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B372D" w14:textId="77777777" w:rsidR="00BF79C2" w:rsidRDefault="00BF79C2" w:rsidP="00454085">
      <w:pPr>
        <w:jc w:val="both"/>
        <w:rPr>
          <w:rFonts w:cs="Arial"/>
          <w:szCs w:val="20"/>
        </w:rPr>
      </w:pPr>
    </w:p>
    <w:p w14:paraId="21108733" w14:textId="77777777" w:rsidR="00617216" w:rsidRDefault="00617216" w:rsidP="00454085">
      <w:pPr>
        <w:jc w:val="both"/>
        <w:rPr>
          <w:rFonts w:cs="Arial"/>
          <w:szCs w:val="20"/>
        </w:rPr>
      </w:pPr>
    </w:p>
    <w:p w14:paraId="121F7ECE" w14:textId="77777777" w:rsidR="006B3771" w:rsidRDefault="006B3771" w:rsidP="00454085">
      <w:pPr>
        <w:jc w:val="both"/>
        <w:rPr>
          <w:rFonts w:cs="Arial"/>
          <w:szCs w:val="20"/>
        </w:rPr>
      </w:pPr>
    </w:p>
    <w:p w14:paraId="5D505F0E" w14:textId="77777777" w:rsidR="00F34EBA" w:rsidRPr="00F34EBA" w:rsidRDefault="00F34EBA" w:rsidP="00454085">
      <w:pPr>
        <w:jc w:val="both"/>
        <w:rPr>
          <w:rFonts w:cs="Arial"/>
          <w:sz w:val="52"/>
          <w:szCs w:val="52"/>
        </w:rPr>
      </w:pPr>
    </w:p>
    <w:p w14:paraId="6F5B7B18" w14:textId="77777777" w:rsidR="00F34EBA" w:rsidRDefault="00F34EBA" w:rsidP="00454085">
      <w:pPr>
        <w:jc w:val="both"/>
        <w:rPr>
          <w:rFonts w:cs="Arial"/>
          <w:szCs w:val="20"/>
        </w:rPr>
      </w:pPr>
    </w:p>
    <w:p w14:paraId="238E2DD9" w14:textId="77777777" w:rsidR="00F34EBA" w:rsidRDefault="00F34EBA" w:rsidP="00454085">
      <w:pPr>
        <w:jc w:val="both"/>
        <w:rPr>
          <w:rFonts w:cs="Arial"/>
          <w:szCs w:val="20"/>
        </w:rPr>
      </w:pPr>
    </w:p>
    <w:p w14:paraId="2081A77D" w14:textId="77777777" w:rsidR="00F34EBA" w:rsidRDefault="00F34EBA" w:rsidP="00454085">
      <w:pPr>
        <w:jc w:val="both"/>
        <w:rPr>
          <w:rFonts w:cs="Arial"/>
          <w:szCs w:val="20"/>
        </w:rPr>
      </w:pPr>
    </w:p>
    <w:p w14:paraId="29032F18" w14:textId="77777777" w:rsidR="00F34EBA" w:rsidRDefault="00F34EBA" w:rsidP="00F34EBA">
      <w:pPr>
        <w:pStyle w:val="Naslov1"/>
      </w:pPr>
    </w:p>
    <w:p w14:paraId="7A326689" w14:textId="77777777" w:rsidR="00F34EBA" w:rsidRDefault="00F34EBA" w:rsidP="00454085">
      <w:pPr>
        <w:jc w:val="both"/>
        <w:rPr>
          <w:rFonts w:cs="Arial"/>
          <w:szCs w:val="20"/>
        </w:rPr>
      </w:pPr>
    </w:p>
    <w:p w14:paraId="7A948629" w14:textId="77777777" w:rsidR="00F34EBA" w:rsidRDefault="00F34EBA" w:rsidP="00F34EBA">
      <w:pPr>
        <w:jc w:val="center"/>
        <w:rPr>
          <w:sz w:val="52"/>
          <w:szCs w:val="52"/>
        </w:rPr>
      </w:pPr>
    </w:p>
    <w:p w14:paraId="2EEBBE6B" w14:textId="77777777" w:rsidR="00F34EBA" w:rsidRDefault="00F34EBA" w:rsidP="00F34EBA">
      <w:pPr>
        <w:jc w:val="center"/>
        <w:rPr>
          <w:sz w:val="52"/>
          <w:szCs w:val="52"/>
        </w:rPr>
      </w:pPr>
    </w:p>
    <w:p w14:paraId="24F4DB86" w14:textId="77777777" w:rsidR="00F34EBA" w:rsidRDefault="00F34EBA" w:rsidP="00F34EBA">
      <w:pPr>
        <w:jc w:val="center"/>
        <w:rPr>
          <w:sz w:val="52"/>
          <w:szCs w:val="52"/>
        </w:rPr>
      </w:pPr>
    </w:p>
    <w:p w14:paraId="6096768C" w14:textId="77777777" w:rsidR="00F34EBA" w:rsidRDefault="00F34EBA" w:rsidP="00F34EBA">
      <w:pPr>
        <w:jc w:val="center"/>
        <w:rPr>
          <w:b/>
          <w:color w:val="000080"/>
          <w:sz w:val="48"/>
          <w:szCs w:val="48"/>
        </w:rPr>
      </w:pPr>
    </w:p>
    <w:p w14:paraId="074ED505" w14:textId="77777777" w:rsidR="00F34EBA" w:rsidRPr="00F34EBA" w:rsidRDefault="00F34EBA" w:rsidP="00F34EBA">
      <w:pPr>
        <w:spacing w:line="400" w:lineRule="atLeast"/>
        <w:rPr>
          <w:rFonts w:cs="Arial"/>
        </w:rPr>
      </w:pPr>
    </w:p>
    <w:p w14:paraId="764ED377" w14:textId="77777777" w:rsidR="00F34EBA" w:rsidRPr="004050AE" w:rsidRDefault="00F34EBA" w:rsidP="00F34EBA">
      <w:pPr>
        <w:spacing w:line="400" w:lineRule="atLeast"/>
        <w:jc w:val="center"/>
        <w:rPr>
          <w:b/>
          <w:color w:val="000080"/>
          <w:sz w:val="44"/>
          <w:szCs w:val="44"/>
          <w:lang w:val="it-IT"/>
        </w:rPr>
      </w:pPr>
      <w:r w:rsidRPr="004050AE">
        <w:rPr>
          <w:b/>
          <w:color w:val="000080"/>
          <w:sz w:val="44"/>
          <w:szCs w:val="44"/>
          <w:lang w:val="it-IT"/>
        </w:rPr>
        <w:t>VSEBINSKO POROČILO</w:t>
      </w:r>
    </w:p>
    <w:p w14:paraId="49137457" w14:textId="77777777" w:rsidR="00F34EBA" w:rsidRPr="004050AE" w:rsidRDefault="00F34EBA" w:rsidP="00F34EBA">
      <w:pPr>
        <w:spacing w:line="400" w:lineRule="atLeast"/>
        <w:jc w:val="center"/>
        <w:rPr>
          <w:b/>
          <w:color w:val="000080"/>
          <w:sz w:val="44"/>
          <w:szCs w:val="44"/>
          <w:lang w:val="it-IT"/>
        </w:rPr>
      </w:pPr>
      <w:r w:rsidRPr="004050AE">
        <w:rPr>
          <w:b/>
          <w:color w:val="000080"/>
          <w:sz w:val="44"/>
          <w:szCs w:val="44"/>
          <w:lang w:val="it-IT"/>
        </w:rPr>
        <w:t>O DELU UPRAVNIH ENOT</w:t>
      </w:r>
    </w:p>
    <w:p w14:paraId="0A630E0B" w14:textId="77777777" w:rsidR="00F34EBA" w:rsidRPr="00E062A8" w:rsidRDefault="00F34EBA" w:rsidP="00F34EBA">
      <w:pPr>
        <w:spacing w:line="400" w:lineRule="atLeast"/>
        <w:jc w:val="center"/>
        <w:rPr>
          <w:b/>
          <w:color w:val="000080"/>
          <w:sz w:val="44"/>
          <w:szCs w:val="44"/>
          <w:lang w:val="it-IT"/>
        </w:rPr>
      </w:pPr>
      <w:r w:rsidRPr="00E062A8">
        <w:rPr>
          <w:b/>
          <w:color w:val="000080"/>
          <w:sz w:val="44"/>
          <w:szCs w:val="44"/>
          <w:lang w:val="it-IT"/>
        </w:rPr>
        <w:t>ZA LETO 201</w:t>
      </w:r>
      <w:r w:rsidR="000D7EF7">
        <w:rPr>
          <w:b/>
          <w:color w:val="000080"/>
          <w:sz w:val="44"/>
          <w:szCs w:val="44"/>
          <w:lang w:val="it-IT"/>
        </w:rPr>
        <w:t>9</w:t>
      </w:r>
    </w:p>
    <w:p w14:paraId="151E66B5" w14:textId="77777777" w:rsidR="00F67F99" w:rsidRPr="00E062A8" w:rsidRDefault="00F67F99" w:rsidP="00F34EBA">
      <w:pPr>
        <w:spacing w:line="400" w:lineRule="atLeast"/>
        <w:jc w:val="center"/>
        <w:rPr>
          <w:b/>
          <w:color w:val="000080"/>
          <w:sz w:val="44"/>
          <w:szCs w:val="44"/>
          <w:lang w:val="it-IT"/>
        </w:rPr>
      </w:pPr>
    </w:p>
    <w:p w14:paraId="4A56F5C2" w14:textId="77777777" w:rsidR="00F67F99" w:rsidRPr="00E062A8" w:rsidRDefault="00F67F99" w:rsidP="00F34EBA">
      <w:pPr>
        <w:spacing w:line="400" w:lineRule="atLeast"/>
        <w:jc w:val="center"/>
        <w:rPr>
          <w:b/>
          <w:color w:val="000080"/>
          <w:sz w:val="44"/>
          <w:szCs w:val="44"/>
          <w:lang w:val="it-IT"/>
        </w:rPr>
      </w:pPr>
    </w:p>
    <w:p w14:paraId="051F02AD" w14:textId="77777777" w:rsidR="00F67F99" w:rsidRPr="00E062A8" w:rsidRDefault="00F67F99" w:rsidP="00F34EBA">
      <w:pPr>
        <w:spacing w:line="400" w:lineRule="atLeast"/>
        <w:jc w:val="center"/>
        <w:rPr>
          <w:b/>
          <w:color w:val="000080"/>
          <w:sz w:val="44"/>
          <w:szCs w:val="44"/>
          <w:lang w:val="it-IT"/>
        </w:rPr>
      </w:pPr>
    </w:p>
    <w:p w14:paraId="11B6493E" w14:textId="77777777" w:rsidR="00F67F99" w:rsidRPr="00E062A8" w:rsidRDefault="00F67F99" w:rsidP="00F34EBA">
      <w:pPr>
        <w:spacing w:line="400" w:lineRule="atLeast"/>
        <w:jc w:val="center"/>
        <w:rPr>
          <w:b/>
          <w:color w:val="000080"/>
          <w:sz w:val="44"/>
          <w:szCs w:val="44"/>
          <w:lang w:val="it-IT"/>
        </w:rPr>
      </w:pPr>
    </w:p>
    <w:p w14:paraId="19249150" w14:textId="77777777" w:rsidR="00F67F99" w:rsidRPr="00E062A8" w:rsidRDefault="00F67F99" w:rsidP="00F34EBA">
      <w:pPr>
        <w:spacing w:line="400" w:lineRule="atLeast"/>
        <w:jc w:val="center"/>
        <w:rPr>
          <w:b/>
          <w:color w:val="000080"/>
          <w:sz w:val="44"/>
          <w:szCs w:val="44"/>
          <w:lang w:val="it-IT"/>
        </w:rPr>
      </w:pPr>
    </w:p>
    <w:p w14:paraId="2AE76FF9" w14:textId="77777777" w:rsidR="00F67F99" w:rsidRPr="00E062A8" w:rsidRDefault="00F67F99" w:rsidP="00F34EBA">
      <w:pPr>
        <w:spacing w:line="400" w:lineRule="atLeast"/>
        <w:jc w:val="center"/>
        <w:rPr>
          <w:b/>
          <w:color w:val="000080"/>
          <w:sz w:val="44"/>
          <w:szCs w:val="44"/>
          <w:lang w:val="it-IT"/>
        </w:rPr>
      </w:pPr>
    </w:p>
    <w:p w14:paraId="0BBF68FE" w14:textId="77777777" w:rsidR="00F67F99" w:rsidRPr="00E062A8" w:rsidRDefault="00F67F99" w:rsidP="00F34EBA">
      <w:pPr>
        <w:spacing w:line="400" w:lineRule="atLeast"/>
        <w:jc w:val="center"/>
        <w:rPr>
          <w:b/>
          <w:color w:val="000080"/>
          <w:sz w:val="44"/>
          <w:szCs w:val="44"/>
          <w:lang w:val="it-IT"/>
        </w:rPr>
      </w:pPr>
    </w:p>
    <w:p w14:paraId="492BA154" w14:textId="77777777" w:rsidR="00F67F99" w:rsidRPr="00E062A8" w:rsidRDefault="00F67F99" w:rsidP="00F34EBA">
      <w:pPr>
        <w:spacing w:line="400" w:lineRule="atLeast"/>
        <w:jc w:val="center"/>
        <w:rPr>
          <w:b/>
          <w:color w:val="000080"/>
          <w:sz w:val="44"/>
          <w:szCs w:val="44"/>
          <w:lang w:val="it-IT"/>
        </w:rPr>
      </w:pPr>
    </w:p>
    <w:p w14:paraId="29D8F12D" w14:textId="77777777" w:rsidR="00F67F99" w:rsidRPr="00E062A8" w:rsidRDefault="00F67F99" w:rsidP="00F34EBA">
      <w:pPr>
        <w:spacing w:line="400" w:lineRule="atLeast"/>
        <w:jc w:val="center"/>
        <w:rPr>
          <w:b/>
          <w:color w:val="000080"/>
          <w:sz w:val="44"/>
          <w:szCs w:val="44"/>
          <w:lang w:val="it-IT"/>
        </w:rPr>
      </w:pPr>
    </w:p>
    <w:p w14:paraId="02A92724" w14:textId="77777777" w:rsidR="00F67F99" w:rsidRPr="00E062A8" w:rsidRDefault="00F67F99" w:rsidP="00F67F99">
      <w:pPr>
        <w:spacing w:line="400" w:lineRule="atLeast"/>
        <w:rPr>
          <w:b/>
          <w:color w:val="000080"/>
          <w:sz w:val="24"/>
          <w:lang w:val="it-IT"/>
        </w:rPr>
      </w:pPr>
    </w:p>
    <w:p w14:paraId="2E4F30C0" w14:textId="77777777" w:rsidR="00F67F99" w:rsidRPr="00E062A8" w:rsidRDefault="00F67F99" w:rsidP="00F67F99">
      <w:pPr>
        <w:spacing w:line="400" w:lineRule="atLeast"/>
        <w:rPr>
          <w:b/>
          <w:color w:val="000080"/>
          <w:sz w:val="24"/>
          <w:lang w:val="it-IT"/>
        </w:rPr>
      </w:pPr>
    </w:p>
    <w:p w14:paraId="2F0DF0B9" w14:textId="77777777" w:rsidR="00F67F99" w:rsidRPr="00E062A8" w:rsidRDefault="00F67F99" w:rsidP="00F67F99">
      <w:pPr>
        <w:spacing w:line="400" w:lineRule="atLeast"/>
        <w:rPr>
          <w:b/>
          <w:color w:val="000080"/>
          <w:sz w:val="24"/>
          <w:lang w:val="it-IT"/>
        </w:rPr>
      </w:pPr>
    </w:p>
    <w:p w14:paraId="44D8B1D0" w14:textId="77777777" w:rsidR="00F67F99" w:rsidRPr="00E062A8" w:rsidRDefault="00F67F99" w:rsidP="00F67F99">
      <w:pPr>
        <w:spacing w:line="400" w:lineRule="atLeast"/>
        <w:rPr>
          <w:sz w:val="22"/>
          <w:szCs w:val="22"/>
          <w:lang w:val="it-IT"/>
        </w:rPr>
      </w:pPr>
      <w:r w:rsidRPr="00E062A8">
        <w:rPr>
          <w:sz w:val="22"/>
          <w:szCs w:val="22"/>
          <w:lang w:val="it-IT"/>
        </w:rPr>
        <w:t xml:space="preserve">Ljubljana, </w:t>
      </w:r>
      <w:proofErr w:type="spellStart"/>
      <w:r w:rsidRPr="00E062A8">
        <w:rPr>
          <w:sz w:val="22"/>
          <w:szCs w:val="22"/>
          <w:lang w:val="it-IT"/>
        </w:rPr>
        <w:t>ju</w:t>
      </w:r>
      <w:r w:rsidR="000D7EF7">
        <w:rPr>
          <w:sz w:val="22"/>
          <w:szCs w:val="22"/>
          <w:lang w:val="it-IT"/>
        </w:rPr>
        <w:t>l</w:t>
      </w:r>
      <w:r w:rsidRPr="00E062A8">
        <w:rPr>
          <w:sz w:val="22"/>
          <w:szCs w:val="22"/>
          <w:lang w:val="it-IT"/>
        </w:rPr>
        <w:t>ij</w:t>
      </w:r>
      <w:proofErr w:type="spellEnd"/>
      <w:r w:rsidRPr="00E062A8">
        <w:rPr>
          <w:sz w:val="22"/>
          <w:szCs w:val="22"/>
          <w:lang w:val="it-IT"/>
        </w:rPr>
        <w:t xml:space="preserve"> 20</w:t>
      </w:r>
      <w:r w:rsidR="000D7EF7">
        <w:rPr>
          <w:sz w:val="22"/>
          <w:szCs w:val="22"/>
          <w:lang w:val="it-IT"/>
        </w:rPr>
        <w:t>20</w:t>
      </w:r>
    </w:p>
    <w:p w14:paraId="482A52C7" w14:textId="77777777" w:rsidR="003445A1" w:rsidRPr="00E062A8" w:rsidRDefault="003445A1" w:rsidP="00F67F99">
      <w:pPr>
        <w:spacing w:line="400" w:lineRule="atLeast"/>
        <w:rPr>
          <w:sz w:val="22"/>
          <w:szCs w:val="22"/>
          <w:lang w:val="it-IT"/>
        </w:rPr>
      </w:pPr>
    </w:p>
    <w:p w14:paraId="1AB66A72" w14:textId="77777777" w:rsidR="003445A1" w:rsidRPr="00E062A8" w:rsidRDefault="003445A1" w:rsidP="00F67F99">
      <w:pPr>
        <w:spacing w:line="400" w:lineRule="atLeast"/>
        <w:rPr>
          <w:sz w:val="24"/>
          <w:lang w:val="it-IT"/>
        </w:rPr>
      </w:pPr>
    </w:p>
    <w:p w14:paraId="631E5C32" w14:textId="77777777" w:rsidR="00A14800" w:rsidRPr="00E062A8" w:rsidRDefault="00A14800" w:rsidP="00DA2A55">
      <w:pPr>
        <w:jc w:val="both"/>
        <w:rPr>
          <w:rFonts w:cs="Arial"/>
          <w:b/>
          <w:sz w:val="22"/>
          <w:szCs w:val="22"/>
          <w:lang w:val="it-IT"/>
        </w:rPr>
      </w:pPr>
    </w:p>
    <w:p w14:paraId="1EC3E0A1" w14:textId="77777777" w:rsidR="009070B1" w:rsidRPr="00565ED6" w:rsidRDefault="009070B1" w:rsidP="009070B1">
      <w:pPr>
        <w:rPr>
          <w:rFonts w:cs="Arial"/>
          <w:b/>
          <w:bCs/>
          <w:sz w:val="22"/>
          <w:szCs w:val="22"/>
          <w:lang w:val="it-IT"/>
        </w:rPr>
      </w:pPr>
      <w:r w:rsidRPr="00565ED6">
        <w:rPr>
          <w:rFonts w:cs="Arial"/>
          <w:b/>
          <w:bCs/>
          <w:sz w:val="22"/>
          <w:szCs w:val="22"/>
          <w:lang w:val="it-IT"/>
        </w:rPr>
        <w:lastRenderedPageBreak/>
        <w:t>UVOD</w:t>
      </w:r>
    </w:p>
    <w:p w14:paraId="5B8D3AA2" w14:textId="77777777" w:rsidR="00116652" w:rsidRPr="00565ED6" w:rsidRDefault="00116652" w:rsidP="009070B1">
      <w:pPr>
        <w:rPr>
          <w:rFonts w:cs="Arial"/>
          <w:b/>
          <w:bCs/>
          <w:sz w:val="22"/>
          <w:szCs w:val="22"/>
          <w:lang w:val="it-IT"/>
        </w:rPr>
      </w:pPr>
    </w:p>
    <w:p w14:paraId="540F30E4" w14:textId="66F79279" w:rsidR="009070B1" w:rsidRPr="00565ED6" w:rsidRDefault="009070B1" w:rsidP="009070B1">
      <w:pPr>
        <w:jc w:val="both"/>
        <w:rPr>
          <w:rFonts w:cs="Arial"/>
          <w:sz w:val="22"/>
          <w:szCs w:val="22"/>
          <w:lang w:val="it-IT"/>
        </w:rPr>
      </w:pPr>
      <w:proofErr w:type="spellStart"/>
      <w:r w:rsidRPr="00565ED6">
        <w:rPr>
          <w:rFonts w:cs="Arial"/>
          <w:sz w:val="22"/>
          <w:szCs w:val="22"/>
          <w:lang w:val="it-IT"/>
        </w:rPr>
        <w:t>Vsebinsko</w:t>
      </w:r>
      <w:proofErr w:type="spellEnd"/>
      <w:r w:rsidRPr="00565ED6">
        <w:rPr>
          <w:rFonts w:cs="Arial"/>
          <w:sz w:val="22"/>
          <w:szCs w:val="22"/>
          <w:lang w:val="it-IT"/>
        </w:rPr>
        <w:t xml:space="preserve"> </w:t>
      </w:r>
      <w:proofErr w:type="spellStart"/>
      <w:r w:rsidRPr="00565ED6">
        <w:rPr>
          <w:rFonts w:cs="Arial"/>
          <w:sz w:val="22"/>
          <w:szCs w:val="22"/>
          <w:lang w:val="it-IT"/>
        </w:rPr>
        <w:t>poročilo</w:t>
      </w:r>
      <w:proofErr w:type="spellEnd"/>
      <w:r w:rsidRPr="00565ED6">
        <w:rPr>
          <w:rFonts w:cs="Arial"/>
          <w:sz w:val="22"/>
          <w:szCs w:val="22"/>
          <w:lang w:val="it-IT"/>
        </w:rPr>
        <w:t xml:space="preserve"> o </w:t>
      </w:r>
      <w:proofErr w:type="spellStart"/>
      <w:r w:rsidRPr="00565ED6">
        <w:rPr>
          <w:rFonts w:cs="Arial"/>
          <w:sz w:val="22"/>
          <w:szCs w:val="22"/>
          <w:lang w:val="it-IT"/>
        </w:rPr>
        <w:t>delu</w:t>
      </w:r>
      <w:proofErr w:type="spellEnd"/>
      <w:r w:rsidRPr="00565ED6">
        <w:rPr>
          <w:rFonts w:cs="Arial"/>
          <w:sz w:val="22"/>
          <w:szCs w:val="22"/>
          <w:lang w:val="it-IT"/>
        </w:rPr>
        <w:t xml:space="preserve"> </w:t>
      </w:r>
      <w:proofErr w:type="spellStart"/>
      <w:r w:rsidRPr="00565ED6">
        <w:rPr>
          <w:rFonts w:cs="Arial"/>
          <w:sz w:val="22"/>
          <w:szCs w:val="22"/>
          <w:lang w:val="it-IT"/>
        </w:rPr>
        <w:t>upravnih</w:t>
      </w:r>
      <w:proofErr w:type="spellEnd"/>
      <w:r w:rsidRPr="00565ED6">
        <w:rPr>
          <w:rFonts w:cs="Arial"/>
          <w:sz w:val="22"/>
          <w:szCs w:val="22"/>
          <w:lang w:val="it-IT"/>
        </w:rPr>
        <w:t xml:space="preserve"> </w:t>
      </w:r>
      <w:proofErr w:type="spellStart"/>
      <w:r w:rsidRPr="00565ED6">
        <w:rPr>
          <w:rFonts w:cs="Arial"/>
          <w:sz w:val="22"/>
          <w:szCs w:val="22"/>
          <w:lang w:val="it-IT"/>
        </w:rPr>
        <w:t>enot</w:t>
      </w:r>
      <w:proofErr w:type="spellEnd"/>
      <w:r w:rsidRPr="00565ED6">
        <w:rPr>
          <w:rFonts w:cs="Arial"/>
          <w:sz w:val="22"/>
          <w:szCs w:val="22"/>
          <w:lang w:val="it-IT"/>
        </w:rPr>
        <w:t xml:space="preserve"> je </w:t>
      </w:r>
      <w:proofErr w:type="spellStart"/>
      <w:r w:rsidRPr="00565ED6">
        <w:rPr>
          <w:rFonts w:cs="Arial"/>
          <w:sz w:val="22"/>
          <w:szCs w:val="22"/>
          <w:lang w:val="it-IT"/>
        </w:rPr>
        <w:t>pripravljeno</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podlagi</w:t>
      </w:r>
      <w:proofErr w:type="spellEnd"/>
      <w:r w:rsidRPr="00565ED6">
        <w:rPr>
          <w:rFonts w:cs="Arial"/>
          <w:sz w:val="22"/>
          <w:szCs w:val="22"/>
          <w:lang w:val="it-IT"/>
        </w:rPr>
        <w:t xml:space="preserve"> </w:t>
      </w:r>
      <w:proofErr w:type="spellStart"/>
      <w:r w:rsidRPr="00565ED6">
        <w:rPr>
          <w:rFonts w:cs="Arial"/>
          <w:sz w:val="22"/>
          <w:szCs w:val="22"/>
          <w:lang w:val="it-IT"/>
        </w:rPr>
        <w:t>njihovih</w:t>
      </w:r>
      <w:proofErr w:type="spellEnd"/>
      <w:r w:rsidRPr="00565ED6">
        <w:rPr>
          <w:rFonts w:cs="Arial"/>
          <w:sz w:val="22"/>
          <w:szCs w:val="22"/>
          <w:lang w:val="it-IT"/>
        </w:rPr>
        <w:t xml:space="preserve"> </w:t>
      </w:r>
      <w:proofErr w:type="spellStart"/>
      <w:r w:rsidRPr="00565ED6">
        <w:rPr>
          <w:rFonts w:cs="Arial"/>
          <w:sz w:val="22"/>
          <w:szCs w:val="22"/>
          <w:lang w:val="it-IT"/>
        </w:rPr>
        <w:t>poročil</w:t>
      </w:r>
      <w:proofErr w:type="spellEnd"/>
      <w:r w:rsidRPr="00565ED6">
        <w:rPr>
          <w:rFonts w:cs="Arial"/>
          <w:sz w:val="22"/>
          <w:szCs w:val="22"/>
          <w:lang w:val="it-IT"/>
        </w:rPr>
        <w:t xml:space="preserve">, </w:t>
      </w:r>
      <w:proofErr w:type="spellStart"/>
      <w:r w:rsidRPr="00565ED6">
        <w:rPr>
          <w:rFonts w:cs="Arial"/>
          <w:sz w:val="22"/>
          <w:szCs w:val="22"/>
          <w:lang w:val="it-IT"/>
        </w:rPr>
        <w:t>ki</w:t>
      </w:r>
      <w:proofErr w:type="spellEnd"/>
      <w:r w:rsidRPr="00565ED6">
        <w:rPr>
          <w:rFonts w:cs="Arial"/>
          <w:sz w:val="22"/>
          <w:szCs w:val="22"/>
          <w:lang w:val="it-IT"/>
        </w:rPr>
        <w:t xml:space="preserve"> </w:t>
      </w:r>
      <w:proofErr w:type="spellStart"/>
      <w:r w:rsidRPr="00565ED6">
        <w:rPr>
          <w:rFonts w:cs="Arial"/>
          <w:sz w:val="22"/>
          <w:szCs w:val="22"/>
          <w:lang w:val="it-IT"/>
        </w:rPr>
        <w:t>zajemajo</w:t>
      </w:r>
      <w:proofErr w:type="spellEnd"/>
      <w:r w:rsidRPr="00565ED6">
        <w:rPr>
          <w:rFonts w:cs="Arial"/>
          <w:sz w:val="22"/>
          <w:szCs w:val="22"/>
          <w:lang w:val="it-IT"/>
        </w:rPr>
        <w:t xml:space="preserve"> </w:t>
      </w:r>
      <w:proofErr w:type="spellStart"/>
      <w:r w:rsidRPr="00565ED6">
        <w:rPr>
          <w:rFonts w:cs="Arial"/>
          <w:sz w:val="22"/>
          <w:szCs w:val="22"/>
          <w:lang w:val="it-IT"/>
        </w:rPr>
        <w:t>vsa</w:t>
      </w:r>
      <w:proofErr w:type="spellEnd"/>
      <w:r w:rsidRPr="00565ED6">
        <w:rPr>
          <w:rFonts w:cs="Arial"/>
          <w:sz w:val="22"/>
          <w:szCs w:val="22"/>
          <w:lang w:val="it-IT"/>
        </w:rPr>
        <w:t xml:space="preserve"> </w:t>
      </w:r>
      <w:proofErr w:type="spellStart"/>
      <w:r w:rsidRPr="00565ED6">
        <w:rPr>
          <w:rFonts w:cs="Arial"/>
          <w:sz w:val="22"/>
          <w:szCs w:val="22"/>
          <w:lang w:val="it-IT"/>
        </w:rPr>
        <w:t>področja</w:t>
      </w:r>
      <w:proofErr w:type="spellEnd"/>
      <w:r w:rsidRPr="00565ED6">
        <w:rPr>
          <w:rFonts w:cs="Arial"/>
          <w:sz w:val="22"/>
          <w:szCs w:val="22"/>
          <w:lang w:val="it-IT"/>
        </w:rPr>
        <w:t xml:space="preserve"> </w:t>
      </w:r>
      <w:proofErr w:type="spellStart"/>
      <w:r w:rsidRPr="00565ED6">
        <w:rPr>
          <w:rFonts w:cs="Arial"/>
          <w:sz w:val="22"/>
          <w:szCs w:val="22"/>
          <w:lang w:val="it-IT"/>
        </w:rPr>
        <w:t>dela</w:t>
      </w:r>
      <w:proofErr w:type="spellEnd"/>
      <w:r w:rsidRPr="00565ED6">
        <w:rPr>
          <w:rFonts w:cs="Arial"/>
          <w:sz w:val="22"/>
          <w:szCs w:val="22"/>
          <w:lang w:val="it-IT"/>
        </w:rPr>
        <w:t xml:space="preserve"> in so </w:t>
      </w:r>
      <w:proofErr w:type="spellStart"/>
      <w:r w:rsidRPr="00565ED6">
        <w:rPr>
          <w:rFonts w:cs="Arial"/>
          <w:sz w:val="22"/>
          <w:szCs w:val="22"/>
          <w:lang w:val="it-IT"/>
        </w:rPr>
        <w:t>jih</w:t>
      </w:r>
      <w:proofErr w:type="spellEnd"/>
      <w:r w:rsidRPr="00565ED6">
        <w:rPr>
          <w:rFonts w:cs="Arial"/>
          <w:sz w:val="22"/>
          <w:szCs w:val="22"/>
          <w:lang w:val="it-IT"/>
        </w:rPr>
        <w:t xml:space="preserve"> </w:t>
      </w:r>
      <w:proofErr w:type="spellStart"/>
      <w:r w:rsidRPr="00565ED6">
        <w:rPr>
          <w:rFonts w:cs="Arial"/>
          <w:sz w:val="22"/>
          <w:szCs w:val="22"/>
          <w:lang w:val="it-IT"/>
        </w:rPr>
        <w:t>upravne</w:t>
      </w:r>
      <w:proofErr w:type="spellEnd"/>
      <w:r w:rsidRPr="00565ED6">
        <w:rPr>
          <w:rFonts w:cs="Arial"/>
          <w:sz w:val="22"/>
          <w:szCs w:val="22"/>
          <w:lang w:val="it-IT"/>
        </w:rPr>
        <w:t xml:space="preserve"> </w:t>
      </w:r>
      <w:proofErr w:type="spellStart"/>
      <w:r w:rsidRPr="00565ED6">
        <w:rPr>
          <w:rFonts w:cs="Arial"/>
          <w:sz w:val="22"/>
          <w:szCs w:val="22"/>
          <w:lang w:val="it-IT"/>
        </w:rPr>
        <w:t>enote</w:t>
      </w:r>
      <w:proofErr w:type="spellEnd"/>
      <w:r w:rsidRPr="00565ED6">
        <w:rPr>
          <w:rFonts w:cs="Arial"/>
          <w:sz w:val="22"/>
          <w:szCs w:val="22"/>
          <w:lang w:val="it-IT"/>
        </w:rPr>
        <w:t xml:space="preserve"> </w:t>
      </w:r>
      <w:proofErr w:type="spellStart"/>
      <w:r w:rsidRPr="00565ED6">
        <w:rPr>
          <w:rFonts w:cs="Arial"/>
          <w:sz w:val="22"/>
          <w:szCs w:val="22"/>
          <w:lang w:val="it-IT"/>
        </w:rPr>
        <w:t>posredovale</w:t>
      </w:r>
      <w:proofErr w:type="spellEnd"/>
      <w:r w:rsidRPr="00565ED6">
        <w:rPr>
          <w:rFonts w:cs="Arial"/>
          <w:sz w:val="22"/>
          <w:szCs w:val="22"/>
          <w:lang w:val="it-IT"/>
        </w:rPr>
        <w:t xml:space="preserve"> v </w:t>
      </w:r>
      <w:proofErr w:type="spellStart"/>
      <w:r w:rsidRPr="00565ED6">
        <w:rPr>
          <w:rFonts w:cs="Arial"/>
          <w:sz w:val="22"/>
          <w:szCs w:val="22"/>
          <w:lang w:val="it-IT"/>
        </w:rPr>
        <w:t>skladu</w:t>
      </w:r>
      <w:proofErr w:type="spellEnd"/>
      <w:r w:rsidRPr="00565ED6">
        <w:rPr>
          <w:rFonts w:cs="Arial"/>
          <w:sz w:val="22"/>
          <w:szCs w:val="22"/>
          <w:lang w:val="it-IT"/>
        </w:rPr>
        <w:t xml:space="preserve"> z </w:t>
      </w:r>
      <w:proofErr w:type="spellStart"/>
      <w:r w:rsidRPr="00565ED6">
        <w:rPr>
          <w:rFonts w:cs="Arial"/>
          <w:sz w:val="22"/>
          <w:szCs w:val="22"/>
          <w:lang w:val="it-IT"/>
        </w:rPr>
        <w:t>metodologijo</w:t>
      </w:r>
      <w:proofErr w:type="spellEnd"/>
      <w:r w:rsidRPr="00565ED6">
        <w:rPr>
          <w:rFonts w:cs="Arial"/>
          <w:sz w:val="22"/>
          <w:szCs w:val="22"/>
          <w:lang w:val="it-IT"/>
        </w:rPr>
        <w:t xml:space="preserve"> za </w:t>
      </w:r>
      <w:proofErr w:type="spellStart"/>
      <w:r w:rsidRPr="00565ED6">
        <w:rPr>
          <w:rFonts w:cs="Arial"/>
          <w:sz w:val="22"/>
          <w:szCs w:val="22"/>
          <w:lang w:val="it-IT"/>
        </w:rPr>
        <w:t>pripravo</w:t>
      </w:r>
      <w:proofErr w:type="spellEnd"/>
      <w:r w:rsidRPr="00565ED6">
        <w:rPr>
          <w:rFonts w:cs="Arial"/>
          <w:sz w:val="22"/>
          <w:szCs w:val="22"/>
          <w:lang w:val="it-IT"/>
        </w:rPr>
        <w:t xml:space="preserve"> </w:t>
      </w:r>
      <w:proofErr w:type="spellStart"/>
      <w:r w:rsidRPr="00565ED6">
        <w:rPr>
          <w:rFonts w:cs="Arial"/>
          <w:sz w:val="22"/>
          <w:szCs w:val="22"/>
          <w:lang w:val="it-IT"/>
        </w:rPr>
        <w:t>letnih</w:t>
      </w:r>
      <w:proofErr w:type="spellEnd"/>
      <w:r w:rsidRPr="00565ED6">
        <w:rPr>
          <w:rFonts w:cs="Arial"/>
          <w:sz w:val="22"/>
          <w:szCs w:val="22"/>
          <w:lang w:val="it-IT"/>
        </w:rPr>
        <w:t xml:space="preserve"> </w:t>
      </w:r>
      <w:proofErr w:type="spellStart"/>
      <w:r w:rsidRPr="00565ED6">
        <w:rPr>
          <w:rFonts w:cs="Arial"/>
          <w:sz w:val="22"/>
          <w:szCs w:val="22"/>
          <w:lang w:val="it-IT"/>
        </w:rPr>
        <w:t>poročil</w:t>
      </w:r>
      <w:proofErr w:type="spellEnd"/>
      <w:r w:rsidRPr="00565ED6">
        <w:rPr>
          <w:rFonts w:cs="Arial"/>
          <w:sz w:val="22"/>
          <w:szCs w:val="22"/>
          <w:lang w:val="it-IT"/>
        </w:rPr>
        <w:t>.</w:t>
      </w:r>
    </w:p>
    <w:p w14:paraId="65D38513" w14:textId="77777777" w:rsidR="00116652" w:rsidRPr="00565ED6" w:rsidRDefault="00116652" w:rsidP="009070B1">
      <w:pPr>
        <w:jc w:val="both"/>
        <w:rPr>
          <w:rFonts w:cs="Arial"/>
          <w:sz w:val="22"/>
          <w:szCs w:val="22"/>
          <w:lang w:val="it-IT"/>
        </w:rPr>
      </w:pPr>
    </w:p>
    <w:p w14:paraId="7EA51978" w14:textId="77777777" w:rsidR="00116652" w:rsidRPr="00565ED6" w:rsidRDefault="009070B1" w:rsidP="009070B1">
      <w:pPr>
        <w:jc w:val="both"/>
        <w:rPr>
          <w:rFonts w:cs="Arial"/>
          <w:sz w:val="22"/>
          <w:szCs w:val="22"/>
          <w:lang w:val="it-IT"/>
        </w:rPr>
      </w:pPr>
      <w:proofErr w:type="spellStart"/>
      <w:r w:rsidRPr="00565ED6">
        <w:rPr>
          <w:rFonts w:cs="Arial"/>
          <w:sz w:val="22"/>
          <w:szCs w:val="22"/>
          <w:lang w:val="it-IT"/>
        </w:rPr>
        <w:t>Iz</w:t>
      </w:r>
      <w:proofErr w:type="spellEnd"/>
      <w:r w:rsidRPr="00565ED6">
        <w:rPr>
          <w:rFonts w:cs="Arial"/>
          <w:sz w:val="22"/>
          <w:szCs w:val="22"/>
          <w:lang w:val="it-IT"/>
        </w:rPr>
        <w:t xml:space="preserve"> </w:t>
      </w:r>
      <w:proofErr w:type="spellStart"/>
      <w:r w:rsidRPr="00565ED6">
        <w:rPr>
          <w:rFonts w:cs="Arial"/>
          <w:sz w:val="22"/>
          <w:szCs w:val="22"/>
          <w:lang w:val="it-IT"/>
        </w:rPr>
        <w:t>poročila</w:t>
      </w:r>
      <w:proofErr w:type="spellEnd"/>
      <w:r w:rsidRPr="00565ED6">
        <w:rPr>
          <w:rFonts w:cs="Arial"/>
          <w:sz w:val="22"/>
          <w:szCs w:val="22"/>
          <w:lang w:val="it-IT"/>
        </w:rPr>
        <w:t xml:space="preserve"> o </w:t>
      </w:r>
      <w:proofErr w:type="spellStart"/>
      <w:r w:rsidRPr="00565ED6">
        <w:rPr>
          <w:rFonts w:cs="Arial"/>
          <w:sz w:val="22"/>
          <w:szCs w:val="22"/>
          <w:lang w:val="it-IT"/>
        </w:rPr>
        <w:t>delu</w:t>
      </w:r>
      <w:proofErr w:type="spellEnd"/>
      <w:r w:rsidRPr="00565ED6">
        <w:rPr>
          <w:rFonts w:cs="Arial"/>
          <w:sz w:val="22"/>
          <w:szCs w:val="22"/>
          <w:lang w:val="it-IT"/>
        </w:rPr>
        <w:t xml:space="preserve"> </w:t>
      </w:r>
      <w:proofErr w:type="spellStart"/>
      <w:r w:rsidRPr="00565ED6">
        <w:rPr>
          <w:rFonts w:cs="Arial"/>
          <w:sz w:val="22"/>
          <w:szCs w:val="22"/>
          <w:lang w:val="it-IT"/>
        </w:rPr>
        <w:t>pri</w:t>
      </w:r>
      <w:proofErr w:type="spellEnd"/>
      <w:r w:rsidRPr="00565ED6">
        <w:rPr>
          <w:rFonts w:cs="Arial"/>
          <w:sz w:val="22"/>
          <w:szCs w:val="22"/>
          <w:lang w:val="it-IT"/>
        </w:rPr>
        <w:t xml:space="preserve"> </w:t>
      </w:r>
      <w:proofErr w:type="spellStart"/>
      <w:r w:rsidRPr="00565ED6">
        <w:rPr>
          <w:rFonts w:cs="Arial"/>
          <w:sz w:val="22"/>
          <w:szCs w:val="22"/>
          <w:lang w:val="it-IT"/>
        </w:rPr>
        <w:t>odločanju</w:t>
      </w:r>
      <w:proofErr w:type="spellEnd"/>
      <w:r w:rsidRPr="00565ED6">
        <w:rPr>
          <w:rFonts w:cs="Arial"/>
          <w:sz w:val="22"/>
          <w:szCs w:val="22"/>
          <w:lang w:val="it-IT"/>
        </w:rPr>
        <w:t xml:space="preserve"> v </w:t>
      </w:r>
      <w:proofErr w:type="spellStart"/>
      <w:r w:rsidRPr="00565ED6">
        <w:rPr>
          <w:rFonts w:cs="Arial"/>
          <w:sz w:val="22"/>
          <w:szCs w:val="22"/>
          <w:lang w:val="it-IT"/>
        </w:rPr>
        <w:t>upravnih</w:t>
      </w:r>
      <w:proofErr w:type="spellEnd"/>
      <w:r w:rsidRPr="00565ED6">
        <w:rPr>
          <w:rFonts w:cs="Arial"/>
          <w:sz w:val="22"/>
          <w:szCs w:val="22"/>
          <w:lang w:val="it-IT"/>
        </w:rPr>
        <w:t xml:space="preserve"> </w:t>
      </w:r>
      <w:proofErr w:type="spellStart"/>
      <w:r w:rsidRPr="00565ED6">
        <w:rPr>
          <w:rFonts w:cs="Arial"/>
          <w:sz w:val="22"/>
          <w:szCs w:val="22"/>
          <w:lang w:val="it-IT"/>
        </w:rPr>
        <w:t>zadevah</w:t>
      </w:r>
      <w:proofErr w:type="spellEnd"/>
      <w:r w:rsidRPr="00565ED6">
        <w:rPr>
          <w:rFonts w:cs="Arial"/>
          <w:sz w:val="22"/>
          <w:szCs w:val="22"/>
          <w:lang w:val="it-IT"/>
        </w:rPr>
        <w:t xml:space="preserve"> je </w:t>
      </w:r>
      <w:proofErr w:type="spellStart"/>
      <w:r w:rsidRPr="00565ED6">
        <w:rPr>
          <w:rFonts w:cs="Arial"/>
          <w:sz w:val="22"/>
          <w:szCs w:val="22"/>
          <w:lang w:val="it-IT"/>
        </w:rPr>
        <w:t>razvidno</w:t>
      </w:r>
      <w:proofErr w:type="spellEnd"/>
      <w:r w:rsidRPr="00565ED6">
        <w:rPr>
          <w:rFonts w:cs="Arial"/>
          <w:sz w:val="22"/>
          <w:szCs w:val="22"/>
          <w:lang w:val="it-IT"/>
        </w:rPr>
        <w:t xml:space="preserve">, da je </w:t>
      </w:r>
      <w:proofErr w:type="spellStart"/>
      <w:r w:rsidRPr="00565ED6">
        <w:rPr>
          <w:rFonts w:cs="Arial"/>
          <w:sz w:val="22"/>
          <w:szCs w:val="22"/>
          <w:lang w:val="it-IT"/>
        </w:rPr>
        <w:t>bilo</w:t>
      </w:r>
      <w:proofErr w:type="spellEnd"/>
      <w:r w:rsidRPr="00565ED6">
        <w:rPr>
          <w:rFonts w:cs="Arial"/>
          <w:sz w:val="22"/>
          <w:szCs w:val="22"/>
          <w:lang w:val="it-IT"/>
        </w:rPr>
        <w:t xml:space="preserve"> v </w:t>
      </w:r>
      <w:proofErr w:type="spellStart"/>
      <w:r w:rsidRPr="00565ED6">
        <w:rPr>
          <w:rFonts w:cs="Arial"/>
          <w:sz w:val="22"/>
          <w:szCs w:val="22"/>
          <w:lang w:val="it-IT"/>
        </w:rPr>
        <w:t>upravnih</w:t>
      </w:r>
      <w:proofErr w:type="spellEnd"/>
      <w:r w:rsidRPr="00565ED6">
        <w:rPr>
          <w:rFonts w:cs="Arial"/>
          <w:sz w:val="22"/>
          <w:szCs w:val="22"/>
          <w:lang w:val="it-IT"/>
        </w:rPr>
        <w:t xml:space="preserve"> </w:t>
      </w:r>
      <w:proofErr w:type="spellStart"/>
      <w:r w:rsidRPr="00565ED6">
        <w:rPr>
          <w:rFonts w:cs="Arial"/>
          <w:sz w:val="22"/>
          <w:szCs w:val="22"/>
          <w:lang w:val="it-IT"/>
        </w:rPr>
        <w:t>enotah</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2019 v </w:t>
      </w:r>
      <w:proofErr w:type="spellStart"/>
      <w:r w:rsidRPr="00565ED6">
        <w:rPr>
          <w:rFonts w:cs="Arial"/>
          <w:sz w:val="22"/>
          <w:szCs w:val="22"/>
          <w:lang w:val="it-IT"/>
        </w:rPr>
        <w:t>reševanju</w:t>
      </w:r>
      <w:proofErr w:type="spellEnd"/>
      <w:r w:rsidRPr="00565ED6">
        <w:rPr>
          <w:rFonts w:cs="Arial"/>
          <w:sz w:val="22"/>
          <w:szCs w:val="22"/>
          <w:lang w:val="it-IT"/>
        </w:rPr>
        <w:t xml:space="preserve"> 991.847 </w:t>
      </w:r>
      <w:proofErr w:type="spellStart"/>
      <w:r w:rsidRPr="00565ED6">
        <w:rPr>
          <w:rFonts w:cs="Arial"/>
          <w:sz w:val="22"/>
          <w:szCs w:val="22"/>
          <w:lang w:val="it-IT"/>
        </w:rPr>
        <w:t>upravnih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 xml:space="preserve">, v </w:t>
      </w:r>
      <w:proofErr w:type="spellStart"/>
      <w:r w:rsidRPr="00565ED6">
        <w:rPr>
          <w:rFonts w:cs="Arial"/>
          <w:sz w:val="22"/>
          <w:szCs w:val="22"/>
          <w:lang w:val="it-IT"/>
        </w:rPr>
        <w:t>primerjavi</w:t>
      </w:r>
      <w:proofErr w:type="spellEnd"/>
      <w:r w:rsidRPr="00565ED6">
        <w:rPr>
          <w:rFonts w:cs="Arial"/>
          <w:sz w:val="22"/>
          <w:szCs w:val="22"/>
          <w:lang w:val="it-IT"/>
        </w:rPr>
        <w:t xml:space="preserve"> s </w:t>
      </w:r>
      <w:proofErr w:type="spellStart"/>
      <w:r w:rsidRPr="00565ED6">
        <w:rPr>
          <w:rFonts w:cs="Arial"/>
          <w:sz w:val="22"/>
          <w:szCs w:val="22"/>
          <w:lang w:val="it-IT"/>
        </w:rPr>
        <w:t>preteklim</w:t>
      </w:r>
      <w:proofErr w:type="spellEnd"/>
      <w:r w:rsidRPr="00565ED6">
        <w:rPr>
          <w:rFonts w:cs="Arial"/>
          <w:sz w:val="22"/>
          <w:szCs w:val="22"/>
          <w:lang w:val="it-IT"/>
        </w:rPr>
        <w:t xml:space="preserve"> </w:t>
      </w:r>
      <w:proofErr w:type="spellStart"/>
      <w:r w:rsidRPr="00565ED6">
        <w:rPr>
          <w:rFonts w:cs="Arial"/>
          <w:sz w:val="22"/>
          <w:szCs w:val="22"/>
          <w:lang w:val="it-IT"/>
        </w:rPr>
        <w:t>letom</w:t>
      </w:r>
      <w:proofErr w:type="spellEnd"/>
      <w:r w:rsidRPr="00565ED6">
        <w:rPr>
          <w:rFonts w:cs="Arial"/>
          <w:sz w:val="22"/>
          <w:szCs w:val="22"/>
          <w:lang w:val="it-IT"/>
        </w:rPr>
        <w:t xml:space="preserve"> se je </w:t>
      </w:r>
      <w:proofErr w:type="spellStart"/>
      <w:r w:rsidRPr="00565ED6">
        <w:rPr>
          <w:rFonts w:cs="Arial"/>
          <w:sz w:val="22"/>
          <w:szCs w:val="22"/>
          <w:lang w:val="it-IT"/>
        </w:rPr>
        <w:t>povečalo</w:t>
      </w:r>
      <w:proofErr w:type="spellEnd"/>
      <w:r w:rsidRPr="00565ED6">
        <w:rPr>
          <w:rFonts w:cs="Arial"/>
          <w:sz w:val="22"/>
          <w:szCs w:val="22"/>
          <w:lang w:val="it-IT"/>
        </w:rPr>
        <w:t xml:space="preserve"> za 72.353 </w:t>
      </w:r>
      <w:proofErr w:type="spellStart"/>
      <w:r w:rsidRPr="00565ED6">
        <w:rPr>
          <w:rFonts w:cs="Arial"/>
          <w:sz w:val="22"/>
          <w:szCs w:val="22"/>
          <w:lang w:val="it-IT"/>
        </w:rPr>
        <w:t>upravnih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 xml:space="preserve"> </w:t>
      </w:r>
      <w:proofErr w:type="spellStart"/>
      <w:r w:rsidRPr="00565ED6">
        <w:rPr>
          <w:rFonts w:cs="Arial"/>
          <w:sz w:val="22"/>
          <w:szCs w:val="22"/>
          <w:lang w:val="it-IT"/>
        </w:rPr>
        <w:t>oziroma</w:t>
      </w:r>
      <w:proofErr w:type="spellEnd"/>
      <w:r w:rsidRPr="00565ED6">
        <w:rPr>
          <w:rFonts w:cs="Arial"/>
          <w:sz w:val="22"/>
          <w:szCs w:val="22"/>
          <w:lang w:val="it-IT"/>
        </w:rPr>
        <w:t xml:space="preserve"> 7,87%. V </w:t>
      </w:r>
      <w:proofErr w:type="spellStart"/>
      <w:r w:rsidRPr="00565ED6">
        <w:rPr>
          <w:rFonts w:cs="Arial"/>
          <w:sz w:val="22"/>
          <w:szCs w:val="22"/>
          <w:lang w:val="it-IT"/>
        </w:rPr>
        <w:t>skupnem</w:t>
      </w:r>
      <w:proofErr w:type="spellEnd"/>
      <w:r w:rsidRPr="00565ED6">
        <w:rPr>
          <w:rFonts w:cs="Arial"/>
          <w:sz w:val="22"/>
          <w:szCs w:val="22"/>
          <w:lang w:val="it-IT"/>
        </w:rPr>
        <w:t xml:space="preserve"> </w:t>
      </w:r>
      <w:proofErr w:type="spellStart"/>
      <w:r w:rsidRPr="00565ED6">
        <w:rPr>
          <w:rFonts w:cs="Arial"/>
          <w:sz w:val="22"/>
          <w:szCs w:val="22"/>
          <w:lang w:val="it-IT"/>
        </w:rPr>
        <w:t>številu</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 xml:space="preserve"> se </w:t>
      </w:r>
      <w:proofErr w:type="spellStart"/>
      <w:r w:rsidRPr="00565ED6">
        <w:rPr>
          <w:rFonts w:cs="Arial"/>
          <w:sz w:val="22"/>
          <w:szCs w:val="22"/>
          <w:lang w:val="it-IT"/>
        </w:rPr>
        <w:t>največji</w:t>
      </w:r>
      <w:proofErr w:type="spellEnd"/>
      <w:r w:rsidRPr="00565ED6">
        <w:rPr>
          <w:rFonts w:cs="Arial"/>
          <w:sz w:val="22"/>
          <w:szCs w:val="22"/>
          <w:lang w:val="it-IT"/>
        </w:rPr>
        <w:t xml:space="preserve"> </w:t>
      </w:r>
      <w:proofErr w:type="spellStart"/>
      <w:r w:rsidRPr="00565ED6">
        <w:rPr>
          <w:rFonts w:cs="Arial"/>
          <w:sz w:val="22"/>
          <w:szCs w:val="22"/>
          <w:lang w:val="it-IT"/>
        </w:rPr>
        <w:t>porast</w:t>
      </w:r>
      <w:proofErr w:type="spellEnd"/>
      <w:r w:rsidRPr="00565ED6">
        <w:rPr>
          <w:rFonts w:cs="Arial"/>
          <w:sz w:val="22"/>
          <w:szCs w:val="22"/>
          <w:lang w:val="it-IT"/>
        </w:rPr>
        <w:t xml:space="preserve"> </w:t>
      </w:r>
      <w:proofErr w:type="spellStart"/>
      <w:r w:rsidRPr="00565ED6">
        <w:rPr>
          <w:rFonts w:cs="Arial"/>
          <w:sz w:val="22"/>
          <w:szCs w:val="22"/>
          <w:lang w:val="it-IT"/>
        </w:rPr>
        <w:t>beleži</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področju</w:t>
      </w:r>
      <w:proofErr w:type="spellEnd"/>
      <w:r w:rsidRPr="00565ED6">
        <w:rPr>
          <w:rFonts w:cs="Arial"/>
          <w:sz w:val="22"/>
          <w:szCs w:val="22"/>
          <w:lang w:val="it-IT"/>
        </w:rPr>
        <w:t xml:space="preserve"> </w:t>
      </w:r>
      <w:proofErr w:type="spellStart"/>
      <w:r w:rsidRPr="00565ED6">
        <w:rPr>
          <w:rFonts w:cs="Arial"/>
          <w:sz w:val="22"/>
          <w:szCs w:val="22"/>
          <w:lang w:val="it-IT"/>
        </w:rPr>
        <w:t>okolja</w:t>
      </w:r>
      <w:proofErr w:type="spellEnd"/>
      <w:r w:rsidRPr="00565ED6">
        <w:rPr>
          <w:rFonts w:cs="Arial"/>
          <w:sz w:val="22"/>
          <w:szCs w:val="22"/>
          <w:lang w:val="it-IT"/>
        </w:rPr>
        <w:t xml:space="preserve"> in </w:t>
      </w:r>
      <w:proofErr w:type="spellStart"/>
      <w:r w:rsidRPr="00565ED6">
        <w:rPr>
          <w:rFonts w:cs="Arial"/>
          <w:sz w:val="22"/>
          <w:szCs w:val="22"/>
          <w:lang w:val="it-IT"/>
        </w:rPr>
        <w:t>prostora</w:t>
      </w:r>
      <w:proofErr w:type="spellEnd"/>
      <w:r w:rsidRPr="00565ED6">
        <w:rPr>
          <w:rFonts w:cs="Arial"/>
          <w:sz w:val="22"/>
          <w:szCs w:val="22"/>
          <w:lang w:val="it-IT"/>
        </w:rPr>
        <w:t xml:space="preserve">, </w:t>
      </w:r>
      <w:proofErr w:type="spellStart"/>
      <w:r w:rsidRPr="00565ED6">
        <w:rPr>
          <w:rFonts w:cs="Arial"/>
          <w:sz w:val="22"/>
          <w:szCs w:val="22"/>
          <w:lang w:val="it-IT"/>
        </w:rPr>
        <w:t>notranjih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 xml:space="preserve"> in </w:t>
      </w:r>
      <w:proofErr w:type="spellStart"/>
      <w:r w:rsidRPr="00565ED6">
        <w:rPr>
          <w:rFonts w:cs="Arial"/>
          <w:sz w:val="22"/>
          <w:szCs w:val="22"/>
          <w:lang w:val="it-IT"/>
        </w:rPr>
        <w:t>infrastrukture</w:t>
      </w:r>
      <w:proofErr w:type="spellEnd"/>
      <w:r w:rsidRPr="00565ED6">
        <w:rPr>
          <w:rFonts w:cs="Arial"/>
          <w:sz w:val="22"/>
          <w:szCs w:val="22"/>
          <w:lang w:val="it-IT"/>
        </w:rPr>
        <w:t xml:space="preserve">, </w:t>
      </w:r>
      <w:proofErr w:type="spellStart"/>
      <w:r w:rsidRPr="00565ED6">
        <w:rPr>
          <w:rFonts w:cs="Arial"/>
          <w:sz w:val="22"/>
          <w:szCs w:val="22"/>
          <w:lang w:val="it-IT"/>
        </w:rPr>
        <w:t>zmanjšalo</w:t>
      </w:r>
      <w:proofErr w:type="spellEnd"/>
      <w:r w:rsidRPr="00565ED6">
        <w:rPr>
          <w:rFonts w:cs="Arial"/>
          <w:sz w:val="22"/>
          <w:szCs w:val="22"/>
          <w:lang w:val="it-IT"/>
        </w:rPr>
        <w:t xml:space="preserve"> </w:t>
      </w:r>
      <w:proofErr w:type="spellStart"/>
      <w:r w:rsidRPr="00565ED6">
        <w:rPr>
          <w:rFonts w:cs="Arial"/>
          <w:sz w:val="22"/>
          <w:szCs w:val="22"/>
          <w:lang w:val="it-IT"/>
        </w:rPr>
        <w:t>pa</w:t>
      </w:r>
      <w:proofErr w:type="spellEnd"/>
      <w:r w:rsidRPr="00565ED6">
        <w:rPr>
          <w:rFonts w:cs="Arial"/>
          <w:sz w:val="22"/>
          <w:szCs w:val="22"/>
          <w:lang w:val="it-IT"/>
        </w:rPr>
        <w:t xml:space="preserve"> se je </w:t>
      </w: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upravnih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področju</w:t>
      </w:r>
      <w:proofErr w:type="spellEnd"/>
      <w:r w:rsidRPr="00565ED6">
        <w:rPr>
          <w:rFonts w:cs="Arial"/>
          <w:sz w:val="22"/>
          <w:szCs w:val="22"/>
          <w:lang w:val="it-IT"/>
        </w:rPr>
        <w:t xml:space="preserve"> </w:t>
      </w:r>
      <w:proofErr w:type="spellStart"/>
      <w:r w:rsidRPr="00565ED6">
        <w:rPr>
          <w:rFonts w:cs="Arial"/>
          <w:sz w:val="22"/>
          <w:szCs w:val="22"/>
          <w:lang w:val="it-IT"/>
        </w:rPr>
        <w:t>dela</w:t>
      </w:r>
      <w:proofErr w:type="spellEnd"/>
      <w:r w:rsidRPr="00565ED6">
        <w:rPr>
          <w:rFonts w:cs="Arial"/>
          <w:sz w:val="22"/>
          <w:szCs w:val="22"/>
          <w:lang w:val="it-IT"/>
        </w:rPr>
        <w:t xml:space="preserve">, </w:t>
      </w:r>
      <w:proofErr w:type="spellStart"/>
      <w:r w:rsidRPr="00565ED6">
        <w:rPr>
          <w:rFonts w:cs="Arial"/>
          <w:sz w:val="22"/>
          <w:szCs w:val="22"/>
          <w:lang w:val="it-IT"/>
        </w:rPr>
        <w:t>družine</w:t>
      </w:r>
      <w:proofErr w:type="spellEnd"/>
      <w:r w:rsidRPr="00565ED6">
        <w:rPr>
          <w:rFonts w:cs="Arial"/>
          <w:sz w:val="22"/>
          <w:szCs w:val="22"/>
          <w:lang w:val="it-IT"/>
        </w:rPr>
        <w:t xml:space="preserve">, </w:t>
      </w:r>
      <w:proofErr w:type="spellStart"/>
      <w:r w:rsidRPr="00565ED6">
        <w:rPr>
          <w:rFonts w:cs="Arial"/>
          <w:sz w:val="22"/>
          <w:szCs w:val="22"/>
          <w:lang w:val="it-IT"/>
        </w:rPr>
        <w:t>socialnih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 xml:space="preserve"> in </w:t>
      </w:r>
      <w:proofErr w:type="spellStart"/>
      <w:r w:rsidRPr="00565ED6">
        <w:rPr>
          <w:rFonts w:cs="Arial"/>
          <w:sz w:val="22"/>
          <w:szCs w:val="22"/>
          <w:lang w:val="it-IT"/>
        </w:rPr>
        <w:t>enakih</w:t>
      </w:r>
      <w:proofErr w:type="spellEnd"/>
      <w:r w:rsidRPr="00565ED6">
        <w:rPr>
          <w:rFonts w:cs="Arial"/>
          <w:sz w:val="22"/>
          <w:szCs w:val="22"/>
          <w:lang w:val="it-IT"/>
        </w:rPr>
        <w:t xml:space="preserve"> </w:t>
      </w:r>
      <w:proofErr w:type="spellStart"/>
      <w:r w:rsidRPr="00565ED6">
        <w:rPr>
          <w:rFonts w:cs="Arial"/>
          <w:sz w:val="22"/>
          <w:szCs w:val="22"/>
          <w:lang w:val="it-IT"/>
        </w:rPr>
        <w:t>možnosti</w:t>
      </w:r>
      <w:proofErr w:type="spellEnd"/>
      <w:r w:rsidRPr="00565ED6">
        <w:rPr>
          <w:rFonts w:cs="Arial"/>
          <w:sz w:val="22"/>
          <w:szCs w:val="22"/>
          <w:lang w:val="it-IT"/>
        </w:rPr>
        <w:t xml:space="preserve">. </w:t>
      </w: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drugih</w:t>
      </w:r>
      <w:proofErr w:type="spellEnd"/>
      <w:r w:rsidRPr="00565ED6">
        <w:rPr>
          <w:rFonts w:cs="Arial"/>
          <w:sz w:val="22"/>
          <w:szCs w:val="22"/>
          <w:lang w:val="it-IT"/>
        </w:rPr>
        <w:t xml:space="preserve"> </w:t>
      </w:r>
      <w:proofErr w:type="spellStart"/>
      <w:r w:rsidRPr="00565ED6">
        <w:rPr>
          <w:rFonts w:cs="Arial"/>
          <w:sz w:val="22"/>
          <w:szCs w:val="22"/>
          <w:lang w:val="it-IT"/>
        </w:rPr>
        <w:t>upravnih</w:t>
      </w:r>
      <w:proofErr w:type="spellEnd"/>
      <w:r w:rsidRPr="00565ED6">
        <w:rPr>
          <w:rFonts w:cs="Arial"/>
          <w:sz w:val="22"/>
          <w:szCs w:val="22"/>
          <w:lang w:val="it-IT"/>
        </w:rPr>
        <w:t xml:space="preserve"> </w:t>
      </w:r>
      <w:proofErr w:type="spellStart"/>
      <w:r w:rsidRPr="00565ED6">
        <w:rPr>
          <w:rFonts w:cs="Arial"/>
          <w:sz w:val="22"/>
          <w:szCs w:val="22"/>
          <w:lang w:val="it-IT"/>
        </w:rPr>
        <w:t>nalog</w:t>
      </w:r>
      <w:proofErr w:type="spellEnd"/>
      <w:r w:rsidRPr="00565ED6">
        <w:rPr>
          <w:rFonts w:cs="Arial"/>
          <w:sz w:val="22"/>
          <w:szCs w:val="22"/>
          <w:lang w:val="it-IT"/>
        </w:rPr>
        <w:t xml:space="preserve"> se je </w:t>
      </w:r>
      <w:proofErr w:type="spellStart"/>
      <w:r w:rsidRPr="00565ED6">
        <w:rPr>
          <w:rFonts w:cs="Arial"/>
          <w:sz w:val="22"/>
          <w:szCs w:val="22"/>
          <w:lang w:val="it-IT"/>
        </w:rPr>
        <w:t>zmanjšalo</w:t>
      </w:r>
      <w:proofErr w:type="spellEnd"/>
      <w:r w:rsidRPr="00565ED6">
        <w:rPr>
          <w:rFonts w:cs="Arial"/>
          <w:sz w:val="22"/>
          <w:szCs w:val="22"/>
          <w:lang w:val="it-IT"/>
        </w:rPr>
        <w:t xml:space="preserve"> za 38.869 </w:t>
      </w:r>
      <w:proofErr w:type="spellStart"/>
      <w:r w:rsidRPr="00565ED6">
        <w:rPr>
          <w:rFonts w:cs="Arial"/>
          <w:sz w:val="22"/>
          <w:szCs w:val="22"/>
          <w:lang w:val="it-IT"/>
        </w:rPr>
        <w:t>oziroma</w:t>
      </w:r>
      <w:proofErr w:type="spellEnd"/>
      <w:r w:rsidRPr="00565ED6">
        <w:rPr>
          <w:rFonts w:cs="Arial"/>
          <w:sz w:val="22"/>
          <w:szCs w:val="22"/>
          <w:lang w:val="it-IT"/>
        </w:rPr>
        <w:t xml:space="preserve"> za 1,68%, </w:t>
      </w:r>
      <w:proofErr w:type="spellStart"/>
      <w:r w:rsidRPr="00565ED6">
        <w:rPr>
          <w:rFonts w:cs="Arial"/>
          <w:sz w:val="22"/>
          <w:szCs w:val="22"/>
          <w:lang w:val="it-IT"/>
        </w:rPr>
        <w:t>medtem</w:t>
      </w:r>
      <w:proofErr w:type="spellEnd"/>
      <w:r w:rsidRPr="00565ED6">
        <w:rPr>
          <w:rFonts w:cs="Arial"/>
          <w:sz w:val="22"/>
          <w:szCs w:val="22"/>
          <w:lang w:val="it-IT"/>
        </w:rPr>
        <w:t xml:space="preserve"> ko se je </w:t>
      </w: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prekrškovnih</w:t>
      </w:r>
      <w:proofErr w:type="spellEnd"/>
      <w:r w:rsidRPr="00565ED6">
        <w:rPr>
          <w:rFonts w:cs="Arial"/>
          <w:sz w:val="22"/>
          <w:szCs w:val="22"/>
          <w:lang w:val="it-IT"/>
        </w:rPr>
        <w:t xml:space="preserve"> </w:t>
      </w:r>
      <w:proofErr w:type="spellStart"/>
      <w:r w:rsidRPr="00565ED6">
        <w:rPr>
          <w:rFonts w:cs="Arial"/>
          <w:sz w:val="22"/>
          <w:szCs w:val="22"/>
          <w:lang w:val="it-IT"/>
        </w:rPr>
        <w:t>postopkov</w:t>
      </w:r>
      <w:proofErr w:type="spellEnd"/>
      <w:r w:rsidRPr="00565ED6">
        <w:rPr>
          <w:rFonts w:cs="Arial"/>
          <w:sz w:val="22"/>
          <w:szCs w:val="22"/>
          <w:lang w:val="it-IT"/>
        </w:rPr>
        <w:t xml:space="preserve"> </w:t>
      </w:r>
      <w:proofErr w:type="spellStart"/>
      <w:r w:rsidRPr="00565ED6">
        <w:rPr>
          <w:rFonts w:cs="Arial"/>
          <w:sz w:val="22"/>
          <w:szCs w:val="22"/>
          <w:lang w:val="it-IT"/>
        </w:rPr>
        <w:t>nekoliko</w:t>
      </w:r>
      <w:proofErr w:type="spellEnd"/>
      <w:r w:rsidRPr="00565ED6">
        <w:rPr>
          <w:rFonts w:cs="Arial"/>
          <w:sz w:val="22"/>
          <w:szCs w:val="22"/>
          <w:lang w:val="it-IT"/>
        </w:rPr>
        <w:t xml:space="preserve"> </w:t>
      </w:r>
      <w:proofErr w:type="spellStart"/>
      <w:r w:rsidRPr="00565ED6">
        <w:rPr>
          <w:rFonts w:cs="Arial"/>
          <w:sz w:val="22"/>
          <w:szCs w:val="22"/>
          <w:lang w:val="it-IT"/>
        </w:rPr>
        <w:t>povečalo</w:t>
      </w:r>
      <w:proofErr w:type="spellEnd"/>
      <w:r w:rsidRPr="00565ED6">
        <w:rPr>
          <w:rFonts w:cs="Arial"/>
          <w:sz w:val="22"/>
          <w:szCs w:val="22"/>
          <w:lang w:val="it-IT"/>
        </w:rPr>
        <w:t xml:space="preserve"> in </w:t>
      </w:r>
      <w:proofErr w:type="spellStart"/>
      <w:r w:rsidRPr="00565ED6">
        <w:rPr>
          <w:rFonts w:cs="Arial"/>
          <w:sz w:val="22"/>
          <w:szCs w:val="22"/>
          <w:lang w:val="it-IT"/>
        </w:rPr>
        <w:t>sicer</w:t>
      </w:r>
      <w:proofErr w:type="spellEnd"/>
      <w:r w:rsidRPr="00565ED6">
        <w:rPr>
          <w:rFonts w:cs="Arial"/>
          <w:sz w:val="22"/>
          <w:szCs w:val="22"/>
          <w:lang w:val="it-IT"/>
        </w:rPr>
        <w:t xml:space="preserve"> za 884 </w:t>
      </w:r>
      <w:proofErr w:type="spellStart"/>
      <w:r w:rsidRPr="00565ED6">
        <w:rPr>
          <w:rFonts w:cs="Arial"/>
          <w:sz w:val="22"/>
          <w:szCs w:val="22"/>
          <w:lang w:val="it-IT"/>
        </w:rPr>
        <w:t>postopkov</w:t>
      </w:r>
      <w:proofErr w:type="spellEnd"/>
      <w:r w:rsidRPr="00565ED6">
        <w:rPr>
          <w:rFonts w:cs="Arial"/>
          <w:sz w:val="22"/>
          <w:szCs w:val="22"/>
          <w:lang w:val="it-IT"/>
        </w:rPr>
        <w:t xml:space="preserve"> </w:t>
      </w:r>
      <w:proofErr w:type="spellStart"/>
      <w:r w:rsidRPr="00565ED6">
        <w:rPr>
          <w:rFonts w:cs="Arial"/>
          <w:sz w:val="22"/>
          <w:szCs w:val="22"/>
          <w:lang w:val="it-IT"/>
        </w:rPr>
        <w:t>oziroma</w:t>
      </w:r>
      <w:proofErr w:type="spellEnd"/>
      <w:r w:rsidRPr="00565ED6">
        <w:rPr>
          <w:rFonts w:cs="Arial"/>
          <w:sz w:val="22"/>
          <w:szCs w:val="22"/>
          <w:lang w:val="it-IT"/>
        </w:rPr>
        <w:t xml:space="preserve"> 10,01%.</w:t>
      </w:r>
    </w:p>
    <w:p w14:paraId="1ECEFC31" w14:textId="77777777" w:rsidR="009070B1" w:rsidRPr="00565ED6" w:rsidRDefault="009070B1" w:rsidP="009070B1">
      <w:pPr>
        <w:jc w:val="both"/>
        <w:rPr>
          <w:rFonts w:cs="Arial"/>
          <w:sz w:val="22"/>
          <w:szCs w:val="22"/>
          <w:lang w:val="it-IT"/>
        </w:rPr>
      </w:pPr>
      <w:r w:rsidRPr="00565ED6">
        <w:rPr>
          <w:rFonts w:cs="Arial"/>
          <w:sz w:val="22"/>
          <w:szCs w:val="22"/>
          <w:lang w:val="it-IT"/>
        </w:rPr>
        <w:t xml:space="preserve"> </w:t>
      </w:r>
    </w:p>
    <w:p w14:paraId="05ADB75A" w14:textId="77777777" w:rsidR="009070B1" w:rsidRPr="00565ED6" w:rsidRDefault="009070B1" w:rsidP="009070B1">
      <w:pPr>
        <w:autoSpaceDE w:val="0"/>
        <w:autoSpaceDN w:val="0"/>
        <w:adjustRightInd w:val="0"/>
        <w:jc w:val="both"/>
        <w:rPr>
          <w:rFonts w:cs="Arial"/>
          <w:sz w:val="22"/>
          <w:szCs w:val="22"/>
          <w:lang w:val="it-IT"/>
        </w:rPr>
      </w:pPr>
      <w:proofErr w:type="spellStart"/>
      <w:r w:rsidRPr="00565ED6">
        <w:rPr>
          <w:rFonts w:cs="Arial"/>
          <w:sz w:val="22"/>
          <w:szCs w:val="22"/>
          <w:lang w:val="it-IT"/>
        </w:rPr>
        <w:t>Javni</w:t>
      </w:r>
      <w:proofErr w:type="spellEnd"/>
      <w:r w:rsidRPr="00565ED6">
        <w:rPr>
          <w:rFonts w:cs="Arial"/>
          <w:sz w:val="22"/>
          <w:szCs w:val="22"/>
          <w:lang w:val="it-IT"/>
        </w:rPr>
        <w:t xml:space="preserve"> </w:t>
      </w:r>
      <w:proofErr w:type="spellStart"/>
      <w:r w:rsidRPr="00565ED6">
        <w:rPr>
          <w:rFonts w:cs="Arial"/>
          <w:sz w:val="22"/>
          <w:szCs w:val="22"/>
          <w:lang w:val="it-IT"/>
        </w:rPr>
        <w:t>uslužbenci</w:t>
      </w:r>
      <w:proofErr w:type="spellEnd"/>
      <w:r w:rsidRPr="00565ED6">
        <w:rPr>
          <w:rFonts w:cs="Arial"/>
          <w:sz w:val="22"/>
          <w:szCs w:val="22"/>
          <w:lang w:val="it-IT"/>
        </w:rPr>
        <w:t xml:space="preserve"> so v </w:t>
      </w:r>
      <w:proofErr w:type="spellStart"/>
      <w:r w:rsidRPr="00565ED6">
        <w:rPr>
          <w:rFonts w:cs="Arial"/>
          <w:sz w:val="22"/>
          <w:szCs w:val="22"/>
          <w:lang w:val="it-IT"/>
        </w:rPr>
        <w:t>letu</w:t>
      </w:r>
      <w:proofErr w:type="spellEnd"/>
      <w:r w:rsidRPr="00565ED6">
        <w:rPr>
          <w:rFonts w:cs="Arial"/>
          <w:sz w:val="22"/>
          <w:szCs w:val="22"/>
          <w:lang w:val="it-IT"/>
        </w:rPr>
        <w:t xml:space="preserve"> 2019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podlagi</w:t>
      </w:r>
      <w:proofErr w:type="spellEnd"/>
      <w:r w:rsidRPr="00565ED6">
        <w:rPr>
          <w:rFonts w:cs="Arial"/>
          <w:sz w:val="22"/>
          <w:szCs w:val="22"/>
          <w:lang w:val="it-IT"/>
        </w:rPr>
        <w:t xml:space="preserve"> </w:t>
      </w:r>
      <w:proofErr w:type="spellStart"/>
      <w:r w:rsidRPr="00565ED6">
        <w:rPr>
          <w:rFonts w:cs="Arial"/>
          <w:sz w:val="22"/>
          <w:szCs w:val="22"/>
          <w:lang w:val="it-IT"/>
        </w:rPr>
        <w:t>Sporazuma</w:t>
      </w:r>
      <w:proofErr w:type="spellEnd"/>
      <w:r w:rsidRPr="00565ED6">
        <w:rPr>
          <w:rFonts w:cs="Arial"/>
          <w:sz w:val="22"/>
          <w:szCs w:val="22"/>
          <w:lang w:val="it-IT"/>
        </w:rPr>
        <w:t xml:space="preserve"> o </w:t>
      </w:r>
      <w:proofErr w:type="spellStart"/>
      <w:r w:rsidRPr="00565ED6">
        <w:rPr>
          <w:rFonts w:cs="Arial"/>
          <w:sz w:val="22"/>
          <w:szCs w:val="22"/>
          <w:lang w:val="it-IT"/>
        </w:rPr>
        <w:t>razreševanju</w:t>
      </w:r>
      <w:proofErr w:type="spellEnd"/>
      <w:r w:rsidRPr="00565ED6">
        <w:rPr>
          <w:rFonts w:cs="Arial"/>
          <w:sz w:val="22"/>
          <w:szCs w:val="22"/>
          <w:lang w:val="it-IT"/>
        </w:rPr>
        <w:t xml:space="preserve"> </w:t>
      </w:r>
      <w:proofErr w:type="spellStart"/>
      <w:r w:rsidRPr="00565ED6">
        <w:rPr>
          <w:rFonts w:cs="Arial"/>
          <w:sz w:val="22"/>
          <w:szCs w:val="22"/>
          <w:lang w:val="it-IT"/>
        </w:rPr>
        <w:t>stavkovnih</w:t>
      </w:r>
      <w:proofErr w:type="spellEnd"/>
      <w:r w:rsidRPr="00565ED6">
        <w:rPr>
          <w:rFonts w:cs="Arial"/>
          <w:sz w:val="22"/>
          <w:szCs w:val="22"/>
          <w:lang w:val="it-IT"/>
        </w:rPr>
        <w:t xml:space="preserve"> </w:t>
      </w:r>
      <w:proofErr w:type="spellStart"/>
      <w:r w:rsidRPr="00565ED6">
        <w:rPr>
          <w:rFonts w:cs="Arial"/>
          <w:sz w:val="22"/>
          <w:szCs w:val="22"/>
          <w:lang w:val="it-IT"/>
        </w:rPr>
        <w:t>zahtev</w:t>
      </w:r>
      <w:proofErr w:type="spellEnd"/>
      <w:r w:rsidRPr="00565ED6">
        <w:rPr>
          <w:rFonts w:cs="Arial"/>
          <w:sz w:val="22"/>
          <w:szCs w:val="22"/>
          <w:lang w:val="it-IT"/>
        </w:rPr>
        <w:t xml:space="preserve">, </w:t>
      </w:r>
      <w:proofErr w:type="spellStart"/>
      <w:r w:rsidRPr="00565ED6">
        <w:rPr>
          <w:rFonts w:cs="Arial"/>
          <w:sz w:val="22"/>
          <w:szCs w:val="22"/>
          <w:lang w:val="it-IT"/>
        </w:rPr>
        <w:t>Dogovora</w:t>
      </w:r>
      <w:proofErr w:type="spellEnd"/>
      <w:r w:rsidRPr="00565ED6">
        <w:rPr>
          <w:rFonts w:cs="Arial"/>
          <w:sz w:val="22"/>
          <w:szCs w:val="22"/>
          <w:lang w:val="it-IT"/>
        </w:rPr>
        <w:t xml:space="preserve"> o </w:t>
      </w:r>
      <w:proofErr w:type="spellStart"/>
      <w:r w:rsidRPr="00565ED6">
        <w:rPr>
          <w:rFonts w:cs="Arial"/>
          <w:sz w:val="22"/>
          <w:szCs w:val="22"/>
          <w:lang w:val="it-IT"/>
        </w:rPr>
        <w:t>plačah</w:t>
      </w:r>
      <w:proofErr w:type="spellEnd"/>
      <w:r w:rsidRPr="00565ED6">
        <w:rPr>
          <w:rFonts w:cs="Arial"/>
          <w:sz w:val="22"/>
          <w:szCs w:val="22"/>
          <w:lang w:val="it-IT"/>
        </w:rPr>
        <w:t xml:space="preserve"> in </w:t>
      </w:r>
      <w:proofErr w:type="spellStart"/>
      <w:r w:rsidRPr="00565ED6">
        <w:rPr>
          <w:rFonts w:cs="Arial"/>
          <w:sz w:val="22"/>
          <w:szCs w:val="22"/>
          <w:lang w:val="it-IT"/>
        </w:rPr>
        <w:t>drugih</w:t>
      </w:r>
      <w:proofErr w:type="spellEnd"/>
      <w:r w:rsidRPr="00565ED6">
        <w:rPr>
          <w:rFonts w:cs="Arial"/>
          <w:sz w:val="22"/>
          <w:szCs w:val="22"/>
          <w:lang w:val="it-IT"/>
        </w:rPr>
        <w:t xml:space="preserve"> </w:t>
      </w:r>
      <w:proofErr w:type="spellStart"/>
      <w:r w:rsidRPr="00565ED6">
        <w:rPr>
          <w:rFonts w:cs="Arial"/>
          <w:sz w:val="22"/>
          <w:szCs w:val="22"/>
          <w:lang w:val="it-IT"/>
        </w:rPr>
        <w:t>stroških</w:t>
      </w:r>
      <w:proofErr w:type="spellEnd"/>
      <w:r w:rsidRPr="00565ED6">
        <w:rPr>
          <w:rFonts w:cs="Arial"/>
          <w:sz w:val="22"/>
          <w:szCs w:val="22"/>
          <w:lang w:val="it-IT"/>
        </w:rPr>
        <w:t xml:space="preserve"> </w:t>
      </w:r>
      <w:proofErr w:type="spellStart"/>
      <w:r w:rsidRPr="00565ED6">
        <w:rPr>
          <w:rFonts w:cs="Arial"/>
          <w:sz w:val="22"/>
          <w:szCs w:val="22"/>
          <w:lang w:val="it-IT"/>
        </w:rPr>
        <w:t>dela</w:t>
      </w:r>
      <w:proofErr w:type="spellEnd"/>
      <w:r w:rsidRPr="00565ED6">
        <w:rPr>
          <w:rFonts w:cs="Arial"/>
          <w:sz w:val="22"/>
          <w:szCs w:val="22"/>
          <w:lang w:val="it-IT"/>
        </w:rPr>
        <w:t xml:space="preserve"> v </w:t>
      </w:r>
      <w:proofErr w:type="spellStart"/>
      <w:r w:rsidRPr="00565ED6">
        <w:rPr>
          <w:rFonts w:cs="Arial"/>
          <w:sz w:val="22"/>
          <w:szCs w:val="22"/>
          <w:lang w:val="it-IT"/>
        </w:rPr>
        <w:t>javnem</w:t>
      </w:r>
      <w:proofErr w:type="spellEnd"/>
      <w:r w:rsidRPr="00565ED6">
        <w:rPr>
          <w:rFonts w:cs="Arial"/>
          <w:sz w:val="22"/>
          <w:szCs w:val="22"/>
          <w:lang w:val="it-IT"/>
        </w:rPr>
        <w:t xml:space="preserve"> </w:t>
      </w:r>
      <w:proofErr w:type="spellStart"/>
      <w:r w:rsidRPr="00565ED6">
        <w:rPr>
          <w:rFonts w:cs="Arial"/>
          <w:sz w:val="22"/>
          <w:szCs w:val="22"/>
          <w:lang w:val="it-IT"/>
        </w:rPr>
        <w:t>sektorju</w:t>
      </w:r>
      <w:proofErr w:type="spellEnd"/>
      <w:r w:rsidRPr="00565ED6">
        <w:rPr>
          <w:rFonts w:cs="Arial"/>
          <w:sz w:val="22"/>
          <w:szCs w:val="22"/>
          <w:lang w:val="it-IT"/>
        </w:rPr>
        <w:t xml:space="preserve">, </w:t>
      </w:r>
      <w:proofErr w:type="spellStart"/>
      <w:r w:rsidRPr="00565ED6">
        <w:rPr>
          <w:rFonts w:cs="Arial"/>
          <w:sz w:val="22"/>
          <w:szCs w:val="22"/>
          <w:lang w:val="it-IT"/>
        </w:rPr>
        <w:t>Aneksa</w:t>
      </w:r>
      <w:proofErr w:type="spellEnd"/>
      <w:r w:rsidRPr="00565ED6">
        <w:rPr>
          <w:rFonts w:cs="Arial"/>
          <w:sz w:val="22"/>
          <w:szCs w:val="22"/>
          <w:lang w:val="it-IT"/>
        </w:rPr>
        <w:t xml:space="preserve"> št.12 h </w:t>
      </w:r>
      <w:proofErr w:type="spellStart"/>
      <w:r w:rsidRPr="00565ED6">
        <w:rPr>
          <w:rFonts w:cs="Arial"/>
          <w:sz w:val="22"/>
          <w:szCs w:val="22"/>
          <w:lang w:val="it-IT"/>
        </w:rPr>
        <w:t>Kolektivni</w:t>
      </w:r>
      <w:proofErr w:type="spellEnd"/>
      <w:r w:rsidRPr="00565ED6">
        <w:rPr>
          <w:rFonts w:cs="Arial"/>
          <w:sz w:val="22"/>
          <w:szCs w:val="22"/>
          <w:lang w:val="it-IT"/>
        </w:rPr>
        <w:t xml:space="preserve"> </w:t>
      </w:r>
      <w:proofErr w:type="spellStart"/>
      <w:r w:rsidRPr="00565ED6">
        <w:rPr>
          <w:rFonts w:cs="Arial"/>
          <w:sz w:val="22"/>
          <w:szCs w:val="22"/>
          <w:lang w:val="it-IT"/>
        </w:rPr>
        <w:t>pogodbi</w:t>
      </w:r>
      <w:proofErr w:type="spellEnd"/>
      <w:r w:rsidRPr="00565ED6">
        <w:rPr>
          <w:rFonts w:cs="Arial"/>
          <w:sz w:val="22"/>
          <w:szCs w:val="22"/>
          <w:lang w:val="it-IT"/>
        </w:rPr>
        <w:t xml:space="preserve"> za </w:t>
      </w:r>
      <w:proofErr w:type="spellStart"/>
      <w:r w:rsidRPr="00565ED6">
        <w:rPr>
          <w:rFonts w:cs="Arial"/>
          <w:sz w:val="22"/>
          <w:szCs w:val="22"/>
          <w:lang w:val="it-IT"/>
        </w:rPr>
        <w:t>negospodarske</w:t>
      </w:r>
      <w:proofErr w:type="spellEnd"/>
      <w:r w:rsidRPr="00565ED6">
        <w:rPr>
          <w:rFonts w:cs="Arial"/>
          <w:sz w:val="22"/>
          <w:szCs w:val="22"/>
          <w:lang w:val="it-IT"/>
        </w:rPr>
        <w:t xml:space="preserve"> </w:t>
      </w:r>
      <w:proofErr w:type="spellStart"/>
      <w:r w:rsidRPr="00565ED6">
        <w:rPr>
          <w:rFonts w:cs="Arial"/>
          <w:sz w:val="22"/>
          <w:szCs w:val="22"/>
          <w:lang w:val="it-IT"/>
        </w:rPr>
        <w:t>dejavnosti</w:t>
      </w:r>
      <w:proofErr w:type="spellEnd"/>
      <w:r w:rsidRPr="00565ED6">
        <w:rPr>
          <w:rFonts w:cs="Arial"/>
          <w:sz w:val="22"/>
          <w:szCs w:val="22"/>
          <w:lang w:val="it-IT"/>
        </w:rPr>
        <w:t xml:space="preserve"> in </w:t>
      </w:r>
      <w:proofErr w:type="spellStart"/>
      <w:r w:rsidRPr="00565ED6">
        <w:rPr>
          <w:rFonts w:cs="Arial"/>
          <w:sz w:val="22"/>
          <w:szCs w:val="22"/>
          <w:lang w:val="it-IT"/>
        </w:rPr>
        <w:t>Aneksa</w:t>
      </w:r>
      <w:proofErr w:type="spellEnd"/>
      <w:r w:rsidRPr="00565ED6">
        <w:rPr>
          <w:rFonts w:cs="Arial"/>
          <w:sz w:val="22"/>
          <w:szCs w:val="22"/>
          <w:lang w:val="it-IT"/>
        </w:rPr>
        <w:t xml:space="preserve"> </w:t>
      </w:r>
      <w:proofErr w:type="spellStart"/>
      <w:r w:rsidRPr="00565ED6">
        <w:rPr>
          <w:rFonts w:cs="Arial"/>
          <w:sz w:val="22"/>
          <w:szCs w:val="22"/>
          <w:lang w:val="it-IT"/>
        </w:rPr>
        <w:t>št</w:t>
      </w:r>
      <w:proofErr w:type="spellEnd"/>
      <w:r w:rsidRPr="00565ED6">
        <w:rPr>
          <w:rFonts w:cs="Arial"/>
          <w:sz w:val="22"/>
          <w:szCs w:val="22"/>
          <w:lang w:val="it-IT"/>
        </w:rPr>
        <w:t xml:space="preserve">. 4 h </w:t>
      </w:r>
      <w:proofErr w:type="spellStart"/>
      <w:r w:rsidRPr="00565ED6">
        <w:rPr>
          <w:rFonts w:cs="Arial"/>
          <w:sz w:val="22"/>
          <w:szCs w:val="22"/>
          <w:lang w:val="it-IT"/>
        </w:rPr>
        <w:t>Kolektivni</w:t>
      </w:r>
      <w:proofErr w:type="spellEnd"/>
      <w:r w:rsidRPr="00565ED6">
        <w:rPr>
          <w:rFonts w:cs="Arial"/>
          <w:sz w:val="22"/>
          <w:szCs w:val="22"/>
          <w:lang w:val="it-IT"/>
        </w:rPr>
        <w:t xml:space="preserve"> </w:t>
      </w:r>
      <w:proofErr w:type="spellStart"/>
      <w:r w:rsidRPr="00565ED6">
        <w:rPr>
          <w:rFonts w:cs="Arial"/>
          <w:sz w:val="22"/>
          <w:szCs w:val="22"/>
          <w:lang w:val="it-IT"/>
        </w:rPr>
        <w:t>pogodbi</w:t>
      </w:r>
      <w:proofErr w:type="spellEnd"/>
      <w:r w:rsidRPr="00565ED6">
        <w:rPr>
          <w:rFonts w:cs="Arial"/>
          <w:sz w:val="22"/>
          <w:szCs w:val="22"/>
          <w:lang w:val="it-IT"/>
        </w:rPr>
        <w:t xml:space="preserve"> za </w:t>
      </w:r>
      <w:proofErr w:type="spellStart"/>
      <w:r w:rsidRPr="00565ED6">
        <w:rPr>
          <w:rFonts w:cs="Arial"/>
          <w:sz w:val="22"/>
          <w:szCs w:val="22"/>
          <w:lang w:val="it-IT"/>
        </w:rPr>
        <w:t>državno</w:t>
      </w:r>
      <w:proofErr w:type="spellEnd"/>
      <w:r w:rsidRPr="00565ED6">
        <w:rPr>
          <w:rFonts w:cs="Arial"/>
          <w:sz w:val="22"/>
          <w:szCs w:val="22"/>
          <w:lang w:val="it-IT"/>
        </w:rPr>
        <w:t xml:space="preserve"> </w:t>
      </w:r>
      <w:proofErr w:type="spellStart"/>
      <w:r w:rsidRPr="00565ED6">
        <w:rPr>
          <w:rFonts w:cs="Arial"/>
          <w:sz w:val="22"/>
          <w:szCs w:val="22"/>
          <w:lang w:val="it-IT"/>
        </w:rPr>
        <w:t>upravo</w:t>
      </w:r>
      <w:proofErr w:type="spellEnd"/>
      <w:r w:rsidRPr="00565ED6">
        <w:rPr>
          <w:rFonts w:cs="Arial"/>
          <w:sz w:val="22"/>
          <w:szCs w:val="22"/>
          <w:lang w:val="it-IT"/>
        </w:rPr>
        <w:t xml:space="preserve">, </w:t>
      </w:r>
      <w:proofErr w:type="spellStart"/>
      <w:r w:rsidRPr="00565ED6">
        <w:rPr>
          <w:rFonts w:cs="Arial"/>
          <w:sz w:val="22"/>
          <w:szCs w:val="22"/>
          <w:lang w:val="it-IT"/>
        </w:rPr>
        <w:t>uprave</w:t>
      </w:r>
      <w:proofErr w:type="spellEnd"/>
      <w:r w:rsidRPr="00565ED6">
        <w:rPr>
          <w:rFonts w:cs="Arial"/>
          <w:sz w:val="22"/>
          <w:szCs w:val="22"/>
          <w:lang w:val="it-IT"/>
        </w:rPr>
        <w:t xml:space="preserve"> </w:t>
      </w:r>
      <w:proofErr w:type="spellStart"/>
      <w:r w:rsidRPr="00565ED6">
        <w:rPr>
          <w:rFonts w:cs="Arial"/>
          <w:sz w:val="22"/>
          <w:szCs w:val="22"/>
          <w:lang w:val="it-IT"/>
        </w:rPr>
        <w:t>pravosodnih</w:t>
      </w:r>
      <w:proofErr w:type="spellEnd"/>
      <w:r w:rsidRPr="00565ED6">
        <w:rPr>
          <w:rFonts w:cs="Arial"/>
          <w:sz w:val="22"/>
          <w:szCs w:val="22"/>
          <w:lang w:val="it-IT"/>
        </w:rPr>
        <w:t xml:space="preserve"> </w:t>
      </w:r>
      <w:proofErr w:type="spellStart"/>
      <w:r w:rsidRPr="00565ED6">
        <w:rPr>
          <w:rFonts w:cs="Arial"/>
          <w:sz w:val="22"/>
          <w:szCs w:val="22"/>
          <w:lang w:val="it-IT"/>
        </w:rPr>
        <w:t>organov</w:t>
      </w:r>
      <w:proofErr w:type="spellEnd"/>
      <w:r w:rsidRPr="00565ED6">
        <w:rPr>
          <w:rFonts w:cs="Arial"/>
          <w:sz w:val="22"/>
          <w:szCs w:val="22"/>
          <w:lang w:val="it-IT"/>
        </w:rPr>
        <w:t xml:space="preserve"> in </w:t>
      </w:r>
      <w:proofErr w:type="spellStart"/>
      <w:r w:rsidRPr="00565ED6">
        <w:rPr>
          <w:rFonts w:cs="Arial"/>
          <w:sz w:val="22"/>
          <w:szCs w:val="22"/>
          <w:lang w:val="it-IT"/>
        </w:rPr>
        <w:t>uprave</w:t>
      </w:r>
      <w:proofErr w:type="spellEnd"/>
      <w:r w:rsidRPr="00565ED6">
        <w:rPr>
          <w:rFonts w:cs="Arial"/>
          <w:sz w:val="22"/>
          <w:szCs w:val="22"/>
          <w:lang w:val="it-IT"/>
        </w:rPr>
        <w:t xml:space="preserve"> </w:t>
      </w:r>
      <w:proofErr w:type="spellStart"/>
      <w:r w:rsidRPr="00565ED6">
        <w:rPr>
          <w:rFonts w:cs="Arial"/>
          <w:sz w:val="22"/>
          <w:szCs w:val="22"/>
          <w:lang w:val="it-IT"/>
        </w:rPr>
        <w:t>samoupravnih</w:t>
      </w:r>
      <w:proofErr w:type="spellEnd"/>
      <w:r w:rsidRPr="00565ED6">
        <w:rPr>
          <w:rFonts w:cs="Arial"/>
          <w:sz w:val="22"/>
          <w:szCs w:val="22"/>
          <w:lang w:val="it-IT"/>
        </w:rPr>
        <w:t xml:space="preserve"> </w:t>
      </w:r>
      <w:proofErr w:type="spellStart"/>
      <w:r w:rsidRPr="00565ED6">
        <w:rPr>
          <w:rFonts w:cs="Arial"/>
          <w:sz w:val="22"/>
          <w:szCs w:val="22"/>
          <w:lang w:val="it-IT"/>
        </w:rPr>
        <w:t>lokalnih</w:t>
      </w:r>
      <w:proofErr w:type="spellEnd"/>
      <w:r w:rsidRPr="00565ED6">
        <w:rPr>
          <w:rFonts w:cs="Arial"/>
          <w:sz w:val="22"/>
          <w:szCs w:val="22"/>
          <w:lang w:val="it-IT"/>
        </w:rPr>
        <w:t xml:space="preserve"> </w:t>
      </w:r>
      <w:proofErr w:type="spellStart"/>
      <w:r w:rsidRPr="00565ED6">
        <w:rPr>
          <w:rFonts w:cs="Arial"/>
          <w:sz w:val="22"/>
          <w:szCs w:val="22"/>
          <w:lang w:val="it-IT"/>
        </w:rPr>
        <w:t>skupnosti</w:t>
      </w:r>
      <w:proofErr w:type="spellEnd"/>
      <w:r w:rsidRPr="00565ED6">
        <w:rPr>
          <w:rFonts w:cs="Arial"/>
          <w:sz w:val="22"/>
          <w:szCs w:val="22"/>
          <w:lang w:val="it-IT"/>
        </w:rPr>
        <w:t xml:space="preserve"> – </w:t>
      </w:r>
      <w:proofErr w:type="spellStart"/>
      <w:r w:rsidRPr="00565ED6">
        <w:rPr>
          <w:rFonts w:cs="Arial"/>
          <w:sz w:val="22"/>
          <w:szCs w:val="22"/>
          <w:lang w:val="it-IT"/>
        </w:rPr>
        <w:t>tarifni</w:t>
      </w:r>
      <w:proofErr w:type="spellEnd"/>
      <w:r w:rsidRPr="00565ED6">
        <w:rPr>
          <w:rFonts w:cs="Arial"/>
          <w:sz w:val="22"/>
          <w:szCs w:val="22"/>
          <w:lang w:val="it-IT"/>
        </w:rPr>
        <w:t xml:space="preserve"> del (</w:t>
      </w:r>
      <w:proofErr w:type="spellStart"/>
      <w:r w:rsidRPr="00565ED6">
        <w:rPr>
          <w:rFonts w:cs="Arial"/>
          <w:sz w:val="22"/>
          <w:szCs w:val="22"/>
          <w:lang w:val="it-IT"/>
        </w:rPr>
        <w:t>Uradni</w:t>
      </w:r>
      <w:proofErr w:type="spellEnd"/>
      <w:r w:rsidRPr="00565ED6">
        <w:rPr>
          <w:rFonts w:cs="Arial"/>
          <w:sz w:val="22"/>
          <w:szCs w:val="22"/>
          <w:lang w:val="it-IT"/>
        </w:rPr>
        <w:t xml:space="preserve"> list RS, </w:t>
      </w:r>
      <w:proofErr w:type="spellStart"/>
      <w:r w:rsidRPr="00565ED6">
        <w:rPr>
          <w:rFonts w:cs="Arial"/>
          <w:sz w:val="22"/>
          <w:szCs w:val="22"/>
          <w:lang w:val="it-IT"/>
        </w:rPr>
        <w:t>št</w:t>
      </w:r>
      <w:proofErr w:type="spellEnd"/>
      <w:r w:rsidRPr="00565ED6">
        <w:rPr>
          <w:rFonts w:cs="Arial"/>
          <w:sz w:val="22"/>
          <w:szCs w:val="22"/>
          <w:lang w:val="it-IT"/>
        </w:rPr>
        <w:t xml:space="preserve">. 80/18) </w:t>
      </w:r>
      <w:proofErr w:type="spellStart"/>
      <w:r w:rsidRPr="00565ED6">
        <w:rPr>
          <w:rFonts w:cs="Arial"/>
          <w:sz w:val="22"/>
          <w:szCs w:val="22"/>
          <w:lang w:val="it-IT"/>
        </w:rPr>
        <w:t>pridobili</w:t>
      </w:r>
      <w:proofErr w:type="spellEnd"/>
      <w:r w:rsidRPr="00565ED6">
        <w:rPr>
          <w:rFonts w:cs="Arial"/>
          <w:sz w:val="22"/>
          <w:szCs w:val="22"/>
          <w:lang w:val="it-IT"/>
        </w:rPr>
        <w:t xml:space="preserve"> </w:t>
      </w:r>
      <w:proofErr w:type="spellStart"/>
      <w:r w:rsidRPr="00565ED6">
        <w:rPr>
          <w:rFonts w:cs="Arial"/>
          <w:sz w:val="22"/>
          <w:szCs w:val="22"/>
          <w:lang w:val="it-IT"/>
        </w:rPr>
        <w:t>pravico</w:t>
      </w:r>
      <w:proofErr w:type="spellEnd"/>
      <w:r w:rsidRPr="00565ED6">
        <w:rPr>
          <w:rFonts w:cs="Arial"/>
          <w:sz w:val="22"/>
          <w:szCs w:val="22"/>
          <w:lang w:val="it-IT"/>
        </w:rPr>
        <w:t xml:space="preserve"> do </w:t>
      </w:r>
      <w:proofErr w:type="spellStart"/>
      <w:r w:rsidRPr="00565ED6">
        <w:rPr>
          <w:rFonts w:cs="Arial"/>
          <w:sz w:val="22"/>
          <w:szCs w:val="22"/>
          <w:lang w:val="it-IT"/>
        </w:rPr>
        <w:t>izplačila</w:t>
      </w:r>
      <w:proofErr w:type="spellEnd"/>
      <w:r w:rsidRPr="00565ED6">
        <w:rPr>
          <w:rFonts w:cs="Arial"/>
          <w:sz w:val="22"/>
          <w:szCs w:val="22"/>
          <w:lang w:val="it-IT"/>
        </w:rPr>
        <w:t xml:space="preserve"> </w:t>
      </w:r>
      <w:proofErr w:type="spellStart"/>
      <w:r w:rsidRPr="00565ED6">
        <w:rPr>
          <w:rFonts w:cs="Arial"/>
          <w:sz w:val="22"/>
          <w:szCs w:val="22"/>
          <w:lang w:val="it-IT"/>
        </w:rPr>
        <w:t>višje</w:t>
      </w:r>
      <w:proofErr w:type="spellEnd"/>
      <w:r w:rsidRPr="00565ED6">
        <w:rPr>
          <w:rFonts w:cs="Arial"/>
          <w:sz w:val="22"/>
          <w:szCs w:val="22"/>
          <w:lang w:val="it-IT"/>
        </w:rPr>
        <w:t xml:space="preserve"> </w:t>
      </w:r>
      <w:proofErr w:type="spellStart"/>
      <w:r w:rsidRPr="00565ED6">
        <w:rPr>
          <w:rFonts w:cs="Arial"/>
          <w:sz w:val="22"/>
          <w:szCs w:val="22"/>
          <w:lang w:val="it-IT"/>
        </w:rPr>
        <w:t>plače</w:t>
      </w:r>
      <w:proofErr w:type="spellEnd"/>
      <w:r w:rsidRPr="00565ED6">
        <w:rPr>
          <w:rFonts w:cs="Arial"/>
          <w:sz w:val="22"/>
          <w:szCs w:val="22"/>
          <w:lang w:val="it-IT"/>
        </w:rPr>
        <w:t xml:space="preserve"> v </w:t>
      </w:r>
      <w:proofErr w:type="spellStart"/>
      <w:r w:rsidRPr="00565ED6">
        <w:rPr>
          <w:rFonts w:cs="Arial"/>
          <w:sz w:val="22"/>
          <w:szCs w:val="22"/>
          <w:lang w:val="it-IT"/>
        </w:rPr>
        <w:t>dveh</w:t>
      </w:r>
      <w:proofErr w:type="spellEnd"/>
      <w:r w:rsidRPr="00565ED6">
        <w:rPr>
          <w:rFonts w:cs="Arial"/>
          <w:sz w:val="22"/>
          <w:szCs w:val="22"/>
          <w:lang w:val="it-IT"/>
        </w:rPr>
        <w:t xml:space="preserve"> </w:t>
      </w:r>
      <w:proofErr w:type="spellStart"/>
      <w:r w:rsidRPr="00565ED6">
        <w:rPr>
          <w:rFonts w:cs="Arial"/>
          <w:sz w:val="22"/>
          <w:szCs w:val="22"/>
          <w:lang w:val="it-IT"/>
        </w:rPr>
        <w:t>delih</w:t>
      </w:r>
      <w:proofErr w:type="spellEnd"/>
      <w:r w:rsidRPr="00565ED6">
        <w:rPr>
          <w:rFonts w:cs="Arial"/>
          <w:sz w:val="22"/>
          <w:szCs w:val="22"/>
          <w:lang w:val="it-IT"/>
        </w:rPr>
        <w:t xml:space="preserve"> in do </w:t>
      </w:r>
      <w:proofErr w:type="spellStart"/>
      <w:r w:rsidRPr="00565ED6">
        <w:rPr>
          <w:rFonts w:cs="Arial"/>
          <w:sz w:val="22"/>
          <w:szCs w:val="22"/>
          <w:lang w:val="it-IT"/>
        </w:rPr>
        <w:t>jubilejne</w:t>
      </w:r>
      <w:proofErr w:type="spellEnd"/>
      <w:r w:rsidRPr="00565ED6">
        <w:rPr>
          <w:rFonts w:cs="Arial"/>
          <w:sz w:val="22"/>
          <w:szCs w:val="22"/>
          <w:lang w:val="it-IT"/>
        </w:rPr>
        <w:t xml:space="preserve"> </w:t>
      </w:r>
      <w:proofErr w:type="spellStart"/>
      <w:r w:rsidRPr="00565ED6">
        <w:rPr>
          <w:rFonts w:cs="Arial"/>
          <w:sz w:val="22"/>
          <w:szCs w:val="22"/>
          <w:lang w:val="it-IT"/>
        </w:rPr>
        <w:t>nagrade</w:t>
      </w:r>
      <w:proofErr w:type="spellEnd"/>
      <w:r w:rsidRPr="00565ED6">
        <w:rPr>
          <w:rFonts w:cs="Arial"/>
          <w:sz w:val="22"/>
          <w:szCs w:val="22"/>
          <w:lang w:val="it-IT"/>
        </w:rPr>
        <w:t xml:space="preserve"> za 40 </w:t>
      </w:r>
      <w:proofErr w:type="spellStart"/>
      <w:r w:rsidRPr="00565ED6">
        <w:rPr>
          <w:rFonts w:cs="Arial"/>
          <w:sz w:val="22"/>
          <w:szCs w:val="22"/>
          <w:lang w:val="it-IT"/>
        </w:rPr>
        <w:t>let</w:t>
      </w:r>
      <w:proofErr w:type="spellEnd"/>
      <w:r w:rsidRPr="00565ED6">
        <w:rPr>
          <w:rFonts w:cs="Arial"/>
          <w:sz w:val="22"/>
          <w:szCs w:val="22"/>
          <w:lang w:val="it-IT"/>
        </w:rPr>
        <w:t xml:space="preserve"> </w:t>
      </w:r>
      <w:proofErr w:type="spellStart"/>
      <w:r w:rsidRPr="00565ED6">
        <w:rPr>
          <w:rFonts w:cs="Arial"/>
          <w:sz w:val="22"/>
          <w:szCs w:val="22"/>
          <w:lang w:val="it-IT"/>
        </w:rPr>
        <w:t>delovne</w:t>
      </w:r>
      <w:proofErr w:type="spellEnd"/>
      <w:r w:rsidRPr="00565ED6">
        <w:rPr>
          <w:rFonts w:cs="Arial"/>
          <w:sz w:val="22"/>
          <w:szCs w:val="22"/>
          <w:lang w:val="it-IT"/>
        </w:rPr>
        <w:t xml:space="preserve"> </w:t>
      </w:r>
      <w:proofErr w:type="spellStart"/>
      <w:r w:rsidRPr="00565ED6">
        <w:rPr>
          <w:rFonts w:cs="Arial"/>
          <w:sz w:val="22"/>
          <w:szCs w:val="22"/>
          <w:lang w:val="it-IT"/>
        </w:rPr>
        <w:t>dobe</w:t>
      </w:r>
      <w:proofErr w:type="spellEnd"/>
      <w:r w:rsidRPr="00565ED6">
        <w:rPr>
          <w:rFonts w:cs="Arial"/>
          <w:sz w:val="22"/>
          <w:szCs w:val="22"/>
          <w:lang w:val="it-IT"/>
        </w:rPr>
        <w:t xml:space="preserve"> </w:t>
      </w:r>
      <w:proofErr w:type="spellStart"/>
      <w:r w:rsidRPr="00565ED6">
        <w:rPr>
          <w:rFonts w:cs="Arial"/>
          <w:sz w:val="22"/>
          <w:szCs w:val="22"/>
          <w:lang w:val="it-IT"/>
        </w:rPr>
        <w:t>pri</w:t>
      </w:r>
      <w:proofErr w:type="spellEnd"/>
      <w:r w:rsidRPr="00565ED6">
        <w:rPr>
          <w:rFonts w:cs="Arial"/>
          <w:sz w:val="22"/>
          <w:szCs w:val="22"/>
          <w:lang w:val="it-IT"/>
        </w:rPr>
        <w:t xml:space="preserve"> </w:t>
      </w:r>
      <w:proofErr w:type="spellStart"/>
      <w:r w:rsidRPr="00565ED6">
        <w:rPr>
          <w:rFonts w:cs="Arial"/>
          <w:sz w:val="22"/>
          <w:szCs w:val="22"/>
          <w:lang w:val="it-IT"/>
        </w:rPr>
        <w:t>delodajalcih</w:t>
      </w:r>
      <w:proofErr w:type="spellEnd"/>
      <w:r w:rsidRPr="00565ED6">
        <w:rPr>
          <w:rFonts w:cs="Arial"/>
          <w:sz w:val="22"/>
          <w:szCs w:val="22"/>
          <w:lang w:val="it-IT"/>
        </w:rPr>
        <w:t xml:space="preserve"> v </w:t>
      </w:r>
      <w:proofErr w:type="spellStart"/>
      <w:r w:rsidRPr="00565ED6">
        <w:rPr>
          <w:rFonts w:cs="Arial"/>
          <w:sz w:val="22"/>
          <w:szCs w:val="22"/>
          <w:lang w:val="it-IT"/>
        </w:rPr>
        <w:t>javnem</w:t>
      </w:r>
      <w:proofErr w:type="spellEnd"/>
      <w:r w:rsidRPr="00565ED6">
        <w:rPr>
          <w:rFonts w:cs="Arial"/>
          <w:sz w:val="22"/>
          <w:szCs w:val="22"/>
          <w:lang w:val="it-IT"/>
        </w:rPr>
        <w:t xml:space="preserve"> </w:t>
      </w:r>
      <w:proofErr w:type="spellStart"/>
      <w:r w:rsidRPr="00565ED6">
        <w:rPr>
          <w:rFonts w:cs="Arial"/>
          <w:sz w:val="22"/>
          <w:szCs w:val="22"/>
          <w:lang w:val="it-IT"/>
        </w:rPr>
        <w:t>sektorju</w:t>
      </w:r>
      <w:proofErr w:type="spellEnd"/>
      <w:r w:rsidRPr="00565ED6">
        <w:rPr>
          <w:rFonts w:cs="Arial"/>
          <w:sz w:val="22"/>
          <w:szCs w:val="22"/>
          <w:lang w:val="it-IT"/>
        </w:rPr>
        <w:t xml:space="preserve">. </w:t>
      </w:r>
    </w:p>
    <w:p w14:paraId="745F991C" w14:textId="77777777" w:rsidR="00116652" w:rsidRPr="00565ED6" w:rsidRDefault="00116652" w:rsidP="009070B1">
      <w:pPr>
        <w:autoSpaceDE w:val="0"/>
        <w:autoSpaceDN w:val="0"/>
        <w:adjustRightInd w:val="0"/>
        <w:jc w:val="both"/>
        <w:rPr>
          <w:rFonts w:cs="Arial"/>
          <w:sz w:val="22"/>
          <w:szCs w:val="22"/>
          <w:lang w:val="it-IT"/>
        </w:rPr>
      </w:pPr>
    </w:p>
    <w:p w14:paraId="1281C7D4" w14:textId="77777777" w:rsidR="009070B1" w:rsidRPr="00565ED6" w:rsidRDefault="009070B1" w:rsidP="009070B1">
      <w:pPr>
        <w:pStyle w:val="Navaden1"/>
        <w:spacing w:line="259" w:lineRule="auto"/>
        <w:jc w:val="both"/>
        <w:rPr>
          <w:rFonts w:ascii="Arial" w:hAnsi="Arial" w:cs="Arial"/>
        </w:rPr>
      </w:pPr>
      <w:r w:rsidRPr="00565ED6">
        <w:rPr>
          <w:rFonts w:ascii="Arial" w:hAnsi="Arial" w:cs="Arial"/>
        </w:rPr>
        <w:t xml:space="preserve">Vsebinsko poročilo o delu upravnih enot, poslovno poročilo, poročilo o delu krajevnih uradov in poročilo o delu na področju sklepanja zakonskih zvez predstavljajo celovit pregled dela upravnih enot v preteklem letu.    </w:t>
      </w:r>
    </w:p>
    <w:p w14:paraId="17DBBED9" w14:textId="77777777" w:rsidR="009070B1" w:rsidRPr="00565ED6" w:rsidRDefault="009070B1" w:rsidP="009070B1">
      <w:pPr>
        <w:rPr>
          <w:rFonts w:cs="Arial"/>
          <w:sz w:val="22"/>
          <w:szCs w:val="22"/>
          <w:lang w:val="it-IT"/>
        </w:rPr>
      </w:pPr>
    </w:p>
    <w:p w14:paraId="64355276" w14:textId="77777777" w:rsidR="00116652" w:rsidRPr="00565ED6" w:rsidRDefault="00116652" w:rsidP="009070B1">
      <w:pPr>
        <w:rPr>
          <w:rFonts w:cs="Arial"/>
          <w:sz w:val="22"/>
          <w:szCs w:val="22"/>
          <w:lang w:val="it-IT"/>
        </w:rPr>
      </w:pPr>
    </w:p>
    <w:p w14:paraId="6CA96B94" w14:textId="77777777" w:rsidR="00116652" w:rsidRPr="00565ED6" w:rsidRDefault="00116652" w:rsidP="009070B1">
      <w:pPr>
        <w:rPr>
          <w:rFonts w:cs="Arial"/>
          <w:sz w:val="22"/>
          <w:szCs w:val="22"/>
          <w:lang w:val="it-IT"/>
        </w:rPr>
      </w:pPr>
    </w:p>
    <w:p w14:paraId="3A91107D" w14:textId="77777777" w:rsidR="00116652" w:rsidRPr="00565ED6" w:rsidRDefault="00116652" w:rsidP="009070B1">
      <w:pPr>
        <w:rPr>
          <w:rFonts w:cs="Arial"/>
          <w:sz w:val="22"/>
          <w:szCs w:val="22"/>
          <w:lang w:val="it-IT"/>
        </w:rPr>
      </w:pPr>
    </w:p>
    <w:p w14:paraId="6A3271D6" w14:textId="77777777" w:rsidR="00116652" w:rsidRPr="00565ED6" w:rsidRDefault="00116652" w:rsidP="009070B1">
      <w:pPr>
        <w:rPr>
          <w:rFonts w:cs="Arial"/>
          <w:sz w:val="22"/>
          <w:szCs w:val="22"/>
          <w:lang w:val="it-IT"/>
        </w:rPr>
      </w:pPr>
    </w:p>
    <w:p w14:paraId="2C460432" w14:textId="77777777" w:rsidR="00116652" w:rsidRPr="00565ED6" w:rsidRDefault="00116652" w:rsidP="009070B1">
      <w:pPr>
        <w:rPr>
          <w:rFonts w:cs="Arial"/>
          <w:sz w:val="22"/>
          <w:szCs w:val="22"/>
          <w:lang w:val="it-IT"/>
        </w:rPr>
      </w:pPr>
    </w:p>
    <w:p w14:paraId="151BC9C2" w14:textId="77777777" w:rsidR="00116652" w:rsidRPr="00565ED6" w:rsidRDefault="00116652" w:rsidP="009070B1">
      <w:pPr>
        <w:rPr>
          <w:rFonts w:cs="Arial"/>
          <w:sz w:val="22"/>
          <w:szCs w:val="22"/>
          <w:lang w:val="it-IT"/>
        </w:rPr>
      </w:pPr>
    </w:p>
    <w:p w14:paraId="6617D7EA" w14:textId="77777777" w:rsidR="00116652" w:rsidRPr="00565ED6" w:rsidRDefault="00116652" w:rsidP="009070B1">
      <w:pPr>
        <w:rPr>
          <w:rFonts w:cs="Arial"/>
          <w:sz w:val="22"/>
          <w:szCs w:val="22"/>
          <w:lang w:val="it-IT"/>
        </w:rPr>
      </w:pPr>
    </w:p>
    <w:p w14:paraId="3BC30DF1" w14:textId="77777777" w:rsidR="00116652" w:rsidRPr="00565ED6" w:rsidRDefault="00116652" w:rsidP="009070B1">
      <w:pPr>
        <w:rPr>
          <w:rFonts w:cs="Arial"/>
          <w:sz w:val="22"/>
          <w:szCs w:val="22"/>
          <w:lang w:val="it-IT"/>
        </w:rPr>
      </w:pPr>
    </w:p>
    <w:p w14:paraId="44FA9989" w14:textId="77777777" w:rsidR="00116652" w:rsidRPr="00565ED6" w:rsidRDefault="00116652" w:rsidP="009070B1">
      <w:pPr>
        <w:rPr>
          <w:rFonts w:cs="Arial"/>
          <w:sz w:val="22"/>
          <w:szCs w:val="22"/>
          <w:lang w:val="it-IT"/>
        </w:rPr>
      </w:pPr>
    </w:p>
    <w:p w14:paraId="5CE10571" w14:textId="77777777" w:rsidR="00116652" w:rsidRPr="00565ED6" w:rsidRDefault="00116652" w:rsidP="009070B1">
      <w:pPr>
        <w:rPr>
          <w:rFonts w:cs="Arial"/>
          <w:sz w:val="22"/>
          <w:szCs w:val="22"/>
          <w:lang w:val="it-IT"/>
        </w:rPr>
      </w:pPr>
    </w:p>
    <w:p w14:paraId="3F9AB6BD" w14:textId="77777777" w:rsidR="00116652" w:rsidRPr="00565ED6" w:rsidRDefault="00116652" w:rsidP="009070B1">
      <w:pPr>
        <w:rPr>
          <w:rFonts w:cs="Arial"/>
          <w:sz w:val="22"/>
          <w:szCs w:val="22"/>
          <w:lang w:val="it-IT"/>
        </w:rPr>
      </w:pPr>
    </w:p>
    <w:p w14:paraId="2D613FB6" w14:textId="77777777" w:rsidR="00116652" w:rsidRPr="00565ED6" w:rsidRDefault="00116652" w:rsidP="009070B1">
      <w:pPr>
        <w:rPr>
          <w:rFonts w:cs="Arial"/>
          <w:sz w:val="22"/>
          <w:szCs w:val="22"/>
          <w:lang w:val="it-IT"/>
        </w:rPr>
      </w:pPr>
    </w:p>
    <w:p w14:paraId="06D5F4CC" w14:textId="77777777" w:rsidR="00116652" w:rsidRPr="00565ED6" w:rsidRDefault="00116652" w:rsidP="009070B1">
      <w:pPr>
        <w:rPr>
          <w:rFonts w:cs="Arial"/>
          <w:sz w:val="22"/>
          <w:szCs w:val="22"/>
          <w:lang w:val="it-IT"/>
        </w:rPr>
      </w:pPr>
    </w:p>
    <w:p w14:paraId="591CFB1E" w14:textId="77777777" w:rsidR="00116652" w:rsidRPr="00565ED6" w:rsidRDefault="00116652" w:rsidP="009070B1">
      <w:pPr>
        <w:rPr>
          <w:rFonts w:cs="Arial"/>
          <w:sz w:val="22"/>
          <w:szCs w:val="22"/>
          <w:lang w:val="it-IT"/>
        </w:rPr>
      </w:pPr>
    </w:p>
    <w:p w14:paraId="47DA92E7" w14:textId="77777777" w:rsidR="00116652" w:rsidRPr="00565ED6" w:rsidRDefault="00116652" w:rsidP="009070B1">
      <w:pPr>
        <w:rPr>
          <w:rFonts w:cs="Arial"/>
          <w:sz w:val="22"/>
          <w:szCs w:val="22"/>
          <w:lang w:val="it-IT"/>
        </w:rPr>
      </w:pPr>
    </w:p>
    <w:p w14:paraId="27427C10" w14:textId="77777777" w:rsidR="00116652" w:rsidRPr="00565ED6" w:rsidRDefault="00116652" w:rsidP="009070B1">
      <w:pPr>
        <w:rPr>
          <w:rFonts w:cs="Arial"/>
          <w:sz w:val="22"/>
          <w:szCs w:val="22"/>
          <w:lang w:val="it-IT"/>
        </w:rPr>
      </w:pPr>
    </w:p>
    <w:p w14:paraId="3C9E4AFA" w14:textId="77777777" w:rsidR="00116652" w:rsidRPr="00565ED6" w:rsidRDefault="00116652" w:rsidP="009070B1">
      <w:pPr>
        <w:rPr>
          <w:rFonts w:cs="Arial"/>
          <w:sz w:val="22"/>
          <w:szCs w:val="22"/>
          <w:lang w:val="it-IT"/>
        </w:rPr>
      </w:pPr>
    </w:p>
    <w:p w14:paraId="1FAF3882" w14:textId="77777777" w:rsidR="00116652" w:rsidRPr="00565ED6" w:rsidRDefault="00116652" w:rsidP="009070B1">
      <w:pPr>
        <w:rPr>
          <w:rFonts w:cs="Arial"/>
          <w:sz w:val="22"/>
          <w:szCs w:val="22"/>
          <w:lang w:val="it-IT"/>
        </w:rPr>
      </w:pPr>
    </w:p>
    <w:p w14:paraId="201784FB" w14:textId="77777777" w:rsidR="00116652" w:rsidRPr="00565ED6" w:rsidRDefault="00116652" w:rsidP="009070B1">
      <w:pPr>
        <w:rPr>
          <w:rFonts w:cs="Arial"/>
          <w:sz w:val="22"/>
          <w:szCs w:val="22"/>
          <w:lang w:val="it-IT"/>
        </w:rPr>
      </w:pPr>
    </w:p>
    <w:p w14:paraId="41555C0A" w14:textId="77777777" w:rsidR="00116652" w:rsidRPr="00565ED6" w:rsidRDefault="00116652" w:rsidP="009070B1">
      <w:pPr>
        <w:rPr>
          <w:rFonts w:cs="Arial"/>
          <w:sz w:val="22"/>
          <w:szCs w:val="22"/>
          <w:lang w:val="it-IT"/>
        </w:rPr>
      </w:pPr>
    </w:p>
    <w:p w14:paraId="02B8B0B9" w14:textId="77777777" w:rsidR="00116652" w:rsidRPr="00565ED6" w:rsidRDefault="00116652" w:rsidP="009070B1">
      <w:pPr>
        <w:rPr>
          <w:rFonts w:cs="Arial"/>
          <w:sz w:val="22"/>
          <w:szCs w:val="22"/>
          <w:lang w:val="it-IT"/>
        </w:rPr>
      </w:pPr>
    </w:p>
    <w:p w14:paraId="02604875" w14:textId="77777777" w:rsidR="00116652" w:rsidRPr="00565ED6" w:rsidRDefault="00116652" w:rsidP="009070B1">
      <w:pPr>
        <w:rPr>
          <w:rFonts w:cs="Arial"/>
          <w:sz w:val="22"/>
          <w:szCs w:val="22"/>
          <w:lang w:val="it-IT"/>
        </w:rPr>
      </w:pPr>
    </w:p>
    <w:p w14:paraId="42C85A2B" w14:textId="7A2B409F" w:rsidR="00116652" w:rsidRPr="00565ED6" w:rsidRDefault="00116652" w:rsidP="009070B1">
      <w:pPr>
        <w:rPr>
          <w:rFonts w:cs="Arial"/>
          <w:sz w:val="22"/>
          <w:szCs w:val="22"/>
          <w:lang w:val="it-IT"/>
        </w:rPr>
      </w:pPr>
    </w:p>
    <w:p w14:paraId="685B1024" w14:textId="77777777" w:rsidR="00A13FFC" w:rsidRPr="00565ED6" w:rsidRDefault="00A13FFC" w:rsidP="009070B1">
      <w:pPr>
        <w:rPr>
          <w:rFonts w:cs="Arial"/>
          <w:sz w:val="22"/>
          <w:szCs w:val="22"/>
          <w:lang w:val="it-IT"/>
        </w:rPr>
      </w:pPr>
    </w:p>
    <w:p w14:paraId="1B37EDCC" w14:textId="77777777" w:rsidR="00116652" w:rsidRPr="00565ED6" w:rsidRDefault="00116652" w:rsidP="009070B1">
      <w:pPr>
        <w:rPr>
          <w:rFonts w:cs="Arial"/>
          <w:sz w:val="22"/>
          <w:szCs w:val="22"/>
          <w:lang w:val="it-IT"/>
        </w:rPr>
      </w:pPr>
    </w:p>
    <w:p w14:paraId="4BAA7690" w14:textId="77777777" w:rsidR="00116652" w:rsidRPr="00565ED6" w:rsidRDefault="00116652" w:rsidP="009070B1">
      <w:pPr>
        <w:rPr>
          <w:rFonts w:cs="Arial"/>
          <w:sz w:val="22"/>
          <w:szCs w:val="22"/>
          <w:lang w:val="it-IT"/>
        </w:rPr>
      </w:pPr>
    </w:p>
    <w:p w14:paraId="659348C7" w14:textId="77777777" w:rsidR="009070B1" w:rsidRPr="00565ED6" w:rsidRDefault="009070B1" w:rsidP="009070B1">
      <w:pPr>
        <w:rPr>
          <w:rFonts w:cs="Arial"/>
          <w:b/>
          <w:bCs/>
          <w:sz w:val="22"/>
          <w:szCs w:val="22"/>
          <w:lang w:val="it-IT"/>
        </w:rPr>
      </w:pPr>
    </w:p>
    <w:p w14:paraId="5E5BEBA8" w14:textId="77777777" w:rsidR="009070B1" w:rsidRPr="00565ED6" w:rsidRDefault="009070B1" w:rsidP="009070B1">
      <w:pPr>
        <w:rPr>
          <w:b/>
          <w:sz w:val="22"/>
          <w:szCs w:val="22"/>
        </w:rPr>
      </w:pPr>
      <w:r w:rsidRPr="00565ED6">
        <w:rPr>
          <w:b/>
          <w:sz w:val="22"/>
          <w:szCs w:val="22"/>
        </w:rPr>
        <w:lastRenderedPageBreak/>
        <w:t>UVOD – SEZNAM PRILOG</w:t>
      </w:r>
    </w:p>
    <w:p w14:paraId="076C856B" w14:textId="77777777" w:rsidR="009070B1" w:rsidRPr="00565ED6" w:rsidRDefault="009070B1" w:rsidP="009070B1">
      <w:pPr>
        <w:rPr>
          <w:b/>
          <w:sz w:val="22"/>
          <w:szCs w:val="22"/>
        </w:rPr>
      </w:pPr>
    </w:p>
    <w:p w14:paraId="6947173C" w14:textId="77777777" w:rsidR="009070B1" w:rsidRPr="00565ED6" w:rsidRDefault="009070B1" w:rsidP="009070B1">
      <w:pPr>
        <w:rPr>
          <w:b/>
          <w:sz w:val="22"/>
          <w:szCs w:val="22"/>
        </w:rPr>
      </w:pPr>
    </w:p>
    <w:p w14:paraId="67534FEE" w14:textId="77777777" w:rsidR="009070B1" w:rsidRPr="00565ED6" w:rsidRDefault="009070B1" w:rsidP="00C231AA">
      <w:pPr>
        <w:numPr>
          <w:ilvl w:val="0"/>
          <w:numId w:val="1"/>
        </w:numPr>
        <w:spacing w:line="240" w:lineRule="auto"/>
        <w:jc w:val="both"/>
        <w:rPr>
          <w:sz w:val="22"/>
          <w:szCs w:val="22"/>
        </w:rPr>
      </w:pPr>
      <w:r w:rsidRPr="00565ED6">
        <w:rPr>
          <w:sz w:val="22"/>
          <w:szCs w:val="22"/>
        </w:rPr>
        <w:t xml:space="preserve">UVOD / </w:t>
      </w:r>
      <w:proofErr w:type="spellStart"/>
      <w:r w:rsidRPr="00565ED6">
        <w:rPr>
          <w:sz w:val="22"/>
          <w:szCs w:val="22"/>
        </w:rPr>
        <w:t>Preglednica</w:t>
      </w:r>
      <w:proofErr w:type="spellEnd"/>
      <w:r w:rsidRPr="00565ED6">
        <w:rPr>
          <w:sz w:val="22"/>
          <w:szCs w:val="22"/>
        </w:rPr>
        <w:t xml:space="preserve"> 1:  </w:t>
      </w:r>
      <w:proofErr w:type="spellStart"/>
      <w:r w:rsidRPr="00565ED6">
        <w:rPr>
          <w:sz w:val="22"/>
          <w:szCs w:val="22"/>
        </w:rPr>
        <w:t>Splošni</w:t>
      </w:r>
      <w:proofErr w:type="spellEnd"/>
      <w:r w:rsidRPr="00565ED6">
        <w:rPr>
          <w:sz w:val="22"/>
          <w:szCs w:val="22"/>
        </w:rPr>
        <w:t xml:space="preserve"> </w:t>
      </w:r>
      <w:proofErr w:type="spellStart"/>
      <w:r w:rsidRPr="00565ED6">
        <w:rPr>
          <w:sz w:val="22"/>
          <w:szCs w:val="22"/>
        </w:rPr>
        <w:t>statistični</w:t>
      </w:r>
      <w:proofErr w:type="spellEnd"/>
      <w:r w:rsidRPr="00565ED6">
        <w:rPr>
          <w:sz w:val="22"/>
          <w:szCs w:val="22"/>
        </w:rPr>
        <w:t xml:space="preserve"> </w:t>
      </w:r>
      <w:proofErr w:type="spellStart"/>
      <w:r w:rsidRPr="00565ED6">
        <w:rPr>
          <w:sz w:val="22"/>
          <w:szCs w:val="22"/>
        </w:rPr>
        <w:t>podatki</w:t>
      </w:r>
      <w:proofErr w:type="spellEnd"/>
      <w:r w:rsidRPr="00565ED6">
        <w:rPr>
          <w:sz w:val="22"/>
          <w:szCs w:val="22"/>
        </w:rPr>
        <w:t xml:space="preserve"> o UE </w:t>
      </w:r>
      <w:proofErr w:type="gramStart"/>
      <w:r w:rsidRPr="00565ED6">
        <w:rPr>
          <w:sz w:val="22"/>
          <w:szCs w:val="22"/>
        </w:rPr>
        <w:t xml:space="preserve">za  </w:t>
      </w:r>
      <w:proofErr w:type="spellStart"/>
      <w:r w:rsidRPr="00565ED6">
        <w:rPr>
          <w:sz w:val="22"/>
          <w:szCs w:val="22"/>
        </w:rPr>
        <w:t>leto</w:t>
      </w:r>
      <w:proofErr w:type="spellEnd"/>
      <w:proofErr w:type="gramEnd"/>
      <w:r w:rsidRPr="00565ED6">
        <w:rPr>
          <w:sz w:val="22"/>
          <w:szCs w:val="22"/>
        </w:rPr>
        <w:t xml:space="preserve"> 2019 – </w:t>
      </w:r>
      <w:proofErr w:type="spellStart"/>
      <w:r w:rsidRPr="00565ED6">
        <w:rPr>
          <w:sz w:val="22"/>
          <w:szCs w:val="22"/>
        </w:rPr>
        <w:t>površina</w:t>
      </w:r>
      <w:proofErr w:type="spellEnd"/>
      <w:r w:rsidRPr="00565ED6">
        <w:rPr>
          <w:sz w:val="22"/>
          <w:szCs w:val="22"/>
        </w:rPr>
        <w:t xml:space="preserve">, </w:t>
      </w:r>
      <w:proofErr w:type="spellStart"/>
      <w:r w:rsidRPr="00565ED6">
        <w:rPr>
          <w:sz w:val="22"/>
          <w:szCs w:val="22"/>
        </w:rPr>
        <w:t>število</w:t>
      </w:r>
      <w:proofErr w:type="spellEnd"/>
      <w:r w:rsidRPr="00565ED6">
        <w:rPr>
          <w:sz w:val="22"/>
          <w:szCs w:val="22"/>
        </w:rPr>
        <w:t xml:space="preserve"> </w:t>
      </w:r>
      <w:proofErr w:type="spellStart"/>
      <w:r w:rsidRPr="00565ED6">
        <w:rPr>
          <w:sz w:val="22"/>
          <w:szCs w:val="22"/>
        </w:rPr>
        <w:t>prebivalcev</w:t>
      </w:r>
      <w:proofErr w:type="spellEnd"/>
      <w:r w:rsidRPr="00565ED6">
        <w:rPr>
          <w:sz w:val="22"/>
          <w:szCs w:val="22"/>
        </w:rPr>
        <w:t xml:space="preserve">, </w:t>
      </w:r>
      <w:proofErr w:type="spellStart"/>
      <w:r w:rsidRPr="00565ED6">
        <w:rPr>
          <w:sz w:val="22"/>
          <w:szCs w:val="22"/>
        </w:rPr>
        <w:t>zaposleni</w:t>
      </w:r>
      <w:proofErr w:type="spellEnd"/>
      <w:r w:rsidRPr="00565ED6">
        <w:rPr>
          <w:sz w:val="22"/>
          <w:szCs w:val="22"/>
        </w:rPr>
        <w:t xml:space="preserve"> v UE, </w:t>
      </w:r>
      <w:proofErr w:type="spellStart"/>
      <w:r w:rsidRPr="00565ED6">
        <w:rPr>
          <w:sz w:val="22"/>
          <w:szCs w:val="22"/>
        </w:rPr>
        <w:t>število</w:t>
      </w:r>
      <w:proofErr w:type="spellEnd"/>
      <w:r w:rsidRPr="00565ED6">
        <w:rPr>
          <w:sz w:val="22"/>
          <w:szCs w:val="22"/>
        </w:rPr>
        <w:t xml:space="preserve"> </w:t>
      </w:r>
      <w:proofErr w:type="spellStart"/>
      <w:r w:rsidRPr="00565ED6">
        <w:rPr>
          <w:sz w:val="22"/>
          <w:szCs w:val="22"/>
        </w:rPr>
        <w:t>upravnih</w:t>
      </w:r>
      <w:proofErr w:type="spellEnd"/>
      <w:r w:rsidRPr="00565ED6">
        <w:rPr>
          <w:sz w:val="22"/>
          <w:szCs w:val="22"/>
        </w:rPr>
        <w:t xml:space="preserve"> </w:t>
      </w:r>
      <w:proofErr w:type="spellStart"/>
      <w:r w:rsidRPr="00565ED6">
        <w:rPr>
          <w:sz w:val="22"/>
          <w:szCs w:val="22"/>
        </w:rPr>
        <w:t>zadev</w:t>
      </w:r>
      <w:proofErr w:type="spellEnd"/>
    </w:p>
    <w:p w14:paraId="022E5653" w14:textId="77777777" w:rsidR="009070B1" w:rsidRPr="00565ED6" w:rsidRDefault="009070B1" w:rsidP="009070B1">
      <w:pPr>
        <w:jc w:val="both"/>
        <w:rPr>
          <w:sz w:val="22"/>
          <w:szCs w:val="22"/>
        </w:rPr>
      </w:pPr>
    </w:p>
    <w:p w14:paraId="46B2611A" w14:textId="77777777" w:rsidR="009070B1" w:rsidRPr="00565ED6" w:rsidRDefault="009070B1" w:rsidP="00C231AA">
      <w:pPr>
        <w:numPr>
          <w:ilvl w:val="0"/>
          <w:numId w:val="1"/>
        </w:numPr>
        <w:spacing w:line="240" w:lineRule="auto"/>
        <w:jc w:val="both"/>
        <w:rPr>
          <w:sz w:val="22"/>
          <w:szCs w:val="22"/>
          <w:lang w:val="it-IT"/>
        </w:rPr>
      </w:pPr>
      <w:r w:rsidRPr="00565ED6">
        <w:rPr>
          <w:sz w:val="22"/>
          <w:szCs w:val="22"/>
          <w:lang w:val="it-IT"/>
        </w:rPr>
        <w:t xml:space="preserve">UVOD / </w:t>
      </w:r>
      <w:proofErr w:type="spellStart"/>
      <w:r w:rsidRPr="00565ED6">
        <w:rPr>
          <w:sz w:val="22"/>
          <w:szCs w:val="22"/>
          <w:lang w:val="it-IT"/>
        </w:rPr>
        <w:t>Preglednica</w:t>
      </w:r>
      <w:proofErr w:type="spellEnd"/>
      <w:r w:rsidRPr="00565ED6">
        <w:rPr>
          <w:sz w:val="22"/>
          <w:szCs w:val="22"/>
          <w:lang w:val="it-IT"/>
        </w:rPr>
        <w:t xml:space="preserve"> 2: </w:t>
      </w:r>
      <w:proofErr w:type="spellStart"/>
      <w:r w:rsidRPr="00565ED6">
        <w:rPr>
          <w:sz w:val="22"/>
          <w:szCs w:val="22"/>
          <w:lang w:val="it-IT"/>
        </w:rPr>
        <w:t>Splošni</w:t>
      </w:r>
      <w:proofErr w:type="spellEnd"/>
      <w:r w:rsidRPr="00565ED6">
        <w:rPr>
          <w:sz w:val="22"/>
          <w:szCs w:val="22"/>
          <w:lang w:val="it-IT"/>
        </w:rPr>
        <w:t xml:space="preserve"> </w:t>
      </w:r>
      <w:proofErr w:type="spellStart"/>
      <w:r w:rsidRPr="00565ED6">
        <w:rPr>
          <w:sz w:val="22"/>
          <w:szCs w:val="22"/>
          <w:lang w:val="it-IT"/>
        </w:rPr>
        <w:t>statistični</w:t>
      </w:r>
      <w:proofErr w:type="spellEnd"/>
      <w:r w:rsidRPr="00565ED6">
        <w:rPr>
          <w:sz w:val="22"/>
          <w:szCs w:val="22"/>
          <w:lang w:val="it-IT"/>
        </w:rPr>
        <w:t xml:space="preserve"> </w:t>
      </w:r>
      <w:proofErr w:type="spellStart"/>
      <w:r w:rsidRPr="00565ED6">
        <w:rPr>
          <w:sz w:val="22"/>
          <w:szCs w:val="22"/>
          <w:lang w:val="it-IT"/>
        </w:rPr>
        <w:t>podatki</w:t>
      </w:r>
      <w:proofErr w:type="spellEnd"/>
      <w:r w:rsidRPr="00565ED6">
        <w:rPr>
          <w:sz w:val="22"/>
          <w:szCs w:val="22"/>
          <w:lang w:val="it-IT"/>
        </w:rPr>
        <w:t xml:space="preserve"> o UE za </w:t>
      </w:r>
      <w:proofErr w:type="spellStart"/>
      <w:r w:rsidRPr="00565ED6">
        <w:rPr>
          <w:sz w:val="22"/>
          <w:szCs w:val="22"/>
          <w:lang w:val="it-IT"/>
        </w:rPr>
        <w:t>leto</w:t>
      </w:r>
      <w:proofErr w:type="spellEnd"/>
      <w:r w:rsidRPr="00565ED6">
        <w:rPr>
          <w:sz w:val="22"/>
          <w:szCs w:val="22"/>
          <w:lang w:val="it-IT"/>
        </w:rPr>
        <w:t xml:space="preserve"> 2019 – </w:t>
      </w:r>
      <w:proofErr w:type="spellStart"/>
      <w:r w:rsidRPr="00565ED6">
        <w:rPr>
          <w:sz w:val="22"/>
          <w:szCs w:val="22"/>
          <w:lang w:val="it-IT"/>
        </w:rPr>
        <w:t>splošni</w:t>
      </w:r>
      <w:proofErr w:type="spellEnd"/>
      <w:r w:rsidRPr="00565ED6">
        <w:rPr>
          <w:sz w:val="22"/>
          <w:szCs w:val="22"/>
          <w:lang w:val="it-IT"/>
        </w:rPr>
        <w:t xml:space="preserve"> </w:t>
      </w:r>
      <w:proofErr w:type="spellStart"/>
      <w:r w:rsidRPr="00565ED6">
        <w:rPr>
          <w:sz w:val="22"/>
          <w:szCs w:val="22"/>
          <w:lang w:val="it-IT"/>
        </w:rPr>
        <w:t>statistični</w:t>
      </w:r>
      <w:proofErr w:type="spellEnd"/>
      <w:r w:rsidRPr="00565ED6">
        <w:rPr>
          <w:sz w:val="22"/>
          <w:szCs w:val="22"/>
          <w:lang w:val="it-IT"/>
        </w:rPr>
        <w:t xml:space="preserve"> </w:t>
      </w:r>
      <w:proofErr w:type="spellStart"/>
      <w:r w:rsidRPr="00565ED6">
        <w:rPr>
          <w:sz w:val="22"/>
          <w:szCs w:val="22"/>
          <w:lang w:val="it-IT"/>
        </w:rPr>
        <w:t>podatki</w:t>
      </w:r>
      <w:proofErr w:type="spellEnd"/>
      <w:r w:rsidRPr="00565ED6">
        <w:rPr>
          <w:sz w:val="22"/>
          <w:szCs w:val="22"/>
          <w:lang w:val="it-IT"/>
        </w:rPr>
        <w:t xml:space="preserve"> o UE </w:t>
      </w:r>
      <w:proofErr w:type="spellStart"/>
      <w:r w:rsidRPr="00565ED6">
        <w:rPr>
          <w:sz w:val="22"/>
          <w:szCs w:val="22"/>
          <w:lang w:val="it-IT"/>
        </w:rPr>
        <w:t>glede</w:t>
      </w:r>
      <w:proofErr w:type="spellEnd"/>
      <w:r w:rsidRPr="00565ED6">
        <w:rPr>
          <w:sz w:val="22"/>
          <w:szCs w:val="22"/>
          <w:lang w:val="it-IT"/>
        </w:rPr>
        <w:t xml:space="preserve"> </w:t>
      </w:r>
      <w:proofErr w:type="spellStart"/>
      <w:r w:rsidRPr="00565ED6">
        <w:rPr>
          <w:sz w:val="22"/>
          <w:szCs w:val="22"/>
          <w:lang w:val="it-IT"/>
        </w:rPr>
        <w:t>na</w:t>
      </w:r>
      <w:proofErr w:type="spellEnd"/>
      <w:r w:rsidRPr="00565ED6">
        <w:rPr>
          <w:sz w:val="22"/>
          <w:szCs w:val="22"/>
          <w:lang w:val="it-IT"/>
        </w:rPr>
        <w:t xml:space="preserve"> </w:t>
      </w:r>
      <w:proofErr w:type="spellStart"/>
      <w:r w:rsidRPr="00565ED6">
        <w:rPr>
          <w:sz w:val="22"/>
          <w:szCs w:val="22"/>
          <w:lang w:val="it-IT"/>
        </w:rPr>
        <w:t>površino</w:t>
      </w:r>
      <w:proofErr w:type="spellEnd"/>
      <w:r w:rsidRPr="00565ED6">
        <w:rPr>
          <w:sz w:val="22"/>
          <w:szCs w:val="22"/>
          <w:lang w:val="it-IT"/>
        </w:rPr>
        <w:t xml:space="preserve"> - </w:t>
      </w:r>
      <w:proofErr w:type="spellStart"/>
      <w:r w:rsidRPr="00565ED6">
        <w:rPr>
          <w:sz w:val="22"/>
          <w:szCs w:val="22"/>
          <w:lang w:val="it-IT"/>
        </w:rPr>
        <w:t>naraščajoče</w:t>
      </w:r>
      <w:proofErr w:type="spellEnd"/>
    </w:p>
    <w:p w14:paraId="44441011" w14:textId="77777777" w:rsidR="009070B1" w:rsidRPr="00565ED6" w:rsidRDefault="009070B1" w:rsidP="009070B1">
      <w:pPr>
        <w:jc w:val="both"/>
        <w:rPr>
          <w:sz w:val="22"/>
          <w:szCs w:val="22"/>
          <w:lang w:val="it-IT"/>
        </w:rPr>
      </w:pPr>
    </w:p>
    <w:p w14:paraId="0229430E" w14:textId="77777777" w:rsidR="009070B1" w:rsidRPr="00565ED6" w:rsidRDefault="009070B1" w:rsidP="00C231AA">
      <w:pPr>
        <w:numPr>
          <w:ilvl w:val="0"/>
          <w:numId w:val="1"/>
        </w:numPr>
        <w:spacing w:line="240" w:lineRule="auto"/>
        <w:jc w:val="both"/>
        <w:rPr>
          <w:sz w:val="22"/>
          <w:szCs w:val="22"/>
          <w:lang w:val="it-IT"/>
        </w:rPr>
      </w:pPr>
      <w:r w:rsidRPr="00565ED6">
        <w:rPr>
          <w:sz w:val="22"/>
          <w:szCs w:val="22"/>
          <w:lang w:val="it-IT"/>
        </w:rPr>
        <w:t xml:space="preserve">UVOD / </w:t>
      </w:r>
      <w:proofErr w:type="spellStart"/>
      <w:r w:rsidRPr="00565ED6">
        <w:rPr>
          <w:sz w:val="22"/>
          <w:szCs w:val="22"/>
          <w:lang w:val="it-IT"/>
        </w:rPr>
        <w:t>Preglednica</w:t>
      </w:r>
      <w:proofErr w:type="spellEnd"/>
      <w:r w:rsidRPr="00565ED6">
        <w:rPr>
          <w:sz w:val="22"/>
          <w:szCs w:val="22"/>
          <w:lang w:val="it-IT"/>
        </w:rPr>
        <w:t xml:space="preserve"> 3: </w:t>
      </w:r>
      <w:proofErr w:type="spellStart"/>
      <w:r w:rsidRPr="00565ED6">
        <w:rPr>
          <w:sz w:val="22"/>
          <w:szCs w:val="22"/>
          <w:lang w:val="it-IT"/>
        </w:rPr>
        <w:t>Splošni</w:t>
      </w:r>
      <w:proofErr w:type="spellEnd"/>
      <w:r w:rsidRPr="00565ED6">
        <w:rPr>
          <w:sz w:val="22"/>
          <w:szCs w:val="22"/>
          <w:lang w:val="it-IT"/>
        </w:rPr>
        <w:t xml:space="preserve"> </w:t>
      </w:r>
      <w:proofErr w:type="spellStart"/>
      <w:r w:rsidRPr="00565ED6">
        <w:rPr>
          <w:sz w:val="22"/>
          <w:szCs w:val="22"/>
          <w:lang w:val="it-IT"/>
        </w:rPr>
        <w:t>statistični</w:t>
      </w:r>
      <w:proofErr w:type="spellEnd"/>
      <w:r w:rsidRPr="00565ED6">
        <w:rPr>
          <w:sz w:val="22"/>
          <w:szCs w:val="22"/>
          <w:lang w:val="it-IT"/>
        </w:rPr>
        <w:t xml:space="preserve"> </w:t>
      </w:r>
      <w:proofErr w:type="spellStart"/>
      <w:r w:rsidRPr="00565ED6">
        <w:rPr>
          <w:sz w:val="22"/>
          <w:szCs w:val="22"/>
          <w:lang w:val="it-IT"/>
        </w:rPr>
        <w:t>podatki</w:t>
      </w:r>
      <w:proofErr w:type="spellEnd"/>
      <w:r w:rsidRPr="00565ED6">
        <w:rPr>
          <w:sz w:val="22"/>
          <w:szCs w:val="22"/>
          <w:lang w:val="it-IT"/>
        </w:rPr>
        <w:t xml:space="preserve"> o UE za </w:t>
      </w:r>
      <w:proofErr w:type="spellStart"/>
      <w:r w:rsidRPr="00565ED6">
        <w:rPr>
          <w:sz w:val="22"/>
          <w:szCs w:val="22"/>
          <w:lang w:val="it-IT"/>
        </w:rPr>
        <w:t>leto</w:t>
      </w:r>
      <w:proofErr w:type="spellEnd"/>
      <w:r w:rsidRPr="00565ED6">
        <w:rPr>
          <w:sz w:val="22"/>
          <w:szCs w:val="22"/>
          <w:lang w:val="it-IT"/>
        </w:rPr>
        <w:t xml:space="preserve"> 2019 – </w:t>
      </w:r>
      <w:proofErr w:type="spellStart"/>
      <w:r w:rsidRPr="00565ED6">
        <w:rPr>
          <w:sz w:val="22"/>
          <w:szCs w:val="22"/>
          <w:lang w:val="it-IT"/>
        </w:rPr>
        <w:t>splošni</w:t>
      </w:r>
      <w:proofErr w:type="spellEnd"/>
      <w:r w:rsidRPr="00565ED6">
        <w:rPr>
          <w:sz w:val="22"/>
          <w:szCs w:val="22"/>
          <w:lang w:val="it-IT"/>
        </w:rPr>
        <w:t xml:space="preserve"> </w:t>
      </w:r>
      <w:proofErr w:type="spellStart"/>
      <w:r w:rsidRPr="00565ED6">
        <w:rPr>
          <w:sz w:val="22"/>
          <w:szCs w:val="22"/>
          <w:lang w:val="it-IT"/>
        </w:rPr>
        <w:t>statistični</w:t>
      </w:r>
      <w:proofErr w:type="spellEnd"/>
      <w:r w:rsidRPr="00565ED6">
        <w:rPr>
          <w:sz w:val="22"/>
          <w:szCs w:val="22"/>
          <w:lang w:val="it-IT"/>
        </w:rPr>
        <w:t xml:space="preserve"> </w:t>
      </w:r>
      <w:proofErr w:type="spellStart"/>
      <w:r w:rsidRPr="00565ED6">
        <w:rPr>
          <w:sz w:val="22"/>
          <w:szCs w:val="22"/>
          <w:lang w:val="it-IT"/>
        </w:rPr>
        <w:t>podatki</w:t>
      </w:r>
      <w:proofErr w:type="spellEnd"/>
      <w:r w:rsidRPr="00565ED6">
        <w:rPr>
          <w:sz w:val="22"/>
          <w:szCs w:val="22"/>
          <w:lang w:val="it-IT"/>
        </w:rPr>
        <w:t xml:space="preserve"> o UE </w:t>
      </w:r>
      <w:proofErr w:type="spellStart"/>
      <w:r w:rsidRPr="00565ED6">
        <w:rPr>
          <w:sz w:val="22"/>
          <w:szCs w:val="22"/>
          <w:lang w:val="it-IT"/>
        </w:rPr>
        <w:t>glede</w:t>
      </w:r>
      <w:proofErr w:type="spellEnd"/>
      <w:r w:rsidRPr="00565ED6">
        <w:rPr>
          <w:sz w:val="22"/>
          <w:szCs w:val="22"/>
          <w:lang w:val="it-IT"/>
        </w:rPr>
        <w:t xml:space="preserve"> </w:t>
      </w:r>
      <w:proofErr w:type="spellStart"/>
      <w:r w:rsidRPr="00565ED6">
        <w:rPr>
          <w:sz w:val="22"/>
          <w:szCs w:val="22"/>
          <w:lang w:val="it-IT"/>
        </w:rPr>
        <w:t>na</w:t>
      </w:r>
      <w:proofErr w:type="spellEnd"/>
      <w:r w:rsidRPr="00565ED6">
        <w:rPr>
          <w:sz w:val="22"/>
          <w:szCs w:val="22"/>
          <w:lang w:val="it-IT"/>
        </w:rPr>
        <w:t xml:space="preserve"> </w:t>
      </w:r>
      <w:proofErr w:type="spellStart"/>
      <w:r w:rsidRPr="00565ED6">
        <w:rPr>
          <w:sz w:val="22"/>
          <w:szCs w:val="22"/>
          <w:lang w:val="it-IT"/>
        </w:rPr>
        <w:t>število</w:t>
      </w:r>
      <w:proofErr w:type="spellEnd"/>
      <w:r w:rsidRPr="00565ED6">
        <w:rPr>
          <w:sz w:val="22"/>
          <w:szCs w:val="22"/>
          <w:lang w:val="it-IT"/>
        </w:rPr>
        <w:t xml:space="preserve"> </w:t>
      </w:r>
      <w:proofErr w:type="spellStart"/>
      <w:r w:rsidRPr="00565ED6">
        <w:rPr>
          <w:sz w:val="22"/>
          <w:szCs w:val="22"/>
          <w:lang w:val="it-IT"/>
        </w:rPr>
        <w:t>prebivalcev</w:t>
      </w:r>
      <w:proofErr w:type="spellEnd"/>
      <w:r w:rsidRPr="00565ED6">
        <w:rPr>
          <w:sz w:val="22"/>
          <w:szCs w:val="22"/>
          <w:lang w:val="it-IT"/>
        </w:rPr>
        <w:t xml:space="preserve"> - </w:t>
      </w:r>
      <w:proofErr w:type="spellStart"/>
      <w:r w:rsidRPr="00565ED6">
        <w:rPr>
          <w:sz w:val="22"/>
          <w:szCs w:val="22"/>
          <w:lang w:val="it-IT"/>
        </w:rPr>
        <w:t>naraščajoče</w:t>
      </w:r>
      <w:proofErr w:type="spellEnd"/>
    </w:p>
    <w:p w14:paraId="03FE32A0" w14:textId="77777777" w:rsidR="009070B1" w:rsidRPr="00565ED6" w:rsidRDefault="009070B1" w:rsidP="009070B1">
      <w:pPr>
        <w:jc w:val="both"/>
        <w:rPr>
          <w:sz w:val="22"/>
          <w:szCs w:val="22"/>
          <w:lang w:val="it-IT"/>
        </w:rPr>
      </w:pPr>
    </w:p>
    <w:p w14:paraId="49E8E2FE" w14:textId="77777777" w:rsidR="009070B1" w:rsidRPr="00565ED6" w:rsidRDefault="009070B1" w:rsidP="00C231AA">
      <w:pPr>
        <w:numPr>
          <w:ilvl w:val="0"/>
          <w:numId w:val="1"/>
        </w:numPr>
        <w:spacing w:line="240" w:lineRule="auto"/>
        <w:jc w:val="both"/>
        <w:rPr>
          <w:sz w:val="22"/>
          <w:szCs w:val="22"/>
          <w:lang w:val="it-IT"/>
        </w:rPr>
      </w:pPr>
      <w:r w:rsidRPr="00565ED6">
        <w:rPr>
          <w:sz w:val="22"/>
          <w:szCs w:val="22"/>
          <w:lang w:val="it-IT"/>
        </w:rPr>
        <w:t xml:space="preserve">UVOD / </w:t>
      </w:r>
      <w:proofErr w:type="spellStart"/>
      <w:r w:rsidRPr="00565ED6">
        <w:rPr>
          <w:sz w:val="22"/>
          <w:szCs w:val="22"/>
          <w:lang w:val="it-IT"/>
        </w:rPr>
        <w:t>Preglednica</w:t>
      </w:r>
      <w:proofErr w:type="spellEnd"/>
      <w:r w:rsidRPr="00565ED6">
        <w:rPr>
          <w:sz w:val="22"/>
          <w:szCs w:val="22"/>
          <w:lang w:val="it-IT"/>
        </w:rPr>
        <w:t xml:space="preserve"> 4: </w:t>
      </w:r>
      <w:proofErr w:type="spellStart"/>
      <w:r w:rsidRPr="00565ED6">
        <w:rPr>
          <w:sz w:val="22"/>
          <w:szCs w:val="22"/>
          <w:lang w:val="it-IT"/>
        </w:rPr>
        <w:t>Splošni</w:t>
      </w:r>
      <w:proofErr w:type="spellEnd"/>
      <w:r w:rsidRPr="00565ED6">
        <w:rPr>
          <w:sz w:val="22"/>
          <w:szCs w:val="22"/>
          <w:lang w:val="it-IT"/>
        </w:rPr>
        <w:t xml:space="preserve"> </w:t>
      </w:r>
      <w:proofErr w:type="spellStart"/>
      <w:r w:rsidRPr="00565ED6">
        <w:rPr>
          <w:sz w:val="22"/>
          <w:szCs w:val="22"/>
          <w:lang w:val="it-IT"/>
        </w:rPr>
        <w:t>statistični</w:t>
      </w:r>
      <w:proofErr w:type="spellEnd"/>
      <w:r w:rsidRPr="00565ED6">
        <w:rPr>
          <w:sz w:val="22"/>
          <w:szCs w:val="22"/>
          <w:lang w:val="it-IT"/>
        </w:rPr>
        <w:t xml:space="preserve"> </w:t>
      </w:r>
      <w:proofErr w:type="spellStart"/>
      <w:r w:rsidRPr="00565ED6">
        <w:rPr>
          <w:sz w:val="22"/>
          <w:szCs w:val="22"/>
          <w:lang w:val="it-IT"/>
        </w:rPr>
        <w:t>podatki</w:t>
      </w:r>
      <w:proofErr w:type="spellEnd"/>
      <w:r w:rsidRPr="00565ED6">
        <w:rPr>
          <w:sz w:val="22"/>
          <w:szCs w:val="22"/>
          <w:lang w:val="it-IT"/>
        </w:rPr>
        <w:t xml:space="preserve"> o UE za </w:t>
      </w:r>
      <w:proofErr w:type="spellStart"/>
      <w:r w:rsidRPr="00565ED6">
        <w:rPr>
          <w:sz w:val="22"/>
          <w:szCs w:val="22"/>
          <w:lang w:val="it-IT"/>
        </w:rPr>
        <w:t>leto</w:t>
      </w:r>
      <w:proofErr w:type="spellEnd"/>
      <w:r w:rsidRPr="00565ED6">
        <w:rPr>
          <w:sz w:val="22"/>
          <w:szCs w:val="22"/>
          <w:lang w:val="it-IT"/>
        </w:rPr>
        <w:t xml:space="preserve"> 2019 – </w:t>
      </w:r>
      <w:proofErr w:type="spellStart"/>
      <w:r w:rsidRPr="00565ED6">
        <w:rPr>
          <w:sz w:val="22"/>
          <w:szCs w:val="22"/>
          <w:lang w:val="it-IT"/>
        </w:rPr>
        <w:t>število</w:t>
      </w:r>
      <w:proofErr w:type="spellEnd"/>
      <w:r w:rsidRPr="00565ED6">
        <w:rPr>
          <w:sz w:val="22"/>
          <w:szCs w:val="22"/>
          <w:lang w:val="it-IT"/>
        </w:rPr>
        <w:t xml:space="preserve"> </w:t>
      </w:r>
      <w:proofErr w:type="spellStart"/>
      <w:r w:rsidRPr="00565ED6">
        <w:rPr>
          <w:sz w:val="22"/>
          <w:szCs w:val="22"/>
          <w:lang w:val="it-IT"/>
        </w:rPr>
        <w:t>prebivalcev</w:t>
      </w:r>
      <w:proofErr w:type="spellEnd"/>
      <w:r w:rsidRPr="00565ED6">
        <w:rPr>
          <w:sz w:val="22"/>
          <w:szCs w:val="22"/>
          <w:lang w:val="it-IT"/>
        </w:rPr>
        <w:t xml:space="preserve"> </w:t>
      </w:r>
      <w:proofErr w:type="spellStart"/>
      <w:r w:rsidRPr="00565ED6">
        <w:rPr>
          <w:sz w:val="22"/>
          <w:szCs w:val="22"/>
          <w:lang w:val="it-IT"/>
        </w:rPr>
        <w:t>na</w:t>
      </w:r>
      <w:proofErr w:type="spellEnd"/>
      <w:r w:rsidRPr="00565ED6">
        <w:rPr>
          <w:sz w:val="22"/>
          <w:szCs w:val="22"/>
          <w:lang w:val="it-IT"/>
        </w:rPr>
        <w:t xml:space="preserve"> </w:t>
      </w:r>
      <w:proofErr w:type="spellStart"/>
      <w:r w:rsidRPr="00565ED6">
        <w:rPr>
          <w:sz w:val="22"/>
          <w:szCs w:val="22"/>
          <w:lang w:val="it-IT"/>
        </w:rPr>
        <w:t>zaposlenega</w:t>
      </w:r>
      <w:proofErr w:type="spellEnd"/>
      <w:r w:rsidRPr="00565ED6">
        <w:rPr>
          <w:sz w:val="22"/>
          <w:szCs w:val="22"/>
          <w:lang w:val="it-IT"/>
        </w:rPr>
        <w:t xml:space="preserve"> v UE </w:t>
      </w:r>
      <w:proofErr w:type="spellStart"/>
      <w:r w:rsidRPr="00565ED6">
        <w:rPr>
          <w:sz w:val="22"/>
          <w:szCs w:val="22"/>
          <w:lang w:val="it-IT"/>
        </w:rPr>
        <w:t>brez</w:t>
      </w:r>
      <w:proofErr w:type="spellEnd"/>
      <w:r w:rsidRPr="00565ED6">
        <w:rPr>
          <w:sz w:val="22"/>
          <w:szCs w:val="22"/>
          <w:lang w:val="it-IT"/>
        </w:rPr>
        <w:t xml:space="preserve"> </w:t>
      </w:r>
      <w:proofErr w:type="spellStart"/>
      <w:r w:rsidRPr="00565ED6">
        <w:rPr>
          <w:sz w:val="22"/>
          <w:szCs w:val="22"/>
          <w:lang w:val="it-IT"/>
        </w:rPr>
        <w:t>nadomeščanje</w:t>
      </w:r>
      <w:proofErr w:type="spellEnd"/>
      <w:r w:rsidRPr="00565ED6">
        <w:rPr>
          <w:sz w:val="22"/>
          <w:szCs w:val="22"/>
          <w:lang w:val="it-IT"/>
        </w:rPr>
        <w:t xml:space="preserve"> za </w:t>
      </w:r>
      <w:proofErr w:type="spellStart"/>
      <w:r w:rsidRPr="00565ED6">
        <w:rPr>
          <w:sz w:val="22"/>
          <w:szCs w:val="22"/>
          <w:lang w:val="it-IT"/>
        </w:rPr>
        <w:t>določen</w:t>
      </w:r>
      <w:proofErr w:type="spellEnd"/>
      <w:r w:rsidRPr="00565ED6">
        <w:rPr>
          <w:sz w:val="22"/>
          <w:szCs w:val="22"/>
          <w:lang w:val="it-IT"/>
        </w:rPr>
        <w:t xml:space="preserve"> </w:t>
      </w:r>
      <w:proofErr w:type="spellStart"/>
      <w:r w:rsidRPr="00565ED6">
        <w:rPr>
          <w:sz w:val="22"/>
          <w:szCs w:val="22"/>
          <w:lang w:val="it-IT"/>
        </w:rPr>
        <w:t>čas</w:t>
      </w:r>
      <w:proofErr w:type="spellEnd"/>
      <w:r w:rsidRPr="00565ED6">
        <w:rPr>
          <w:sz w:val="22"/>
          <w:szCs w:val="22"/>
          <w:lang w:val="it-IT"/>
        </w:rPr>
        <w:t xml:space="preserve">, </w:t>
      </w:r>
      <w:proofErr w:type="spellStart"/>
      <w:r w:rsidRPr="00565ED6">
        <w:rPr>
          <w:sz w:val="22"/>
          <w:szCs w:val="22"/>
          <w:lang w:val="it-IT"/>
        </w:rPr>
        <w:t>pripravnikov</w:t>
      </w:r>
      <w:proofErr w:type="spellEnd"/>
      <w:r w:rsidRPr="00565ED6">
        <w:rPr>
          <w:sz w:val="22"/>
          <w:szCs w:val="22"/>
          <w:lang w:val="it-IT"/>
        </w:rPr>
        <w:t xml:space="preserve">, ½ </w:t>
      </w:r>
      <w:proofErr w:type="spellStart"/>
      <w:r w:rsidRPr="00565ED6">
        <w:rPr>
          <w:sz w:val="22"/>
          <w:szCs w:val="22"/>
          <w:lang w:val="it-IT"/>
        </w:rPr>
        <w:t>zaposlenih</w:t>
      </w:r>
      <w:proofErr w:type="spellEnd"/>
      <w:r w:rsidRPr="00565ED6">
        <w:rPr>
          <w:sz w:val="22"/>
          <w:szCs w:val="22"/>
          <w:lang w:val="it-IT"/>
        </w:rPr>
        <w:t xml:space="preserve"> s </w:t>
      </w:r>
      <w:proofErr w:type="spellStart"/>
      <w:r w:rsidRPr="00565ED6">
        <w:rPr>
          <w:sz w:val="22"/>
          <w:szCs w:val="22"/>
          <w:lang w:val="it-IT"/>
        </w:rPr>
        <w:t>skrajšanim</w:t>
      </w:r>
      <w:proofErr w:type="spellEnd"/>
      <w:r w:rsidRPr="00565ED6">
        <w:rPr>
          <w:sz w:val="22"/>
          <w:szCs w:val="22"/>
          <w:lang w:val="it-IT"/>
        </w:rPr>
        <w:t xml:space="preserve"> </w:t>
      </w:r>
      <w:proofErr w:type="spellStart"/>
      <w:r w:rsidRPr="00565ED6">
        <w:rPr>
          <w:sz w:val="22"/>
          <w:szCs w:val="22"/>
          <w:lang w:val="it-IT"/>
        </w:rPr>
        <w:t>delovnim</w:t>
      </w:r>
      <w:proofErr w:type="spellEnd"/>
      <w:r w:rsidRPr="00565ED6">
        <w:rPr>
          <w:sz w:val="22"/>
          <w:szCs w:val="22"/>
          <w:lang w:val="it-IT"/>
        </w:rPr>
        <w:t xml:space="preserve"> </w:t>
      </w:r>
      <w:proofErr w:type="spellStart"/>
      <w:r w:rsidRPr="00565ED6">
        <w:rPr>
          <w:sz w:val="22"/>
          <w:szCs w:val="22"/>
          <w:lang w:val="it-IT"/>
        </w:rPr>
        <w:t>časom</w:t>
      </w:r>
      <w:proofErr w:type="spellEnd"/>
      <w:r w:rsidRPr="00565ED6">
        <w:rPr>
          <w:sz w:val="22"/>
          <w:szCs w:val="22"/>
          <w:lang w:val="it-IT"/>
        </w:rPr>
        <w:t xml:space="preserve"> - </w:t>
      </w:r>
      <w:proofErr w:type="spellStart"/>
      <w:r w:rsidRPr="00565ED6">
        <w:rPr>
          <w:sz w:val="22"/>
          <w:szCs w:val="22"/>
          <w:lang w:val="it-IT"/>
        </w:rPr>
        <w:t>naraščajoče</w:t>
      </w:r>
      <w:proofErr w:type="spellEnd"/>
    </w:p>
    <w:p w14:paraId="065903F5" w14:textId="77777777" w:rsidR="009070B1" w:rsidRPr="00565ED6" w:rsidRDefault="009070B1" w:rsidP="009070B1">
      <w:pPr>
        <w:jc w:val="both"/>
        <w:rPr>
          <w:sz w:val="22"/>
          <w:szCs w:val="22"/>
          <w:lang w:val="it-IT"/>
        </w:rPr>
      </w:pPr>
    </w:p>
    <w:p w14:paraId="1FF98275" w14:textId="77777777" w:rsidR="009070B1" w:rsidRPr="00565ED6" w:rsidRDefault="009070B1" w:rsidP="009070B1">
      <w:pPr>
        <w:jc w:val="both"/>
        <w:rPr>
          <w:sz w:val="22"/>
          <w:szCs w:val="22"/>
          <w:lang w:val="it-IT"/>
        </w:rPr>
      </w:pPr>
    </w:p>
    <w:p w14:paraId="420E7BAD" w14:textId="77777777" w:rsidR="009070B1" w:rsidRPr="00565ED6" w:rsidRDefault="009070B1" w:rsidP="009070B1">
      <w:pPr>
        <w:rPr>
          <w:rFonts w:cs="Arial"/>
          <w:b/>
          <w:bCs/>
          <w:sz w:val="22"/>
          <w:szCs w:val="22"/>
          <w:lang w:val="it-IT"/>
        </w:rPr>
      </w:pPr>
    </w:p>
    <w:p w14:paraId="40AB6607" w14:textId="77777777" w:rsidR="009070B1" w:rsidRPr="00565ED6" w:rsidRDefault="009070B1" w:rsidP="009070B1">
      <w:pPr>
        <w:rPr>
          <w:rFonts w:cs="Arial"/>
          <w:b/>
          <w:bCs/>
          <w:sz w:val="22"/>
          <w:szCs w:val="22"/>
          <w:lang w:val="it-IT"/>
        </w:rPr>
      </w:pPr>
    </w:p>
    <w:p w14:paraId="0A75EDA4" w14:textId="77777777" w:rsidR="009070B1" w:rsidRPr="00565ED6" w:rsidRDefault="009070B1" w:rsidP="009070B1">
      <w:pPr>
        <w:rPr>
          <w:rFonts w:cs="Arial"/>
          <w:b/>
          <w:bCs/>
          <w:sz w:val="22"/>
          <w:szCs w:val="22"/>
          <w:lang w:val="it-IT"/>
        </w:rPr>
      </w:pPr>
    </w:p>
    <w:p w14:paraId="692A70E9" w14:textId="77777777" w:rsidR="009070B1" w:rsidRPr="00565ED6" w:rsidRDefault="009070B1" w:rsidP="009070B1">
      <w:pPr>
        <w:rPr>
          <w:rFonts w:cs="Arial"/>
          <w:b/>
          <w:bCs/>
          <w:sz w:val="22"/>
          <w:szCs w:val="22"/>
          <w:lang w:val="it-IT"/>
        </w:rPr>
      </w:pPr>
    </w:p>
    <w:p w14:paraId="1C3A8DA9" w14:textId="77777777" w:rsidR="009070B1" w:rsidRPr="00565ED6" w:rsidRDefault="009070B1" w:rsidP="009070B1">
      <w:pPr>
        <w:rPr>
          <w:rFonts w:cs="Arial"/>
          <w:b/>
          <w:bCs/>
          <w:sz w:val="22"/>
          <w:szCs w:val="22"/>
          <w:lang w:val="it-IT"/>
        </w:rPr>
      </w:pPr>
    </w:p>
    <w:p w14:paraId="0D595F45" w14:textId="77777777" w:rsidR="009070B1" w:rsidRPr="00565ED6" w:rsidRDefault="009070B1" w:rsidP="009070B1">
      <w:pPr>
        <w:rPr>
          <w:rFonts w:cs="Arial"/>
          <w:b/>
          <w:bCs/>
          <w:sz w:val="22"/>
          <w:szCs w:val="22"/>
          <w:lang w:val="it-IT"/>
        </w:rPr>
      </w:pPr>
    </w:p>
    <w:p w14:paraId="38A8897F" w14:textId="77777777" w:rsidR="009070B1" w:rsidRPr="00565ED6" w:rsidRDefault="009070B1" w:rsidP="009070B1">
      <w:pPr>
        <w:rPr>
          <w:rFonts w:cs="Arial"/>
          <w:b/>
          <w:bCs/>
          <w:sz w:val="22"/>
          <w:szCs w:val="22"/>
          <w:lang w:val="it-IT"/>
        </w:rPr>
      </w:pPr>
    </w:p>
    <w:p w14:paraId="34AFA627" w14:textId="77777777" w:rsidR="009070B1" w:rsidRPr="00565ED6" w:rsidRDefault="009070B1" w:rsidP="009070B1">
      <w:pPr>
        <w:rPr>
          <w:rFonts w:cs="Arial"/>
          <w:b/>
          <w:bCs/>
          <w:sz w:val="22"/>
          <w:szCs w:val="22"/>
          <w:lang w:val="it-IT"/>
        </w:rPr>
      </w:pPr>
    </w:p>
    <w:p w14:paraId="5185F7EA" w14:textId="77777777" w:rsidR="009070B1" w:rsidRPr="00565ED6" w:rsidRDefault="009070B1" w:rsidP="009070B1">
      <w:pPr>
        <w:rPr>
          <w:rFonts w:cs="Arial"/>
          <w:b/>
          <w:bCs/>
          <w:sz w:val="22"/>
          <w:szCs w:val="22"/>
          <w:lang w:val="it-IT"/>
        </w:rPr>
      </w:pPr>
    </w:p>
    <w:p w14:paraId="1B84AC5E" w14:textId="77777777" w:rsidR="009070B1" w:rsidRPr="00565ED6" w:rsidRDefault="009070B1" w:rsidP="009070B1">
      <w:pPr>
        <w:rPr>
          <w:rFonts w:cs="Arial"/>
          <w:b/>
          <w:bCs/>
          <w:sz w:val="22"/>
          <w:szCs w:val="22"/>
          <w:lang w:val="it-IT"/>
        </w:rPr>
      </w:pPr>
    </w:p>
    <w:p w14:paraId="4BD55C41" w14:textId="77777777" w:rsidR="009070B1" w:rsidRPr="00565ED6" w:rsidRDefault="009070B1" w:rsidP="009070B1">
      <w:pPr>
        <w:rPr>
          <w:rFonts w:cs="Arial"/>
          <w:b/>
          <w:bCs/>
          <w:sz w:val="22"/>
          <w:szCs w:val="22"/>
          <w:lang w:val="it-IT"/>
        </w:rPr>
      </w:pPr>
    </w:p>
    <w:p w14:paraId="5340F5BD" w14:textId="77777777" w:rsidR="009070B1" w:rsidRPr="00565ED6" w:rsidRDefault="009070B1" w:rsidP="009070B1">
      <w:pPr>
        <w:rPr>
          <w:rFonts w:cs="Arial"/>
          <w:b/>
          <w:bCs/>
          <w:sz w:val="22"/>
          <w:szCs w:val="22"/>
          <w:lang w:val="it-IT"/>
        </w:rPr>
      </w:pPr>
    </w:p>
    <w:p w14:paraId="7E20427A" w14:textId="77777777" w:rsidR="009070B1" w:rsidRPr="00565ED6" w:rsidRDefault="009070B1" w:rsidP="009070B1">
      <w:pPr>
        <w:rPr>
          <w:rFonts w:cs="Arial"/>
          <w:b/>
          <w:bCs/>
          <w:sz w:val="22"/>
          <w:szCs w:val="22"/>
          <w:lang w:val="it-IT"/>
        </w:rPr>
      </w:pPr>
    </w:p>
    <w:p w14:paraId="36A334F6" w14:textId="77777777" w:rsidR="009070B1" w:rsidRPr="00565ED6" w:rsidRDefault="009070B1" w:rsidP="009070B1">
      <w:pPr>
        <w:rPr>
          <w:rFonts w:cs="Arial"/>
          <w:b/>
          <w:bCs/>
          <w:sz w:val="22"/>
          <w:szCs w:val="22"/>
          <w:lang w:val="it-IT"/>
        </w:rPr>
      </w:pPr>
    </w:p>
    <w:p w14:paraId="2E3397E9" w14:textId="77777777" w:rsidR="009070B1" w:rsidRPr="00565ED6" w:rsidRDefault="009070B1" w:rsidP="009070B1">
      <w:pPr>
        <w:rPr>
          <w:rFonts w:cs="Arial"/>
          <w:b/>
          <w:bCs/>
          <w:sz w:val="22"/>
          <w:szCs w:val="22"/>
          <w:lang w:val="it-IT"/>
        </w:rPr>
      </w:pPr>
    </w:p>
    <w:p w14:paraId="0C57979F" w14:textId="77777777" w:rsidR="009070B1" w:rsidRPr="00565ED6" w:rsidRDefault="009070B1" w:rsidP="009070B1">
      <w:pPr>
        <w:rPr>
          <w:rFonts w:cs="Arial"/>
          <w:b/>
          <w:bCs/>
          <w:sz w:val="22"/>
          <w:szCs w:val="22"/>
          <w:lang w:val="it-IT"/>
        </w:rPr>
      </w:pPr>
    </w:p>
    <w:p w14:paraId="1760574D" w14:textId="77777777" w:rsidR="009070B1" w:rsidRPr="00565ED6" w:rsidRDefault="009070B1" w:rsidP="009070B1">
      <w:pPr>
        <w:rPr>
          <w:rFonts w:cs="Arial"/>
          <w:b/>
          <w:bCs/>
          <w:sz w:val="22"/>
          <w:szCs w:val="22"/>
          <w:lang w:val="it-IT"/>
        </w:rPr>
      </w:pPr>
    </w:p>
    <w:p w14:paraId="6601E2B6" w14:textId="77777777" w:rsidR="009070B1" w:rsidRPr="00565ED6" w:rsidRDefault="009070B1" w:rsidP="009070B1">
      <w:pPr>
        <w:rPr>
          <w:rFonts w:cs="Arial"/>
          <w:b/>
          <w:bCs/>
          <w:sz w:val="22"/>
          <w:szCs w:val="22"/>
          <w:lang w:val="it-IT"/>
        </w:rPr>
      </w:pPr>
    </w:p>
    <w:p w14:paraId="716353BB" w14:textId="77777777" w:rsidR="009070B1" w:rsidRPr="00565ED6" w:rsidRDefault="009070B1" w:rsidP="009070B1">
      <w:pPr>
        <w:rPr>
          <w:rFonts w:cs="Arial"/>
          <w:b/>
          <w:bCs/>
          <w:sz w:val="22"/>
          <w:szCs w:val="22"/>
          <w:lang w:val="it-IT"/>
        </w:rPr>
      </w:pPr>
    </w:p>
    <w:p w14:paraId="0A901131" w14:textId="77777777" w:rsidR="009070B1" w:rsidRPr="00565ED6" w:rsidRDefault="009070B1" w:rsidP="009070B1">
      <w:pPr>
        <w:rPr>
          <w:rFonts w:cs="Arial"/>
          <w:b/>
          <w:bCs/>
          <w:sz w:val="22"/>
          <w:szCs w:val="22"/>
          <w:lang w:val="it-IT"/>
        </w:rPr>
      </w:pPr>
    </w:p>
    <w:p w14:paraId="53F039C6" w14:textId="77777777" w:rsidR="009070B1" w:rsidRPr="00565ED6" w:rsidRDefault="009070B1" w:rsidP="009070B1">
      <w:pPr>
        <w:rPr>
          <w:rFonts w:cs="Arial"/>
          <w:b/>
          <w:bCs/>
          <w:sz w:val="22"/>
          <w:szCs w:val="22"/>
          <w:lang w:val="it-IT"/>
        </w:rPr>
      </w:pPr>
    </w:p>
    <w:p w14:paraId="41E54AE1" w14:textId="77777777" w:rsidR="009070B1" w:rsidRPr="00565ED6" w:rsidRDefault="009070B1" w:rsidP="009070B1">
      <w:pPr>
        <w:rPr>
          <w:rFonts w:cs="Arial"/>
          <w:b/>
          <w:bCs/>
          <w:sz w:val="22"/>
          <w:szCs w:val="22"/>
          <w:lang w:val="it-IT"/>
        </w:rPr>
      </w:pPr>
    </w:p>
    <w:p w14:paraId="14766D70" w14:textId="77777777" w:rsidR="009070B1" w:rsidRPr="00565ED6" w:rsidRDefault="009070B1" w:rsidP="009070B1">
      <w:pPr>
        <w:rPr>
          <w:rFonts w:cs="Arial"/>
          <w:b/>
          <w:bCs/>
          <w:sz w:val="22"/>
          <w:szCs w:val="22"/>
          <w:lang w:val="it-IT"/>
        </w:rPr>
      </w:pPr>
    </w:p>
    <w:p w14:paraId="1E51110B" w14:textId="77777777" w:rsidR="009070B1" w:rsidRPr="00565ED6" w:rsidRDefault="009070B1" w:rsidP="009070B1">
      <w:pPr>
        <w:rPr>
          <w:rFonts w:cs="Arial"/>
          <w:b/>
          <w:bCs/>
          <w:sz w:val="22"/>
          <w:szCs w:val="22"/>
          <w:lang w:val="it-IT"/>
        </w:rPr>
      </w:pPr>
    </w:p>
    <w:p w14:paraId="2707A50B" w14:textId="77777777" w:rsidR="009070B1" w:rsidRPr="00565ED6" w:rsidRDefault="009070B1" w:rsidP="009070B1">
      <w:pPr>
        <w:rPr>
          <w:rFonts w:cs="Arial"/>
          <w:b/>
          <w:bCs/>
          <w:sz w:val="22"/>
          <w:szCs w:val="22"/>
          <w:lang w:val="it-IT"/>
        </w:rPr>
      </w:pPr>
    </w:p>
    <w:p w14:paraId="6B536CDD" w14:textId="77777777" w:rsidR="009070B1" w:rsidRPr="00565ED6" w:rsidRDefault="009070B1" w:rsidP="009070B1">
      <w:pPr>
        <w:rPr>
          <w:rFonts w:cs="Arial"/>
          <w:b/>
          <w:bCs/>
          <w:sz w:val="22"/>
          <w:szCs w:val="22"/>
          <w:lang w:val="it-IT"/>
        </w:rPr>
      </w:pPr>
    </w:p>
    <w:p w14:paraId="7A843A44" w14:textId="77777777" w:rsidR="009070B1" w:rsidRPr="00565ED6" w:rsidRDefault="009070B1" w:rsidP="009070B1">
      <w:pPr>
        <w:rPr>
          <w:rFonts w:cs="Arial"/>
          <w:b/>
          <w:bCs/>
          <w:sz w:val="22"/>
          <w:szCs w:val="22"/>
          <w:lang w:val="it-IT"/>
        </w:rPr>
      </w:pPr>
    </w:p>
    <w:p w14:paraId="3DBC36C4" w14:textId="77777777" w:rsidR="009070B1" w:rsidRPr="00565ED6" w:rsidRDefault="009070B1" w:rsidP="009070B1">
      <w:pPr>
        <w:rPr>
          <w:rFonts w:cs="Arial"/>
          <w:b/>
          <w:bCs/>
          <w:sz w:val="22"/>
          <w:szCs w:val="22"/>
          <w:lang w:val="it-IT"/>
        </w:rPr>
      </w:pPr>
    </w:p>
    <w:p w14:paraId="788DE4FA" w14:textId="77777777" w:rsidR="009070B1" w:rsidRPr="00565ED6" w:rsidRDefault="009070B1" w:rsidP="009070B1">
      <w:pPr>
        <w:rPr>
          <w:rFonts w:cs="Arial"/>
          <w:b/>
          <w:bCs/>
          <w:sz w:val="22"/>
          <w:szCs w:val="22"/>
          <w:lang w:val="it-IT"/>
        </w:rPr>
      </w:pPr>
    </w:p>
    <w:p w14:paraId="76963A9C" w14:textId="08872300" w:rsidR="009070B1" w:rsidRPr="00565ED6" w:rsidRDefault="009070B1" w:rsidP="009070B1">
      <w:pPr>
        <w:rPr>
          <w:rFonts w:cs="Arial"/>
          <w:b/>
          <w:bCs/>
          <w:sz w:val="22"/>
          <w:szCs w:val="22"/>
          <w:lang w:val="it-IT"/>
        </w:rPr>
      </w:pPr>
    </w:p>
    <w:p w14:paraId="43567C62" w14:textId="67EE9D15" w:rsidR="00A13FFC" w:rsidRPr="00565ED6" w:rsidRDefault="00A13FFC" w:rsidP="009070B1">
      <w:pPr>
        <w:rPr>
          <w:rFonts w:cs="Arial"/>
          <w:b/>
          <w:bCs/>
          <w:sz w:val="22"/>
          <w:szCs w:val="22"/>
          <w:lang w:val="it-IT"/>
        </w:rPr>
      </w:pPr>
    </w:p>
    <w:p w14:paraId="480D1488" w14:textId="38D98072" w:rsidR="00A13FFC" w:rsidRPr="00565ED6" w:rsidRDefault="00A13FFC" w:rsidP="009070B1">
      <w:pPr>
        <w:rPr>
          <w:rFonts w:cs="Arial"/>
          <w:b/>
          <w:bCs/>
          <w:sz w:val="22"/>
          <w:szCs w:val="22"/>
          <w:lang w:val="it-IT"/>
        </w:rPr>
      </w:pPr>
    </w:p>
    <w:p w14:paraId="0B21637E" w14:textId="1AF29698" w:rsidR="00A13FFC" w:rsidRPr="00565ED6" w:rsidRDefault="00A13FFC" w:rsidP="009070B1">
      <w:pPr>
        <w:rPr>
          <w:rFonts w:cs="Arial"/>
          <w:b/>
          <w:bCs/>
          <w:sz w:val="22"/>
          <w:szCs w:val="22"/>
          <w:lang w:val="it-IT"/>
        </w:rPr>
      </w:pPr>
    </w:p>
    <w:p w14:paraId="6787F313" w14:textId="77777777" w:rsidR="00A13FFC" w:rsidRPr="00565ED6" w:rsidRDefault="00A13FFC" w:rsidP="009070B1">
      <w:pPr>
        <w:rPr>
          <w:rFonts w:cs="Arial"/>
          <w:b/>
          <w:bCs/>
          <w:sz w:val="22"/>
          <w:szCs w:val="22"/>
          <w:lang w:val="it-IT"/>
        </w:rPr>
      </w:pPr>
    </w:p>
    <w:p w14:paraId="7C53732C" w14:textId="77777777" w:rsidR="00116652" w:rsidRPr="00565ED6" w:rsidRDefault="00116652" w:rsidP="009070B1">
      <w:pPr>
        <w:rPr>
          <w:rFonts w:cs="Arial"/>
          <w:b/>
          <w:bCs/>
          <w:sz w:val="22"/>
          <w:szCs w:val="22"/>
          <w:lang w:val="it-IT"/>
        </w:rPr>
      </w:pPr>
    </w:p>
    <w:p w14:paraId="28764C9B" w14:textId="77777777" w:rsidR="00116652" w:rsidRPr="00565ED6" w:rsidRDefault="00116652" w:rsidP="009070B1">
      <w:pPr>
        <w:rPr>
          <w:rFonts w:cs="Arial"/>
          <w:b/>
          <w:bCs/>
          <w:sz w:val="22"/>
          <w:szCs w:val="22"/>
          <w:lang w:val="it-IT"/>
        </w:rPr>
      </w:pPr>
    </w:p>
    <w:p w14:paraId="5D65A641" w14:textId="77777777" w:rsidR="009070B1" w:rsidRPr="00565ED6" w:rsidRDefault="009070B1" w:rsidP="009070B1">
      <w:pPr>
        <w:rPr>
          <w:rFonts w:cs="Arial"/>
          <w:b/>
          <w:bCs/>
          <w:sz w:val="22"/>
          <w:szCs w:val="22"/>
          <w:lang w:val="it-IT"/>
        </w:rPr>
      </w:pPr>
    </w:p>
    <w:p w14:paraId="1FA8048D" w14:textId="77777777" w:rsidR="009070B1" w:rsidRPr="00565ED6" w:rsidRDefault="009070B1" w:rsidP="009070B1">
      <w:pPr>
        <w:rPr>
          <w:rFonts w:cs="Arial"/>
          <w:b/>
          <w:bCs/>
          <w:sz w:val="22"/>
          <w:szCs w:val="22"/>
          <w:lang w:val="it-IT"/>
        </w:rPr>
      </w:pPr>
      <w:r w:rsidRPr="00565ED6">
        <w:rPr>
          <w:rFonts w:cs="Arial"/>
          <w:b/>
          <w:bCs/>
          <w:sz w:val="22"/>
          <w:szCs w:val="22"/>
          <w:lang w:val="it-IT"/>
        </w:rPr>
        <w:lastRenderedPageBreak/>
        <w:t>1. ORGANIZIRANOST UPRAVNIH ENOT</w:t>
      </w:r>
    </w:p>
    <w:p w14:paraId="0BC34F25" w14:textId="77777777" w:rsidR="009070B1" w:rsidRPr="00565ED6" w:rsidRDefault="009070B1" w:rsidP="009070B1">
      <w:pPr>
        <w:rPr>
          <w:rFonts w:cs="Arial"/>
          <w:b/>
          <w:bCs/>
          <w:sz w:val="22"/>
          <w:szCs w:val="22"/>
          <w:lang w:val="it-IT"/>
        </w:rPr>
      </w:pPr>
    </w:p>
    <w:p w14:paraId="5EC00193" w14:textId="46279862" w:rsidR="009070B1" w:rsidRPr="00565ED6" w:rsidRDefault="009070B1" w:rsidP="009070B1">
      <w:pPr>
        <w:overflowPunct w:val="0"/>
        <w:autoSpaceDE w:val="0"/>
        <w:autoSpaceDN w:val="0"/>
        <w:adjustRightInd w:val="0"/>
        <w:jc w:val="both"/>
        <w:textAlignment w:val="baseline"/>
        <w:rPr>
          <w:rFonts w:cs="Arial"/>
          <w:sz w:val="22"/>
          <w:szCs w:val="22"/>
          <w:lang w:val="it-IT"/>
        </w:rPr>
      </w:pPr>
      <w:proofErr w:type="spellStart"/>
      <w:r w:rsidRPr="00565ED6">
        <w:rPr>
          <w:rFonts w:cs="Arial"/>
          <w:sz w:val="22"/>
          <w:szCs w:val="22"/>
          <w:lang w:val="it-IT"/>
        </w:rPr>
        <w:t>Spremembe</w:t>
      </w:r>
      <w:proofErr w:type="spellEnd"/>
      <w:r w:rsidRPr="00565ED6">
        <w:rPr>
          <w:rFonts w:cs="Arial"/>
          <w:sz w:val="22"/>
          <w:szCs w:val="22"/>
          <w:lang w:val="it-IT"/>
        </w:rPr>
        <w:t xml:space="preserve"> </w:t>
      </w:r>
      <w:proofErr w:type="spellStart"/>
      <w:r w:rsidRPr="00565ED6">
        <w:rPr>
          <w:rFonts w:cs="Arial"/>
          <w:color w:val="000000"/>
          <w:sz w:val="22"/>
          <w:szCs w:val="22"/>
          <w:lang w:val="it-IT" w:eastAsia="sl-SI"/>
        </w:rPr>
        <w:t>Aktov</w:t>
      </w:r>
      <w:proofErr w:type="spellEnd"/>
      <w:r w:rsidRPr="00565ED6">
        <w:rPr>
          <w:rFonts w:cs="Arial"/>
          <w:color w:val="000000"/>
          <w:sz w:val="22"/>
          <w:szCs w:val="22"/>
          <w:lang w:val="it-IT" w:eastAsia="sl-SI"/>
        </w:rPr>
        <w:t xml:space="preserve"> o </w:t>
      </w:r>
      <w:proofErr w:type="spellStart"/>
      <w:r w:rsidRPr="00565ED6">
        <w:rPr>
          <w:rFonts w:cs="Arial"/>
          <w:color w:val="000000"/>
          <w:sz w:val="22"/>
          <w:szCs w:val="22"/>
          <w:lang w:val="it-IT" w:eastAsia="sl-SI"/>
        </w:rPr>
        <w:t>notranji</w:t>
      </w:r>
      <w:proofErr w:type="spellEnd"/>
      <w:r w:rsidRPr="00565ED6">
        <w:rPr>
          <w:rFonts w:cs="Arial"/>
          <w:color w:val="000000"/>
          <w:sz w:val="22"/>
          <w:szCs w:val="22"/>
          <w:lang w:val="it-IT" w:eastAsia="sl-SI"/>
        </w:rPr>
        <w:t xml:space="preserve"> </w:t>
      </w:r>
      <w:proofErr w:type="spellStart"/>
      <w:r w:rsidRPr="00565ED6">
        <w:rPr>
          <w:rFonts w:cs="Arial"/>
          <w:color w:val="000000"/>
          <w:sz w:val="22"/>
          <w:szCs w:val="22"/>
          <w:lang w:val="it-IT" w:eastAsia="sl-SI"/>
        </w:rPr>
        <w:t>organizaciji</w:t>
      </w:r>
      <w:proofErr w:type="spellEnd"/>
      <w:r w:rsidRPr="00565ED6">
        <w:rPr>
          <w:rFonts w:cs="Arial"/>
          <w:color w:val="000000"/>
          <w:sz w:val="22"/>
          <w:szCs w:val="22"/>
          <w:lang w:val="it-IT" w:eastAsia="sl-SI"/>
        </w:rPr>
        <w:t xml:space="preserve"> in </w:t>
      </w:r>
      <w:proofErr w:type="spellStart"/>
      <w:r w:rsidRPr="00565ED6">
        <w:rPr>
          <w:rFonts w:cs="Arial"/>
          <w:color w:val="000000"/>
          <w:sz w:val="22"/>
          <w:szCs w:val="22"/>
          <w:lang w:val="it-IT" w:eastAsia="sl-SI"/>
        </w:rPr>
        <w:t>sistemizaciji</w:t>
      </w:r>
      <w:proofErr w:type="spellEnd"/>
      <w:r w:rsidRPr="00565ED6">
        <w:rPr>
          <w:rFonts w:cs="Arial"/>
          <w:color w:val="000000"/>
          <w:sz w:val="22"/>
          <w:szCs w:val="22"/>
          <w:lang w:val="it-IT" w:eastAsia="sl-SI"/>
        </w:rPr>
        <w:t xml:space="preserve"> </w:t>
      </w:r>
      <w:proofErr w:type="spellStart"/>
      <w:r w:rsidRPr="00565ED6">
        <w:rPr>
          <w:rFonts w:cs="Arial"/>
          <w:color w:val="000000"/>
          <w:sz w:val="22"/>
          <w:szCs w:val="22"/>
          <w:lang w:val="it-IT" w:eastAsia="sl-SI"/>
        </w:rPr>
        <w:t>delovnih</w:t>
      </w:r>
      <w:proofErr w:type="spellEnd"/>
      <w:r w:rsidRPr="00565ED6">
        <w:rPr>
          <w:rFonts w:cs="Arial"/>
          <w:color w:val="000000"/>
          <w:sz w:val="22"/>
          <w:szCs w:val="22"/>
          <w:lang w:val="it-IT" w:eastAsia="sl-SI"/>
        </w:rPr>
        <w:t xml:space="preserve"> </w:t>
      </w:r>
      <w:proofErr w:type="spellStart"/>
      <w:r w:rsidRPr="00565ED6">
        <w:rPr>
          <w:rFonts w:cs="Arial"/>
          <w:color w:val="000000"/>
          <w:sz w:val="22"/>
          <w:szCs w:val="22"/>
          <w:lang w:val="it-IT" w:eastAsia="sl-SI"/>
        </w:rPr>
        <w:t>mest</w:t>
      </w:r>
      <w:proofErr w:type="spellEnd"/>
      <w:r w:rsidRPr="00565ED6">
        <w:rPr>
          <w:rFonts w:cs="Arial"/>
          <w:color w:val="000000"/>
          <w:sz w:val="22"/>
          <w:szCs w:val="22"/>
          <w:lang w:val="it-IT" w:eastAsia="sl-SI"/>
        </w:rPr>
        <w:t xml:space="preserve"> (v </w:t>
      </w:r>
      <w:proofErr w:type="spellStart"/>
      <w:r w:rsidRPr="00565ED6">
        <w:rPr>
          <w:rFonts w:cs="Arial"/>
          <w:color w:val="000000"/>
          <w:sz w:val="22"/>
          <w:szCs w:val="22"/>
          <w:lang w:val="it-IT" w:eastAsia="sl-SI"/>
        </w:rPr>
        <w:t>nadaljevanju</w:t>
      </w:r>
      <w:proofErr w:type="spellEnd"/>
      <w:r w:rsidRPr="00565ED6">
        <w:rPr>
          <w:rFonts w:cs="Arial"/>
          <w:color w:val="000000"/>
          <w:sz w:val="22"/>
          <w:szCs w:val="22"/>
          <w:lang w:val="it-IT" w:eastAsia="sl-SI"/>
        </w:rPr>
        <w:t xml:space="preserve"> </w:t>
      </w:r>
      <w:proofErr w:type="spellStart"/>
      <w:r w:rsidRPr="00565ED6">
        <w:rPr>
          <w:rFonts w:cs="Arial"/>
          <w:color w:val="000000"/>
          <w:sz w:val="22"/>
          <w:szCs w:val="22"/>
          <w:lang w:val="it-IT" w:eastAsia="sl-SI"/>
        </w:rPr>
        <w:t>sistemizacije</w:t>
      </w:r>
      <w:proofErr w:type="spellEnd"/>
      <w:r w:rsidRPr="00565ED6">
        <w:rPr>
          <w:rFonts w:cs="Arial"/>
          <w:color w:val="000000"/>
          <w:sz w:val="22"/>
          <w:szCs w:val="22"/>
          <w:lang w:val="it-IT" w:eastAsia="sl-SI"/>
        </w:rPr>
        <w:t xml:space="preserve">) </w:t>
      </w:r>
      <w:proofErr w:type="spellStart"/>
      <w:r w:rsidRPr="00565ED6">
        <w:rPr>
          <w:rFonts w:cs="Arial"/>
          <w:sz w:val="22"/>
          <w:szCs w:val="22"/>
          <w:lang w:val="it-IT"/>
        </w:rPr>
        <w:t>zaradi</w:t>
      </w:r>
      <w:proofErr w:type="spellEnd"/>
      <w:r w:rsidRPr="00565ED6">
        <w:rPr>
          <w:rFonts w:cs="Arial"/>
          <w:sz w:val="22"/>
          <w:szCs w:val="22"/>
          <w:lang w:val="it-IT"/>
        </w:rPr>
        <w:t xml:space="preserve"> </w:t>
      </w:r>
      <w:proofErr w:type="spellStart"/>
      <w:r w:rsidRPr="00565ED6">
        <w:rPr>
          <w:rFonts w:cs="Arial"/>
          <w:sz w:val="22"/>
          <w:szCs w:val="22"/>
          <w:lang w:val="it-IT"/>
        </w:rPr>
        <w:t>uvrstitve</w:t>
      </w:r>
      <w:proofErr w:type="spellEnd"/>
      <w:r w:rsidRPr="00565ED6">
        <w:rPr>
          <w:rFonts w:cs="Arial"/>
          <w:sz w:val="22"/>
          <w:szCs w:val="22"/>
          <w:lang w:val="it-IT"/>
        </w:rPr>
        <w:t xml:space="preserve"> </w:t>
      </w:r>
      <w:proofErr w:type="spellStart"/>
      <w:r w:rsidRPr="00565ED6">
        <w:rPr>
          <w:rFonts w:cs="Arial"/>
          <w:sz w:val="22"/>
          <w:szCs w:val="22"/>
          <w:lang w:val="it-IT"/>
        </w:rPr>
        <w:t>delovnih</w:t>
      </w:r>
      <w:proofErr w:type="spellEnd"/>
      <w:r w:rsidRPr="00565ED6">
        <w:rPr>
          <w:rFonts w:cs="Arial"/>
          <w:sz w:val="22"/>
          <w:szCs w:val="22"/>
          <w:lang w:val="it-IT"/>
        </w:rPr>
        <w:t xml:space="preserve"> </w:t>
      </w:r>
      <w:proofErr w:type="spellStart"/>
      <w:r w:rsidRPr="00565ED6">
        <w:rPr>
          <w:rFonts w:cs="Arial"/>
          <w:sz w:val="22"/>
          <w:szCs w:val="22"/>
          <w:lang w:val="it-IT"/>
        </w:rPr>
        <w:t>mest</w:t>
      </w:r>
      <w:proofErr w:type="spellEnd"/>
      <w:r w:rsidRPr="00565ED6">
        <w:rPr>
          <w:rFonts w:cs="Arial"/>
          <w:sz w:val="22"/>
          <w:szCs w:val="22"/>
          <w:lang w:val="it-IT"/>
        </w:rPr>
        <w:t xml:space="preserve"> v </w:t>
      </w:r>
      <w:proofErr w:type="spellStart"/>
      <w:r w:rsidRPr="00565ED6">
        <w:rPr>
          <w:rFonts w:cs="Arial"/>
          <w:sz w:val="22"/>
          <w:szCs w:val="22"/>
          <w:lang w:val="it-IT"/>
        </w:rPr>
        <w:t>višji</w:t>
      </w:r>
      <w:proofErr w:type="spellEnd"/>
      <w:r w:rsidRPr="00565ED6">
        <w:rPr>
          <w:rFonts w:cs="Arial"/>
          <w:sz w:val="22"/>
          <w:szCs w:val="22"/>
          <w:lang w:val="it-IT"/>
        </w:rPr>
        <w:t xml:space="preserve"> </w:t>
      </w:r>
      <w:proofErr w:type="spellStart"/>
      <w:r w:rsidRPr="00565ED6">
        <w:rPr>
          <w:rFonts w:cs="Arial"/>
          <w:sz w:val="22"/>
          <w:szCs w:val="22"/>
          <w:lang w:val="it-IT"/>
        </w:rPr>
        <w:t>izhodiščni</w:t>
      </w:r>
      <w:proofErr w:type="spellEnd"/>
      <w:r w:rsidRPr="00565ED6">
        <w:rPr>
          <w:rFonts w:cs="Arial"/>
          <w:sz w:val="22"/>
          <w:szCs w:val="22"/>
          <w:lang w:val="it-IT"/>
        </w:rPr>
        <w:t xml:space="preserve"> </w:t>
      </w:r>
      <w:proofErr w:type="spellStart"/>
      <w:r w:rsidRPr="00565ED6">
        <w:rPr>
          <w:rFonts w:cs="Arial"/>
          <w:sz w:val="22"/>
          <w:szCs w:val="22"/>
          <w:lang w:val="it-IT"/>
        </w:rPr>
        <w:t>plačni</w:t>
      </w:r>
      <w:proofErr w:type="spellEnd"/>
      <w:r w:rsidRPr="00565ED6">
        <w:rPr>
          <w:rFonts w:cs="Arial"/>
          <w:sz w:val="22"/>
          <w:szCs w:val="22"/>
          <w:lang w:val="it-IT"/>
        </w:rPr>
        <w:t xml:space="preserve"> </w:t>
      </w:r>
      <w:proofErr w:type="spellStart"/>
      <w:r w:rsidRPr="00565ED6">
        <w:rPr>
          <w:rFonts w:cs="Arial"/>
          <w:sz w:val="22"/>
          <w:szCs w:val="22"/>
          <w:lang w:val="it-IT"/>
        </w:rPr>
        <w:t>razred</w:t>
      </w:r>
      <w:proofErr w:type="spellEnd"/>
      <w:r w:rsidRPr="00565ED6">
        <w:rPr>
          <w:rFonts w:cs="Arial"/>
          <w:sz w:val="22"/>
          <w:szCs w:val="22"/>
          <w:lang w:val="it-IT"/>
        </w:rPr>
        <w:t>,</w:t>
      </w:r>
      <w:r w:rsidRPr="00565ED6">
        <w:rPr>
          <w:rFonts w:cs="Arial"/>
          <w:color w:val="000000"/>
          <w:sz w:val="22"/>
          <w:szCs w:val="22"/>
          <w:lang w:val="it-IT" w:eastAsia="sl-SI"/>
        </w:rPr>
        <w:t xml:space="preserve"> </w:t>
      </w:r>
      <w:proofErr w:type="spellStart"/>
      <w:r w:rsidRPr="00565ED6">
        <w:rPr>
          <w:rFonts w:cs="Arial"/>
          <w:color w:val="000000"/>
          <w:sz w:val="22"/>
          <w:szCs w:val="22"/>
          <w:lang w:val="it-IT" w:eastAsia="sl-SI"/>
        </w:rPr>
        <w:t>ki</w:t>
      </w:r>
      <w:proofErr w:type="spellEnd"/>
      <w:r w:rsidRPr="00565ED6">
        <w:rPr>
          <w:rFonts w:cs="Arial"/>
          <w:color w:val="000000"/>
          <w:sz w:val="22"/>
          <w:szCs w:val="22"/>
          <w:lang w:val="it-IT" w:eastAsia="sl-SI"/>
        </w:rPr>
        <w:t xml:space="preserve"> so </w:t>
      </w:r>
      <w:proofErr w:type="spellStart"/>
      <w:r w:rsidRPr="00565ED6">
        <w:rPr>
          <w:rFonts w:cs="Arial"/>
          <w:color w:val="000000"/>
          <w:sz w:val="22"/>
          <w:szCs w:val="22"/>
          <w:lang w:val="it-IT" w:eastAsia="sl-SI"/>
        </w:rPr>
        <w:t>jih</w:t>
      </w:r>
      <w:proofErr w:type="spellEnd"/>
      <w:r w:rsidRPr="00565ED6">
        <w:rPr>
          <w:rFonts w:cs="Arial"/>
          <w:color w:val="000000"/>
          <w:sz w:val="22"/>
          <w:szCs w:val="22"/>
          <w:lang w:val="it-IT" w:eastAsia="sl-SI"/>
        </w:rPr>
        <w:t xml:space="preserve"> </w:t>
      </w:r>
      <w:proofErr w:type="spellStart"/>
      <w:r w:rsidRPr="00565ED6">
        <w:rPr>
          <w:rFonts w:cs="Arial"/>
          <w:color w:val="000000"/>
          <w:sz w:val="22"/>
          <w:szCs w:val="22"/>
          <w:lang w:val="it-IT" w:eastAsia="sl-SI"/>
        </w:rPr>
        <w:t>začele</w:t>
      </w:r>
      <w:proofErr w:type="spellEnd"/>
      <w:r w:rsidRPr="00565ED6">
        <w:rPr>
          <w:rFonts w:cs="Arial"/>
          <w:color w:val="000000"/>
          <w:sz w:val="22"/>
          <w:szCs w:val="22"/>
          <w:lang w:val="it-IT" w:eastAsia="sl-SI"/>
        </w:rPr>
        <w:t xml:space="preserve"> </w:t>
      </w:r>
      <w:proofErr w:type="spellStart"/>
      <w:r w:rsidRPr="00565ED6">
        <w:rPr>
          <w:rFonts w:cs="Arial"/>
          <w:color w:val="000000"/>
          <w:sz w:val="22"/>
          <w:szCs w:val="22"/>
          <w:lang w:val="it-IT" w:eastAsia="sl-SI"/>
        </w:rPr>
        <w:t>pripravljati</w:t>
      </w:r>
      <w:proofErr w:type="spellEnd"/>
      <w:r w:rsidRPr="00565ED6">
        <w:rPr>
          <w:rFonts w:cs="Arial"/>
          <w:color w:val="000000"/>
          <w:sz w:val="22"/>
          <w:szCs w:val="22"/>
          <w:lang w:val="it-IT" w:eastAsia="sl-SI"/>
        </w:rPr>
        <w:t xml:space="preserve"> v </w:t>
      </w:r>
      <w:proofErr w:type="spellStart"/>
      <w:r w:rsidRPr="00565ED6">
        <w:rPr>
          <w:rFonts w:cs="Arial"/>
          <w:color w:val="000000"/>
          <w:sz w:val="22"/>
          <w:szCs w:val="22"/>
          <w:lang w:val="it-IT" w:eastAsia="sl-SI"/>
        </w:rPr>
        <w:t>decembru</w:t>
      </w:r>
      <w:proofErr w:type="spellEnd"/>
      <w:r w:rsidRPr="00565ED6">
        <w:rPr>
          <w:rFonts w:cs="Arial"/>
          <w:color w:val="000000"/>
          <w:sz w:val="22"/>
          <w:szCs w:val="22"/>
          <w:lang w:val="it-IT" w:eastAsia="sl-SI"/>
        </w:rPr>
        <w:t xml:space="preserve"> 2018, </w:t>
      </w:r>
      <w:r w:rsidRPr="00565ED6">
        <w:rPr>
          <w:rFonts w:cs="Arial"/>
          <w:sz w:val="22"/>
          <w:szCs w:val="22"/>
          <w:lang w:val="it-IT"/>
        </w:rPr>
        <w:t xml:space="preserve">so </w:t>
      </w:r>
      <w:proofErr w:type="spellStart"/>
      <w:r w:rsidRPr="00565ED6">
        <w:rPr>
          <w:rFonts w:cs="Arial"/>
          <w:sz w:val="22"/>
          <w:szCs w:val="22"/>
          <w:lang w:val="it-IT"/>
        </w:rPr>
        <w:t>upravne</w:t>
      </w:r>
      <w:proofErr w:type="spellEnd"/>
      <w:r w:rsidRPr="00565ED6">
        <w:rPr>
          <w:rFonts w:cs="Arial"/>
          <w:sz w:val="22"/>
          <w:szCs w:val="22"/>
          <w:lang w:val="it-IT"/>
        </w:rPr>
        <w:t xml:space="preserve"> </w:t>
      </w:r>
      <w:proofErr w:type="spellStart"/>
      <w:r w:rsidRPr="00565ED6">
        <w:rPr>
          <w:rFonts w:cs="Arial"/>
          <w:sz w:val="22"/>
          <w:szCs w:val="22"/>
          <w:lang w:val="it-IT"/>
        </w:rPr>
        <w:t>enote</w:t>
      </w:r>
      <w:proofErr w:type="spellEnd"/>
      <w:r w:rsidRPr="00565ED6">
        <w:rPr>
          <w:rFonts w:cs="Arial"/>
          <w:sz w:val="22"/>
          <w:szCs w:val="22"/>
          <w:lang w:val="it-IT"/>
        </w:rPr>
        <w:t xml:space="preserve"> </w:t>
      </w:r>
      <w:proofErr w:type="spellStart"/>
      <w:r w:rsidRPr="00565ED6">
        <w:rPr>
          <w:rFonts w:cs="Arial"/>
          <w:sz w:val="22"/>
          <w:szCs w:val="22"/>
          <w:lang w:val="it-IT"/>
        </w:rPr>
        <w:t>uveljavile</w:t>
      </w:r>
      <w:proofErr w:type="spellEnd"/>
      <w:r w:rsidRPr="00565ED6">
        <w:rPr>
          <w:rFonts w:cs="Arial"/>
          <w:sz w:val="22"/>
          <w:szCs w:val="22"/>
          <w:lang w:val="it-IT"/>
        </w:rPr>
        <w:t xml:space="preserve"> s 1. 1. 2019 in 1. 11. 2019. </w:t>
      </w:r>
      <w:proofErr w:type="spellStart"/>
      <w:r w:rsidRPr="00565ED6">
        <w:rPr>
          <w:rFonts w:cs="Arial"/>
          <w:sz w:val="22"/>
          <w:szCs w:val="22"/>
          <w:lang w:val="it-IT" w:eastAsia="ar-SA"/>
        </w:rPr>
        <w:t>Dogovor</w:t>
      </w:r>
      <w:proofErr w:type="spellEnd"/>
      <w:r w:rsidRPr="00565ED6">
        <w:rPr>
          <w:rFonts w:cs="Arial"/>
          <w:sz w:val="22"/>
          <w:szCs w:val="22"/>
          <w:lang w:val="it-IT" w:eastAsia="ar-SA"/>
        </w:rPr>
        <w:t xml:space="preserve"> o </w:t>
      </w:r>
      <w:proofErr w:type="spellStart"/>
      <w:r w:rsidRPr="00565ED6">
        <w:rPr>
          <w:rFonts w:cs="Arial"/>
          <w:sz w:val="22"/>
          <w:szCs w:val="22"/>
          <w:lang w:val="it-IT" w:eastAsia="ar-SA"/>
        </w:rPr>
        <w:t>plačah</w:t>
      </w:r>
      <w:proofErr w:type="spellEnd"/>
      <w:r w:rsidRPr="00565ED6">
        <w:rPr>
          <w:rFonts w:cs="Arial"/>
          <w:sz w:val="22"/>
          <w:szCs w:val="22"/>
          <w:lang w:val="it-IT" w:eastAsia="ar-SA"/>
        </w:rPr>
        <w:t xml:space="preserve"> in </w:t>
      </w:r>
      <w:proofErr w:type="spellStart"/>
      <w:r w:rsidRPr="00565ED6">
        <w:rPr>
          <w:rFonts w:cs="Arial"/>
          <w:sz w:val="22"/>
          <w:szCs w:val="22"/>
          <w:lang w:val="it-IT" w:eastAsia="ar-SA"/>
        </w:rPr>
        <w:t>drugih</w:t>
      </w:r>
      <w:proofErr w:type="spellEnd"/>
      <w:r w:rsidRPr="00565ED6">
        <w:rPr>
          <w:rFonts w:cs="Arial"/>
          <w:sz w:val="22"/>
          <w:szCs w:val="22"/>
          <w:lang w:val="it-IT" w:eastAsia="ar-SA"/>
        </w:rPr>
        <w:t xml:space="preserve"> </w:t>
      </w:r>
      <w:proofErr w:type="spellStart"/>
      <w:r w:rsidRPr="00565ED6">
        <w:rPr>
          <w:rFonts w:cs="Arial"/>
          <w:sz w:val="22"/>
          <w:szCs w:val="22"/>
          <w:lang w:val="it-IT" w:eastAsia="ar-SA"/>
        </w:rPr>
        <w:t>stroških</w:t>
      </w:r>
      <w:proofErr w:type="spellEnd"/>
      <w:r w:rsidRPr="00565ED6">
        <w:rPr>
          <w:rFonts w:cs="Arial"/>
          <w:sz w:val="22"/>
          <w:szCs w:val="22"/>
          <w:lang w:val="it-IT" w:eastAsia="ar-SA"/>
        </w:rPr>
        <w:t xml:space="preserve"> </w:t>
      </w:r>
      <w:proofErr w:type="spellStart"/>
      <w:r w:rsidRPr="00565ED6">
        <w:rPr>
          <w:rFonts w:cs="Arial"/>
          <w:sz w:val="22"/>
          <w:szCs w:val="22"/>
          <w:lang w:val="it-IT" w:eastAsia="ar-SA"/>
        </w:rPr>
        <w:t>dela</w:t>
      </w:r>
      <w:proofErr w:type="spellEnd"/>
      <w:r w:rsidRPr="00565ED6">
        <w:rPr>
          <w:rFonts w:cs="Arial"/>
          <w:sz w:val="22"/>
          <w:szCs w:val="22"/>
          <w:lang w:val="it-IT" w:eastAsia="ar-SA"/>
        </w:rPr>
        <w:t xml:space="preserve"> v </w:t>
      </w:r>
      <w:proofErr w:type="spellStart"/>
      <w:r w:rsidRPr="00565ED6">
        <w:rPr>
          <w:rFonts w:cs="Arial"/>
          <w:sz w:val="22"/>
          <w:szCs w:val="22"/>
          <w:lang w:val="it-IT" w:eastAsia="ar-SA"/>
        </w:rPr>
        <w:t>javnem</w:t>
      </w:r>
      <w:proofErr w:type="spellEnd"/>
      <w:r w:rsidRPr="00565ED6">
        <w:rPr>
          <w:rFonts w:cs="Arial"/>
          <w:sz w:val="22"/>
          <w:szCs w:val="22"/>
          <w:lang w:val="it-IT" w:eastAsia="ar-SA"/>
        </w:rPr>
        <w:t xml:space="preserve"> </w:t>
      </w:r>
      <w:proofErr w:type="spellStart"/>
      <w:r w:rsidRPr="00565ED6">
        <w:rPr>
          <w:rFonts w:cs="Arial"/>
          <w:sz w:val="22"/>
          <w:szCs w:val="22"/>
          <w:lang w:val="it-IT" w:eastAsia="ar-SA"/>
        </w:rPr>
        <w:t>sektorju</w:t>
      </w:r>
      <w:proofErr w:type="spellEnd"/>
      <w:r w:rsidRPr="00565ED6">
        <w:rPr>
          <w:rFonts w:cs="Arial"/>
          <w:sz w:val="22"/>
          <w:szCs w:val="22"/>
          <w:lang w:val="it-IT"/>
        </w:rPr>
        <w:t xml:space="preserve"> in </w:t>
      </w:r>
      <w:proofErr w:type="spellStart"/>
      <w:r w:rsidRPr="00565ED6">
        <w:rPr>
          <w:rFonts w:cs="Arial"/>
          <w:sz w:val="22"/>
          <w:szCs w:val="22"/>
          <w:lang w:val="it-IT"/>
        </w:rPr>
        <w:t>Aneks</w:t>
      </w:r>
      <w:proofErr w:type="spellEnd"/>
      <w:r w:rsidRPr="00565ED6">
        <w:rPr>
          <w:rFonts w:cs="Arial"/>
          <w:sz w:val="22"/>
          <w:szCs w:val="22"/>
          <w:lang w:val="it-IT"/>
        </w:rPr>
        <w:t xml:space="preserve"> </w:t>
      </w:r>
      <w:proofErr w:type="spellStart"/>
      <w:r w:rsidRPr="00565ED6">
        <w:rPr>
          <w:rFonts w:cs="Arial"/>
          <w:sz w:val="22"/>
          <w:szCs w:val="22"/>
          <w:lang w:val="it-IT"/>
        </w:rPr>
        <w:t>št</w:t>
      </w:r>
      <w:proofErr w:type="spellEnd"/>
      <w:r w:rsidRPr="00565ED6">
        <w:rPr>
          <w:rFonts w:cs="Arial"/>
          <w:sz w:val="22"/>
          <w:szCs w:val="22"/>
          <w:lang w:val="it-IT"/>
        </w:rPr>
        <w:t xml:space="preserve">. 4 h </w:t>
      </w:r>
      <w:proofErr w:type="spellStart"/>
      <w:r w:rsidRPr="00565ED6">
        <w:rPr>
          <w:rFonts w:cs="Arial"/>
          <w:sz w:val="22"/>
          <w:szCs w:val="22"/>
          <w:lang w:val="it-IT"/>
        </w:rPr>
        <w:t>Kolektivni</w:t>
      </w:r>
      <w:proofErr w:type="spellEnd"/>
      <w:r w:rsidRPr="00565ED6">
        <w:rPr>
          <w:rFonts w:cs="Arial"/>
          <w:sz w:val="22"/>
          <w:szCs w:val="22"/>
          <w:lang w:val="it-IT"/>
        </w:rPr>
        <w:t xml:space="preserve"> </w:t>
      </w:r>
      <w:proofErr w:type="spellStart"/>
      <w:r w:rsidRPr="00565ED6">
        <w:rPr>
          <w:rFonts w:cs="Arial"/>
          <w:sz w:val="22"/>
          <w:szCs w:val="22"/>
          <w:lang w:val="it-IT"/>
        </w:rPr>
        <w:t>pogodbi</w:t>
      </w:r>
      <w:proofErr w:type="spellEnd"/>
      <w:r w:rsidRPr="00565ED6">
        <w:rPr>
          <w:rFonts w:cs="Arial"/>
          <w:sz w:val="22"/>
          <w:szCs w:val="22"/>
          <w:lang w:val="it-IT"/>
        </w:rPr>
        <w:t xml:space="preserve"> za </w:t>
      </w:r>
      <w:proofErr w:type="spellStart"/>
      <w:r w:rsidRPr="00565ED6">
        <w:rPr>
          <w:rFonts w:cs="Arial"/>
          <w:sz w:val="22"/>
          <w:szCs w:val="22"/>
          <w:lang w:val="it-IT"/>
        </w:rPr>
        <w:t>državno</w:t>
      </w:r>
      <w:proofErr w:type="spellEnd"/>
      <w:r w:rsidRPr="00565ED6">
        <w:rPr>
          <w:rFonts w:cs="Arial"/>
          <w:sz w:val="22"/>
          <w:szCs w:val="22"/>
          <w:lang w:val="it-IT"/>
        </w:rPr>
        <w:t xml:space="preserve"> </w:t>
      </w:r>
      <w:proofErr w:type="spellStart"/>
      <w:r w:rsidRPr="00565ED6">
        <w:rPr>
          <w:rFonts w:cs="Arial"/>
          <w:sz w:val="22"/>
          <w:szCs w:val="22"/>
          <w:lang w:val="it-IT"/>
        </w:rPr>
        <w:t>upravo</w:t>
      </w:r>
      <w:proofErr w:type="spellEnd"/>
      <w:r w:rsidRPr="00565ED6">
        <w:rPr>
          <w:rFonts w:cs="Arial"/>
          <w:sz w:val="22"/>
          <w:szCs w:val="22"/>
          <w:lang w:val="it-IT"/>
        </w:rPr>
        <w:t xml:space="preserve">, </w:t>
      </w:r>
      <w:proofErr w:type="spellStart"/>
      <w:r w:rsidRPr="00565ED6">
        <w:rPr>
          <w:rFonts w:cs="Arial"/>
          <w:sz w:val="22"/>
          <w:szCs w:val="22"/>
          <w:lang w:val="it-IT"/>
        </w:rPr>
        <w:t>uprave</w:t>
      </w:r>
      <w:proofErr w:type="spellEnd"/>
      <w:r w:rsidRPr="00565ED6">
        <w:rPr>
          <w:rFonts w:cs="Arial"/>
          <w:sz w:val="22"/>
          <w:szCs w:val="22"/>
          <w:lang w:val="it-IT"/>
        </w:rPr>
        <w:t xml:space="preserve"> </w:t>
      </w:r>
      <w:proofErr w:type="spellStart"/>
      <w:r w:rsidRPr="00565ED6">
        <w:rPr>
          <w:rFonts w:cs="Arial"/>
          <w:sz w:val="22"/>
          <w:szCs w:val="22"/>
          <w:lang w:val="it-IT"/>
        </w:rPr>
        <w:t>pravosodnih</w:t>
      </w:r>
      <w:proofErr w:type="spellEnd"/>
      <w:r w:rsidRPr="00565ED6">
        <w:rPr>
          <w:rFonts w:cs="Arial"/>
          <w:sz w:val="22"/>
          <w:szCs w:val="22"/>
          <w:lang w:val="it-IT"/>
        </w:rPr>
        <w:t xml:space="preserve"> </w:t>
      </w:r>
      <w:proofErr w:type="spellStart"/>
      <w:r w:rsidRPr="00565ED6">
        <w:rPr>
          <w:rFonts w:cs="Arial"/>
          <w:sz w:val="22"/>
          <w:szCs w:val="22"/>
          <w:lang w:val="it-IT"/>
        </w:rPr>
        <w:t>organov</w:t>
      </w:r>
      <w:proofErr w:type="spellEnd"/>
      <w:r w:rsidRPr="00565ED6">
        <w:rPr>
          <w:rFonts w:cs="Arial"/>
          <w:sz w:val="22"/>
          <w:szCs w:val="22"/>
          <w:lang w:val="it-IT"/>
        </w:rPr>
        <w:t xml:space="preserve"> in </w:t>
      </w:r>
      <w:proofErr w:type="spellStart"/>
      <w:r w:rsidRPr="00565ED6">
        <w:rPr>
          <w:rFonts w:cs="Arial"/>
          <w:sz w:val="22"/>
          <w:szCs w:val="22"/>
          <w:lang w:val="it-IT"/>
        </w:rPr>
        <w:t>uprave</w:t>
      </w:r>
      <w:proofErr w:type="spellEnd"/>
      <w:r w:rsidRPr="00565ED6">
        <w:rPr>
          <w:rFonts w:cs="Arial"/>
          <w:sz w:val="22"/>
          <w:szCs w:val="22"/>
          <w:lang w:val="it-IT"/>
        </w:rPr>
        <w:t xml:space="preserve"> </w:t>
      </w:r>
      <w:proofErr w:type="spellStart"/>
      <w:r w:rsidRPr="00565ED6">
        <w:rPr>
          <w:rFonts w:cs="Arial"/>
          <w:sz w:val="22"/>
          <w:szCs w:val="22"/>
          <w:lang w:val="it-IT"/>
        </w:rPr>
        <w:t>samoupravnih</w:t>
      </w:r>
      <w:proofErr w:type="spellEnd"/>
      <w:r w:rsidRPr="00565ED6">
        <w:rPr>
          <w:rFonts w:cs="Arial"/>
          <w:sz w:val="22"/>
          <w:szCs w:val="22"/>
          <w:lang w:val="it-IT"/>
        </w:rPr>
        <w:t xml:space="preserve"> </w:t>
      </w:r>
      <w:proofErr w:type="spellStart"/>
      <w:r w:rsidRPr="00565ED6">
        <w:rPr>
          <w:rFonts w:cs="Arial"/>
          <w:sz w:val="22"/>
          <w:szCs w:val="22"/>
          <w:lang w:val="it-IT"/>
        </w:rPr>
        <w:t>lokalnih</w:t>
      </w:r>
      <w:proofErr w:type="spellEnd"/>
      <w:r w:rsidRPr="00565ED6">
        <w:rPr>
          <w:rFonts w:cs="Arial"/>
          <w:sz w:val="22"/>
          <w:szCs w:val="22"/>
          <w:lang w:val="it-IT"/>
        </w:rPr>
        <w:t xml:space="preserve"> </w:t>
      </w:r>
      <w:proofErr w:type="spellStart"/>
      <w:r w:rsidRPr="00565ED6">
        <w:rPr>
          <w:rFonts w:cs="Arial"/>
          <w:sz w:val="22"/>
          <w:szCs w:val="22"/>
          <w:lang w:val="it-IT"/>
        </w:rPr>
        <w:t>skupnosti</w:t>
      </w:r>
      <w:proofErr w:type="spellEnd"/>
      <w:r w:rsidRPr="00565ED6">
        <w:rPr>
          <w:rFonts w:cs="Arial"/>
          <w:sz w:val="22"/>
          <w:szCs w:val="22"/>
          <w:lang w:val="it-IT"/>
        </w:rPr>
        <w:t xml:space="preserve"> - </w:t>
      </w:r>
      <w:proofErr w:type="spellStart"/>
      <w:r w:rsidRPr="00565ED6">
        <w:rPr>
          <w:rFonts w:cs="Arial"/>
          <w:sz w:val="22"/>
          <w:szCs w:val="22"/>
          <w:lang w:val="it-IT"/>
        </w:rPr>
        <w:t>tarifni</w:t>
      </w:r>
      <w:proofErr w:type="spellEnd"/>
      <w:r w:rsidRPr="00565ED6">
        <w:rPr>
          <w:rFonts w:cs="Arial"/>
          <w:sz w:val="22"/>
          <w:szCs w:val="22"/>
          <w:lang w:val="it-IT"/>
        </w:rPr>
        <w:t xml:space="preserve"> </w:t>
      </w:r>
      <w:proofErr w:type="gramStart"/>
      <w:r w:rsidRPr="00565ED6">
        <w:rPr>
          <w:rFonts w:cs="Arial"/>
          <w:sz w:val="22"/>
          <w:szCs w:val="22"/>
          <w:lang w:val="it-IT"/>
        </w:rPr>
        <w:t>del</w:t>
      </w:r>
      <w:r w:rsidR="00A13FFC" w:rsidRPr="00565ED6">
        <w:rPr>
          <w:rFonts w:cs="Arial"/>
          <w:sz w:val="22"/>
          <w:szCs w:val="22"/>
          <w:lang w:val="it-IT"/>
        </w:rPr>
        <w:t xml:space="preserve"> </w:t>
      </w:r>
      <w:r w:rsidRPr="00565ED6">
        <w:rPr>
          <w:rFonts w:cs="Arial"/>
          <w:sz w:val="22"/>
          <w:szCs w:val="22"/>
          <w:lang w:val="it-IT"/>
        </w:rPr>
        <w:t>sta</w:t>
      </w:r>
      <w:proofErr w:type="gramEnd"/>
      <w:r w:rsidRPr="00565ED6">
        <w:rPr>
          <w:rFonts w:cs="Arial"/>
          <w:sz w:val="22"/>
          <w:szCs w:val="22"/>
          <w:lang w:val="it-IT"/>
        </w:rPr>
        <w:t xml:space="preserve"> </w:t>
      </w:r>
      <w:proofErr w:type="spellStart"/>
      <w:r w:rsidRPr="00565ED6">
        <w:rPr>
          <w:rFonts w:cs="Arial"/>
          <w:sz w:val="22"/>
          <w:szCs w:val="22"/>
          <w:lang w:val="it-IT"/>
        </w:rPr>
        <w:t>bila</w:t>
      </w:r>
      <w:proofErr w:type="spellEnd"/>
      <w:r w:rsidRPr="00565ED6">
        <w:rPr>
          <w:rFonts w:cs="Arial"/>
          <w:sz w:val="22"/>
          <w:szCs w:val="22"/>
          <w:lang w:val="it-IT"/>
        </w:rPr>
        <w:t xml:space="preserve"> </w:t>
      </w:r>
      <w:proofErr w:type="spellStart"/>
      <w:r w:rsidRPr="00565ED6">
        <w:rPr>
          <w:rFonts w:cs="Arial"/>
          <w:sz w:val="22"/>
          <w:szCs w:val="22"/>
          <w:lang w:val="it-IT"/>
        </w:rPr>
        <w:t>sicer</w:t>
      </w:r>
      <w:proofErr w:type="spellEnd"/>
      <w:r w:rsidRPr="00565ED6">
        <w:rPr>
          <w:rFonts w:cs="Arial"/>
          <w:sz w:val="22"/>
          <w:szCs w:val="22"/>
          <w:lang w:val="it-IT"/>
        </w:rPr>
        <w:t xml:space="preserve"> </w:t>
      </w:r>
      <w:proofErr w:type="spellStart"/>
      <w:r w:rsidRPr="00565ED6">
        <w:rPr>
          <w:rFonts w:cs="Arial"/>
          <w:sz w:val="22"/>
          <w:szCs w:val="22"/>
          <w:lang w:val="it-IT"/>
        </w:rPr>
        <w:t>sklenjena</w:t>
      </w:r>
      <w:proofErr w:type="spellEnd"/>
      <w:r w:rsidRPr="00565ED6">
        <w:rPr>
          <w:rFonts w:cs="Arial"/>
          <w:sz w:val="22"/>
          <w:szCs w:val="22"/>
          <w:lang w:val="it-IT"/>
        </w:rPr>
        <w:t xml:space="preserve"> in </w:t>
      </w:r>
      <w:proofErr w:type="spellStart"/>
      <w:r w:rsidRPr="00565ED6">
        <w:rPr>
          <w:rFonts w:cs="Arial"/>
          <w:sz w:val="22"/>
          <w:szCs w:val="22"/>
          <w:lang w:val="it-IT"/>
        </w:rPr>
        <w:t>objavljena</w:t>
      </w:r>
      <w:proofErr w:type="spellEnd"/>
      <w:r w:rsidRPr="00565ED6">
        <w:rPr>
          <w:rFonts w:cs="Arial"/>
          <w:sz w:val="22"/>
          <w:szCs w:val="22"/>
          <w:lang w:val="it-IT"/>
        </w:rPr>
        <w:t xml:space="preserve"> </w:t>
      </w:r>
      <w:proofErr w:type="spellStart"/>
      <w:r w:rsidRPr="00565ED6">
        <w:rPr>
          <w:rFonts w:cs="Arial"/>
          <w:sz w:val="22"/>
          <w:szCs w:val="22"/>
          <w:lang w:val="it-IT"/>
        </w:rPr>
        <w:t>že</w:t>
      </w:r>
      <w:proofErr w:type="spellEnd"/>
      <w:r w:rsidRPr="00565ED6">
        <w:rPr>
          <w:rFonts w:cs="Arial"/>
          <w:sz w:val="22"/>
          <w:szCs w:val="22"/>
          <w:lang w:val="it-IT"/>
        </w:rPr>
        <w:t xml:space="preserve"> v </w:t>
      </w:r>
      <w:proofErr w:type="spellStart"/>
      <w:r w:rsidRPr="00565ED6">
        <w:rPr>
          <w:rFonts w:cs="Arial"/>
          <w:sz w:val="22"/>
          <w:szCs w:val="22"/>
          <w:lang w:val="it-IT"/>
        </w:rPr>
        <w:t>decembru</w:t>
      </w:r>
      <w:proofErr w:type="spellEnd"/>
      <w:r w:rsidRPr="00565ED6">
        <w:rPr>
          <w:rFonts w:cs="Arial"/>
          <w:sz w:val="22"/>
          <w:szCs w:val="22"/>
          <w:lang w:val="it-IT"/>
        </w:rPr>
        <w:t xml:space="preserve"> 2018 (</w:t>
      </w:r>
      <w:proofErr w:type="spellStart"/>
      <w:r w:rsidRPr="00565ED6">
        <w:rPr>
          <w:rFonts w:cs="Arial"/>
          <w:sz w:val="22"/>
          <w:szCs w:val="22"/>
          <w:lang w:val="it-IT"/>
        </w:rPr>
        <w:t>Uradni</w:t>
      </w:r>
      <w:proofErr w:type="spellEnd"/>
      <w:r w:rsidRPr="00565ED6">
        <w:rPr>
          <w:rFonts w:cs="Arial"/>
          <w:sz w:val="22"/>
          <w:szCs w:val="22"/>
          <w:lang w:val="it-IT"/>
        </w:rPr>
        <w:t xml:space="preserve"> list, RS, </w:t>
      </w:r>
      <w:proofErr w:type="spellStart"/>
      <w:r w:rsidRPr="00565ED6">
        <w:rPr>
          <w:rFonts w:cs="Arial"/>
          <w:sz w:val="22"/>
          <w:szCs w:val="22"/>
          <w:lang w:val="it-IT"/>
        </w:rPr>
        <w:t>št</w:t>
      </w:r>
      <w:proofErr w:type="spellEnd"/>
      <w:r w:rsidRPr="00565ED6">
        <w:rPr>
          <w:rFonts w:cs="Arial"/>
          <w:sz w:val="22"/>
          <w:szCs w:val="22"/>
          <w:lang w:val="it-IT"/>
        </w:rPr>
        <w:t xml:space="preserve">. 80/18). </w:t>
      </w:r>
    </w:p>
    <w:p w14:paraId="07095B05" w14:textId="77777777" w:rsidR="009070B1" w:rsidRPr="00565ED6" w:rsidRDefault="009070B1" w:rsidP="009070B1">
      <w:pPr>
        <w:overflowPunct w:val="0"/>
        <w:autoSpaceDE w:val="0"/>
        <w:autoSpaceDN w:val="0"/>
        <w:adjustRightInd w:val="0"/>
        <w:jc w:val="both"/>
        <w:textAlignment w:val="baseline"/>
        <w:rPr>
          <w:rFonts w:cs="Arial"/>
          <w:color w:val="000000"/>
          <w:sz w:val="22"/>
          <w:szCs w:val="22"/>
          <w:lang w:val="it-IT" w:eastAsia="sl-SI"/>
        </w:rPr>
      </w:pPr>
    </w:p>
    <w:p w14:paraId="0CF5708A" w14:textId="77777777" w:rsidR="009070B1" w:rsidRPr="00565ED6" w:rsidRDefault="009070B1" w:rsidP="009070B1">
      <w:pPr>
        <w:autoSpaceDE w:val="0"/>
        <w:autoSpaceDN w:val="0"/>
        <w:adjustRightInd w:val="0"/>
        <w:jc w:val="both"/>
        <w:rPr>
          <w:rFonts w:cs="Arial"/>
          <w:sz w:val="22"/>
          <w:szCs w:val="22"/>
          <w:lang w:val="it-IT" w:eastAsia="ar-SA"/>
        </w:rPr>
      </w:pPr>
      <w:proofErr w:type="spellStart"/>
      <w:r w:rsidRPr="00565ED6">
        <w:rPr>
          <w:rFonts w:cs="Arial"/>
          <w:color w:val="000000"/>
          <w:sz w:val="22"/>
          <w:szCs w:val="22"/>
          <w:lang w:val="it-IT" w:eastAsia="sl-SI"/>
        </w:rPr>
        <w:t>Tako</w:t>
      </w:r>
      <w:proofErr w:type="spellEnd"/>
      <w:r w:rsidRPr="00565ED6">
        <w:rPr>
          <w:rFonts w:cs="Arial"/>
          <w:color w:val="000000"/>
          <w:sz w:val="22"/>
          <w:szCs w:val="22"/>
          <w:lang w:val="it-IT" w:eastAsia="sl-SI"/>
        </w:rPr>
        <w:t xml:space="preserve"> </w:t>
      </w:r>
      <w:proofErr w:type="spellStart"/>
      <w:r w:rsidRPr="00565ED6">
        <w:rPr>
          <w:rFonts w:cs="Arial"/>
          <w:color w:val="000000"/>
          <w:sz w:val="22"/>
          <w:szCs w:val="22"/>
          <w:lang w:val="it-IT" w:eastAsia="sl-SI"/>
        </w:rPr>
        <w:t>kot</w:t>
      </w:r>
      <w:proofErr w:type="spellEnd"/>
      <w:r w:rsidRPr="00565ED6">
        <w:rPr>
          <w:rFonts w:cs="Arial"/>
          <w:color w:val="000000"/>
          <w:sz w:val="22"/>
          <w:szCs w:val="22"/>
          <w:lang w:val="it-IT" w:eastAsia="sl-SI"/>
        </w:rPr>
        <w:t xml:space="preserve"> v </w:t>
      </w:r>
      <w:proofErr w:type="spellStart"/>
      <w:r w:rsidRPr="00565ED6">
        <w:rPr>
          <w:rFonts w:cs="Arial"/>
          <w:color w:val="000000"/>
          <w:sz w:val="22"/>
          <w:szCs w:val="22"/>
          <w:lang w:val="it-IT" w:eastAsia="sl-SI"/>
        </w:rPr>
        <w:t>preteklih</w:t>
      </w:r>
      <w:proofErr w:type="spellEnd"/>
      <w:r w:rsidRPr="00565ED6">
        <w:rPr>
          <w:rFonts w:cs="Arial"/>
          <w:color w:val="000000"/>
          <w:sz w:val="22"/>
          <w:szCs w:val="22"/>
          <w:lang w:val="it-IT" w:eastAsia="sl-SI"/>
        </w:rPr>
        <w:t xml:space="preserve"> </w:t>
      </w:r>
      <w:proofErr w:type="spellStart"/>
      <w:r w:rsidRPr="00565ED6">
        <w:rPr>
          <w:rFonts w:cs="Arial"/>
          <w:color w:val="000000"/>
          <w:sz w:val="22"/>
          <w:szCs w:val="22"/>
          <w:lang w:val="it-IT" w:eastAsia="sl-SI"/>
        </w:rPr>
        <w:t>letih</w:t>
      </w:r>
      <w:proofErr w:type="spellEnd"/>
      <w:r w:rsidRPr="00565ED6">
        <w:rPr>
          <w:rFonts w:cs="Arial"/>
          <w:color w:val="000000"/>
          <w:sz w:val="22"/>
          <w:szCs w:val="22"/>
          <w:lang w:val="it-IT" w:eastAsia="sl-SI"/>
        </w:rPr>
        <w:t xml:space="preserve"> so se </w:t>
      </w:r>
      <w:proofErr w:type="spellStart"/>
      <w:r w:rsidRPr="00565ED6">
        <w:rPr>
          <w:rFonts w:cs="Arial"/>
          <w:color w:val="000000"/>
          <w:sz w:val="22"/>
          <w:szCs w:val="22"/>
          <w:lang w:val="it-IT" w:eastAsia="sl-SI"/>
        </w:rPr>
        <w:t>manjše</w:t>
      </w:r>
      <w:proofErr w:type="spellEnd"/>
      <w:r w:rsidRPr="00565ED6">
        <w:rPr>
          <w:rFonts w:cs="Arial"/>
          <w:color w:val="000000"/>
          <w:sz w:val="22"/>
          <w:szCs w:val="22"/>
          <w:lang w:val="it-IT" w:eastAsia="sl-SI"/>
        </w:rPr>
        <w:t xml:space="preserve"> </w:t>
      </w:r>
      <w:proofErr w:type="spellStart"/>
      <w:r w:rsidRPr="00565ED6">
        <w:rPr>
          <w:rFonts w:cs="Arial"/>
          <w:color w:val="000000"/>
          <w:sz w:val="22"/>
          <w:szCs w:val="22"/>
          <w:lang w:val="it-IT" w:eastAsia="sl-SI"/>
        </w:rPr>
        <w:t>spremembe</w:t>
      </w:r>
      <w:proofErr w:type="spellEnd"/>
      <w:r w:rsidRPr="00565ED6">
        <w:rPr>
          <w:rFonts w:cs="Arial"/>
          <w:color w:val="000000"/>
          <w:sz w:val="22"/>
          <w:szCs w:val="22"/>
          <w:lang w:val="it-IT" w:eastAsia="sl-SI"/>
        </w:rPr>
        <w:t xml:space="preserve"> </w:t>
      </w:r>
      <w:proofErr w:type="spellStart"/>
      <w:r w:rsidRPr="00565ED6">
        <w:rPr>
          <w:rFonts w:cs="Arial"/>
          <w:color w:val="000000"/>
          <w:sz w:val="22"/>
          <w:szCs w:val="22"/>
          <w:lang w:val="it-IT" w:eastAsia="sl-SI"/>
        </w:rPr>
        <w:t>sistemizacij</w:t>
      </w:r>
      <w:proofErr w:type="spellEnd"/>
      <w:r w:rsidRPr="00565ED6">
        <w:rPr>
          <w:rFonts w:cs="Arial"/>
          <w:color w:val="000000"/>
          <w:sz w:val="22"/>
          <w:szCs w:val="22"/>
          <w:lang w:val="it-IT" w:eastAsia="sl-SI"/>
        </w:rPr>
        <w:t xml:space="preserve"> v </w:t>
      </w:r>
      <w:proofErr w:type="spellStart"/>
      <w:r w:rsidRPr="00565ED6">
        <w:rPr>
          <w:rFonts w:cs="Arial"/>
          <w:color w:val="000000"/>
          <w:sz w:val="22"/>
          <w:szCs w:val="22"/>
          <w:lang w:val="it-IT" w:eastAsia="sl-SI"/>
        </w:rPr>
        <w:t>letu</w:t>
      </w:r>
      <w:proofErr w:type="spellEnd"/>
      <w:r w:rsidRPr="00565ED6">
        <w:rPr>
          <w:rFonts w:cs="Arial"/>
          <w:color w:val="000000"/>
          <w:sz w:val="22"/>
          <w:szCs w:val="22"/>
          <w:lang w:val="it-IT" w:eastAsia="sl-SI"/>
        </w:rPr>
        <w:t xml:space="preserve"> 2019 </w:t>
      </w:r>
      <w:proofErr w:type="spellStart"/>
      <w:r w:rsidRPr="00565ED6">
        <w:rPr>
          <w:rFonts w:cs="Arial"/>
          <w:color w:val="000000"/>
          <w:sz w:val="22"/>
          <w:szCs w:val="22"/>
          <w:lang w:val="it-IT" w:eastAsia="sl-SI"/>
        </w:rPr>
        <w:t>nanašale</w:t>
      </w:r>
      <w:proofErr w:type="spellEnd"/>
      <w:r w:rsidRPr="00565ED6">
        <w:rPr>
          <w:rFonts w:cs="Arial"/>
          <w:color w:val="000000"/>
          <w:sz w:val="22"/>
          <w:szCs w:val="22"/>
          <w:lang w:val="it-IT" w:eastAsia="sl-SI"/>
        </w:rPr>
        <w:t xml:space="preserve"> </w:t>
      </w:r>
      <w:proofErr w:type="spellStart"/>
      <w:r w:rsidRPr="00565ED6">
        <w:rPr>
          <w:rFonts w:cs="Arial"/>
          <w:color w:val="000000"/>
          <w:sz w:val="22"/>
          <w:szCs w:val="22"/>
          <w:lang w:val="it-IT" w:eastAsia="sl-SI"/>
        </w:rPr>
        <w:t>na</w:t>
      </w:r>
      <w:proofErr w:type="spellEnd"/>
      <w:r w:rsidRPr="00565ED6">
        <w:rPr>
          <w:rFonts w:cs="Arial"/>
          <w:color w:val="000000"/>
          <w:sz w:val="22"/>
          <w:szCs w:val="22"/>
          <w:lang w:val="it-IT" w:eastAsia="sl-SI"/>
        </w:rPr>
        <w:t xml:space="preserve"> </w:t>
      </w:r>
      <w:proofErr w:type="spellStart"/>
      <w:r w:rsidRPr="00565ED6">
        <w:rPr>
          <w:rFonts w:cs="Arial"/>
          <w:color w:val="000000"/>
          <w:sz w:val="22"/>
          <w:szCs w:val="22"/>
          <w:lang w:val="it-IT" w:eastAsia="sl-SI"/>
        </w:rPr>
        <w:t>pogoje</w:t>
      </w:r>
      <w:proofErr w:type="spellEnd"/>
      <w:r w:rsidRPr="00565ED6">
        <w:rPr>
          <w:rFonts w:cs="Arial"/>
          <w:color w:val="000000"/>
          <w:sz w:val="22"/>
          <w:szCs w:val="22"/>
          <w:lang w:val="it-IT" w:eastAsia="sl-SI"/>
        </w:rPr>
        <w:t xml:space="preserve"> in </w:t>
      </w:r>
      <w:proofErr w:type="spellStart"/>
      <w:r w:rsidRPr="00565ED6">
        <w:rPr>
          <w:rFonts w:cs="Arial"/>
          <w:sz w:val="22"/>
          <w:szCs w:val="22"/>
          <w:lang w:val="it-IT" w:eastAsia="sl-SI"/>
        </w:rPr>
        <w:t>naloge</w:t>
      </w:r>
      <w:proofErr w:type="spellEnd"/>
      <w:r w:rsidRPr="00565ED6">
        <w:rPr>
          <w:rFonts w:cs="Arial"/>
          <w:sz w:val="22"/>
          <w:szCs w:val="22"/>
          <w:lang w:val="it-IT" w:eastAsia="sl-SI"/>
        </w:rPr>
        <w:t xml:space="preserve"> v </w:t>
      </w:r>
      <w:proofErr w:type="spellStart"/>
      <w:r w:rsidRPr="00565ED6">
        <w:rPr>
          <w:rFonts w:cs="Arial"/>
          <w:sz w:val="22"/>
          <w:szCs w:val="22"/>
          <w:lang w:val="it-IT" w:eastAsia="sl-SI"/>
        </w:rPr>
        <w:t>zvezi</w:t>
      </w:r>
      <w:proofErr w:type="spellEnd"/>
      <w:r w:rsidRPr="00565ED6">
        <w:rPr>
          <w:rFonts w:cs="Arial"/>
          <w:sz w:val="22"/>
          <w:szCs w:val="22"/>
          <w:lang w:val="it-IT" w:eastAsia="sl-SI"/>
        </w:rPr>
        <w:t xml:space="preserve"> z </w:t>
      </w:r>
      <w:proofErr w:type="spellStart"/>
      <w:r w:rsidRPr="00565ED6">
        <w:rPr>
          <w:rFonts w:cs="Arial"/>
          <w:sz w:val="22"/>
          <w:szCs w:val="22"/>
          <w:lang w:val="it-IT" w:eastAsia="sl-SI"/>
        </w:rPr>
        <w:t>vodenjem</w:t>
      </w:r>
      <w:proofErr w:type="spellEnd"/>
      <w:r w:rsidRPr="00565ED6">
        <w:rPr>
          <w:rFonts w:cs="Arial"/>
          <w:sz w:val="22"/>
          <w:szCs w:val="22"/>
          <w:lang w:val="it-IT" w:eastAsia="sl-SI"/>
        </w:rPr>
        <w:t xml:space="preserve"> in </w:t>
      </w:r>
      <w:proofErr w:type="spellStart"/>
      <w:r w:rsidRPr="00565ED6">
        <w:rPr>
          <w:rFonts w:cs="Arial"/>
          <w:sz w:val="22"/>
          <w:szCs w:val="22"/>
          <w:lang w:val="it-IT" w:eastAsia="sl-SI"/>
        </w:rPr>
        <w:t>odločanjem</w:t>
      </w:r>
      <w:proofErr w:type="spellEnd"/>
      <w:r w:rsidRPr="00565ED6">
        <w:rPr>
          <w:rFonts w:cs="Arial"/>
          <w:sz w:val="22"/>
          <w:szCs w:val="22"/>
          <w:lang w:val="it-IT" w:eastAsia="sl-SI"/>
        </w:rPr>
        <w:t xml:space="preserve"> v </w:t>
      </w:r>
      <w:proofErr w:type="spellStart"/>
      <w:r w:rsidRPr="00565ED6">
        <w:rPr>
          <w:rFonts w:cs="Arial"/>
          <w:sz w:val="22"/>
          <w:szCs w:val="22"/>
          <w:lang w:val="it-IT" w:eastAsia="sl-SI"/>
        </w:rPr>
        <w:t>prekrškovnem</w:t>
      </w:r>
      <w:proofErr w:type="spellEnd"/>
      <w:r w:rsidRPr="00565ED6">
        <w:rPr>
          <w:rFonts w:cs="Arial"/>
          <w:sz w:val="22"/>
          <w:szCs w:val="22"/>
          <w:lang w:val="it-IT" w:eastAsia="sl-SI"/>
        </w:rPr>
        <w:t xml:space="preserve"> </w:t>
      </w:r>
      <w:proofErr w:type="spellStart"/>
      <w:r w:rsidRPr="00565ED6">
        <w:rPr>
          <w:rFonts w:cs="Arial"/>
          <w:sz w:val="22"/>
          <w:szCs w:val="22"/>
          <w:lang w:val="it-IT" w:eastAsia="sl-SI"/>
        </w:rPr>
        <w:t>postopku</w:t>
      </w:r>
      <w:proofErr w:type="spellEnd"/>
      <w:r w:rsidRPr="00565ED6">
        <w:rPr>
          <w:rFonts w:cs="Arial"/>
          <w:sz w:val="22"/>
          <w:szCs w:val="22"/>
          <w:lang w:val="it-IT" w:eastAsia="sl-SI"/>
        </w:rPr>
        <w:t xml:space="preserve">, </w:t>
      </w:r>
      <w:proofErr w:type="spellStart"/>
      <w:r w:rsidRPr="00565ED6">
        <w:rPr>
          <w:rFonts w:cs="Arial"/>
          <w:sz w:val="22"/>
          <w:szCs w:val="22"/>
          <w:lang w:val="it-IT" w:eastAsia="sl-SI"/>
        </w:rPr>
        <w:t>spremembe</w:t>
      </w:r>
      <w:proofErr w:type="spellEnd"/>
      <w:r w:rsidRPr="00565ED6">
        <w:rPr>
          <w:rFonts w:cs="Arial"/>
          <w:sz w:val="22"/>
          <w:szCs w:val="22"/>
          <w:lang w:val="it-IT" w:eastAsia="sl-SI"/>
        </w:rPr>
        <w:t xml:space="preserve"> </w:t>
      </w:r>
      <w:proofErr w:type="spellStart"/>
      <w:r w:rsidRPr="00565ED6">
        <w:rPr>
          <w:rFonts w:cs="Arial"/>
          <w:sz w:val="22"/>
          <w:szCs w:val="22"/>
          <w:lang w:val="it-IT" w:eastAsia="sl-SI"/>
        </w:rPr>
        <w:t>opisa</w:t>
      </w:r>
      <w:proofErr w:type="spellEnd"/>
      <w:r w:rsidRPr="00565ED6">
        <w:rPr>
          <w:rFonts w:cs="Arial"/>
          <w:sz w:val="22"/>
          <w:szCs w:val="22"/>
          <w:lang w:val="it-IT" w:eastAsia="sl-SI"/>
        </w:rPr>
        <w:t xml:space="preserve"> </w:t>
      </w:r>
      <w:proofErr w:type="spellStart"/>
      <w:r w:rsidRPr="00565ED6">
        <w:rPr>
          <w:rFonts w:cs="Arial"/>
          <w:sz w:val="22"/>
          <w:szCs w:val="22"/>
          <w:lang w:val="it-IT" w:eastAsia="sl-SI"/>
        </w:rPr>
        <w:t>delovnih</w:t>
      </w:r>
      <w:proofErr w:type="spellEnd"/>
      <w:r w:rsidRPr="00565ED6">
        <w:rPr>
          <w:rFonts w:cs="Arial"/>
          <w:sz w:val="22"/>
          <w:szCs w:val="22"/>
          <w:lang w:val="it-IT" w:eastAsia="sl-SI"/>
        </w:rPr>
        <w:t xml:space="preserve"> </w:t>
      </w:r>
      <w:proofErr w:type="spellStart"/>
      <w:r w:rsidRPr="00565ED6">
        <w:rPr>
          <w:rFonts w:cs="Arial"/>
          <w:sz w:val="22"/>
          <w:szCs w:val="22"/>
          <w:lang w:val="it-IT" w:eastAsia="sl-SI"/>
        </w:rPr>
        <w:t>nalog</w:t>
      </w:r>
      <w:proofErr w:type="spellEnd"/>
      <w:r w:rsidRPr="00565ED6">
        <w:rPr>
          <w:rFonts w:cs="Arial"/>
          <w:sz w:val="22"/>
          <w:szCs w:val="22"/>
          <w:lang w:val="it-IT" w:eastAsia="sl-SI"/>
        </w:rPr>
        <w:t xml:space="preserve">, </w:t>
      </w:r>
      <w:proofErr w:type="spellStart"/>
      <w:r w:rsidRPr="00565ED6">
        <w:rPr>
          <w:rFonts w:cs="Arial"/>
          <w:sz w:val="22"/>
          <w:szCs w:val="22"/>
          <w:lang w:val="it-IT" w:eastAsia="sl-SI"/>
        </w:rPr>
        <w:t>premestitve</w:t>
      </w:r>
      <w:proofErr w:type="spellEnd"/>
      <w:r w:rsidRPr="00565ED6">
        <w:rPr>
          <w:rFonts w:cs="Arial"/>
          <w:sz w:val="22"/>
          <w:szCs w:val="22"/>
          <w:lang w:val="it-IT" w:eastAsia="sl-SI"/>
        </w:rPr>
        <w:t xml:space="preserve"> </w:t>
      </w:r>
      <w:proofErr w:type="spellStart"/>
      <w:r w:rsidRPr="00565ED6">
        <w:rPr>
          <w:rFonts w:cs="Arial"/>
          <w:sz w:val="22"/>
          <w:szCs w:val="22"/>
          <w:lang w:val="it-IT" w:eastAsia="sl-SI"/>
        </w:rPr>
        <w:t>delovnih</w:t>
      </w:r>
      <w:proofErr w:type="spellEnd"/>
      <w:r w:rsidRPr="00565ED6">
        <w:rPr>
          <w:rFonts w:cs="Arial"/>
          <w:sz w:val="22"/>
          <w:szCs w:val="22"/>
          <w:lang w:val="it-IT" w:eastAsia="sl-SI"/>
        </w:rPr>
        <w:t xml:space="preserve"> </w:t>
      </w:r>
      <w:proofErr w:type="spellStart"/>
      <w:r w:rsidRPr="00565ED6">
        <w:rPr>
          <w:rFonts w:cs="Arial"/>
          <w:sz w:val="22"/>
          <w:szCs w:val="22"/>
          <w:lang w:val="it-IT" w:eastAsia="sl-SI"/>
        </w:rPr>
        <w:t>mest</w:t>
      </w:r>
      <w:proofErr w:type="spellEnd"/>
      <w:r w:rsidRPr="00565ED6">
        <w:rPr>
          <w:rFonts w:cs="Arial"/>
          <w:sz w:val="22"/>
          <w:szCs w:val="22"/>
          <w:lang w:val="it-IT" w:eastAsia="sl-SI"/>
        </w:rPr>
        <w:t xml:space="preserve"> v </w:t>
      </w:r>
      <w:proofErr w:type="spellStart"/>
      <w:r w:rsidRPr="00565ED6">
        <w:rPr>
          <w:rFonts w:cs="Arial"/>
          <w:sz w:val="22"/>
          <w:szCs w:val="22"/>
          <w:lang w:val="it-IT" w:eastAsia="sl-SI"/>
        </w:rPr>
        <w:t>drugo</w:t>
      </w:r>
      <w:proofErr w:type="spellEnd"/>
      <w:r w:rsidRPr="00565ED6">
        <w:rPr>
          <w:rFonts w:cs="Arial"/>
          <w:sz w:val="22"/>
          <w:szCs w:val="22"/>
          <w:lang w:val="it-IT" w:eastAsia="sl-SI"/>
        </w:rPr>
        <w:t xml:space="preserve"> </w:t>
      </w:r>
      <w:proofErr w:type="spellStart"/>
      <w:r w:rsidRPr="00565ED6">
        <w:rPr>
          <w:rFonts w:cs="Arial"/>
          <w:sz w:val="22"/>
          <w:szCs w:val="22"/>
          <w:lang w:val="it-IT" w:eastAsia="sl-SI"/>
        </w:rPr>
        <w:t>organizacijsko</w:t>
      </w:r>
      <w:proofErr w:type="spellEnd"/>
      <w:r w:rsidRPr="00565ED6">
        <w:rPr>
          <w:rFonts w:cs="Arial"/>
          <w:sz w:val="22"/>
          <w:szCs w:val="22"/>
          <w:lang w:val="it-IT" w:eastAsia="sl-SI"/>
        </w:rPr>
        <w:t xml:space="preserve"> </w:t>
      </w:r>
      <w:proofErr w:type="spellStart"/>
      <w:r w:rsidRPr="00565ED6">
        <w:rPr>
          <w:rFonts w:cs="Arial"/>
          <w:sz w:val="22"/>
          <w:szCs w:val="22"/>
          <w:lang w:val="it-IT" w:eastAsia="sl-SI"/>
        </w:rPr>
        <w:t>enoto</w:t>
      </w:r>
      <w:proofErr w:type="spellEnd"/>
      <w:r w:rsidRPr="00565ED6">
        <w:rPr>
          <w:rFonts w:cs="Arial"/>
          <w:sz w:val="22"/>
          <w:szCs w:val="22"/>
          <w:lang w:val="it-IT" w:eastAsia="sl-SI"/>
        </w:rPr>
        <w:t xml:space="preserve"> </w:t>
      </w:r>
      <w:proofErr w:type="spellStart"/>
      <w:r w:rsidRPr="00565ED6">
        <w:rPr>
          <w:rFonts w:cs="Arial"/>
          <w:sz w:val="22"/>
          <w:szCs w:val="22"/>
          <w:lang w:val="it-IT" w:eastAsia="sl-SI"/>
        </w:rPr>
        <w:t>zaradi</w:t>
      </w:r>
      <w:proofErr w:type="spellEnd"/>
      <w:r w:rsidRPr="00565ED6">
        <w:rPr>
          <w:rFonts w:cs="Arial"/>
          <w:sz w:val="22"/>
          <w:szCs w:val="22"/>
          <w:lang w:val="it-IT" w:eastAsia="sl-SI"/>
        </w:rPr>
        <w:t xml:space="preserve"> </w:t>
      </w:r>
      <w:proofErr w:type="spellStart"/>
      <w:r w:rsidRPr="00565ED6">
        <w:rPr>
          <w:rFonts w:cs="Arial"/>
          <w:sz w:val="22"/>
          <w:szCs w:val="22"/>
          <w:lang w:val="it-IT" w:eastAsia="sl-SI"/>
        </w:rPr>
        <w:t>delovnih</w:t>
      </w:r>
      <w:proofErr w:type="spellEnd"/>
      <w:r w:rsidRPr="00565ED6">
        <w:rPr>
          <w:rFonts w:cs="Arial"/>
          <w:sz w:val="22"/>
          <w:szCs w:val="22"/>
          <w:lang w:val="it-IT" w:eastAsia="sl-SI"/>
        </w:rPr>
        <w:t xml:space="preserve"> </w:t>
      </w:r>
      <w:proofErr w:type="spellStart"/>
      <w:r w:rsidRPr="00565ED6">
        <w:rPr>
          <w:rFonts w:cs="Arial"/>
          <w:sz w:val="22"/>
          <w:szCs w:val="22"/>
          <w:lang w:val="it-IT" w:eastAsia="sl-SI"/>
        </w:rPr>
        <w:t>potreb</w:t>
      </w:r>
      <w:proofErr w:type="spellEnd"/>
      <w:r w:rsidRPr="00565ED6">
        <w:rPr>
          <w:rFonts w:cs="Arial"/>
          <w:sz w:val="22"/>
          <w:szCs w:val="22"/>
          <w:lang w:val="it-IT" w:eastAsia="sl-SI"/>
        </w:rPr>
        <w:t xml:space="preserve">, </w:t>
      </w:r>
      <w:proofErr w:type="spellStart"/>
      <w:r w:rsidRPr="00565ED6">
        <w:rPr>
          <w:rFonts w:cs="Arial"/>
          <w:color w:val="000000"/>
          <w:sz w:val="22"/>
          <w:szCs w:val="22"/>
          <w:lang w:val="it-IT" w:eastAsia="sl-SI"/>
        </w:rPr>
        <w:t>zvišanje</w:t>
      </w:r>
      <w:proofErr w:type="spellEnd"/>
      <w:r w:rsidRPr="00565ED6">
        <w:rPr>
          <w:rFonts w:cs="Arial"/>
          <w:color w:val="000000"/>
          <w:sz w:val="22"/>
          <w:szCs w:val="22"/>
          <w:lang w:val="it-IT" w:eastAsia="sl-SI"/>
        </w:rPr>
        <w:t xml:space="preserve"> </w:t>
      </w:r>
      <w:proofErr w:type="spellStart"/>
      <w:r w:rsidRPr="00565ED6">
        <w:rPr>
          <w:rFonts w:cs="Arial"/>
          <w:color w:val="000000"/>
          <w:sz w:val="22"/>
          <w:szCs w:val="22"/>
          <w:lang w:val="it-IT" w:eastAsia="sl-SI"/>
        </w:rPr>
        <w:t>zahtevnosti</w:t>
      </w:r>
      <w:proofErr w:type="spellEnd"/>
      <w:r w:rsidRPr="00565ED6">
        <w:rPr>
          <w:rFonts w:cs="Arial"/>
          <w:color w:val="000000"/>
          <w:sz w:val="22"/>
          <w:szCs w:val="22"/>
          <w:lang w:val="it-IT" w:eastAsia="sl-SI"/>
        </w:rPr>
        <w:t xml:space="preserve"> </w:t>
      </w:r>
      <w:proofErr w:type="spellStart"/>
      <w:r w:rsidRPr="00565ED6">
        <w:rPr>
          <w:rFonts w:cs="Arial"/>
          <w:color w:val="000000"/>
          <w:sz w:val="22"/>
          <w:szCs w:val="22"/>
          <w:lang w:val="it-IT" w:eastAsia="sl-SI"/>
        </w:rPr>
        <w:t>znanja</w:t>
      </w:r>
      <w:proofErr w:type="spellEnd"/>
      <w:r w:rsidRPr="00565ED6">
        <w:rPr>
          <w:rFonts w:cs="Arial"/>
          <w:color w:val="000000"/>
          <w:sz w:val="22"/>
          <w:szCs w:val="22"/>
          <w:lang w:val="it-IT" w:eastAsia="sl-SI"/>
        </w:rPr>
        <w:t xml:space="preserve"> </w:t>
      </w:r>
      <w:proofErr w:type="spellStart"/>
      <w:r w:rsidRPr="00565ED6">
        <w:rPr>
          <w:rFonts w:cs="Arial"/>
          <w:color w:val="000000"/>
          <w:sz w:val="22"/>
          <w:szCs w:val="22"/>
          <w:lang w:val="it-IT" w:eastAsia="sl-SI"/>
        </w:rPr>
        <w:t>jezika</w:t>
      </w:r>
      <w:proofErr w:type="spellEnd"/>
      <w:r w:rsidRPr="00565ED6">
        <w:rPr>
          <w:rFonts w:cs="Arial"/>
          <w:color w:val="000000"/>
          <w:sz w:val="22"/>
          <w:szCs w:val="22"/>
          <w:lang w:val="it-IT" w:eastAsia="sl-SI"/>
        </w:rPr>
        <w:t xml:space="preserve"> </w:t>
      </w:r>
      <w:proofErr w:type="spellStart"/>
      <w:r w:rsidRPr="00565ED6">
        <w:rPr>
          <w:rFonts w:cs="Arial"/>
          <w:color w:val="000000"/>
          <w:sz w:val="22"/>
          <w:szCs w:val="22"/>
          <w:lang w:val="it-IT" w:eastAsia="sl-SI"/>
        </w:rPr>
        <w:t>narodne</w:t>
      </w:r>
      <w:proofErr w:type="spellEnd"/>
      <w:r w:rsidRPr="00565ED6">
        <w:rPr>
          <w:rFonts w:cs="Arial"/>
          <w:color w:val="000000"/>
          <w:sz w:val="22"/>
          <w:szCs w:val="22"/>
          <w:lang w:val="it-IT" w:eastAsia="sl-SI"/>
        </w:rPr>
        <w:t xml:space="preserve"> </w:t>
      </w:r>
      <w:proofErr w:type="spellStart"/>
      <w:r w:rsidRPr="00565ED6">
        <w:rPr>
          <w:rFonts w:cs="Arial"/>
          <w:color w:val="000000"/>
          <w:sz w:val="22"/>
          <w:szCs w:val="22"/>
          <w:lang w:val="it-IT" w:eastAsia="sl-SI"/>
        </w:rPr>
        <w:t>skupnosti</w:t>
      </w:r>
      <w:proofErr w:type="spellEnd"/>
      <w:r w:rsidRPr="00565ED6">
        <w:rPr>
          <w:rFonts w:cs="Arial"/>
          <w:color w:val="000000"/>
          <w:sz w:val="22"/>
          <w:szCs w:val="22"/>
          <w:lang w:val="it-IT" w:eastAsia="sl-SI"/>
        </w:rPr>
        <w:t xml:space="preserve"> in </w:t>
      </w:r>
      <w:proofErr w:type="spellStart"/>
      <w:r w:rsidRPr="00565ED6">
        <w:rPr>
          <w:rFonts w:cs="Arial"/>
          <w:color w:val="000000"/>
          <w:sz w:val="22"/>
          <w:szCs w:val="22"/>
          <w:lang w:val="it-IT" w:eastAsia="sl-SI"/>
        </w:rPr>
        <w:t>na</w:t>
      </w:r>
      <w:proofErr w:type="spellEnd"/>
      <w:r w:rsidRPr="00565ED6">
        <w:rPr>
          <w:rFonts w:cs="Arial"/>
          <w:color w:val="000000"/>
          <w:sz w:val="22"/>
          <w:szCs w:val="22"/>
          <w:lang w:val="it-IT" w:eastAsia="sl-SI"/>
        </w:rPr>
        <w:t xml:space="preserve"> </w:t>
      </w:r>
      <w:proofErr w:type="spellStart"/>
      <w:r w:rsidRPr="00565ED6">
        <w:rPr>
          <w:rFonts w:cs="Arial"/>
          <w:color w:val="000000"/>
          <w:sz w:val="22"/>
          <w:szCs w:val="22"/>
          <w:lang w:val="it-IT" w:eastAsia="sl-SI"/>
        </w:rPr>
        <w:t>dodatek</w:t>
      </w:r>
      <w:proofErr w:type="spellEnd"/>
      <w:r w:rsidRPr="00565ED6">
        <w:rPr>
          <w:rFonts w:cs="Arial"/>
          <w:color w:val="000000"/>
          <w:sz w:val="22"/>
          <w:szCs w:val="22"/>
          <w:lang w:val="it-IT" w:eastAsia="sl-SI"/>
        </w:rPr>
        <w:t xml:space="preserve"> za </w:t>
      </w:r>
      <w:proofErr w:type="spellStart"/>
      <w:r w:rsidRPr="00565ED6">
        <w:rPr>
          <w:rFonts w:cs="Arial"/>
          <w:color w:val="000000"/>
          <w:sz w:val="22"/>
          <w:szCs w:val="22"/>
          <w:lang w:val="it-IT" w:eastAsia="sl-SI"/>
        </w:rPr>
        <w:t>dvojezičnost</w:t>
      </w:r>
      <w:proofErr w:type="spellEnd"/>
      <w:r w:rsidRPr="00565ED6">
        <w:rPr>
          <w:rFonts w:cs="Arial"/>
          <w:color w:val="000000"/>
          <w:sz w:val="22"/>
          <w:szCs w:val="22"/>
          <w:lang w:val="it-IT" w:eastAsia="sl-SI"/>
        </w:rPr>
        <w:t xml:space="preserve">. Z </w:t>
      </w:r>
      <w:proofErr w:type="spellStart"/>
      <w:r w:rsidRPr="00565ED6">
        <w:rPr>
          <w:rFonts w:cs="Arial"/>
          <w:color w:val="000000"/>
          <w:sz w:val="22"/>
          <w:szCs w:val="22"/>
          <w:lang w:val="it-IT" w:eastAsia="sl-SI"/>
        </w:rPr>
        <w:t>vsemi</w:t>
      </w:r>
      <w:proofErr w:type="spellEnd"/>
      <w:r w:rsidRPr="00565ED6">
        <w:rPr>
          <w:rFonts w:cs="Arial"/>
          <w:color w:val="000000"/>
          <w:sz w:val="22"/>
          <w:szCs w:val="22"/>
          <w:lang w:val="it-IT" w:eastAsia="sl-SI"/>
        </w:rPr>
        <w:t xml:space="preserve"> </w:t>
      </w:r>
      <w:proofErr w:type="spellStart"/>
      <w:r w:rsidRPr="00565ED6">
        <w:rPr>
          <w:rFonts w:cs="Arial"/>
          <w:color w:val="000000"/>
          <w:sz w:val="22"/>
          <w:szCs w:val="22"/>
          <w:lang w:val="it-IT" w:eastAsia="sl-SI"/>
        </w:rPr>
        <w:t>spremembami</w:t>
      </w:r>
      <w:proofErr w:type="spellEnd"/>
      <w:r w:rsidRPr="00565ED6">
        <w:rPr>
          <w:rFonts w:cs="Arial"/>
          <w:color w:val="000000"/>
          <w:sz w:val="22"/>
          <w:szCs w:val="22"/>
          <w:lang w:val="it-IT" w:eastAsia="sl-SI"/>
        </w:rPr>
        <w:t xml:space="preserve"> so </w:t>
      </w:r>
      <w:proofErr w:type="spellStart"/>
      <w:r w:rsidRPr="00565ED6">
        <w:rPr>
          <w:rFonts w:cs="Arial"/>
          <w:color w:val="000000"/>
          <w:sz w:val="22"/>
          <w:szCs w:val="22"/>
          <w:lang w:val="it-IT" w:eastAsia="sl-SI"/>
        </w:rPr>
        <w:t>upravne</w:t>
      </w:r>
      <w:proofErr w:type="spellEnd"/>
      <w:r w:rsidRPr="00565ED6">
        <w:rPr>
          <w:rFonts w:cs="Arial"/>
          <w:color w:val="000000"/>
          <w:sz w:val="22"/>
          <w:szCs w:val="22"/>
          <w:lang w:val="it-IT" w:eastAsia="sl-SI"/>
        </w:rPr>
        <w:t xml:space="preserve"> </w:t>
      </w:r>
      <w:proofErr w:type="spellStart"/>
      <w:r w:rsidRPr="00565ED6">
        <w:rPr>
          <w:rFonts w:cs="Arial"/>
          <w:color w:val="000000"/>
          <w:sz w:val="22"/>
          <w:szCs w:val="22"/>
          <w:lang w:val="it-IT" w:eastAsia="sl-SI"/>
        </w:rPr>
        <w:t>enote</w:t>
      </w:r>
      <w:proofErr w:type="spellEnd"/>
      <w:r w:rsidRPr="00565ED6">
        <w:rPr>
          <w:rFonts w:cs="Arial"/>
          <w:color w:val="000000"/>
          <w:sz w:val="22"/>
          <w:szCs w:val="22"/>
          <w:lang w:val="it-IT" w:eastAsia="sl-SI"/>
        </w:rPr>
        <w:t xml:space="preserve"> </w:t>
      </w:r>
      <w:proofErr w:type="spellStart"/>
      <w:r w:rsidRPr="00565ED6">
        <w:rPr>
          <w:rFonts w:cs="Arial"/>
          <w:color w:val="000000"/>
          <w:sz w:val="22"/>
          <w:szCs w:val="22"/>
          <w:lang w:val="it-IT" w:eastAsia="sl-SI"/>
        </w:rPr>
        <w:t>svojo</w:t>
      </w:r>
      <w:proofErr w:type="spellEnd"/>
      <w:r w:rsidRPr="00565ED6">
        <w:rPr>
          <w:rFonts w:cs="Arial"/>
          <w:color w:val="000000"/>
          <w:sz w:val="22"/>
          <w:szCs w:val="22"/>
          <w:lang w:val="it-IT" w:eastAsia="sl-SI"/>
        </w:rPr>
        <w:t xml:space="preserve"> </w:t>
      </w:r>
      <w:proofErr w:type="spellStart"/>
      <w:r w:rsidRPr="00565ED6">
        <w:rPr>
          <w:rFonts w:cs="Arial"/>
          <w:color w:val="000000"/>
          <w:sz w:val="22"/>
          <w:szCs w:val="22"/>
          <w:lang w:val="it-IT" w:eastAsia="sl-SI"/>
        </w:rPr>
        <w:t>organiziranost</w:t>
      </w:r>
      <w:proofErr w:type="spellEnd"/>
      <w:r w:rsidRPr="00565ED6">
        <w:rPr>
          <w:rFonts w:cs="Arial"/>
          <w:color w:val="000000"/>
          <w:sz w:val="22"/>
          <w:szCs w:val="22"/>
          <w:lang w:val="it-IT" w:eastAsia="sl-SI"/>
        </w:rPr>
        <w:t xml:space="preserve"> </w:t>
      </w:r>
      <w:proofErr w:type="spellStart"/>
      <w:r w:rsidRPr="00565ED6">
        <w:rPr>
          <w:rFonts w:cs="Arial"/>
          <w:color w:val="000000"/>
          <w:sz w:val="22"/>
          <w:szCs w:val="22"/>
          <w:lang w:val="it-IT" w:eastAsia="sl-SI"/>
        </w:rPr>
        <w:t>prilagodile</w:t>
      </w:r>
      <w:proofErr w:type="spellEnd"/>
      <w:r w:rsidRPr="00565ED6">
        <w:rPr>
          <w:rFonts w:cs="Arial"/>
          <w:color w:val="000000"/>
          <w:sz w:val="22"/>
          <w:szCs w:val="22"/>
          <w:lang w:val="it-IT" w:eastAsia="sl-SI"/>
        </w:rPr>
        <w:t xml:space="preserve"> </w:t>
      </w:r>
      <w:proofErr w:type="spellStart"/>
      <w:r w:rsidRPr="00565ED6">
        <w:rPr>
          <w:rFonts w:cs="Arial"/>
          <w:color w:val="000000"/>
          <w:sz w:val="22"/>
          <w:szCs w:val="22"/>
          <w:lang w:val="it-IT" w:eastAsia="sl-SI"/>
        </w:rPr>
        <w:t>obsegu</w:t>
      </w:r>
      <w:proofErr w:type="spellEnd"/>
      <w:r w:rsidRPr="00565ED6">
        <w:rPr>
          <w:rFonts w:cs="Arial"/>
          <w:color w:val="000000"/>
          <w:sz w:val="22"/>
          <w:szCs w:val="22"/>
          <w:lang w:val="it-IT" w:eastAsia="sl-SI"/>
        </w:rPr>
        <w:t xml:space="preserve"> </w:t>
      </w:r>
      <w:proofErr w:type="spellStart"/>
      <w:r w:rsidRPr="00565ED6">
        <w:rPr>
          <w:rFonts w:cs="Arial"/>
          <w:color w:val="000000"/>
          <w:sz w:val="22"/>
          <w:szCs w:val="22"/>
          <w:lang w:val="it-IT" w:eastAsia="sl-SI"/>
        </w:rPr>
        <w:t>dela</w:t>
      </w:r>
      <w:proofErr w:type="spellEnd"/>
      <w:r w:rsidRPr="00565ED6">
        <w:rPr>
          <w:rFonts w:cs="Arial"/>
          <w:color w:val="000000"/>
          <w:sz w:val="22"/>
          <w:szCs w:val="22"/>
          <w:lang w:val="it-IT" w:eastAsia="sl-SI"/>
        </w:rPr>
        <w:t xml:space="preserve"> in </w:t>
      </w:r>
      <w:proofErr w:type="spellStart"/>
      <w:r w:rsidRPr="00565ED6">
        <w:rPr>
          <w:rFonts w:cs="Arial"/>
          <w:color w:val="000000"/>
          <w:sz w:val="22"/>
          <w:szCs w:val="22"/>
          <w:lang w:val="it-IT" w:eastAsia="sl-SI"/>
        </w:rPr>
        <w:t>kadrovskim</w:t>
      </w:r>
      <w:proofErr w:type="spellEnd"/>
      <w:r w:rsidRPr="00565ED6">
        <w:rPr>
          <w:rFonts w:cs="Arial"/>
          <w:color w:val="000000"/>
          <w:sz w:val="22"/>
          <w:szCs w:val="22"/>
          <w:lang w:val="it-IT" w:eastAsia="sl-SI"/>
        </w:rPr>
        <w:t xml:space="preserve"> </w:t>
      </w:r>
      <w:proofErr w:type="spellStart"/>
      <w:r w:rsidRPr="00565ED6">
        <w:rPr>
          <w:rFonts w:cs="Arial"/>
          <w:color w:val="000000"/>
          <w:sz w:val="22"/>
          <w:szCs w:val="22"/>
          <w:lang w:val="it-IT" w:eastAsia="sl-SI"/>
        </w:rPr>
        <w:t>razmeram</w:t>
      </w:r>
      <w:proofErr w:type="spellEnd"/>
      <w:r w:rsidRPr="00565ED6">
        <w:rPr>
          <w:rFonts w:cs="Arial"/>
          <w:color w:val="000000"/>
          <w:sz w:val="22"/>
          <w:szCs w:val="22"/>
          <w:lang w:val="it-IT" w:eastAsia="sl-SI"/>
        </w:rPr>
        <w:t xml:space="preserve"> ter </w:t>
      </w:r>
      <w:proofErr w:type="spellStart"/>
      <w:r w:rsidRPr="00565ED6">
        <w:rPr>
          <w:rFonts w:cs="Arial"/>
          <w:color w:val="000000"/>
          <w:sz w:val="22"/>
          <w:szCs w:val="22"/>
          <w:lang w:val="it-IT" w:eastAsia="sl-SI"/>
        </w:rPr>
        <w:t>tako</w:t>
      </w:r>
      <w:proofErr w:type="spellEnd"/>
      <w:r w:rsidRPr="00565ED6">
        <w:rPr>
          <w:rFonts w:cs="Arial"/>
          <w:color w:val="000000"/>
          <w:sz w:val="22"/>
          <w:szCs w:val="22"/>
          <w:lang w:val="it-IT" w:eastAsia="sl-SI"/>
        </w:rPr>
        <w:t xml:space="preserve"> </w:t>
      </w:r>
      <w:proofErr w:type="spellStart"/>
      <w:r w:rsidRPr="00565ED6">
        <w:rPr>
          <w:rFonts w:cs="Arial"/>
          <w:color w:val="000000"/>
          <w:sz w:val="22"/>
          <w:szCs w:val="22"/>
          <w:lang w:val="it-IT" w:eastAsia="sl-SI"/>
        </w:rPr>
        <w:t>zagotavljale</w:t>
      </w:r>
      <w:proofErr w:type="spellEnd"/>
      <w:r w:rsidRPr="00565ED6">
        <w:rPr>
          <w:rFonts w:cs="Arial"/>
          <w:color w:val="000000"/>
          <w:sz w:val="22"/>
          <w:szCs w:val="22"/>
          <w:lang w:val="it-IT" w:eastAsia="sl-SI"/>
        </w:rPr>
        <w:t xml:space="preserve"> </w:t>
      </w:r>
      <w:proofErr w:type="spellStart"/>
      <w:r w:rsidRPr="00565ED6">
        <w:rPr>
          <w:rFonts w:cs="Arial"/>
          <w:color w:val="000000"/>
          <w:sz w:val="22"/>
          <w:szCs w:val="22"/>
          <w:lang w:val="it-IT" w:eastAsia="sl-SI"/>
        </w:rPr>
        <w:t>učinkovito</w:t>
      </w:r>
      <w:proofErr w:type="spellEnd"/>
      <w:r w:rsidRPr="00565ED6">
        <w:rPr>
          <w:rFonts w:cs="Arial"/>
          <w:color w:val="000000"/>
          <w:sz w:val="22"/>
          <w:szCs w:val="22"/>
          <w:lang w:val="it-IT" w:eastAsia="sl-SI"/>
        </w:rPr>
        <w:t xml:space="preserve"> </w:t>
      </w:r>
      <w:proofErr w:type="spellStart"/>
      <w:r w:rsidRPr="00565ED6">
        <w:rPr>
          <w:rFonts w:cs="Arial"/>
          <w:color w:val="000000"/>
          <w:sz w:val="22"/>
          <w:szCs w:val="22"/>
          <w:lang w:val="it-IT" w:eastAsia="sl-SI"/>
        </w:rPr>
        <w:t>izvajanje</w:t>
      </w:r>
      <w:proofErr w:type="spellEnd"/>
      <w:r w:rsidRPr="00565ED6">
        <w:rPr>
          <w:rFonts w:cs="Arial"/>
          <w:color w:val="000000"/>
          <w:sz w:val="22"/>
          <w:szCs w:val="22"/>
          <w:lang w:val="it-IT" w:eastAsia="sl-SI"/>
        </w:rPr>
        <w:t xml:space="preserve"> </w:t>
      </w:r>
      <w:proofErr w:type="spellStart"/>
      <w:r w:rsidRPr="00565ED6">
        <w:rPr>
          <w:rFonts w:cs="Arial"/>
          <w:color w:val="000000"/>
          <w:sz w:val="22"/>
          <w:szCs w:val="22"/>
          <w:lang w:val="it-IT" w:eastAsia="sl-SI"/>
        </w:rPr>
        <w:t>upravnih</w:t>
      </w:r>
      <w:proofErr w:type="spellEnd"/>
      <w:r w:rsidRPr="00565ED6">
        <w:rPr>
          <w:rFonts w:cs="Arial"/>
          <w:color w:val="000000"/>
          <w:sz w:val="22"/>
          <w:szCs w:val="22"/>
          <w:lang w:val="it-IT" w:eastAsia="sl-SI"/>
        </w:rPr>
        <w:t xml:space="preserve"> </w:t>
      </w:r>
      <w:proofErr w:type="spellStart"/>
      <w:r w:rsidRPr="00565ED6">
        <w:rPr>
          <w:rFonts w:cs="Arial"/>
          <w:color w:val="000000"/>
          <w:sz w:val="22"/>
          <w:szCs w:val="22"/>
          <w:lang w:val="it-IT" w:eastAsia="sl-SI"/>
        </w:rPr>
        <w:t>storitev</w:t>
      </w:r>
      <w:proofErr w:type="spellEnd"/>
      <w:r w:rsidRPr="00565ED6">
        <w:rPr>
          <w:rFonts w:cs="Arial"/>
          <w:color w:val="000000"/>
          <w:sz w:val="22"/>
          <w:szCs w:val="22"/>
          <w:lang w:val="it-IT" w:eastAsia="sl-SI"/>
        </w:rPr>
        <w:t xml:space="preserve">.   </w:t>
      </w:r>
    </w:p>
    <w:p w14:paraId="3EEB0792" w14:textId="77777777" w:rsidR="00116652" w:rsidRPr="00565ED6" w:rsidRDefault="00116652" w:rsidP="009070B1">
      <w:pPr>
        <w:autoSpaceDE w:val="0"/>
        <w:autoSpaceDN w:val="0"/>
        <w:adjustRightInd w:val="0"/>
        <w:jc w:val="both"/>
        <w:rPr>
          <w:rFonts w:cs="Arial"/>
          <w:sz w:val="22"/>
          <w:szCs w:val="22"/>
          <w:lang w:val="it-IT" w:eastAsia="sl-SI"/>
        </w:rPr>
      </w:pPr>
    </w:p>
    <w:p w14:paraId="598E30AC" w14:textId="77777777" w:rsidR="009070B1" w:rsidRPr="00565ED6" w:rsidRDefault="009070B1" w:rsidP="009070B1">
      <w:pPr>
        <w:autoSpaceDE w:val="0"/>
        <w:autoSpaceDN w:val="0"/>
        <w:adjustRightInd w:val="0"/>
        <w:jc w:val="both"/>
        <w:rPr>
          <w:rFonts w:cs="Arial"/>
          <w:sz w:val="22"/>
          <w:szCs w:val="22"/>
          <w:lang w:val="it-IT" w:eastAsia="sl-SI"/>
        </w:rPr>
      </w:pPr>
      <w:r w:rsidRPr="00565ED6">
        <w:rPr>
          <w:rFonts w:cs="Arial"/>
          <w:sz w:val="22"/>
          <w:szCs w:val="22"/>
          <w:lang w:val="it-IT" w:eastAsia="sl-SI"/>
        </w:rPr>
        <w:t xml:space="preserve"> </w:t>
      </w:r>
    </w:p>
    <w:p w14:paraId="3EEE1F02" w14:textId="77777777" w:rsidR="009070B1" w:rsidRPr="00565ED6" w:rsidRDefault="009070B1" w:rsidP="009070B1">
      <w:pPr>
        <w:spacing w:after="160" w:line="259" w:lineRule="auto"/>
        <w:rPr>
          <w:rFonts w:cs="Arial"/>
          <w:b/>
          <w:bCs/>
          <w:sz w:val="22"/>
          <w:szCs w:val="22"/>
          <w:lang w:val="it-IT"/>
        </w:rPr>
      </w:pPr>
      <w:r w:rsidRPr="00565ED6">
        <w:rPr>
          <w:rFonts w:cs="Arial"/>
          <w:b/>
          <w:bCs/>
          <w:sz w:val="22"/>
          <w:szCs w:val="22"/>
          <w:lang w:val="it-IT"/>
        </w:rPr>
        <w:t>2. KADROVSKE ZADEVE</w:t>
      </w:r>
    </w:p>
    <w:p w14:paraId="5028787A" w14:textId="77777777" w:rsidR="009070B1" w:rsidRPr="00565ED6" w:rsidRDefault="009070B1" w:rsidP="009070B1">
      <w:pPr>
        <w:pStyle w:val="Brezrazmikov"/>
        <w:jc w:val="both"/>
        <w:rPr>
          <w:rFonts w:cs="Arial"/>
          <w:sz w:val="22"/>
          <w:szCs w:val="22"/>
        </w:rPr>
      </w:pPr>
      <w:r w:rsidRPr="00565ED6">
        <w:rPr>
          <w:rFonts w:cs="Arial"/>
          <w:sz w:val="22"/>
          <w:szCs w:val="22"/>
        </w:rPr>
        <w:t xml:space="preserve">V letu 2019 so se realizirale spremembe, dogovorjene in sprejete v decembru 2018. Vlada Republike Slovenije in predstavniki sindikatov javnega sektorja so takrat podpisali </w:t>
      </w:r>
      <w:r w:rsidR="00116652" w:rsidRPr="00565ED6">
        <w:rPr>
          <w:rFonts w:cs="Arial"/>
          <w:sz w:val="22"/>
          <w:szCs w:val="22"/>
        </w:rPr>
        <w:t>S</w:t>
      </w:r>
      <w:r w:rsidRPr="00565ED6">
        <w:rPr>
          <w:rFonts w:cs="Arial"/>
          <w:sz w:val="22"/>
          <w:szCs w:val="22"/>
        </w:rPr>
        <w:t>tavkovn</w:t>
      </w:r>
      <w:r w:rsidR="00116652" w:rsidRPr="00565ED6">
        <w:rPr>
          <w:rFonts w:cs="Arial"/>
          <w:sz w:val="22"/>
          <w:szCs w:val="22"/>
        </w:rPr>
        <w:t>i</w:t>
      </w:r>
      <w:r w:rsidRPr="00565ED6">
        <w:rPr>
          <w:rFonts w:cs="Arial"/>
          <w:sz w:val="22"/>
          <w:szCs w:val="22"/>
        </w:rPr>
        <w:t xml:space="preserve"> sporazum</w:t>
      </w:r>
      <w:r w:rsidR="00116652" w:rsidRPr="00565ED6">
        <w:rPr>
          <w:rFonts w:cs="Arial"/>
          <w:sz w:val="22"/>
          <w:szCs w:val="22"/>
        </w:rPr>
        <w:t xml:space="preserve"> o razreševanju stavkovnih zahtev</w:t>
      </w:r>
      <w:r w:rsidRPr="00565ED6">
        <w:rPr>
          <w:rFonts w:cs="Arial"/>
          <w:sz w:val="22"/>
          <w:szCs w:val="22"/>
        </w:rPr>
        <w:t xml:space="preserve">, Dogovor o plačah in drugih stroških dela v javnem sektorju, Aneks št. 12 h Kolektivni pogodbi za javni sektor, Aneks h Kolektivni pogodbi za negospodarske dejavnosti v Republiki Sloveniji, Aneks št. 4. h Kolektivni pogodbi za državno upravo, uprave pravosodnih organov in uprave samoupravnih lokalnih skupnosti – tarifni del ter anekse h kolektivnim pogodbam dejavnosti in poklicev. Vsi akti so bili objavljeni v Uradnem listu RS, št. 80/18 z dne 7. 12. 2018 in so začeli veljati dan po objavi. </w:t>
      </w:r>
    </w:p>
    <w:p w14:paraId="3BA2B79D" w14:textId="77777777" w:rsidR="009070B1" w:rsidRPr="00565ED6" w:rsidRDefault="009070B1" w:rsidP="009070B1">
      <w:pPr>
        <w:pStyle w:val="Brezrazmikov"/>
        <w:jc w:val="both"/>
        <w:rPr>
          <w:rFonts w:cs="Arial"/>
          <w:sz w:val="22"/>
          <w:szCs w:val="22"/>
        </w:rPr>
      </w:pPr>
    </w:p>
    <w:p w14:paraId="6C6ACCF6" w14:textId="77777777" w:rsidR="009070B1" w:rsidRPr="00565ED6" w:rsidRDefault="009070B1" w:rsidP="009070B1">
      <w:pPr>
        <w:pStyle w:val="Brezrazmikov"/>
        <w:jc w:val="both"/>
        <w:rPr>
          <w:rFonts w:cs="Arial"/>
          <w:sz w:val="22"/>
          <w:szCs w:val="22"/>
        </w:rPr>
      </w:pPr>
      <w:r w:rsidRPr="00565ED6">
        <w:rPr>
          <w:rFonts w:cs="Arial"/>
          <w:sz w:val="22"/>
          <w:szCs w:val="22"/>
        </w:rPr>
        <w:t>V skladu z akti, s katerimi se delovna mesta in nazivi v javnem sektorju uvrščajo v plačne razrede, so se uvrstitve delovnih mest in nazivov povišale na naslednji način:</w:t>
      </w:r>
    </w:p>
    <w:p w14:paraId="5845EBC8" w14:textId="77777777" w:rsidR="009070B1" w:rsidRPr="00565ED6" w:rsidRDefault="009070B1" w:rsidP="003B6006">
      <w:pPr>
        <w:pStyle w:val="Odstavekseznama"/>
        <w:widowControl w:val="0"/>
        <w:numPr>
          <w:ilvl w:val="0"/>
          <w:numId w:val="5"/>
        </w:numPr>
        <w:suppressAutoHyphens/>
        <w:spacing w:after="0" w:line="260" w:lineRule="atLeast"/>
        <w:ind w:left="0" w:firstLine="0"/>
        <w:contextualSpacing w:val="0"/>
        <w:rPr>
          <w:rFonts w:ascii="Arial" w:hAnsi="Arial" w:cs="Arial"/>
        </w:rPr>
      </w:pPr>
      <w:r w:rsidRPr="00565ED6">
        <w:rPr>
          <w:rFonts w:ascii="Arial" w:hAnsi="Arial" w:cs="Arial"/>
        </w:rPr>
        <w:t>delovna mesta, ki so bila v letu 2017 pred odpravo anomalij uvrščena do vključno 26. plačnega razreda, so se uvrstila za en plačni razred višje,</w:t>
      </w:r>
    </w:p>
    <w:p w14:paraId="0D733F96" w14:textId="77777777" w:rsidR="009070B1" w:rsidRPr="00565ED6" w:rsidRDefault="009070B1" w:rsidP="003B6006">
      <w:pPr>
        <w:pStyle w:val="Odstavekseznama"/>
        <w:widowControl w:val="0"/>
        <w:numPr>
          <w:ilvl w:val="0"/>
          <w:numId w:val="5"/>
        </w:numPr>
        <w:suppressAutoHyphens/>
        <w:spacing w:after="0" w:line="260" w:lineRule="atLeast"/>
        <w:ind w:left="0" w:firstLine="0"/>
        <w:contextualSpacing w:val="0"/>
        <w:rPr>
          <w:rFonts w:ascii="Arial" w:hAnsi="Arial" w:cs="Arial"/>
        </w:rPr>
      </w:pPr>
      <w:r w:rsidRPr="00565ED6">
        <w:rPr>
          <w:rFonts w:ascii="Arial" w:hAnsi="Arial" w:cs="Arial"/>
        </w:rPr>
        <w:t>delovna mesta, ki so bila v letu 2017 pred odpravo anomalij uvrščena nad  26. plačnim razredom do vključno tarifnega razreda VII/1 in tarifnega razreda VII/2, so se uvrstila za dva plačna razreda višje,</w:t>
      </w:r>
    </w:p>
    <w:p w14:paraId="195B0E7F" w14:textId="77777777" w:rsidR="009070B1" w:rsidRPr="00565ED6" w:rsidRDefault="009070B1" w:rsidP="003B6006">
      <w:pPr>
        <w:pStyle w:val="Odstavekseznama"/>
        <w:widowControl w:val="0"/>
        <w:numPr>
          <w:ilvl w:val="0"/>
          <w:numId w:val="5"/>
        </w:numPr>
        <w:suppressAutoHyphens/>
        <w:spacing w:after="0" w:line="260" w:lineRule="atLeast"/>
        <w:ind w:left="0" w:firstLine="0"/>
        <w:contextualSpacing w:val="0"/>
        <w:rPr>
          <w:rFonts w:ascii="Arial" w:hAnsi="Arial" w:cs="Arial"/>
        </w:rPr>
      </w:pPr>
      <w:r w:rsidRPr="00565ED6">
        <w:rPr>
          <w:rFonts w:ascii="Arial" w:hAnsi="Arial" w:cs="Arial"/>
        </w:rPr>
        <w:t>delovna mesta, ki so bila uvrščena nad  26. plačnim razredom v VIII. in IX. tarifnem razredu in za katera se kot pogoj za zasedbo zahteva specializacija, magisterij znanosti ali doktorat, so se uvrstijo za tri plačne razrede višje.</w:t>
      </w:r>
    </w:p>
    <w:p w14:paraId="5547F008" w14:textId="77777777" w:rsidR="009070B1" w:rsidRPr="00565ED6" w:rsidRDefault="009070B1" w:rsidP="009070B1">
      <w:pPr>
        <w:rPr>
          <w:rFonts w:cs="Arial"/>
          <w:sz w:val="22"/>
          <w:szCs w:val="22"/>
          <w:lang w:val="sl-SI"/>
        </w:rPr>
      </w:pPr>
    </w:p>
    <w:p w14:paraId="43D05133" w14:textId="77777777" w:rsidR="009070B1" w:rsidRPr="00565ED6" w:rsidRDefault="009070B1" w:rsidP="009070B1">
      <w:pPr>
        <w:jc w:val="both"/>
        <w:rPr>
          <w:rFonts w:cs="Arial"/>
          <w:sz w:val="22"/>
          <w:szCs w:val="22"/>
          <w:lang w:val="sl-SI"/>
        </w:rPr>
      </w:pPr>
      <w:r w:rsidRPr="00565ED6">
        <w:rPr>
          <w:rFonts w:cs="Arial"/>
          <w:sz w:val="22"/>
          <w:szCs w:val="22"/>
          <w:lang w:val="sl-SI"/>
        </w:rPr>
        <w:t>Pravico do izplačila višje plače javni uslužbenci niso pridobili takoj, ampak postopno in sicer:</w:t>
      </w:r>
    </w:p>
    <w:p w14:paraId="29C7F9C1" w14:textId="77777777" w:rsidR="009070B1" w:rsidRPr="00565ED6" w:rsidRDefault="009070B1" w:rsidP="003B6006">
      <w:pPr>
        <w:pStyle w:val="Odstavekseznama"/>
        <w:widowControl w:val="0"/>
        <w:numPr>
          <w:ilvl w:val="0"/>
          <w:numId w:val="5"/>
        </w:numPr>
        <w:suppressAutoHyphens/>
        <w:spacing w:after="0" w:line="260" w:lineRule="atLeast"/>
        <w:ind w:left="0" w:firstLine="0"/>
        <w:contextualSpacing w:val="0"/>
        <w:jc w:val="both"/>
        <w:rPr>
          <w:rFonts w:ascii="Arial" w:hAnsi="Arial" w:cs="Arial"/>
        </w:rPr>
      </w:pPr>
      <w:r w:rsidRPr="00565ED6">
        <w:rPr>
          <w:rFonts w:ascii="Arial" w:hAnsi="Arial" w:cs="Arial"/>
        </w:rPr>
        <w:t xml:space="preserve">prvi plačni razred povišanja 1. 1. 2019, </w:t>
      </w:r>
    </w:p>
    <w:p w14:paraId="77C52DFD" w14:textId="77777777" w:rsidR="009070B1" w:rsidRPr="00565ED6" w:rsidRDefault="009070B1" w:rsidP="003B6006">
      <w:pPr>
        <w:pStyle w:val="Odstavekseznama"/>
        <w:widowControl w:val="0"/>
        <w:numPr>
          <w:ilvl w:val="0"/>
          <w:numId w:val="5"/>
        </w:numPr>
        <w:suppressAutoHyphens/>
        <w:spacing w:after="0" w:line="260" w:lineRule="atLeast"/>
        <w:ind w:left="0" w:firstLine="0"/>
        <w:contextualSpacing w:val="0"/>
        <w:jc w:val="both"/>
        <w:rPr>
          <w:rFonts w:ascii="Arial" w:hAnsi="Arial" w:cs="Arial"/>
        </w:rPr>
      </w:pPr>
      <w:r w:rsidRPr="00565ED6">
        <w:rPr>
          <w:rFonts w:ascii="Arial" w:hAnsi="Arial" w:cs="Arial"/>
        </w:rPr>
        <w:t xml:space="preserve">drugi plačni razred povišanja 1. 11. 2019, </w:t>
      </w:r>
    </w:p>
    <w:p w14:paraId="62822AAF" w14:textId="77777777" w:rsidR="009070B1" w:rsidRPr="00565ED6" w:rsidRDefault="009070B1" w:rsidP="003B6006">
      <w:pPr>
        <w:pStyle w:val="Odstavekseznama"/>
        <w:widowControl w:val="0"/>
        <w:numPr>
          <w:ilvl w:val="0"/>
          <w:numId w:val="5"/>
        </w:numPr>
        <w:suppressAutoHyphens/>
        <w:spacing w:after="0" w:line="260" w:lineRule="atLeast"/>
        <w:ind w:left="0" w:firstLine="0"/>
        <w:contextualSpacing w:val="0"/>
        <w:jc w:val="both"/>
        <w:rPr>
          <w:rFonts w:ascii="Arial" w:hAnsi="Arial" w:cs="Arial"/>
        </w:rPr>
      </w:pPr>
      <w:r w:rsidRPr="00565ED6">
        <w:rPr>
          <w:rFonts w:ascii="Arial" w:hAnsi="Arial" w:cs="Arial"/>
        </w:rPr>
        <w:t xml:space="preserve">morebitni tretji in ostale plačne razrede povišanja 1. 9. 2020. </w:t>
      </w:r>
    </w:p>
    <w:p w14:paraId="36AC6B71" w14:textId="77777777" w:rsidR="009070B1" w:rsidRPr="00565ED6" w:rsidRDefault="009070B1" w:rsidP="009070B1">
      <w:pPr>
        <w:jc w:val="both"/>
        <w:rPr>
          <w:rFonts w:cs="Arial"/>
          <w:sz w:val="22"/>
          <w:szCs w:val="22"/>
        </w:rPr>
      </w:pPr>
    </w:p>
    <w:p w14:paraId="0FA2AF29" w14:textId="77777777" w:rsidR="009070B1" w:rsidRPr="00565ED6" w:rsidRDefault="009070B1" w:rsidP="009070B1">
      <w:pPr>
        <w:jc w:val="both"/>
        <w:rPr>
          <w:rFonts w:cs="Arial"/>
          <w:sz w:val="22"/>
          <w:szCs w:val="22"/>
          <w:lang w:val="it-IT"/>
        </w:rPr>
      </w:pPr>
      <w:r w:rsidRPr="00565ED6">
        <w:rPr>
          <w:rFonts w:cs="Arial"/>
          <w:sz w:val="22"/>
          <w:szCs w:val="22"/>
          <w:lang w:val="it-IT"/>
        </w:rPr>
        <w:t xml:space="preserve">V </w:t>
      </w:r>
      <w:proofErr w:type="spellStart"/>
      <w:r w:rsidRPr="00565ED6">
        <w:rPr>
          <w:rFonts w:cs="Arial"/>
          <w:sz w:val="22"/>
          <w:szCs w:val="22"/>
          <w:lang w:val="it-IT"/>
        </w:rPr>
        <w:t>zvezi</w:t>
      </w:r>
      <w:proofErr w:type="spellEnd"/>
      <w:r w:rsidRPr="00565ED6">
        <w:rPr>
          <w:rFonts w:cs="Arial"/>
          <w:sz w:val="22"/>
          <w:szCs w:val="22"/>
          <w:lang w:val="it-IT"/>
        </w:rPr>
        <w:t xml:space="preserve"> z </w:t>
      </w:r>
      <w:proofErr w:type="spellStart"/>
      <w:r w:rsidRPr="00565ED6">
        <w:rPr>
          <w:rFonts w:cs="Arial"/>
          <w:sz w:val="22"/>
          <w:szCs w:val="22"/>
          <w:lang w:val="it-IT"/>
        </w:rPr>
        <w:t>delovno</w:t>
      </w:r>
      <w:proofErr w:type="spellEnd"/>
      <w:r w:rsidRPr="00565ED6">
        <w:rPr>
          <w:rFonts w:cs="Arial"/>
          <w:sz w:val="22"/>
          <w:szCs w:val="22"/>
          <w:lang w:val="it-IT"/>
        </w:rPr>
        <w:t xml:space="preserve"> </w:t>
      </w:r>
      <w:proofErr w:type="spellStart"/>
      <w:r w:rsidRPr="00565ED6">
        <w:rPr>
          <w:rFonts w:cs="Arial"/>
          <w:sz w:val="22"/>
          <w:szCs w:val="22"/>
          <w:lang w:val="it-IT"/>
        </w:rPr>
        <w:t>uspešnostjo</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w:t>
      </w:r>
      <w:proofErr w:type="spellStart"/>
      <w:r w:rsidRPr="00565ED6">
        <w:rPr>
          <w:rFonts w:cs="Arial"/>
          <w:sz w:val="22"/>
          <w:szCs w:val="22"/>
          <w:lang w:val="it-IT"/>
        </w:rPr>
        <w:t>dogovorjeno</w:t>
      </w:r>
      <w:proofErr w:type="spellEnd"/>
      <w:r w:rsidRPr="00565ED6">
        <w:rPr>
          <w:rFonts w:cs="Arial"/>
          <w:sz w:val="22"/>
          <w:szCs w:val="22"/>
          <w:lang w:val="it-IT"/>
        </w:rPr>
        <w:t xml:space="preserve">, da </w:t>
      </w:r>
      <w:proofErr w:type="gramStart"/>
      <w:r w:rsidRPr="00565ED6">
        <w:rPr>
          <w:rFonts w:cs="Arial"/>
          <w:sz w:val="22"/>
          <w:szCs w:val="22"/>
          <w:lang w:val="it-IT"/>
        </w:rPr>
        <w:t>se</w:t>
      </w:r>
      <w:proofErr w:type="gramEnd"/>
      <w:r w:rsidRPr="00565ED6">
        <w:rPr>
          <w:rFonts w:cs="Arial"/>
          <w:sz w:val="22"/>
          <w:szCs w:val="22"/>
          <w:lang w:val="it-IT"/>
        </w:rPr>
        <w:t xml:space="preserve"> do </w:t>
      </w:r>
      <w:proofErr w:type="spellStart"/>
      <w:r w:rsidRPr="00565ED6">
        <w:rPr>
          <w:rFonts w:cs="Arial"/>
          <w:sz w:val="22"/>
          <w:szCs w:val="22"/>
          <w:lang w:val="it-IT"/>
        </w:rPr>
        <w:t>vključno</w:t>
      </w:r>
      <w:proofErr w:type="spellEnd"/>
      <w:r w:rsidRPr="00565ED6">
        <w:rPr>
          <w:rFonts w:cs="Arial"/>
          <w:sz w:val="22"/>
          <w:szCs w:val="22"/>
          <w:lang w:val="it-IT"/>
        </w:rPr>
        <w:t xml:space="preserve"> 30. 6. 2020 ne </w:t>
      </w:r>
      <w:proofErr w:type="spellStart"/>
      <w:r w:rsidRPr="00565ED6">
        <w:rPr>
          <w:rFonts w:cs="Arial"/>
          <w:sz w:val="22"/>
          <w:szCs w:val="22"/>
          <w:lang w:val="it-IT"/>
        </w:rPr>
        <w:t>izplačuje</w:t>
      </w:r>
      <w:proofErr w:type="spellEnd"/>
      <w:r w:rsidRPr="00565ED6">
        <w:rPr>
          <w:rFonts w:cs="Arial"/>
          <w:sz w:val="22"/>
          <w:szCs w:val="22"/>
          <w:lang w:val="it-IT"/>
        </w:rPr>
        <w:t xml:space="preserve">, </w:t>
      </w:r>
      <w:proofErr w:type="spellStart"/>
      <w:r w:rsidRPr="00565ED6">
        <w:rPr>
          <w:rFonts w:cs="Arial"/>
          <w:sz w:val="22"/>
          <w:szCs w:val="22"/>
          <w:lang w:val="it-IT"/>
        </w:rPr>
        <w:t>delovna</w:t>
      </w:r>
      <w:proofErr w:type="spellEnd"/>
      <w:r w:rsidRPr="00565ED6">
        <w:rPr>
          <w:rFonts w:cs="Arial"/>
          <w:sz w:val="22"/>
          <w:szCs w:val="22"/>
          <w:lang w:val="it-IT"/>
        </w:rPr>
        <w:t xml:space="preserve"> </w:t>
      </w:r>
      <w:proofErr w:type="spellStart"/>
      <w:r w:rsidRPr="00565ED6">
        <w:rPr>
          <w:rFonts w:cs="Arial"/>
          <w:sz w:val="22"/>
          <w:szCs w:val="22"/>
          <w:lang w:val="it-IT"/>
        </w:rPr>
        <w:t>uspešnost</w:t>
      </w:r>
      <w:proofErr w:type="spellEnd"/>
      <w:r w:rsidRPr="00565ED6">
        <w:rPr>
          <w:rFonts w:cs="Arial"/>
          <w:sz w:val="22"/>
          <w:szCs w:val="22"/>
          <w:lang w:val="it-IT"/>
        </w:rPr>
        <w:t xml:space="preserve"> </w:t>
      </w:r>
      <w:proofErr w:type="spellStart"/>
      <w:r w:rsidRPr="00565ED6">
        <w:rPr>
          <w:rFonts w:cs="Arial"/>
          <w:sz w:val="22"/>
          <w:szCs w:val="22"/>
          <w:lang w:val="it-IT"/>
        </w:rPr>
        <w:t>iz</w:t>
      </w:r>
      <w:proofErr w:type="spellEnd"/>
      <w:r w:rsidRPr="00565ED6">
        <w:rPr>
          <w:rFonts w:cs="Arial"/>
          <w:sz w:val="22"/>
          <w:szCs w:val="22"/>
          <w:lang w:val="it-IT"/>
        </w:rPr>
        <w:t xml:space="preserve"> </w:t>
      </w:r>
      <w:proofErr w:type="spellStart"/>
      <w:r w:rsidRPr="00565ED6">
        <w:rPr>
          <w:rFonts w:cs="Arial"/>
          <w:sz w:val="22"/>
          <w:szCs w:val="22"/>
          <w:lang w:val="it-IT"/>
        </w:rPr>
        <w:t>naslova</w:t>
      </w:r>
      <w:proofErr w:type="spellEnd"/>
      <w:r w:rsidRPr="00565ED6">
        <w:rPr>
          <w:rFonts w:cs="Arial"/>
          <w:sz w:val="22"/>
          <w:szCs w:val="22"/>
          <w:lang w:val="it-IT"/>
        </w:rPr>
        <w:t xml:space="preserve"> </w:t>
      </w:r>
      <w:proofErr w:type="spellStart"/>
      <w:r w:rsidRPr="00565ED6">
        <w:rPr>
          <w:rFonts w:cs="Arial"/>
          <w:sz w:val="22"/>
          <w:szCs w:val="22"/>
          <w:lang w:val="it-IT"/>
        </w:rPr>
        <w:t>povečanega</w:t>
      </w:r>
      <w:proofErr w:type="spellEnd"/>
      <w:r w:rsidRPr="00565ED6">
        <w:rPr>
          <w:rFonts w:cs="Arial"/>
          <w:sz w:val="22"/>
          <w:szCs w:val="22"/>
          <w:lang w:val="it-IT"/>
        </w:rPr>
        <w:t xml:space="preserve"> </w:t>
      </w:r>
      <w:proofErr w:type="spellStart"/>
      <w:r w:rsidRPr="00565ED6">
        <w:rPr>
          <w:rFonts w:cs="Arial"/>
          <w:sz w:val="22"/>
          <w:szCs w:val="22"/>
          <w:lang w:val="it-IT"/>
        </w:rPr>
        <w:t>obsega</w:t>
      </w:r>
      <w:proofErr w:type="spellEnd"/>
      <w:r w:rsidRPr="00565ED6">
        <w:rPr>
          <w:rFonts w:cs="Arial"/>
          <w:sz w:val="22"/>
          <w:szCs w:val="22"/>
          <w:lang w:val="it-IT"/>
        </w:rPr>
        <w:t xml:space="preserve"> </w:t>
      </w:r>
      <w:proofErr w:type="spellStart"/>
      <w:r w:rsidRPr="00565ED6">
        <w:rPr>
          <w:rFonts w:cs="Arial"/>
          <w:sz w:val="22"/>
          <w:szCs w:val="22"/>
          <w:lang w:val="it-IT"/>
        </w:rPr>
        <w:t>dela</w:t>
      </w:r>
      <w:proofErr w:type="spellEnd"/>
      <w:r w:rsidRPr="00565ED6">
        <w:rPr>
          <w:rFonts w:cs="Arial"/>
          <w:sz w:val="22"/>
          <w:szCs w:val="22"/>
          <w:lang w:val="it-IT"/>
        </w:rPr>
        <w:t xml:space="preserve"> </w:t>
      </w:r>
      <w:proofErr w:type="spellStart"/>
      <w:r w:rsidRPr="00565ED6">
        <w:rPr>
          <w:rFonts w:cs="Arial"/>
          <w:sz w:val="22"/>
          <w:szCs w:val="22"/>
          <w:lang w:val="it-IT"/>
        </w:rPr>
        <w:t>pa</w:t>
      </w:r>
      <w:proofErr w:type="spellEnd"/>
      <w:r w:rsidRPr="00565ED6">
        <w:rPr>
          <w:rFonts w:cs="Arial"/>
          <w:sz w:val="22"/>
          <w:szCs w:val="22"/>
          <w:lang w:val="it-IT"/>
        </w:rPr>
        <w:t xml:space="preserve"> se je v </w:t>
      </w:r>
      <w:proofErr w:type="spellStart"/>
      <w:r w:rsidRPr="00565ED6">
        <w:rPr>
          <w:rFonts w:cs="Arial"/>
          <w:sz w:val="22"/>
          <w:szCs w:val="22"/>
          <w:lang w:val="it-IT"/>
        </w:rPr>
        <w:t>letu</w:t>
      </w:r>
      <w:proofErr w:type="spellEnd"/>
      <w:r w:rsidRPr="00565ED6">
        <w:rPr>
          <w:rFonts w:cs="Arial"/>
          <w:sz w:val="22"/>
          <w:szCs w:val="22"/>
          <w:lang w:val="it-IT"/>
        </w:rPr>
        <w:t xml:space="preserve"> 2019 </w:t>
      </w:r>
      <w:proofErr w:type="spellStart"/>
      <w:r w:rsidRPr="00565ED6">
        <w:rPr>
          <w:rFonts w:cs="Arial"/>
          <w:sz w:val="22"/>
          <w:szCs w:val="22"/>
          <w:lang w:val="it-IT"/>
        </w:rPr>
        <w:t>izplačevala</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enak</w:t>
      </w:r>
      <w:proofErr w:type="spellEnd"/>
      <w:r w:rsidRPr="00565ED6">
        <w:rPr>
          <w:rFonts w:cs="Arial"/>
          <w:sz w:val="22"/>
          <w:szCs w:val="22"/>
          <w:lang w:val="it-IT"/>
        </w:rPr>
        <w:t xml:space="preserve"> </w:t>
      </w:r>
      <w:proofErr w:type="spellStart"/>
      <w:r w:rsidRPr="00565ED6">
        <w:rPr>
          <w:rFonts w:cs="Arial"/>
          <w:sz w:val="22"/>
          <w:szCs w:val="22"/>
          <w:lang w:val="it-IT"/>
        </w:rPr>
        <w:t>način</w:t>
      </w:r>
      <w:proofErr w:type="spellEnd"/>
      <w:r w:rsidRPr="00565ED6">
        <w:rPr>
          <w:rFonts w:cs="Arial"/>
          <w:sz w:val="22"/>
          <w:szCs w:val="22"/>
          <w:lang w:val="it-IT"/>
        </w:rPr>
        <w:t xml:space="preserve"> </w:t>
      </w:r>
      <w:proofErr w:type="spellStart"/>
      <w:r w:rsidRPr="00565ED6">
        <w:rPr>
          <w:rFonts w:cs="Arial"/>
          <w:sz w:val="22"/>
          <w:szCs w:val="22"/>
          <w:lang w:val="it-IT"/>
        </w:rPr>
        <w:t>kot</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2018. </w:t>
      </w:r>
      <w:proofErr w:type="spellStart"/>
      <w:r w:rsidRPr="00565ED6">
        <w:rPr>
          <w:rFonts w:cs="Arial"/>
          <w:sz w:val="22"/>
          <w:szCs w:val="22"/>
          <w:lang w:val="it-IT"/>
        </w:rPr>
        <w:t>Glede</w:t>
      </w:r>
      <w:proofErr w:type="spellEnd"/>
      <w:r w:rsidRPr="00565ED6">
        <w:rPr>
          <w:rFonts w:cs="Arial"/>
          <w:sz w:val="22"/>
          <w:szCs w:val="22"/>
          <w:lang w:val="it-IT"/>
        </w:rPr>
        <w:t xml:space="preserve"> </w:t>
      </w:r>
      <w:proofErr w:type="spellStart"/>
      <w:r w:rsidRPr="00565ED6">
        <w:rPr>
          <w:rFonts w:cs="Arial"/>
          <w:sz w:val="22"/>
          <w:szCs w:val="22"/>
          <w:lang w:val="it-IT"/>
        </w:rPr>
        <w:t>napredovanja</w:t>
      </w:r>
      <w:proofErr w:type="spellEnd"/>
      <w:r w:rsidRPr="00565ED6">
        <w:rPr>
          <w:rFonts w:cs="Arial"/>
          <w:sz w:val="22"/>
          <w:szCs w:val="22"/>
          <w:lang w:val="it-IT"/>
        </w:rPr>
        <w:t xml:space="preserve"> v </w:t>
      </w:r>
      <w:proofErr w:type="spellStart"/>
      <w:r w:rsidRPr="00565ED6">
        <w:rPr>
          <w:rFonts w:cs="Arial"/>
          <w:sz w:val="22"/>
          <w:szCs w:val="22"/>
          <w:lang w:val="it-IT"/>
        </w:rPr>
        <w:t>višji</w:t>
      </w:r>
      <w:proofErr w:type="spellEnd"/>
      <w:r w:rsidRPr="00565ED6">
        <w:rPr>
          <w:rFonts w:cs="Arial"/>
          <w:sz w:val="22"/>
          <w:szCs w:val="22"/>
          <w:lang w:val="it-IT"/>
        </w:rPr>
        <w:t xml:space="preserve"> </w:t>
      </w:r>
      <w:proofErr w:type="spellStart"/>
      <w:r w:rsidRPr="00565ED6">
        <w:rPr>
          <w:rFonts w:cs="Arial"/>
          <w:sz w:val="22"/>
          <w:szCs w:val="22"/>
          <w:lang w:val="it-IT"/>
        </w:rPr>
        <w:t>plačni</w:t>
      </w:r>
      <w:proofErr w:type="spellEnd"/>
      <w:r w:rsidRPr="00565ED6">
        <w:rPr>
          <w:rFonts w:cs="Arial"/>
          <w:sz w:val="22"/>
          <w:szCs w:val="22"/>
          <w:lang w:val="it-IT"/>
        </w:rPr>
        <w:t xml:space="preserve"> </w:t>
      </w:r>
      <w:proofErr w:type="spellStart"/>
      <w:r w:rsidRPr="00565ED6">
        <w:rPr>
          <w:rFonts w:cs="Arial"/>
          <w:sz w:val="22"/>
          <w:szCs w:val="22"/>
          <w:lang w:val="it-IT"/>
        </w:rPr>
        <w:t>razred</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w:t>
      </w:r>
      <w:proofErr w:type="spellStart"/>
      <w:r w:rsidRPr="00565ED6">
        <w:rPr>
          <w:rFonts w:cs="Arial"/>
          <w:sz w:val="22"/>
          <w:szCs w:val="22"/>
          <w:lang w:val="it-IT"/>
        </w:rPr>
        <w:t>dogovorjeno</w:t>
      </w:r>
      <w:proofErr w:type="spellEnd"/>
      <w:r w:rsidRPr="00565ED6">
        <w:rPr>
          <w:rFonts w:cs="Arial"/>
          <w:sz w:val="22"/>
          <w:szCs w:val="22"/>
          <w:lang w:val="it-IT"/>
        </w:rPr>
        <w:t xml:space="preserve">, da </w:t>
      </w:r>
      <w:proofErr w:type="gramStart"/>
      <w:r w:rsidRPr="00565ED6">
        <w:rPr>
          <w:rFonts w:cs="Arial"/>
          <w:sz w:val="22"/>
          <w:szCs w:val="22"/>
          <w:lang w:val="it-IT"/>
        </w:rPr>
        <w:t>se</w:t>
      </w:r>
      <w:proofErr w:type="gramEnd"/>
      <w:r w:rsidRPr="00565ED6">
        <w:rPr>
          <w:rFonts w:cs="Arial"/>
          <w:sz w:val="22"/>
          <w:szCs w:val="22"/>
          <w:lang w:val="it-IT"/>
        </w:rPr>
        <w:t xml:space="preserve"> </w:t>
      </w:r>
      <w:proofErr w:type="spellStart"/>
      <w:r w:rsidRPr="00565ED6">
        <w:rPr>
          <w:rFonts w:cs="Arial"/>
          <w:sz w:val="22"/>
          <w:szCs w:val="22"/>
          <w:lang w:val="it-IT"/>
        </w:rPr>
        <w:t>ureditev</w:t>
      </w:r>
      <w:proofErr w:type="spellEnd"/>
      <w:r w:rsidRPr="00565ED6">
        <w:rPr>
          <w:rFonts w:cs="Arial"/>
          <w:sz w:val="22"/>
          <w:szCs w:val="22"/>
          <w:lang w:val="it-IT"/>
        </w:rPr>
        <w:t xml:space="preserve"> </w:t>
      </w:r>
      <w:proofErr w:type="spellStart"/>
      <w:r w:rsidRPr="00565ED6">
        <w:rPr>
          <w:rFonts w:cs="Arial"/>
          <w:sz w:val="22"/>
          <w:szCs w:val="22"/>
          <w:lang w:val="it-IT"/>
        </w:rPr>
        <w:t>spremeni</w:t>
      </w:r>
      <w:proofErr w:type="spellEnd"/>
      <w:r w:rsidRPr="00565ED6">
        <w:rPr>
          <w:rFonts w:cs="Arial"/>
          <w:sz w:val="22"/>
          <w:szCs w:val="22"/>
          <w:lang w:val="it-IT"/>
        </w:rPr>
        <w:t xml:space="preserve"> </w:t>
      </w:r>
      <w:proofErr w:type="spellStart"/>
      <w:r w:rsidRPr="00565ED6">
        <w:rPr>
          <w:rFonts w:cs="Arial"/>
          <w:sz w:val="22"/>
          <w:szCs w:val="22"/>
          <w:lang w:val="it-IT"/>
        </w:rPr>
        <w:t>tako</w:t>
      </w:r>
      <w:proofErr w:type="spellEnd"/>
      <w:r w:rsidRPr="00565ED6">
        <w:rPr>
          <w:rFonts w:cs="Arial"/>
          <w:sz w:val="22"/>
          <w:szCs w:val="22"/>
          <w:lang w:val="it-IT"/>
        </w:rPr>
        <w:t xml:space="preserve">, da od 1. 1. 2019 </w:t>
      </w:r>
      <w:proofErr w:type="spellStart"/>
      <w:r w:rsidRPr="00565ED6">
        <w:rPr>
          <w:rFonts w:cs="Arial"/>
          <w:sz w:val="22"/>
          <w:szCs w:val="22"/>
          <w:lang w:val="it-IT"/>
        </w:rPr>
        <w:t>javni</w:t>
      </w:r>
      <w:proofErr w:type="spellEnd"/>
      <w:r w:rsidRPr="00565ED6">
        <w:rPr>
          <w:rFonts w:cs="Arial"/>
          <w:sz w:val="22"/>
          <w:szCs w:val="22"/>
          <w:lang w:val="it-IT"/>
        </w:rPr>
        <w:t xml:space="preserve"> </w:t>
      </w:r>
      <w:proofErr w:type="spellStart"/>
      <w:r w:rsidRPr="00565ED6">
        <w:rPr>
          <w:rFonts w:cs="Arial"/>
          <w:sz w:val="22"/>
          <w:szCs w:val="22"/>
          <w:lang w:val="it-IT"/>
        </w:rPr>
        <w:t>uslužbenci</w:t>
      </w:r>
      <w:proofErr w:type="spellEnd"/>
      <w:r w:rsidRPr="00565ED6">
        <w:rPr>
          <w:rFonts w:cs="Arial"/>
          <w:sz w:val="22"/>
          <w:szCs w:val="22"/>
          <w:lang w:val="it-IT"/>
        </w:rPr>
        <w:t xml:space="preserve">, </w:t>
      </w:r>
      <w:proofErr w:type="spellStart"/>
      <w:r w:rsidRPr="00565ED6">
        <w:rPr>
          <w:rFonts w:cs="Arial"/>
          <w:sz w:val="22"/>
          <w:szCs w:val="22"/>
          <w:lang w:val="it-IT"/>
        </w:rPr>
        <w:t>ki</w:t>
      </w:r>
      <w:proofErr w:type="spellEnd"/>
      <w:r w:rsidRPr="00565ED6">
        <w:rPr>
          <w:rFonts w:cs="Arial"/>
          <w:sz w:val="22"/>
          <w:szCs w:val="22"/>
          <w:lang w:val="it-IT"/>
        </w:rPr>
        <w:t xml:space="preserve"> </w:t>
      </w:r>
      <w:proofErr w:type="spellStart"/>
      <w:r w:rsidRPr="00565ED6">
        <w:rPr>
          <w:rFonts w:cs="Arial"/>
          <w:sz w:val="22"/>
          <w:szCs w:val="22"/>
          <w:lang w:val="it-IT"/>
        </w:rPr>
        <w:t>napredujejo</w:t>
      </w:r>
      <w:proofErr w:type="spellEnd"/>
      <w:r w:rsidRPr="00565ED6">
        <w:rPr>
          <w:rFonts w:cs="Arial"/>
          <w:sz w:val="22"/>
          <w:szCs w:val="22"/>
          <w:lang w:val="it-IT"/>
        </w:rPr>
        <w:t xml:space="preserve"> v </w:t>
      </w:r>
      <w:proofErr w:type="spellStart"/>
      <w:r w:rsidRPr="00565ED6">
        <w:rPr>
          <w:rFonts w:cs="Arial"/>
          <w:sz w:val="22"/>
          <w:szCs w:val="22"/>
          <w:lang w:val="it-IT"/>
        </w:rPr>
        <w:t>višji</w:t>
      </w:r>
      <w:proofErr w:type="spellEnd"/>
      <w:r w:rsidRPr="00565ED6">
        <w:rPr>
          <w:rFonts w:cs="Arial"/>
          <w:sz w:val="22"/>
          <w:szCs w:val="22"/>
          <w:lang w:val="it-IT"/>
        </w:rPr>
        <w:t xml:space="preserve"> </w:t>
      </w:r>
      <w:proofErr w:type="spellStart"/>
      <w:r w:rsidRPr="00565ED6">
        <w:rPr>
          <w:rFonts w:cs="Arial"/>
          <w:sz w:val="22"/>
          <w:szCs w:val="22"/>
          <w:lang w:val="it-IT"/>
        </w:rPr>
        <w:t>plačni</w:t>
      </w:r>
      <w:proofErr w:type="spellEnd"/>
      <w:r w:rsidRPr="00565ED6">
        <w:rPr>
          <w:rFonts w:cs="Arial"/>
          <w:sz w:val="22"/>
          <w:szCs w:val="22"/>
          <w:lang w:val="it-IT"/>
        </w:rPr>
        <w:t xml:space="preserve"> </w:t>
      </w:r>
      <w:proofErr w:type="spellStart"/>
      <w:r w:rsidRPr="00565ED6">
        <w:rPr>
          <w:rFonts w:cs="Arial"/>
          <w:sz w:val="22"/>
          <w:szCs w:val="22"/>
          <w:lang w:val="it-IT"/>
        </w:rPr>
        <w:t>razred</w:t>
      </w:r>
      <w:proofErr w:type="spellEnd"/>
      <w:r w:rsidRPr="00565ED6">
        <w:rPr>
          <w:rFonts w:cs="Arial"/>
          <w:sz w:val="22"/>
          <w:szCs w:val="22"/>
          <w:lang w:val="it-IT"/>
        </w:rPr>
        <w:t xml:space="preserve">, v </w:t>
      </w:r>
      <w:proofErr w:type="spellStart"/>
      <w:r w:rsidRPr="00565ED6">
        <w:rPr>
          <w:rFonts w:cs="Arial"/>
          <w:sz w:val="22"/>
          <w:szCs w:val="22"/>
          <w:lang w:val="it-IT"/>
        </w:rPr>
        <w:t>naziv</w:t>
      </w:r>
      <w:proofErr w:type="spellEnd"/>
      <w:r w:rsidRPr="00565ED6">
        <w:rPr>
          <w:rFonts w:cs="Arial"/>
          <w:sz w:val="22"/>
          <w:szCs w:val="22"/>
          <w:lang w:val="it-IT"/>
        </w:rPr>
        <w:t xml:space="preserve"> </w:t>
      </w:r>
      <w:proofErr w:type="spellStart"/>
      <w:r w:rsidRPr="00565ED6">
        <w:rPr>
          <w:rFonts w:cs="Arial"/>
          <w:sz w:val="22"/>
          <w:szCs w:val="22"/>
          <w:lang w:val="it-IT"/>
        </w:rPr>
        <w:t>oziroma</w:t>
      </w:r>
      <w:proofErr w:type="spellEnd"/>
      <w:r w:rsidRPr="00565ED6">
        <w:rPr>
          <w:rFonts w:cs="Arial"/>
          <w:sz w:val="22"/>
          <w:szCs w:val="22"/>
          <w:lang w:val="it-IT"/>
        </w:rPr>
        <w:t xml:space="preserve"> v </w:t>
      </w:r>
      <w:proofErr w:type="spellStart"/>
      <w:r w:rsidRPr="00565ED6">
        <w:rPr>
          <w:rFonts w:cs="Arial"/>
          <w:sz w:val="22"/>
          <w:szCs w:val="22"/>
          <w:lang w:val="it-IT"/>
        </w:rPr>
        <w:t>višji</w:t>
      </w:r>
      <w:proofErr w:type="spellEnd"/>
      <w:r w:rsidRPr="00565ED6">
        <w:rPr>
          <w:rFonts w:cs="Arial"/>
          <w:sz w:val="22"/>
          <w:szCs w:val="22"/>
          <w:lang w:val="it-IT"/>
        </w:rPr>
        <w:t xml:space="preserve"> </w:t>
      </w:r>
      <w:proofErr w:type="spellStart"/>
      <w:r w:rsidRPr="00565ED6">
        <w:rPr>
          <w:rFonts w:cs="Arial"/>
          <w:sz w:val="22"/>
          <w:szCs w:val="22"/>
          <w:lang w:val="it-IT"/>
        </w:rPr>
        <w:t>naziv</w:t>
      </w:r>
      <w:proofErr w:type="spellEnd"/>
      <w:r w:rsidRPr="00565ED6">
        <w:rPr>
          <w:rFonts w:cs="Arial"/>
          <w:sz w:val="22"/>
          <w:szCs w:val="22"/>
          <w:lang w:val="it-IT"/>
        </w:rPr>
        <w:t xml:space="preserve">, </w:t>
      </w:r>
      <w:proofErr w:type="spellStart"/>
      <w:r w:rsidRPr="00565ED6">
        <w:rPr>
          <w:rFonts w:cs="Arial"/>
          <w:sz w:val="22"/>
          <w:szCs w:val="22"/>
          <w:lang w:val="it-IT"/>
        </w:rPr>
        <w:t>pridobijo</w:t>
      </w:r>
      <w:proofErr w:type="spellEnd"/>
      <w:r w:rsidRPr="00565ED6">
        <w:rPr>
          <w:rFonts w:cs="Arial"/>
          <w:sz w:val="22"/>
          <w:szCs w:val="22"/>
          <w:lang w:val="it-IT"/>
        </w:rPr>
        <w:t xml:space="preserve"> </w:t>
      </w:r>
      <w:proofErr w:type="spellStart"/>
      <w:r w:rsidRPr="00565ED6">
        <w:rPr>
          <w:rFonts w:cs="Arial"/>
          <w:sz w:val="22"/>
          <w:szCs w:val="22"/>
          <w:lang w:val="it-IT"/>
        </w:rPr>
        <w:t>pravico</w:t>
      </w:r>
      <w:proofErr w:type="spellEnd"/>
      <w:r w:rsidRPr="00565ED6">
        <w:rPr>
          <w:rFonts w:cs="Arial"/>
          <w:sz w:val="22"/>
          <w:szCs w:val="22"/>
          <w:lang w:val="it-IT"/>
        </w:rPr>
        <w:t xml:space="preserve"> do </w:t>
      </w:r>
      <w:proofErr w:type="spellStart"/>
      <w:r w:rsidRPr="00565ED6">
        <w:rPr>
          <w:rFonts w:cs="Arial"/>
          <w:sz w:val="22"/>
          <w:szCs w:val="22"/>
          <w:lang w:val="it-IT"/>
        </w:rPr>
        <w:t>plače</w:t>
      </w:r>
      <w:proofErr w:type="spellEnd"/>
      <w:r w:rsidRPr="00565ED6">
        <w:rPr>
          <w:rFonts w:cs="Arial"/>
          <w:sz w:val="22"/>
          <w:szCs w:val="22"/>
          <w:lang w:val="it-IT"/>
        </w:rPr>
        <w:t xml:space="preserve"> v </w:t>
      </w:r>
      <w:proofErr w:type="spellStart"/>
      <w:r w:rsidRPr="00565ED6">
        <w:rPr>
          <w:rFonts w:cs="Arial"/>
          <w:sz w:val="22"/>
          <w:szCs w:val="22"/>
          <w:lang w:val="it-IT"/>
        </w:rPr>
        <w:t>skladu</w:t>
      </w:r>
      <w:proofErr w:type="spellEnd"/>
      <w:r w:rsidRPr="00565ED6">
        <w:rPr>
          <w:rFonts w:cs="Arial"/>
          <w:sz w:val="22"/>
          <w:szCs w:val="22"/>
          <w:lang w:val="it-IT"/>
        </w:rPr>
        <w:t xml:space="preserve"> z </w:t>
      </w:r>
      <w:proofErr w:type="spellStart"/>
      <w:r w:rsidRPr="00565ED6">
        <w:rPr>
          <w:rFonts w:cs="Arial"/>
          <w:sz w:val="22"/>
          <w:szCs w:val="22"/>
          <w:lang w:val="it-IT"/>
        </w:rPr>
        <w:t>višjim</w:t>
      </w:r>
      <w:proofErr w:type="spellEnd"/>
      <w:r w:rsidRPr="00565ED6">
        <w:rPr>
          <w:rFonts w:cs="Arial"/>
          <w:sz w:val="22"/>
          <w:szCs w:val="22"/>
          <w:lang w:val="it-IT"/>
        </w:rPr>
        <w:t xml:space="preserve"> </w:t>
      </w:r>
      <w:proofErr w:type="spellStart"/>
      <w:r w:rsidRPr="00565ED6">
        <w:rPr>
          <w:rFonts w:cs="Arial"/>
          <w:sz w:val="22"/>
          <w:szCs w:val="22"/>
          <w:lang w:val="it-IT"/>
        </w:rPr>
        <w:t>plačnim</w:t>
      </w:r>
      <w:proofErr w:type="spellEnd"/>
      <w:r w:rsidRPr="00565ED6">
        <w:rPr>
          <w:rFonts w:cs="Arial"/>
          <w:sz w:val="22"/>
          <w:szCs w:val="22"/>
          <w:lang w:val="it-IT"/>
        </w:rPr>
        <w:t xml:space="preserve"> </w:t>
      </w:r>
      <w:proofErr w:type="spellStart"/>
      <w:r w:rsidRPr="00565ED6">
        <w:rPr>
          <w:rFonts w:cs="Arial"/>
          <w:sz w:val="22"/>
          <w:szCs w:val="22"/>
          <w:lang w:val="it-IT"/>
        </w:rPr>
        <w:t>razredom</w:t>
      </w:r>
      <w:proofErr w:type="spellEnd"/>
      <w:r w:rsidRPr="00565ED6">
        <w:rPr>
          <w:rFonts w:cs="Arial"/>
          <w:sz w:val="22"/>
          <w:szCs w:val="22"/>
          <w:lang w:val="it-IT"/>
        </w:rPr>
        <w:t xml:space="preserve">, </w:t>
      </w:r>
      <w:proofErr w:type="spellStart"/>
      <w:r w:rsidRPr="00565ED6">
        <w:rPr>
          <w:rFonts w:cs="Arial"/>
          <w:sz w:val="22"/>
          <w:szCs w:val="22"/>
          <w:lang w:val="it-IT"/>
        </w:rPr>
        <w:t>pridobljenim</w:t>
      </w:r>
      <w:proofErr w:type="spellEnd"/>
      <w:r w:rsidRPr="00565ED6">
        <w:rPr>
          <w:rFonts w:cs="Arial"/>
          <w:sz w:val="22"/>
          <w:szCs w:val="22"/>
          <w:lang w:val="it-IT"/>
        </w:rPr>
        <w:t xml:space="preserve"> </w:t>
      </w:r>
      <w:proofErr w:type="spellStart"/>
      <w:r w:rsidRPr="00565ED6">
        <w:rPr>
          <w:rFonts w:cs="Arial"/>
          <w:sz w:val="22"/>
          <w:szCs w:val="22"/>
          <w:lang w:val="it-IT"/>
        </w:rPr>
        <w:t>nazivom</w:t>
      </w:r>
      <w:proofErr w:type="spellEnd"/>
      <w:r w:rsidRPr="00565ED6">
        <w:rPr>
          <w:rFonts w:cs="Arial"/>
          <w:sz w:val="22"/>
          <w:szCs w:val="22"/>
          <w:lang w:val="it-IT"/>
        </w:rPr>
        <w:t xml:space="preserve"> </w:t>
      </w:r>
      <w:proofErr w:type="spellStart"/>
      <w:r w:rsidRPr="00565ED6">
        <w:rPr>
          <w:rFonts w:cs="Arial"/>
          <w:sz w:val="22"/>
          <w:szCs w:val="22"/>
          <w:lang w:val="it-IT"/>
        </w:rPr>
        <w:t>oziroma</w:t>
      </w:r>
      <w:proofErr w:type="spellEnd"/>
      <w:r w:rsidRPr="00565ED6">
        <w:rPr>
          <w:rFonts w:cs="Arial"/>
          <w:sz w:val="22"/>
          <w:szCs w:val="22"/>
          <w:lang w:val="it-IT"/>
        </w:rPr>
        <w:t xml:space="preserve"> </w:t>
      </w:r>
      <w:proofErr w:type="spellStart"/>
      <w:r w:rsidRPr="00565ED6">
        <w:rPr>
          <w:rFonts w:cs="Arial"/>
          <w:sz w:val="22"/>
          <w:szCs w:val="22"/>
          <w:lang w:val="it-IT"/>
        </w:rPr>
        <w:t>višjim</w:t>
      </w:r>
      <w:proofErr w:type="spellEnd"/>
      <w:r w:rsidRPr="00565ED6">
        <w:rPr>
          <w:rFonts w:cs="Arial"/>
          <w:sz w:val="22"/>
          <w:szCs w:val="22"/>
          <w:lang w:val="it-IT"/>
        </w:rPr>
        <w:t xml:space="preserve"> </w:t>
      </w:r>
      <w:proofErr w:type="spellStart"/>
      <w:r w:rsidRPr="00565ED6">
        <w:rPr>
          <w:rFonts w:cs="Arial"/>
          <w:sz w:val="22"/>
          <w:szCs w:val="22"/>
          <w:lang w:val="it-IT"/>
        </w:rPr>
        <w:t>nazivom</w:t>
      </w:r>
      <w:proofErr w:type="spellEnd"/>
      <w:r w:rsidRPr="00565ED6">
        <w:rPr>
          <w:rFonts w:cs="Arial"/>
          <w:sz w:val="22"/>
          <w:szCs w:val="22"/>
          <w:lang w:val="it-IT"/>
        </w:rPr>
        <w:t xml:space="preserve"> 1. </w:t>
      </w:r>
      <w:proofErr w:type="spellStart"/>
      <w:r w:rsidRPr="00565ED6">
        <w:rPr>
          <w:rFonts w:cs="Arial"/>
          <w:sz w:val="22"/>
          <w:szCs w:val="22"/>
          <w:lang w:val="it-IT"/>
        </w:rPr>
        <w:lastRenderedPageBreak/>
        <w:t>decembra</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v </w:t>
      </w:r>
      <w:proofErr w:type="spellStart"/>
      <w:r w:rsidRPr="00565ED6">
        <w:rPr>
          <w:rFonts w:cs="Arial"/>
          <w:sz w:val="22"/>
          <w:szCs w:val="22"/>
          <w:lang w:val="it-IT"/>
        </w:rPr>
        <w:t>katerem</w:t>
      </w:r>
      <w:proofErr w:type="spellEnd"/>
      <w:r w:rsidRPr="00565ED6">
        <w:rPr>
          <w:rFonts w:cs="Arial"/>
          <w:sz w:val="22"/>
          <w:szCs w:val="22"/>
          <w:lang w:val="it-IT"/>
        </w:rPr>
        <w:t xml:space="preserve"> </w:t>
      </w:r>
      <w:proofErr w:type="spellStart"/>
      <w:r w:rsidRPr="00565ED6">
        <w:rPr>
          <w:rFonts w:cs="Arial"/>
          <w:sz w:val="22"/>
          <w:szCs w:val="22"/>
          <w:lang w:val="it-IT"/>
        </w:rPr>
        <w:t>izpolnijo</w:t>
      </w:r>
      <w:proofErr w:type="spellEnd"/>
      <w:r w:rsidRPr="00565ED6">
        <w:rPr>
          <w:rFonts w:cs="Arial"/>
          <w:sz w:val="22"/>
          <w:szCs w:val="22"/>
          <w:lang w:val="it-IT"/>
        </w:rPr>
        <w:t xml:space="preserve"> </w:t>
      </w:r>
      <w:proofErr w:type="spellStart"/>
      <w:r w:rsidRPr="00565ED6">
        <w:rPr>
          <w:rFonts w:cs="Arial"/>
          <w:sz w:val="22"/>
          <w:szCs w:val="22"/>
          <w:lang w:val="it-IT"/>
        </w:rPr>
        <w:t>pogoje</w:t>
      </w:r>
      <w:proofErr w:type="spellEnd"/>
      <w:r w:rsidRPr="00565ED6">
        <w:rPr>
          <w:rFonts w:cs="Arial"/>
          <w:sz w:val="22"/>
          <w:szCs w:val="22"/>
          <w:lang w:val="it-IT"/>
        </w:rPr>
        <w:t xml:space="preserve"> za </w:t>
      </w:r>
      <w:proofErr w:type="spellStart"/>
      <w:r w:rsidRPr="00565ED6">
        <w:rPr>
          <w:rFonts w:cs="Arial"/>
          <w:sz w:val="22"/>
          <w:szCs w:val="22"/>
          <w:lang w:val="it-IT"/>
        </w:rPr>
        <w:t>napredovanje</w:t>
      </w:r>
      <w:proofErr w:type="spellEnd"/>
      <w:r w:rsidRPr="00565ED6">
        <w:rPr>
          <w:rFonts w:cs="Arial"/>
          <w:sz w:val="22"/>
          <w:szCs w:val="22"/>
          <w:lang w:val="it-IT"/>
        </w:rPr>
        <w:t xml:space="preserve">. </w:t>
      </w:r>
      <w:proofErr w:type="spellStart"/>
      <w:r w:rsidRPr="00565ED6">
        <w:rPr>
          <w:rFonts w:cs="Arial"/>
          <w:sz w:val="22"/>
          <w:szCs w:val="22"/>
          <w:lang w:val="it-IT"/>
        </w:rPr>
        <w:t>Javni</w:t>
      </w:r>
      <w:proofErr w:type="spellEnd"/>
      <w:r w:rsidRPr="00565ED6">
        <w:rPr>
          <w:rFonts w:cs="Arial"/>
          <w:sz w:val="22"/>
          <w:szCs w:val="22"/>
          <w:lang w:val="it-IT"/>
        </w:rPr>
        <w:t xml:space="preserve"> </w:t>
      </w:r>
      <w:proofErr w:type="spellStart"/>
      <w:r w:rsidRPr="00565ED6">
        <w:rPr>
          <w:rFonts w:cs="Arial"/>
          <w:sz w:val="22"/>
          <w:szCs w:val="22"/>
          <w:lang w:val="it-IT"/>
        </w:rPr>
        <w:t>uslužbenci</w:t>
      </w:r>
      <w:proofErr w:type="spellEnd"/>
      <w:r w:rsidRPr="00565ED6">
        <w:rPr>
          <w:rFonts w:cs="Arial"/>
          <w:sz w:val="22"/>
          <w:szCs w:val="22"/>
          <w:lang w:val="it-IT"/>
        </w:rPr>
        <w:t xml:space="preserve"> </w:t>
      </w:r>
      <w:proofErr w:type="spellStart"/>
      <w:r w:rsidRPr="00565ED6">
        <w:rPr>
          <w:rFonts w:cs="Arial"/>
          <w:sz w:val="22"/>
          <w:szCs w:val="22"/>
          <w:lang w:val="it-IT"/>
        </w:rPr>
        <w:t>pa</w:t>
      </w:r>
      <w:proofErr w:type="spellEnd"/>
      <w:r w:rsidRPr="00565ED6">
        <w:rPr>
          <w:rFonts w:cs="Arial"/>
          <w:sz w:val="22"/>
          <w:szCs w:val="22"/>
          <w:lang w:val="it-IT"/>
        </w:rPr>
        <w:t xml:space="preserve"> </w:t>
      </w:r>
      <w:proofErr w:type="spellStart"/>
      <w:r w:rsidRPr="00565ED6">
        <w:rPr>
          <w:rFonts w:cs="Arial"/>
          <w:sz w:val="22"/>
          <w:szCs w:val="22"/>
          <w:lang w:val="it-IT"/>
        </w:rPr>
        <w:t>pridobijo</w:t>
      </w:r>
      <w:proofErr w:type="spellEnd"/>
      <w:r w:rsidRPr="00565ED6">
        <w:rPr>
          <w:rFonts w:cs="Arial"/>
          <w:sz w:val="22"/>
          <w:szCs w:val="22"/>
          <w:lang w:val="it-IT"/>
        </w:rPr>
        <w:t xml:space="preserve"> </w:t>
      </w:r>
      <w:proofErr w:type="spellStart"/>
      <w:r w:rsidRPr="00565ED6">
        <w:rPr>
          <w:rFonts w:cs="Arial"/>
          <w:sz w:val="22"/>
          <w:szCs w:val="22"/>
          <w:lang w:val="it-IT"/>
        </w:rPr>
        <w:t>pravico</w:t>
      </w:r>
      <w:proofErr w:type="spellEnd"/>
      <w:r w:rsidRPr="00565ED6">
        <w:rPr>
          <w:rFonts w:cs="Arial"/>
          <w:sz w:val="22"/>
          <w:szCs w:val="22"/>
          <w:lang w:val="it-IT"/>
        </w:rPr>
        <w:t xml:space="preserve"> do </w:t>
      </w:r>
      <w:proofErr w:type="spellStart"/>
      <w:r w:rsidRPr="00565ED6">
        <w:rPr>
          <w:rFonts w:cs="Arial"/>
          <w:sz w:val="22"/>
          <w:szCs w:val="22"/>
          <w:lang w:val="it-IT"/>
        </w:rPr>
        <w:t>plače</w:t>
      </w:r>
      <w:proofErr w:type="spellEnd"/>
      <w:r w:rsidRPr="00565ED6">
        <w:rPr>
          <w:rFonts w:cs="Arial"/>
          <w:sz w:val="22"/>
          <w:szCs w:val="22"/>
          <w:lang w:val="it-IT"/>
        </w:rPr>
        <w:t xml:space="preserve"> s </w:t>
      </w:r>
      <w:proofErr w:type="spellStart"/>
      <w:r w:rsidRPr="00565ED6">
        <w:rPr>
          <w:rFonts w:cs="Arial"/>
          <w:sz w:val="22"/>
          <w:szCs w:val="22"/>
          <w:lang w:val="it-IT"/>
        </w:rPr>
        <w:t>pridobitvijo</w:t>
      </w:r>
      <w:proofErr w:type="spellEnd"/>
      <w:r w:rsidRPr="00565ED6">
        <w:rPr>
          <w:rFonts w:cs="Arial"/>
          <w:sz w:val="22"/>
          <w:szCs w:val="22"/>
          <w:lang w:val="it-IT"/>
        </w:rPr>
        <w:t xml:space="preserve"> </w:t>
      </w:r>
      <w:proofErr w:type="spellStart"/>
      <w:r w:rsidRPr="00565ED6">
        <w:rPr>
          <w:rFonts w:cs="Arial"/>
          <w:sz w:val="22"/>
          <w:szCs w:val="22"/>
          <w:lang w:val="it-IT"/>
        </w:rPr>
        <w:t>naziva</w:t>
      </w:r>
      <w:proofErr w:type="spellEnd"/>
      <w:r w:rsidRPr="00565ED6">
        <w:rPr>
          <w:rFonts w:cs="Arial"/>
          <w:sz w:val="22"/>
          <w:szCs w:val="22"/>
          <w:lang w:val="it-IT"/>
        </w:rPr>
        <w:t xml:space="preserve"> ali </w:t>
      </w:r>
      <w:proofErr w:type="spellStart"/>
      <w:r w:rsidRPr="00565ED6">
        <w:rPr>
          <w:rFonts w:cs="Arial"/>
          <w:sz w:val="22"/>
          <w:szCs w:val="22"/>
          <w:lang w:val="it-IT"/>
        </w:rPr>
        <w:t>višjega</w:t>
      </w:r>
      <w:proofErr w:type="spellEnd"/>
      <w:r w:rsidRPr="00565ED6">
        <w:rPr>
          <w:rFonts w:cs="Arial"/>
          <w:sz w:val="22"/>
          <w:szCs w:val="22"/>
          <w:lang w:val="it-IT"/>
        </w:rPr>
        <w:t xml:space="preserve"> </w:t>
      </w:r>
      <w:proofErr w:type="spellStart"/>
      <w:r w:rsidRPr="00565ED6">
        <w:rPr>
          <w:rFonts w:cs="Arial"/>
          <w:sz w:val="22"/>
          <w:szCs w:val="22"/>
          <w:lang w:val="it-IT"/>
        </w:rPr>
        <w:t>naziva</w:t>
      </w:r>
      <w:proofErr w:type="spellEnd"/>
      <w:r w:rsidRPr="00565ED6">
        <w:rPr>
          <w:rFonts w:cs="Arial"/>
          <w:sz w:val="22"/>
          <w:szCs w:val="22"/>
          <w:lang w:val="it-IT"/>
        </w:rPr>
        <w:t xml:space="preserve">, </w:t>
      </w:r>
      <w:proofErr w:type="spellStart"/>
      <w:r w:rsidRPr="00565ED6">
        <w:rPr>
          <w:rFonts w:cs="Arial"/>
          <w:sz w:val="22"/>
          <w:szCs w:val="22"/>
          <w:lang w:val="it-IT"/>
        </w:rPr>
        <w:t>če</w:t>
      </w:r>
      <w:proofErr w:type="spellEnd"/>
      <w:r w:rsidRPr="00565ED6">
        <w:rPr>
          <w:rFonts w:cs="Arial"/>
          <w:sz w:val="22"/>
          <w:szCs w:val="22"/>
          <w:lang w:val="it-IT"/>
        </w:rPr>
        <w:t xml:space="preserve"> je </w:t>
      </w:r>
      <w:proofErr w:type="spellStart"/>
      <w:r w:rsidRPr="00565ED6">
        <w:rPr>
          <w:rFonts w:cs="Arial"/>
          <w:sz w:val="22"/>
          <w:szCs w:val="22"/>
          <w:lang w:val="it-IT"/>
        </w:rPr>
        <w:t>pridobitev</w:t>
      </w:r>
      <w:proofErr w:type="spellEnd"/>
      <w:r w:rsidRPr="00565ED6">
        <w:rPr>
          <w:rFonts w:cs="Arial"/>
          <w:sz w:val="22"/>
          <w:szCs w:val="22"/>
          <w:lang w:val="it-IT"/>
        </w:rPr>
        <w:t xml:space="preserve"> </w:t>
      </w:r>
      <w:proofErr w:type="spellStart"/>
      <w:r w:rsidRPr="00565ED6">
        <w:rPr>
          <w:rFonts w:cs="Arial"/>
          <w:sz w:val="22"/>
          <w:szCs w:val="22"/>
          <w:lang w:val="it-IT"/>
        </w:rPr>
        <w:t>naziva</w:t>
      </w:r>
      <w:proofErr w:type="spellEnd"/>
      <w:r w:rsidRPr="00565ED6">
        <w:rPr>
          <w:rFonts w:cs="Arial"/>
          <w:sz w:val="22"/>
          <w:szCs w:val="22"/>
          <w:lang w:val="it-IT"/>
        </w:rPr>
        <w:t xml:space="preserve"> ali </w:t>
      </w:r>
      <w:proofErr w:type="spellStart"/>
      <w:r w:rsidRPr="00565ED6">
        <w:rPr>
          <w:rFonts w:cs="Arial"/>
          <w:sz w:val="22"/>
          <w:szCs w:val="22"/>
          <w:lang w:val="it-IT"/>
        </w:rPr>
        <w:t>višjega</w:t>
      </w:r>
      <w:proofErr w:type="spellEnd"/>
      <w:r w:rsidRPr="00565ED6">
        <w:rPr>
          <w:rFonts w:cs="Arial"/>
          <w:sz w:val="22"/>
          <w:szCs w:val="22"/>
          <w:lang w:val="it-IT"/>
        </w:rPr>
        <w:t xml:space="preserve"> </w:t>
      </w:r>
      <w:proofErr w:type="spellStart"/>
      <w:r w:rsidRPr="00565ED6">
        <w:rPr>
          <w:rFonts w:cs="Arial"/>
          <w:sz w:val="22"/>
          <w:szCs w:val="22"/>
          <w:lang w:val="it-IT"/>
        </w:rPr>
        <w:t>naziva</w:t>
      </w:r>
      <w:proofErr w:type="spellEnd"/>
      <w:r w:rsidRPr="00565ED6">
        <w:rPr>
          <w:rFonts w:cs="Arial"/>
          <w:sz w:val="22"/>
          <w:szCs w:val="22"/>
          <w:lang w:val="it-IT"/>
        </w:rPr>
        <w:t xml:space="preserve"> </w:t>
      </w:r>
      <w:proofErr w:type="spellStart"/>
      <w:r w:rsidRPr="00565ED6">
        <w:rPr>
          <w:rFonts w:cs="Arial"/>
          <w:sz w:val="22"/>
          <w:szCs w:val="22"/>
          <w:lang w:val="it-IT"/>
        </w:rPr>
        <w:t>pogoj</w:t>
      </w:r>
      <w:proofErr w:type="spellEnd"/>
      <w:r w:rsidRPr="00565ED6">
        <w:rPr>
          <w:rFonts w:cs="Arial"/>
          <w:sz w:val="22"/>
          <w:szCs w:val="22"/>
          <w:lang w:val="it-IT"/>
        </w:rPr>
        <w:t xml:space="preserve"> za </w:t>
      </w:r>
      <w:proofErr w:type="spellStart"/>
      <w:r w:rsidRPr="00565ED6">
        <w:rPr>
          <w:rFonts w:cs="Arial"/>
          <w:sz w:val="22"/>
          <w:szCs w:val="22"/>
          <w:lang w:val="it-IT"/>
        </w:rPr>
        <w:t>opravljanje</w:t>
      </w:r>
      <w:proofErr w:type="spellEnd"/>
      <w:r w:rsidRPr="00565ED6">
        <w:rPr>
          <w:rFonts w:cs="Arial"/>
          <w:sz w:val="22"/>
          <w:szCs w:val="22"/>
          <w:lang w:val="it-IT"/>
        </w:rPr>
        <w:t xml:space="preserve"> </w:t>
      </w:r>
      <w:proofErr w:type="spellStart"/>
      <w:r w:rsidRPr="00565ED6">
        <w:rPr>
          <w:rFonts w:cs="Arial"/>
          <w:sz w:val="22"/>
          <w:szCs w:val="22"/>
          <w:lang w:val="it-IT"/>
        </w:rPr>
        <w:t>dela</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delovnem</w:t>
      </w:r>
      <w:proofErr w:type="spellEnd"/>
      <w:r w:rsidRPr="00565ED6">
        <w:rPr>
          <w:rFonts w:cs="Arial"/>
          <w:sz w:val="22"/>
          <w:szCs w:val="22"/>
          <w:lang w:val="it-IT"/>
        </w:rPr>
        <w:t xml:space="preserve"> </w:t>
      </w:r>
      <w:proofErr w:type="spellStart"/>
      <w:r w:rsidRPr="00565ED6">
        <w:rPr>
          <w:rFonts w:cs="Arial"/>
          <w:sz w:val="22"/>
          <w:szCs w:val="22"/>
          <w:lang w:val="it-IT"/>
        </w:rPr>
        <w:t>mestu</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katerega</w:t>
      </w:r>
      <w:proofErr w:type="spellEnd"/>
      <w:r w:rsidRPr="00565ED6">
        <w:rPr>
          <w:rFonts w:cs="Arial"/>
          <w:sz w:val="22"/>
          <w:szCs w:val="22"/>
          <w:lang w:val="it-IT"/>
        </w:rPr>
        <w:t xml:space="preserve"> se </w:t>
      </w:r>
      <w:proofErr w:type="spellStart"/>
      <w:r w:rsidRPr="00565ED6">
        <w:rPr>
          <w:rFonts w:cs="Arial"/>
          <w:sz w:val="22"/>
          <w:szCs w:val="22"/>
          <w:lang w:val="it-IT"/>
        </w:rPr>
        <w:t>javni</w:t>
      </w:r>
      <w:proofErr w:type="spellEnd"/>
      <w:r w:rsidRPr="00565ED6">
        <w:rPr>
          <w:rFonts w:cs="Arial"/>
          <w:sz w:val="22"/>
          <w:szCs w:val="22"/>
          <w:lang w:val="it-IT"/>
        </w:rPr>
        <w:t xml:space="preserve"> </w:t>
      </w:r>
      <w:proofErr w:type="spellStart"/>
      <w:r w:rsidRPr="00565ED6">
        <w:rPr>
          <w:rFonts w:cs="Arial"/>
          <w:sz w:val="22"/>
          <w:szCs w:val="22"/>
          <w:lang w:val="it-IT"/>
        </w:rPr>
        <w:t>uslužbenec</w:t>
      </w:r>
      <w:proofErr w:type="spellEnd"/>
      <w:r w:rsidRPr="00565ED6">
        <w:rPr>
          <w:rFonts w:cs="Arial"/>
          <w:sz w:val="22"/>
          <w:szCs w:val="22"/>
          <w:lang w:val="it-IT"/>
        </w:rPr>
        <w:t xml:space="preserve"> premesti </w:t>
      </w:r>
      <w:proofErr w:type="spellStart"/>
      <w:r w:rsidRPr="00565ED6">
        <w:rPr>
          <w:rFonts w:cs="Arial"/>
          <w:sz w:val="22"/>
          <w:szCs w:val="22"/>
          <w:lang w:val="it-IT"/>
        </w:rPr>
        <w:t>oziroma</w:t>
      </w:r>
      <w:proofErr w:type="spellEnd"/>
      <w:r w:rsidRPr="00565ED6">
        <w:rPr>
          <w:rFonts w:cs="Arial"/>
          <w:sz w:val="22"/>
          <w:szCs w:val="22"/>
          <w:lang w:val="it-IT"/>
        </w:rPr>
        <w:t xml:space="preserve"> za </w:t>
      </w:r>
      <w:proofErr w:type="spellStart"/>
      <w:r w:rsidRPr="00565ED6">
        <w:rPr>
          <w:rFonts w:cs="Arial"/>
          <w:sz w:val="22"/>
          <w:szCs w:val="22"/>
          <w:lang w:val="it-IT"/>
        </w:rPr>
        <w:t>katerega</w:t>
      </w:r>
      <w:proofErr w:type="spellEnd"/>
      <w:r w:rsidRPr="00565ED6">
        <w:rPr>
          <w:rFonts w:cs="Arial"/>
          <w:sz w:val="22"/>
          <w:szCs w:val="22"/>
          <w:lang w:val="it-IT"/>
        </w:rPr>
        <w:t xml:space="preserve"> </w:t>
      </w:r>
      <w:proofErr w:type="spellStart"/>
      <w:r w:rsidRPr="00565ED6">
        <w:rPr>
          <w:rFonts w:cs="Arial"/>
          <w:sz w:val="22"/>
          <w:szCs w:val="22"/>
          <w:lang w:val="it-IT"/>
        </w:rPr>
        <w:t>sklene</w:t>
      </w:r>
      <w:proofErr w:type="spellEnd"/>
      <w:r w:rsidRPr="00565ED6">
        <w:rPr>
          <w:rFonts w:cs="Arial"/>
          <w:sz w:val="22"/>
          <w:szCs w:val="22"/>
          <w:lang w:val="it-IT"/>
        </w:rPr>
        <w:t xml:space="preserve"> </w:t>
      </w:r>
      <w:proofErr w:type="spellStart"/>
      <w:r w:rsidRPr="00565ED6">
        <w:rPr>
          <w:rFonts w:cs="Arial"/>
          <w:sz w:val="22"/>
          <w:szCs w:val="22"/>
          <w:lang w:val="it-IT"/>
        </w:rPr>
        <w:t>pogodbo</w:t>
      </w:r>
      <w:proofErr w:type="spellEnd"/>
      <w:r w:rsidRPr="00565ED6">
        <w:rPr>
          <w:rFonts w:cs="Arial"/>
          <w:sz w:val="22"/>
          <w:szCs w:val="22"/>
          <w:lang w:val="it-IT"/>
        </w:rPr>
        <w:t xml:space="preserve"> o </w:t>
      </w:r>
      <w:proofErr w:type="spellStart"/>
      <w:r w:rsidRPr="00565ED6">
        <w:rPr>
          <w:rFonts w:cs="Arial"/>
          <w:sz w:val="22"/>
          <w:szCs w:val="22"/>
          <w:lang w:val="it-IT"/>
        </w:rPr>
        <w:t>zaposlitvi</w:t>
      </w:r>
      <w:proofErr w:type="spellEnd"/>
      <w:r w:rsidRPr="00565ED6">
        <w:rPr>
          <w:rFonts w:cs="Arial"/>
          <w:sz w:val="22"/>
          <w:szCs w:val="22"/>
          <w:lang w:val="it-IT"/>
        </w:rPr>
        <w:t xml:space="preserve">. </w:t>
      </w:r>
      <w:proofErr w:type="spellStart"/>
      <w:r w:rsidRPr="00565ED6">
        <w:rPr>
          <w:rFonts w:cs="Arial"/>
          <w:sz w:val="22"/>
          <w:szCs w:val="22"/>
          <w:lang w:val="it-IT"/>
        </w:rPr>
        <w:t>Navedena</w:t>
      </w:r>
      <w:proofErr w:type="spellEnd"/>
      <w:r w:rsidRPr="00565ED6">
        <w:rPr>
          <w:rFonts w:cs="Arial"/>
          <w:sz w:val="22"/>
          <w:szCs w:val="22"/>
          <w:lang w:val="it-IT"/>
        </w:rPr>
        <w:t xml:space="preserve"> </w:t>
      </w:r>
      <w:proofErr w:type="spellStart"/>
      <w:r w:rsidRPr="00565ED6">
        <w:rPr>
          <w:rFonts w:cs="Arial"/>
          <w:sz w:val="22"/>
          <w:szCs w:val="22"/>
          <w:lang w:val="it-IT"/>
        </w:rPr>
        <w:t>ureditev</w:t>
      </w:r>
      <w:proofErr w:type="spellEnd"/>
      <w:r w:rsidRPr="00565ED6">
        <w:rPr>
          <w:rFonts w:cs="Arial"/>
          <w:sz w:val="22"/>
          <w:szCs w:val="22"/>
          <w:lang w:val="it-IT"/>
        </w:rPr>
        <w:t xml:space="preserve"> do </w:t>
      </w:r>
      <w:proofErr w:type="spellStart"/>
      <w:r w:rsidRPr="00565ED6">
        <w:rPr>
          <w:rFonts w:cs="Arial"/>
          <w:sz w:val="22"/>
          <w:szCs w:val="22"/>
          <w:lang w:val="it-IT"/>
        </w:rPr>
        <w:t>pridobitve</w:t>
      </w:r>
      <w:proofErr w:type="spellEnd"/>
      <w:r w:rsidRPr="00565ED6">
        <w:rPr>
          <w:rFonts w:cs="Arial"/>
          <w:sz w:val="22"/>
          <w:szCs w:val="22"/>
          <w:lang w:val="it-IT"/>
        </w:rPr>
        <w:t xml:space="preserve"> </w:t>
      </w:r>
      <w:proofErr w:type="spellStart"/>
      <w:r w:rsidRPr="00565ED6">
        <w:rPr>
          <w:rFonts w:cs="Arial"/>
          <w:sz w:val="22"/>
          <w:szCs w:val="22"/>
          <w:lang w:val="it-IT"/>
        </w:rPr>
        <w:t>pravice</w:t>
      </w:r>
      <w:proofErr w:type="spellEnd"/>
      <w:r w:rsidRPr="00565ED6">
        <w:rPr>
          <w:rFonts w:cs="Arial"/>
          <w:sz w:val="22"/>
          <w:szCs w:val="22"/>
          <w:lang w:val="it-IT"/>
        </w:rPr>
        <w:t xml:space="preserve"> do </w:t>
      </w:r>
      <w:proofErr w:type="spellStart"/>
      <w:r w:rsidRPr="00565ED6">
        <w:rPr>
          <w:rFonts w:cs="Arial"/>
          <w:sz w:val="22"/>
          <w:szCs w:val="22"/>
          <w:lang w:val="it-IT"/>
        </w:rPr>
        <w:t>plače</w:t>
      </w:r>
      <w:proofErr w:type="spellEnd"/>
      <w:r w:rsidRPr="00565ED6">
        <w:rPr>
          <w:rFonts w:cs="Arial"/>
          <w:sz w:val="22"/>
          <w:szCs w:val="22"/>
          <w:lang w:val="it-IT"/>
        </w:rPr>
        <w:t xml:space="preserve"> je </w:t>
      </w:r>
      <w:proofErr w:type="spellStart"/>
      <w:r w:rsidRPr="00565ED6">
        <w:rPr>
          <w:rFonts w:cs="Arial"/>
          <w:sz w:val="22"/>
          <w:szCs w:val="22"/>
          <w:lang w:val="it-IT"/>
        </w:rPr>
        <w:t>bila</w:t>
      </w:r>
      <w:proofErr w:type="spellEnd"/>
      <w:r w:rsidRPr="00565ED6">
        <w:rPr>
          <w:rFonts w:cs="Arial"/>
          <w:sz w:val="22"/>
          <w:szCs w:val="22"/>
          <w:lang w:val="it-IT"/>
        </w:rPr>
        <w:t xml:space="preserve"> </w:t>
      </w:r>
      <w:proofErr w:type="spellStart"/>
      <w:r w:rsidRPr="00565ED6">
        <w:rPr>
          <w:rFonts w:cs="Arial"/>
          <w:sz w:val="22"/>
          <w:szCs w:val="22"/>
          <w:lang w:val="it-IT"/>
        </w:rPr>
        <w:t>dogovorjena</w:t>
      </w:r>
      <w:proofErr w:type="spellEnd"/>
      <w:r w:rsidRPr="00565ED6">
        <w:rPr>
          <w:rFonts w:cs="Arial"/>
          <w:sz w:val="22"/>
          <w:szCs w:val="22"/>
          <w:lang w:val="it-IT"/>
        </w:rPr>
        <w:t xml:space="preserve"> </w:t>
      </w:r>
      <w:proofErr w:type="spellStart"/>
      <w:r w:rsidRPr="00565ED6">
        <w:rPr>
          <w:rFonts w:cs="Arial"/>
          <w:sz w:val="22"/>
          <w:szCs w:val="22"/>
          <w:lang w:val="it-IT"/>
        </w:rPr>
        <w:t>kot</w:t>
      </w:r>
      <w:proofErr w:type="spellEnd"/>
      <w:r w:rsidRPr="00565ED6">
        <w:rPr>
          <w:rFonts w:cs="Arial"/>
          <w:sz w:val="22"/>
          <w:szCs w:val="22"/>
          <w:lang w:val="it-IT"/>
        </w:rPr>
        <w:t xml:space="preserve"> </w:t>
      </w:r>
      <w:proofErr w:type="spellStart"/>
      <w:r w:rsidRPr="00565ED6">
        <w:rPr>
          <w:rFonts w:cs="Arial"/>
          <w:sz w:val="22"/>
          <w:szCs w:val="22"/>
          <w:lang w:val="it-IT"/>
        </w:rPr>
        <w:t>trajen</w:t>
      </w:r>
      <w:proofErr w:type="spellEnd"/>
      <w:r w:rsidRPr="00565ED6">
        <w:rPr>
          <w:rFonts w:cs="Arial"/>
          <w:sz w:val="22"/>
          <w:szCs w:val="22"/>
          <w:lang w:val="it-IT"/>
        </w:rPr>
        <w:t xml:space="preserve">, </w:t>
      </w:r>
      <w:proofErr w:type="spellStart"/>
      <w:r w:rsidRPr="00565ED6">
        <w:rPr>
          <w:rFonts w:cs="Arial"/>
          <w:sz w:val="22"/>
          <w:szCs w:val="22"/>
          <w:lang w:val="it-IT"/>
        </w:rPr>
        <w:t>sistemski</w:t>
      </w:r>
      <w:proofErr w:type="spellEnd"/>
      <w:r w:rsidRPr="00565ED6">
        <w:rPr>
          <w:rFonts w:cs="Arial"/>
          <w:sz w:val="22"/>
          <w:szCs w:val="22"/>
          <w:lang w:val="it-IT"/>
        </w:rPr>
        <w:t xml:space="preserve"> </w:t>
      </w:r>
      <w:proofErr w:type="spellStart"/>
      <w:r w:rsidRPr="00565ED6">
        <w:rPr>
          <w:rFonts w:cs="Arial"/>
          <w:sz w:val="22"/>
          <w:szCs w:val="22"/>
          <w:lang w:val="it-IT"/>
        </w:rPr>
        <w:t>ukrep</w:t>
      </w:r>
      <w:proofErr w:type="spellEnd"/>
      <w:r w:rsidRPr="00565ED6">
        <w:rPr>
          <w:rFonts w:cs="Arial"/>
          <w:sz w:val="22"/>
          <w:szCs w:val="22"/>
          <w:lang w:val="it-IT"/>
        </w:rPr>
        <w:t xml:space="preserve"> in je </w:t>
      </w:r>
      <w:proofErr w:type="spellStart"/>
      <w:r w:rsidRPr="00565ED6">
        <w:rPr>
          <w:rFonts w:cs="Arial"/>
          <w:sz w:val="22"/>
          <w:szCs w:val="22"/>
          <w:lang w:val="it-IT"/>
        </w:rPr>
        <w:t>bila</w:t>
      </w:r>
      <w:proofErr w:type="spellEnd"/>
      <w:r w:rsidRPr="00565ED6">
        <w:rPr>
          <w:rFonts w:cs="Arial"/>
          <w:sz w:val="22"/>
          <w:szCs w:val="22"/>
          <w:lang w:val="it-IT"/>
        </w:rPr>
        <w:t xml:space="preserve"> </w:t>
      </w:r>
      <w:proofErr w:type="spellStart"/>
      <w:r w:rsidRPr="00565ED6">
        <w:rPr>
          <w:rFonts w:cs="Arial"/>
          <w:sz w:val="22"/>
          <w:szCs w:val="22"/>
          <w:lang w:val="it-IT"/>
        </w:rPr>
        <w:t>realizirana</w:t>
      </w:r>
      <w:proofErr w:type="spellEnd"/>
      <w:r w:rsidRPr="00565ED6">
        <w:rPr>
          <w:rFonts w:cs="Arial"/>
          <w:sz w:val="22"/>
          <w:szCs w:val="22"/>
          <w:lang w:val="it-IT"/>
        </w:rPr>
        <w:t xml:space="preserve"> s </w:t>
      </w:r>
      <w:proofErr w:type="spellStart"/>
      <w:r w:rsidRPr="00565ED6">
        <w:rPr>
          <w:rFonts w:cs="Arial"/>
          <w:sz w:val="22"/>
          <w:szCs w:val="22"/>
          <w:lang w:val="it-IT"/>
        </w:rPr>
        <w:t>sprejemom</w:t>
      </w:r>
      <w:proofErr w:type="spellEnd"/>
      <w:r w:rsidRPr="00565ED6">
        <w:rPr>
          <w:rFonts w:cs="Arial"/>
          <w:sz w:val="22"/>
          <w:szCs w:val="22"/>
          <w:lang w:val="it-IT"/>
        </w:rPr>
        <w:t xml:space="preserve"> </w:t>
      </w:r>
      <w:proofErr w:type="spellStart"/>
      <w:r w:rsidRPr="00565ED6">
        <w:rPr>
          <w:rFonts w:cs="Arial"/>
          <w:sz w:val="22"/>
          <w:szCs w:val="22"/>
          <w:lang w:val="it-IT"/>
        </w:rPr>
        <w:t>Zakona</w:t>
      </w:r>
      <w:proofErr w:type="spellEnd"/>
      <w:r w:rsidRPr="00565ED6">
        <w:rPr>
          <w:rFonts w:cs="Arial"/>
          <w:sz w:val="22"/>
          <w:szCs w:val="22"/>
          <w:lang w:val="it-IT"/>
        </w:rPr>
        <w:t xml:space="preserve"> o </w:t>
      </w:r>
      <w:proofErr w:type="spellStart"/>
      <w:r w:rsidRPr="00565ED6">
        <w:rPr>
          <w:rFonts w:cs="Arial"/>
          <w:sz w:val="22"/>
          <w:szCs w:val="22"/>
          <w:lang w:val="it-IT"/>
        </w:rPr>
        <w:t>spremembah</w:t>
      </w:r>
      <w:proofErr w:type="spellEnd"/>
      <w:r w:rsidRPr="00565ED6">
        <w:rPr>
          <w:rFonts w:cs="Arial"/>
          <w:sz w:val="22"/>
          <w:szCs w:val="22"/>
          <w:lang w:val="it-IT"/>
        </w:rPr>
        <w:t xml:space="preserve"> in </w:t>
      </w:r>
      <w:proofErr w:type="spellStart"/>
      <w:r w:rsidRPr="00565ED6">
        <w:rPr>
          <w:rFonts w:cs="Arial"/>
          <w:sz w:val="22"/>
          <w:szCs w:val="22"/>
          <w:lang w:val="it-IT"/>
        </w:rPr>
        <w:t>dopolnitvah</w:t>
      </w:r>
      <w:proofErr w:type="spellEnd"/>
      <w:r w:rsidRPr="00565ED6">
        <w:rPr>
          <w:rFonts w:cs="Arial"/>
          <w:sz w:val="22"/>
          <w:szCs w:val="22"/>
          <w:lang w:val="it-IT"/>
        </w:rPr>
        <w:t xml:space="preserve"> </w:t>
      </w:r>
      <w:proofErr w:type="spellStart"/>
      <w:r w:rsidRPr="00565ED6">
        <w:rPr>
          <w:rFonts w:cs="Arial"/>
          <w:sz w:val="22"/>
          <w:szCs w:val="22"/>
          <w:lang w:val="it-IT"/>
        </w:rPr>
        <w:t>Zakona</w:t>
      </w:r>
      <w:proofErr w:type="spellEnd"/>
      <w:r w:rsidRPr="00565ED6">
        <w:rPr>
          <w:rFonts w:cs="Arial"/>
          <w:sz w:val="22"/>
          <w:szCs w:val="22"/>
          <w:lang w:val="it-IT"/>
        </w:rPr>
        <w:t xml:space="preserve"> o </w:t>
      </w:r>
      <w:proofErr w:type="spellStart"/>
      <w:r w:rsidRPr="00565ED6">
        <w:rPr>
          <w:rFonts w:cs="Arial"/>
          <w:sz w:val="22"/>
          <w:szCs w:val="22"/>
          <w:lang w:val="it-IT"/>
        </w:rPr>
        <w:t>sistemu</w:t>
      </w:r>
      <w:proofErr w:type="spellEnd"/>
      <w:r w:rsidRPr="00565ED6">
        <w:rPr>
          <w:rFonts w:cs="Arial"/>
          <w:sz w:val="22"/>
          <w:szCs w:val="22"/>
          <w:lang w:val="it-IT"/>
        </w:rPr>
        <w:t xml:space="preserve"> </w:t>
      </w:r>
      <w:proofErr w:type="spellStart"/>
      <w:r w:rsidRPr="00565ED6">
        <w:rPr>
          <w:rFonts w:cs="Arial"/>
          <w:sz w:val="22"/>
          <w:szCs w:val="22"/>
          <w:lang w:val="it-IT"/>
        </w:rPr>
        <w:t>plač</w:t>
      </w:r>
      <w:proofErr w:type="spellEnd"/>
      <w:r w:rsidRPr="00565ED6">
        <w:rPr>
          <w:rFonts w:cs="Arial"/>
          <w:sz w:val="22"/>
          <w:szCs w:val="22"/>
          <w:lang w:val="it-IT"/>
        </w:rPr>
        <w:t xml:space="preserve"> v </w:t>
      </w:r>
      <w:proofErr w:type="spellStart"/>
      <w:r w:rsidRPr="00565ED6">
        <w:rPr>
          <w:rFonts w:cs="Arial"/>
          <w:sz w:val="22"/>
          <w:szCs w:val="22"/>
          <w:lang w:val="it-IT"/>
        </w:rPr>
        <w:t>javnem</w:t>
      </w:r>
      <w:proofErr w:type="spellEnd"/>
      <w:r w:rsidRPr="00565ED6">
        <w:rPr>
          <w:rFonts w:cs="Arial"/>
          <w:sz w:val="22"/>
          <w:szCs w:val="22"/>
          <w:lang w:val="it-IT"/>
        </w:rPr>
        <w:t xml:space="preserve"> </w:t>
      </w:r>
      <w:proofErr w:type="spellStart"/>
      <w:r w:rsidRPr="00565ED6">
        <w:rPr>
          <w:rFonts w:cs="Arial"/>
          <w:sz w:val="22"/>
          <w:szCs w:val="22"/>
          <w:lang w:val="it-IT"/>
        </w:rPr>
        <w:t>sektorju</w:t>
      </w:r>
      <w:proofErr w:type="spellEnd"/>
      <w:r w:rsidRPr="00565ED6">
        <w:rPr>
          <w:rFonts w:cs="Arial"/>
          <w:sz w:val="22"/>
          <w:szCs w:val="22"/>
          <w:lang w:val="it-IT"/>
        </w:rPr>
        <w:t xml:space="preserve"> (</w:t>
      </w:r>
      <w:proofErr w:type="spellStart"/>
      <w:r w:rsidRPr="00565ED6">
        <w:rPr>
          <w:rFonts w:cs="Arial"/>
          <w:sz w:val="22"/>
          <w:szCs w:val="22"/>
          <w:lang w:val="it-IT"/>
        </w:rPr>
        <w:t>Uradni</w:t>
      </w:r>
      <w:proofErr w:type="spellEnd"/>
      <w:r w:rsidRPr="00565ED6">
        <w:rPr>
          <w:rFonts w:cs="Arial"/>
          <w:sz w:val="22"/>
          <w:szCs w:val="22"/>
          <w:lang w:val="it-IT"/>
        </w:rPr>
        <w:t xml:space="preserve"> list RS, </w:t>
      </w:r>
      <w:proofErr w:type="spellStart"/>
      <w:r w:rsidRPr="00565ED6">
        <w:rPr>
          <w:rFonts w:cs="Arial"/>
          <w:sz w:val="22"/>
          <w:szCs w:val="22"/>
          <w:lang w:val="it-IT"/>
        </w:rPr>
        <w:t>št</w:t>
      </w:r>
      <w:proofErr w:type="spellEnd"/>
      <w:r w:rsidRPr="00565ED6">
        <w:rPr>
          <w:rFonts w:cs="Arial"/>
          <w:sz w:val="22"/>
          <w:szCs w:val="22"/>
          <w:lang w:val="it-IT"/>
        </w:rPr>
        <w:t xml:space="preserve">. 84/18). </w:t>
      </w:r>
    </w:p>
    <w:p w14:paraId="6F267AF4" w14:textId="77777777" w:rsidR="009070B1" w:rsidRPr="00565ED6" w:rsidRDefault="009070B1" w:rsidP="009070B1">
      <w:pPr>
        <w:jc w:val="both"/>
        <w:rPr>
          <w:rFonts w:cs="Arial"/>
          <w:sz w:val="22"/>
          <w:szCs w:val="22"/>
          <w:lang w:val="it-IT"/>
        </w:rPr>
      </w:pPr>
    </w:p>
    <w:p w14:paraId="3247D249" w14:textId="77777777" w:rsidR="009070B1" w:rsidRPr="00565ED6" w:rsidRDefault="009070B1" w:rsidP="009070B1">
      <w:pPr>
        <w:jc w:val="both"/>
        <w:rPr>
          <w:rFonts w:cs="Arial"/>
          <w:sz w:val="22"/>
          <w:szCs w:val="22"/>
          <w:lang w:val="it-IT"/>
        </w:rPr>
      </w:pPr>
      <w:proofErr w:type="spellStart"/>
      <w:r w:rsidRPr="00565ED6">
        <w:rPr>
          <w:rFonts w:cs="Arial"/>
          <w:sz w:val="22"/>
          <w:szCs w:val="22"/>
          <w:lang w:val="it-IT"/>
        </w:rPr>
        <w:t>Določena</w:t>
      </w:r>
      <w:proofErr w:type="spellEnd"/>
      <w:r w:rsidRPr="00565ED6">
        <w:rPr>
          <w:rFonts w:cs="Arial"/>
          <w:sz w:val="22"/>
          <w:szCs w:val="22"/>
          <w:lang w:val="it-IT"/>
        </w:rPr>
        <w:t xml:space="preserve"> je </w:t>
      </w:r>
      <w:proofErr w:type="spellStart"/>
      <w:r w:rsidRPr="00565ED6">
        <w:rPr>
          <w:rFonts w:cs="Arial"/>
          <w:sz w:val="22"/>
          <w:szCs w:val="22"/>
          <w:lang w:val="it-IT"/>
        </w:rPr>
        <w:t>bila</w:t>
      </w:r>
      <w:proofErr w:type="spellEnd"/>
      <w:r w:rsidRPr="00565ED6">
        <w:rPr>
          <w:rFonts w:cs="Arial"/>
          <w:sz w:val="22"/>
          <w:szCs w:val="22"/>
          <w:lang w:val="it-IT"/>
        </w:rPr>
        <w:t xml:space="preserve"> </w:t>
      </w:r>
      <w:proofErr w:type="spellStart"/>
      <w:r w:rsidRPr="00565ED6">
        <w:rPr>
          <w:rFonts w:cs="Arial"/>
          <w:sz w:val="22"/>
          <w:szCs w:val="22"/>
          <w:lang w:val="it-IT"/>
        </w:rPr>
        <w:t>tudi</w:t>
      </w:r>
      <w:proofErr w:type="spellEnd"/>
      <w:r w:rsidRPr="00565ED6">
        <w:rPr>
          <w:rFonts w:cs="Arial"/>
          <w:sz w:val="22"/>
          <w:szCs w:val="22"/>
          <w:lang w:val="it-IT"/>
        </w:rPr>
        <w:t xml:space="preserve"> </w:t>
      </w:r>
      <w:proofErr w:type="spellStart"/>
      <w:r w:rsidRPr="00565ED6">
        <w:rPr>
          <w:rFonts w:cs="Arial"/>
          <w:sz w:val="22"/>
          <w:szCs w:val="22"/>
          <w:lang w:val="it-IT"/>
        </w:rPr>
        <w:t>pravica</w:t>
      </w:r>
      <w:proofErr w:type="spellEnd"/>
      <w:r w:rsidRPr="00565ED6">
        <w:rPr>
          <w:rFonts w:cs="Arial"/>
          <w:sz w:val="22"/>
          <w:szCs w:val="22"/>
          <w:lang w:val="it-IT"/>
        </w:rPr>
        <w:t xml:space="preserve"> do </w:t>
      </w:r>
      <w:proofErr w:type="spellStart"/>
      <w:r w:rsidRPr="00565ED6">
        <w:rPr>
          <w:rFonts w:cs="Arial"/>
          <w:sz w:val="22"/>
          <w:szCs w:val="22"/>
          <w:lang w:val="it-IT"/>
        </w:rPr>
        <w:t>jubilejne</w:t>
      </w:r>
      <w:proofErr w:type="spellEnd"/>
      <w:r w:rsidRPr="00565ED6">
        <w:rPr>
          <w:rFonts w:cs="Arial"/>
          <w:sz w:val="22"/>
          <w:szCs w:val="22"/>
          <w:lang w:val="it-IT"/>
        </w:rPr>
        <w:t xml:space="preserve"> </w:t>
      </w:r>
      <w:proofErr w:type="spellStart"/>
      <w:r w:rsidRPr="00565ED6">
        <w:rPr>
          <w:rFonts w:cs="Arial"/>
          <w:sz w:val="22"/>
          <w:szCs w:val="22"/>
          <w:lang w:val="it-IT"/>
        </w:rPr>
        <w:t>nagrade</w:t>
      </w:r>
      <w:proofErr w:type="spellEnd"/>
      <w:r w:rsidRPr="00565ED6">
        <w:rPr>
          <w:rFonts w:cs="Arial"/>
          <w:sz w:val="22"/>
          <w:szCs w:val="22"/>
          <w:lang w:val="it-IT"/>
        </w:rPr>
        <w:t xml:space="preserve"> za 40 </w:t>
      </w:r>
      <w:proofErr w:type="spellStart"/>
      <w:r w:rsidRPr="00565ED6">
        <w:rPr>
          <w:rFonts w:cs="Arial"/>
          <w:sz w:val="22"/>
          <w:szCs w:val="22"/>
          <w:lang w:val="it-IT"/>
        </w:rPr>
        <w:t>let</w:t>
      </w:r>
      <w:proofErr w:type="spellEnd"/>
      <w:r w:rsidRPr="00565ED6">
        <w:rPr>
          <w:rFonts w:cs="Arial"/>
          <w:sz w:val="22"/>
          <w:szCs w:val="22"/>
          <w:lang w:val="it-IT"/>
        </w:rPr>
        <w:t xml:space="preserve"> </w:t>
      </w:r>
      <w:proofErr w:type="spellStart"/>
      <w:r w:rsidRPr="00565ED6">
        <w:rPr>
          <w:rFonts w:cs="Arial"/>
          <w:sz w:val="22"/>
          <w:szCs w:val="22"/>
          <w:lang w:val="it-IT"/>
        </w:rPr>
        <w:t>delovne</w:t>
      </w:r>
      <w:proofErr w:type="spellEnd"/>
      <w:r w:rsidRPr="00565ED6">
        <w:rPr>
          <w:rFonts w:cs="Arial"/>
          <w:sz w:val="22"/>
          <w:szCs w:val="22"/>
          <w:lang w:val="it-IT"/>
        </w:rPr>
        <w:t xml:space="preserve"> </w:t>
      </w:r>
      <w:proofErr w:type="spellStart"/>
      <w:r w:rsidRPr="00565ED6">
        <w:rPr>
          <w:rFonts w:cs="Arial"/>
          <w:sz w:val="22"/>
          <w:szCs w:val="22"/>
          <w:lang w:val="it-IT"/>
        </w:rPr>
        <w:t>dobe</w:t>
      </w:r>
      <w:proofErr w:type="spellEnd"/>
      <w:r w:rsidRPr="00565ED6">
        <w:rPr>
          <w:rFonts w:cs="Arial"/>
          <w:sz w:val="22"/>
          <w:szCs w:val="22"/>
          <w:lang w:val="it-IT"/>
        </w:rPr>
        <w:t xml:space="preserve"> </w:t>
      </w:r>
      <w:proofErr w:type="spellStart"/>
      <w:r w:rsidRPr="00565ED6">
        <w:rPr>
          <w:rFonts w:cs="Arial"/>
          <w:sz w:val="22"/>
          <w:szCs w:val="22"/>
          <w:lang w:val="it-IT"/>
        </w:rPr>
        <w:t>pri</w:t>
      </w:r>
      <w:proofErr w:type="spellEnd"/>
      <w:r w:rsidRPr="00565ED6">
        <w:rPr>
          <w:rFonts w:cs="Arial"/>
          <w:sz w:val="22"/>
          <w:szCs w:val="22"/>
          <w:lang w:val="it-IT"/>
        </w:rPr>
        <w:t xml:space="preserve"> </w:t>
      </w:r>
      <w:proofErr w:type="spellStart"/>
      <w:r w:rsidRPr="00565ED6">
        <w:rPr>
          <w:rFonts w:cs="Arial"/>
          <w:sz w:val="22"/>
          <w:szCs w:val="22"/>
          <w:lang w:val="it-IT"/>
        </w:rPr>
        <w:t>delodajalcih</w:t>
      </w:r>
      <w:proofErr w:type="spellEnd"/>
      <w:r w:rsidRPr="00565ED6">
        <w:rPr>
          <w:rFonts w:cs="Arial"/>
          <w:sz w:val="22"/>
          <w:szCs w:val="22"/>
          <w:lang w:val="it-IT"/>
        </w:rPr>
        <w:t xml:space="preserve"> v </w:t>
      </w:r>
      <w:proofErr w:type="spellStart"/>
      <w:r w:rsidRPr="00565ED6">
        <w:rPr>
          <w:rFonts w:cs="Arial"/>
          <w:sz w:val="22"/>
          <w:szCs w:val="22"/>
          <w:lang w:val="it-IT"/>
        </w:rPr>
        <w:t>javnem</w:t>
      </w:r>
      <w:proofErr w:type="spellEnd"/>
      <w:r w:rsidRPr="00565ED6">
        <w:rPr>
          <w:rFonts w:cs="Arial"/>
          <w:sz w:val="22"/>
          <w:szCs w:val="22"/>
          <w:lang w:val="it-IT"/>
        </w:rPr>
        <w:t xml:space="preserve"> </w:t>
      </w:r>
      <w:proofErr w:type="spellStart"/>
      <w:r w:rsidRPr="00565ED6">
        <w:rPr>
          <w:rFonts w:cs="Arial"/>
          <w:sz w:val="22"/>
          <w:szCs w:val="22"/>
          <w:lang w:val="it-IT"/>
        </w:rPr>
        <w:t>sektorju</w:t>
      </w:r>
      <w:proofErr w:type="spellEnd"/>
      <w:r w:rsidRPr="00565ED6">
        <w:rPr>
          <w:rFonts w:cs="Arial"/>
          <w:sz w:val="22"/>
          <w:szCs w:val="22"/>
          <w:lang w:val="it-IT"/>
        </w:rPr>
        <w:t xml:space="preserve">, </w:t>
      </w:r>
      <w:proofErr w:type="spellStart"/>
      <w:r w:rsidRPr="00565ED6">
        <w:rPr>
          <w:rFonts w:cs="Arial"/>
          <w:sz w:val="22"/>
          <w:szCs w:val="22"/>
          <w:lang w:val="it-IT"/>
        </w:rPr>
        <w:t>ki</w:t>
      </w:r>
      <w:proofErr w:type="spellEnd"/>
      <w:r w:rsidRPr="00565ED6">
        <w:rPr>
          <w:rFonts w:cs="Arial"/>
          <w:sz w:val="22"/>
          <w:szCs w:val="22"/>
          <w:lang w:val="it-IT"/>
        </w:rPr>
        <w:t xml:space="preserve"> je </w:t>
      </w:r>
      <w:proofErr w:type="spellStart"/>
      <w:r w:rsidRPr="00565ED6">
        <w:rPr>
          <w:rFonts w:cs="Arial"/>
          <w:sz w:val="22"/>
          <w:szCs w:val="22"/>
          <w:lang w:val="it-IT"/>
        </w:rPr>
        <w:t>enaka</w:t>
      </w:r>
      <w:proofErr w:type="spellEnd"/>
      <w:r w:rsidRPr="00565ED6">
        <w:rPr>
          <w:rFonts w:cs="Arial"/>
          <w:sz w:val="22"/>
          <w:szCs w:val="22"/>
          <w:lang w:val="it-IT"/>
        </w:rPr>
        <w:t xml:space="preserve"> </w:t>
      </w:r>
      <w:proofErr w:type="spellStart"/>
      <w:r w:rsidRPr="00565ED6">
        <w:rPr>
          <w:rFonts w:cs="Arial"/>
          <w:sz w:val="22"/>
          <w:szCs w:val="22"/>
          <w:lang w:val="it-IT"/>
        </w:rPr>
        <w:t>višini</w:t>
      </w:r>
      <w:proofErr w:type="spellEnd"/>
      <w:r w:rsidRPr="00565ED6">
        <w:rPr>
          <w:rFonts w:cs="Arial"/>
          <w:sz w:val="22"/>
          <w:szCs w:val="22"/>
          <w:lang w:val="it-IT"/>
        </w:rPr>
        <w:t xml:space="preserve"> </w:t>
      </w:r>
      <w:proofErr w:type="spellStart"/>
      <w:r w:rsidRPr="00565ED6">
        <w:rPr>
          <w:rFonts w:cs="Arial"/>
          <w:sz w:val="22"/>
          <w:szCs w:val="22"/>
          <w:lang w:val="it-IT"/>
        </w:rPr>
        <w:t>jubilejne</w:t>
      </w:r>
      <w:proofErr w:type="spellEnd"/>
      <w:r w:rsidRPr="00565ED6">
        <w:rPr>
          <w:rFonts w:cs="Arial"/>
          <w:sz w:val="22"/>
          <w:szCs w:val="22"/>
          <w:lang w:val="it-IT"/>
        </w:rPr>
        <w:t xml:space="preserve"> </w:t>
      </w:r>
      <w:proofErr w:type="spellStart"/>
      <w:r w:rsidRPr="00565ED6">
        <w:rPr>
          <w:rFonts w:cs="Arial"/>
          <w:sz w:val="22"/>
          <w:szCs w:val="22"/>
          <w:lang w:val="it-IT"/>
        </w:rPr>
        <w:t>nagrade</w:t>
      </w:r>
      <w:proofErr w:type="spellEnd"/>
      <w:r w:rsidRPr="00565ED6">
        <w:rPr>
          <w:rFonts w:cs="Arial"/>
          <w:sz w:val="22"/>
          <w:szCs w:val="22"/>
          <w:lang w:val="it-IT"/>
        </w:rPr>
        <w:t xml:space="preserve"> za 30 </w:t>
      </w:r>
      <w:proofErr w:type="spellStart"/>
      <w:r w:rsidRPr="00565ED6">
        <w:rPr>
          <w:rFonts w:cs="Arial"/>
          <w:sz w:val="22"/>
          <w:szCs w:val="22"/>
          <w:lang w:val="it-IT"/>
        </w:rPr>
        <w:t>let</w:t>
      </w:r>
      <w:proofErr w:type="spellEnd"/>
      <w:r w:rsidRPr="00565ED6">
        <w:rPr>
          <w:rFonts w:cs="Arial"/>
          <w:sz w:val="22"/>
          <w:szCs w:val="22"/>
          <w:lang w:val="it-IT"/>
        </w:rPr>
        <w:t xml:space="preserve"> </w:t>
      </w:r>
      <w:proofErr w:type="spellStart"/>
      <w:r w:rsidRPr="00565ED6">
        <w:rPr>
          <w:rFonts w:cs="Arial"/>
          <w:sz w:val="22"/>
          <w:szCs w:val="22"/>
          <w:lang w:val="it-IT"/>
        </w:rPr>
        <w:t>delovne</w:t>
      </w:r>
      <w:proofErr w:type="spellEnd"/>
      <w:r w:rsidRPr="00565ED6">
        <w:rPr>
          <w:rFonts w:cs="Arial"/>
          <w:sz w:val="22"/>
          <w:szCs w:val="22"/>
          <w:lang w:val="it-IT"/>
        </w:rPr>
        <w:t xml:space="preserve"> </w:t>
      </w:r>
      <w:proofErr w:type="spellStart"/>
      <w:r w:rsidRPr="00565ED6">
        <w:rPr>
          <w:rFonts w:cs="Arial"/>
          <w:sz w:val="22"/>
          <w:szCs w:val="22"/>
          <w:lang w:val="it-IT"/>
        </w:rPr>
        <w:t>dobe</w:t>
      </w:r>
      <w:proofErr w:type="spellEnd"/>
      <w:r w:rsidRPr="00565ED6">
        <w:rPr>
          <w:rFonts w:cs="Arial"/>
          <w:sz w:val="22"/>
          <w:szCs w:val="22"/>
          <w:lang w:val="it-IT"/>
        </w:rPr>
        <w:t xml:space="preserve">. V </w:t>
      </w:r>
      <w:proofErr w:type="spellStart"/>
      <w:r w:rsidRPr="00565ED6">
        <w:rPr>
          <w:rFonts w:cs="Arial"/>
          <w:sz w:val="22"/>
          <w:szCs w:val="22"/>
          <w:lang w:val="it-IT"/>
        </w:rPr>
        <w:t>Aneksu</w:t>
      </w:r>
      <w:proofErr w:type="spellEnd"/>
      <w:r w:rsidRPr="00565ED6">
        <w:rPr>
          <w:rFonts w:cs="Arial"/>
          <w:sz w:val="22"/>
          <w:szCs w:val="22"/>
          <w:lang w:val="it-IT"/>
        </w:rPr>
        <w:t xml:space="preserve"> h </w:t>
      </w:r>
      <w:proofErr w:type="spellStart"/>
      <w:r w:rsidRPr="00565ED6">
        <w:rPr>
          <w:rFonts w:cs="Arial"/>
          <w:sz w:val="22"/>
          <w:szCs w:val="22"/>
          <w:lang w:val="it-IT"/>
        </w:rPr>
        <w:t>Kolektivni</w:t>
      </w:r>
      <w:proofErr w:type="spellEnd"/>
      <w:r w:rsidRPr="00565ED6">
        <w:rPr>
          <w:rFonts w:cs="Arial"/>
          <w:sz w:val="22"/>
          <w:szCs w:val="22"/>
          <w:lang w:val="it-IT"/>
        </w:rPr>
        <w:t xml:space="preserve"> </w:t>
      </w:r>
      <w:proofErr w:type="spellStart"/>
      <w:r w:rsidRPr="00565ED6">
        <w:rPr>
          <w:rFonts w:cs="Arial"/>
          <w:sz w:val="22"/>
          <w:szCs w:val="22"/>
          <w:lang w:val="it-IT"/>
        </w:rPr>
        <w:t>pogodbi</w:t>
      </w:r>
      <w:proofErr w:type="spellEnd"/>
      <w:r w:rsidRPr="00565ED6">
        <w:rPr>
          <w:rFonts w:cs="Arial"/>
          <w:sz w:val="22"/>
          <w:szCs w:val="22"/>
          <w:lang w:val="it-IT"/>
        </w:rPr>
        <w:t xml:space="preserve"> za </w:t>
      </w:r>
      <w:proofErr w:type="spellStart"/>
      <w:r w:rsidRPr="00565ED6">
        <w:rPr>
          <w:rFonts w:cs="Arial"/>
          <w:sz w:val="22"/>
          <w:szCs w:val="22"/>
          <w:lang w:val="it-IT"/>
        </w:rPr>
        <w:t>negospodarske</w:t>
      </w:r>
      <w:proofErr w:type="spellEnd"/>
      <w:r w:rsidRPr="00565ED6">
        <w:rPr>
          <w:rFonts w:cs="Arial"/>
          <w:sz w:val="22"/>
          <w:szCs w:val="22"/>
          <w:lang w:val="it-IT"/>
        </w:rPr>
        <w:t xml:space="preserve"> </w:t>
      </w:r>
      <w:proofErr w:type="spellStart"/>
      <w:r w:rsidRPr="00565ED6">
        <w:rPr>
          <w:rFonts w:cs="Arial"/>
          <w:sz w:val="22"/>
          <w:szCs w:val="22"/>
          <w:lang w:val="it-IT"/>
        </w:rPr>
        <w:t>dejavnosti</w:t>
      </w:r>
      <w:proofErr w:type="spellEnd"/>
      <w:r w:rsidRPr="00565ED6">
        <w:rPr>
          <w:rFonts w:cs="Arial"/>
          <w:sz w:val="22"/>
          <w:szCs w:val="22"/>
          <w:lang w:val="it-IT"/>
        </w:rPr>
        <w:t xml:space="preserve"> so </w:t>
      </w:r>
      <w:proofErr w:type="spellStart"/>
      <w:r w:rsidRPr="00565ED6">
        <w:rPr>
          <w:rFonts w:cs="Arial"/>
          <w:sz w:val="22"/>
          <w:szCs w:val="22"/>
          <w:lang w:val="it-IT"/>
        </w:rPr>
        <w:t>delodajalci</w:t>
      </w:r>
      <w:proofErr w:type="spellEnd"/>
      <w:r w:rsidRPr="00565ED6">
        <w:rPr>
          <w:rFonts w:cs="Arial"/>
          <w:sz w:val="22"/>
          <w:szCs w:val="22"/>
          <w:lang w:val="it-IT"/>
        </w:rPr>
        <w:t xml:space="preserve"> v </w:t>
      </w:r>
      <w:proofErr w:type="spellStart"/>
      <w:r w:rsidRPr="00565ED6">
        <w:rPr>
          <w:rFonts w:cs="Arial"/>
          <w:sz w:val="22"/>
          <w:szCs w:val="22"/>
          <w:lang w:val="it-IT"/>
        </w:rPr>
        <w:t>javnem</w:t>
      </w:r>
      <w:proofErr w:type="spellEnd"/>
      <w:r w:rsidRPr="00565ED6">
        <w:rPr>
          <w:rFonts w:cs="Arial"/>
          <w:sz w:val="22"/>
          <w:szCs w:val="22"/>
          <w:lang w:val="it-IT"/>
        </w:rPr>
        <w:t xml:space="preserve"> </w:t>
      </w:r>
      <w:proofErr w:type="spellStart"/>
      <w:r w:rsidRPr="00565ED6">
        <w:rPr>
          <w:rFonts w:cs="Arial"/>
          <w:sz w:val="22"/>
          <w:szCs w:val="22"/>
          <w:lang w:val="it-IT"/>
        </w:rPr>
        <w:t>sektorju</w:t>
      </w:r>
      <w:proofErr w:type="spellEnd"/>
      <w:r w:rsidRPr="00565ED6">
        <w:rPr>
          <w:rFonts w:cs="Arial"/>
          <w:sz w:val="22"/>
          <w:szCs w:val="22"/>
          <w:lang w:val="it-IT"/>
        </w:rPr>
        <w:t xml:space="preserve"> </w:t>
      </w:r>
      <w:proofErr w:type="spellStart"/>
      <w:r w:rsidRPr="00565ED6">
        <w:rPr>
          <w:rFonts w:cs="Arial"/>
          <w:sz w:val="22"/>
          <w:szCs w:val="22"/>
          <w:lang w:val="it-IT"/>
        </w:rPr>
        <w:t>tudi</w:t>
      </w:r>
      <w:proofErr w:type="spellEnd"/>
      <w:r w:rsidRPr="00565ED6">
        <w:rPr>
          <w:rFonts w:cs="Arial"/>
          <w:sz w:val="22"/>
          <w:szCs w:val="22"/>
          <w:lang w:val="it-IT"/>
        </w:rPr>
        <w:t xml:space="preserve"> </w:t>
      </w:r>
      <w:proofErr w:type="spellStart"/>
      <w:r w:rsidRPr="00565ED6">
        <w:rPr>
          <w:rFonts w:cs="Arial"/>
          <w:sz w:val="22"/>
          <w:szCs w:val="22"/>
          <w:lang w:val="it-IT"/>
        </w:rPr>
        <w:t>opredeljeni</w:t>
      </w:r>
      <w:proofErr w:type="spellEnd"/>
      <w:r w:rsidRPr="00565ED6">
        <w:rPr>
          <w:rFonts w:cs="Arial"/>
          <w:sz w:val="22"/>
          <w:szCs w:val="22"/>
          <w:lang w:val="it-IT"/>
        </w:rPr>
        <w:t xml:space="preserve">. </w:t>
      </w:r>
      <w:proofErr w:type="spellStart"/>
      <w:r w:rsidRPr="00565ED6">
        <w:rPr>
          <w:rFonts w:cs="Arial"/>
          <w:sz w:val="22"/>
          <w:szCs w:val="22"/>
          <w:lang w:val="it-IT"/>
        </w:rPr>
        <w:t>Pravica</w:t>
      </w:r>
      <w:proofErr w:type="spellEnd"/>
      <w:r w:rsidRPr="00565ED6">
        <w:rPr>
          <w:rFonts w:cs="Arial"/>
          <w:sz w:val="22"/>
          <w:szCs w:val="22"/>
          <w:lang w:val="it-IT"/>
        </w:rPr>
        <w:t xml:space="preserve"> do </w:t>
      </w:r>
      <w:proofErr w:type="spellStart"/>
      <w:r w:rsidRPr="00565ED6">
        <w:rPr>
          <w:rFonts w:cs="Arial"/>
          <w:sz w:val="22"/>
          <w:szCs w:val="22"/>
          <w:lang w:val="it-IT"/>
        </w:rPr>
        <w:t>odpravnine</w:t>
      </w:r>
      <w:proofErr w:type="spellEnd"/>
      <w:r w:rsidRPr="00565ED6">
        <w:rPr>
          <w:rFonts w:cs="Arial"/>
          <w:sz w:val="22"/>
          <w:szCs w:val="22"/>
          <w:lang w:val="it-IT"/>
        </w:rPr>
        <w:t xml:space="preserve"> </w:t>
      </w:r>
      <w:proofErr w:type="spellStart"/>
      <w:r w:rsidRPr="00565ED6">
        <w:rPr>
          <w:rFonts w:cs="Arial"/>
          <w:sz w:val="22"/>
          <w:szCs w:val="22"/>
          <w:lang w:val="it-IT"/>
        </w:rPr>
        <w:t>ob</w:t>
      </w:r>
      <w:proofErr w:type="spellEnd"/>
      <w:r w:rsidRPr="00565ED6">
        <w:rPr>
          <w:rFonts w:cs="Arial"/>
          <w:sz w:val="22"/>
          <w:szCs w:val="22"/>
          <w:lang w:val="it-IT"/>
        </w:rPr>
        <w:t xml:space="preserve"> </w:t>
      </w:r>
      <w:proofErr w:type="spellStart"/>
      <w:r w:rsidRPr="00565ED6">
        <w:rPr>
          <w:rFonts w:cs="Arial"/>
          <w:sz w:val="22"/>
          <w:szCs w:val="22"/>
          <w:lang w:val="it-IT"/>
        </w:rPr>
        <w:t>upokojitvi</w:t>
      </w:r>
      <w:proofErr w:type="spellEnd"/>
      <w:r w:rsidRPr="00565ED6">
        <w:rPr>
          <w:rFonts w:cs="Arial"/>
          <w:sz w:val="22"/>
          <w:szCs w:val="22"/>
          <w:lang w:val="it-IT"/>
        </w:rPr>
        <w:t xml:space="preserve"> je </w:t>
      </w:r>
      <w:proofErr w:type="spellStart"/>
      <w:r w:rsidRPr="00565ED6">
        <w:rPr>
          <w:rFonts w:cs="Arial"/>
          <w:sz w:val="22"/>
          <w:szCs w:val="22"/>
          <w:lang w:val="it-IT"/>
        </w:rPr>
        <w:t>določena</w:t>
      </w:r>
      <w:proofErr w:type="spellEnd"/>
      <w:r w:rsidRPr="00565ED6">
        <w:rPr>
          <w:rFonts w:cs="Arial"/>
          <w:sz w:val="22"/>
          <w:szCs w:val="22"/>
          <w:lang w:val="it-IT"/>
        </w:rPr>
        <w:t xml:space="preserve"> </w:t>
      </w:r>
      <w:proofErr w:type="spellStart"/>
      <w:r w:rsidRPr="00565ED6">
        <w:rPr>
          <w:rFonts w:cs="Arial"/>
          <w:sz w:val="22"/>
          <w:szCs w:val="22"/>
          <w:lang w:val="it-IT"/>
        </w:rPr>
        <w:t>drugače</w:t>
      </w:r>
      <w:proofErr w:type="spellEnd"/>
      <w:r w:rsidRPr="00565ED6">
        <w:rPr>
          <w:rFonts w:cs="Arial"/>
          <w:sz w:val="22"/>
          <w:szCs w:val="22"/>
          <w:lang w:val="it-IT"/>
        </w:rPr>
        <w:t xml:space="preserve"> in </w:t>
      </w:r>
      <w:proofErr w:type="spellStart"/>
      <w:r w:rsidRPr="00565ED6">
        <w:rPr>
          <w:rFonts w:cs="Arial"/>
          <w:sz w:val="22"/>
          <w:szCs w:val="22"/>
          <w:lang w:val="it-IT"/>
        </w:rPr>
        <w:t>sicer</w:t>
      </w:r>
      <w:proofErr w:type="spellEnd"/>
      <w:r w:rsidRPr="00565ED6">
        <w:rPr>
          <w:rFonts w:cs="Arial"/>
          <w:sz w:val="22"/>
          <w:szCs w:val="22"/>
          <w:lang w:val="it-IT"/>
        </w:rPr>
        <w:t xml:space="preserve"> </w:t>
      </w:r>
      <w:proofErr w:type="spellStart"/>
      <w:r w:rsidRPr="00565ED6">
        <w:rPr>
          <w:rFonts w:cs="Arial"/>
          <w:sz w:val="22"/>
          <w:szCs w:val="22"/>
          <w:lang w:val="it-IT"/>
        </w:rPr>
        <w:t>ob</w:t>
      </w:r>
      <w:proofErr w:type="spellEnd"/>
      <w:r w:rsidRPr="00565ED6">
        <w:rPr>
          <w:rFonts w:cs="Arial"/>
          <w:sz w:val="22"/>
          <w:szCs w:val="22"/>
          <w:lang w:val="it-IT"/>
        </w:rPr>
        <w:t xml:space="preserve"> </w:t>
      </w:r>
      <w:proofErr w:type="spellStart"/>
      <w:r w:rsidRPr="00565ED6">
        <w:rPr>
          <w:rFonts w:cs="Arial"/>
          <w:sz w:val="22"/>
          <w:szCs w:val="22"/>
          <w:lang w:val="it-IT"/>
        </w:rPr>
        <w:t>upokojitvi</w:t>
      </w:r>
      <w:proofErr w:type="spellEnd"/>
      <w:r w:rsidRPr="00565ED6">
        <w:rPr>
          <w:rFonts w:cs="Arial"/>
          <w:sz w:val="22"/>
          <w:szCs w:val="22"/>
          <w:lang w:val="it-IT"/>
        </w:rPr>
        <w:t xml:space="preserve"> </w:t>
      </w:r>
      <w:proofErr w:type="spellStart"/>
      <w:r w:rsidRPr="00565ED6">
        <w:rPr>
          <w:rFonts w:cs="Arial"/>
          <w:sz w:val="22"/>
          <w:szCs w:val="22"/>
          <w:lang w:val="it-IT"/>
        </w:rPr>
        <w:t>javnemu</w:t>
      </w:r>
      <w:proofErr w:type="spellEnd"/>
      <w:r w:rsidRPr="00565ED6">
        <w:rPr>
          <w:rFonts w:cs="Arial"/>
          <w:sz w:val="22"/>
          <w:szCs w:val="22"/>
          <w:lang w:val="it-IT"/>
        </w:rPr>
        <w:t xml:space="preserve"> </w:t>
      </w:r>
      <w:proofErr w:type="spellStart"/>
      <w:r w:rsidRPr="00565ED6">
        <w:rPr>
          <w:rFonts w:cs="Arial"/>
          <w:sz w:val="22"/>
          <w:szCs w:val="22"/>
          <w:lang w:val="it-IT"/>
        </w:rPr>
        <w:t>uslužbencu</w:t>
      </w:r>
      <w:proofErr w:type="spellEnd"/>
      <w:r w:rsidRPr="00565ED6">
        <w:rPr>
          <w:rFonts w:cs="Arial"/>
          <w:sz w:val="22"/>
          <w:szCs w:val="22"/>
          <w:lang w:val="it-IT"/>
        </w:rPr>
        <w:t xml:space="preserve"> ne </w:t>
      </w:r>
      <w:proofErr w:type="spellStart"/>
      <w:r w:rsidRPr="00565ED6">
        <w:rPr>
          <w:rFonts w:cs="Arial"/>
          <w:sz w:val="22"/>
          <w:szCs w:val="22"/>
          <w:lang w:val="it-IT"/>
        </w:rPr>
        <w:t>glede</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čas</w:t>
      </w:r>
      <w:proofErr w:type="spellEnd"/>
      <w:r w:rsidRPr="00565ED6">
        <w:rPr>
          <w:rFonts w:cs="Arial"/>
          <w:sz w:val="22"/>
          <w:szCs w:val="22"/>
          <w:lang w:val="it-IT"/>
        </w:rPr>
        <w:t xml:space="preserve"> </w:t>
      </w:r>
      <w:proofErr w:type="spellStart"/>
      <w:r w:rsidRPr="00565ED6">
        <w:rPr>
          <w:rFonts w:cs="Arial"/>
          <w:sz w:val="22"/>
          <w:szCs w:val="22"/>
          <w:lang w:val="it-IT"/>
        </w:rPr>
        <w:t>upokojitve</w:t>
      </w:r>
      <w:proofErr w:type="spellEnd"/>
      <w:r w:rsidRPr="00565ED6">
        <w:rPr>
          <w:rFonts w:cs="Arial"/>
          <w:sz w:val="22"/>
          <w:szCs w:val="22"/>
          <w:lang w:val="it-IT"/>
        </w:rPr>
        <w:t xml:space="preserve"> (</w:t>
      </w:r>
      <w:proofErr w:type="spellStart"/>
      <w:r w:rsidRPr="00565ED6">
        <w:rPr>
          <w:rFonts w:cs="Arial"/>
          <w:sz w:val="22"/>
          <w:szCs w:val="22"/>
          <w:lang w:val="it-IT"/>
        </w:rPr>
        <w:t>ob</w:t>
      </w:r>
      <w:proofErr w:type="spellEnd"/>
      <w:r w:rsidRPr="00565ED6">
        <w:rPr>
          <w:rFonts w:cs="Arial"/>
          <w:sz w:val="22"/>
          <w:szCs w:val="22"/>
          <w:lang w:val="it-IT"/>
        </w:rPr>
        <w:t xml:space="preserve"> </w:t>
      </w:r>
      <w:proofErr w:type="spellStart"/>
      <w:r w:rsidRPr="00565ED6">
        <w:rPr>
          <w:rFonts w:cs="Arial"/>
          <w:sz w:val="22"/>
          <w:szCs w:val="22"/>
          <w:lang w:val="it-IT"/>
        </w:rPr>
        <w:t>izpolnitvi</w:t>
      </w:r>
      <w:proofErr w:type="spellEnd"/>
      <w:r w:rsidRPr="00565ED6">
        <w:rPr>
          <w:rFonts w:cs="Arial"/>
          <w:sz w:val="22"/>
          <w:szCs w:val="22"/>
          <w:lang w:val="it-IT"/>
        </w:rPr>
        <w:t xml:space="preserve"> </w:t>
      </w:r>
      <w:proofErr w:type="spellStart"/>
      <w:r w:rsidRPr="00565ED6">
        <w:rPr>
          <w:rFonts w:cs="Arial"/>
          <w:sz w:val="22"/>
          <w:szCs w:val="22"/>
          <w:lang w:val="it-IT"/>
        </w:rPr>
        <w:t>pogojev</w:t>
      </w:r>
      <w:proofErr w:type="spellEnd"/>
      <w:r w:rsidRPr="00565ED6">
        <w:rPr>
          <w:rFonts w:cs="Arial"/>
          <w:sz w:val="22"/>
          <w:szCs w:val="22"/>
          <w:lang w:val="it-IT"/>
        </w:rPr>
        <w:t xml:space="preserve"> za </w:t>
      </w:r>
      <w:proofErr w:type="spellStart"/>
      <w:r w:rsidRPr="00565ED6">
        <w:rPr>
          <w:rFonts w:cs="Arial"/>
          <w:sz w:val="22"/>
          <w:szCs w:val="22"/>
          <w:lang w:val="it-IT"/>
        </w:rPr>
        <w:t>pridobitev</w:t>
      </w:r>
      <w:proofErr w:type="spellEnd"/>
      <w:r w:rsidRPr="00565ED6">
        <w:rPr>
          <w:rFonts w:cs="Arial"/>
          <w:sz w:val="22"/>
          <w:szCs w:val="22"/>
          <w:lang w:val="it-IT"/>
        </w:rPr>
        <w:t xml:space="preserve"> </w:t>
      </w:r>
      <w:proofErr w:type="spellStart"/>
      <w:r w:rsidRPr="00565ED6">
        <w:rPr>
          <w:rFonts w:cs="Arial"/>
          <w:sz w:val="22"/>
          <w:szCs w:val="22"/>
          <w:lang w:val="it-IT"/>
        </w:rPr>
        <w:t>pravice</w:t>
      </w:r>
      <w:proofErr w:type="spellEnd"/>
      <w:r w:rsidRPr="00565ED6">
        <w:rPr>
          <w:rFonts w:cs="Arial"/>
          <w:sz w:val="22"/>
          <w:szCs w:val="22"/>
          <w:lang w:val="it-IT"/>
        </w:rPr>
        <w:t xml:space="preserve"> do </w:t>
      </w:r>
      <w:proofErr w:type="spellStart"/>
      <w:r w:rsidRPr="00565ED6">
        <w:rPr>
          <w:rFonts w:cs="Arial"/>
          <w:sz w:val="22"/>
          <w:szCs w:val="22"/>
          <w:lang w:val="it-IT"/>
        </w:rPr>
        <w:t>starostne</w:t>
      </w:r>
      <w:proofErr w:type="spellEnd"/>
      <w:r w:rsidRPr="00565ED6">
        <w:rPr>
          <w:rFonts w:cs="Arial"/>
          <w:sz w:val="22"/>
          <w:szCs w:val="22"/>
          <w:lang w:val="it-IT"/>
        </w:rPr>
        <w:t xml:space="preserve"> </w:t>
      </w:r>
      <w:proofErr w:type="spellStart"/>
      <w:r w:rsidRPr="00565ED6">
        <w:rPr>
          <w:rFonts w:cs="Arial"/>
          <w:sz w:val="22"/>
          <w:szCs w:val="22"/>
          <w:lang w:val="it-IT"/>
        </w:rPr>
        <w:t>pokojnine</w:t>
      </w:r>
      <w:proofErr w:type="spellEnd"/>
      <w:r w:rsidRPr="00565ED6">
        <w:rPr>
          <w:rFonts w:cs="Arial"/>
          <w:sz w:val="22"/>
          <w:szCs w:val="22"/>
          <w:lang w:val="it-IT"/>
        </w:rPr>
        <w:t xml:space="preserve"> ali </w:t>
      </w:r>
      <w:proofErr w:type="spellStart"/>
      <w:r w:rsidRPr="00565ED6">
        <w:rPr>
          <w:rFonts w:cs="Arial"/>
          <w:sz w:val="22"/>
          <w:szCs w:val="22"/>
          <w:lang w:val="it-IT"/>
        </w:rPr>
        <w:t>kasneje</w:t>
      </w:r>
      <w:proofErr w:type="spellEnd"/>
      <w:r w:rsidRPr="00565ED6">
        <w:rPr>
          <w:rFonts w:cs="Arial"/>
          <w:sz w:val="22"/>
          <w:szCs w:val="22"/>
          <w:lang w:val="it-IT"/>
        </w:rPr>
        <w:t xml:space="preserve">) </w:t>
      </w:r>
      <w:proofErr w:type="spellStart"/>
      <w:r w:rsidRPr="00565ED6">
        <w:rPr>
          <w:rFonts w:cs="Arial"/>
          <w:sz w:val="22"/>
          <w:szCs w:val="22"/>
          <w:lang w:val="it-IT"/>
        </w:rPr>
        <w:t>pripada</w:t>
      </w:r>
      <w:proofErr w:type="spellEnd"/>
      <w:r w:rsidRPr="00565ED6">
        <w:rPr>
          <w:rFonts w:cs="Arial"/>
          <w:sz w:val="22"/>
          <w:szCs w:val="22"/>
          <w:lang w:val="it-IT"/>
        </w:rPr>
        <w:t xml:space="preserve"> </w:t>
      </w:r>
      <w:proofErr w:type="spellStart"/>
      <w:r w:rsidRPr="00565ED6">
        <w:rPr>
          <w:rFonts w:cs="Arial"/>
          <w:sz w:val="22"/>
          <w:szCs w:val="22"/>
          <w:lang w:val="it-IT"/>
        </w:rPr>
        <w:t>odpravnina</w:t>
      </w:r>
      <w:proofErr w:type="spellEnd"/>
      <w:r w:rsidRPr="00565ED6">
        <w:rPr>
          <w:rFonts w:cs="Arial"/>
          <w:sz w:val="22"/>
          <w:szCs w:val="22"/>
          <w:lang w:val="it-IT"/>
        </w:rPr>
        <w:t xml:space="preserve"> v </w:t>
      </w:r>
      <w:proofErr w:type="spellStart"/>
      <w:r w:rsidRPr="00565ED6">
        <w:rPr>
          <w:rFonts w:cs="Arial"/>
          <w:sz w:val="22"/>
          <w:szCs w:val="22"/>
          <w:lang w:val="it-IT"/>
        </w:rPr>
        <w:t>višini</w:t>
      </w:r>
      <w:proofErr w:type="spellEnd"/>
      <w:r w:rsidRPr="00565ED6">
        <w:rPr>
          <w:rFonts w:cs="Arial"/>
          <w:sz w:val="22"/>
          <w:szCs w:val="22"/>
          <w:lang w:val="it-IT"/>
        </w:rPr>
        <w:t xml:space="preserve"> </w:t>
      </w:r>
      <w:proofErr w:type="spellStart"/>
      <w:r w:rsidRPr="00565ED6">
        <w:rPr>
          <w:rFonts w:cs="Arial"/>
          <w:sz w:val="22"/>
          <w:szCs w:val="22"/>
          <w:lang w:val="it-IT"/>
        </w:rPr>
        <w:t>treh</w:t>
      </w:r>
      <w:proofErr w:type="spellEnd"/>
      <w:r w:rsidRPr="00565ED6">
        <w:rPr>
          <w:rFonts w:cs="Arial"/>
          <w:sz w:val="22"/>
          <w:szCs w:val="22"/>
          <w:lang w:val="it-IT"/>
        </w:rPr>
        <w:t xml:space="preserve"> </w:t>
      </w:r>
      <w:proofErr w:type="spellStart"/>
      <w:r w:rsidRPr="00565ED6">
        <w:rPr>
          <w:rFonts w:cs="Arial"/>
          <w:sz w:val="22"/>
          <w:szCs w:val="22"/>
          <w:lang w:val="it-IT"/>
        </w:rPr>
        <w:t>povprečnih</w:t>
      </w:r>
      <w:proofErr w:type="spellEnd"/>
      <w:r w:rsidRPr="00565ED6">
        <w:rPr>
          <w:rFonts w:cs="Arial"/>
          <w:sz w:val="22"/>
          <w:szCs w:val="22"/>
          <w:lang w:val="it-IT"/>
        </w:rPr>
        <w:t xml:space="preserve"> </w:t>
      </w:r>
      <w:proofErr w:type="spellStart"/>
      <w:r w:rsidRPr="00565ED6">
        <w:rPr>
          <w:rFonts w:cs="Arial"/>
          <w:sz w:val="22"/>
          <w:szCs w:val="22"/>
          <w:lang w:val="it-IT"/>
        </w:rPr>
        <w:t>plač</w:t>
      </w:r>
      <w:proofErr w:type="spellEnd"/>
      <w:r w:rsidRPr="00565ED6">
        <w:rPr>
          <w:rFonts w:cs="Arial"/>
          <w:sz w:val="22"/>
          <w:szCs w:val="22"/>
          <w:lang w:val="it-IT"/>
        </w:rPr>
        <w:t xml:space="preserve"> </w:t>
      </w:r>
      <w:proofErr w:type="spellStart"/>
      <w:r w:rsidRPr="00565ED6">
        <w:rPr>
          <w:rFonts w:cs="Arial"/>
          <w:sz w:val="22"/>
          <w:szCs w:val="22"/>
          <w:lang w:val="it-IT"/>
        </w:rPr>
        <w:t>zaposlenega</w:t>
      </w:r>
      <w:proofErr w:type="spellEnd"/>
      <w:r w:rsidRPr="00565ED6">
        <w:rPr>
          <w:rFonts w:cs="Arial"/>
          <w:sz w:val="22"/>
          <w:szCs w:val="22"/>
          <w:lang w:val="it-IT"/>
        </w:rPr>
        <w:t xml:space="preserve"> v </w:t>
      </w:r>
      <w:proofErr w:type="spellStart"/>
      <w:r w:rsidRPr="00565ED6">
        <w:rPr>
          <w:rFonts w:cs="Arial"/>
          <w:sz w:val="22"/>
          <w:szCs w:val="22"/>
          <w:lang w:val="it-IT"/>
        </w:rPr>
        <w:t>Republiki</w:t>
      </w:r>
      <w:proofErr w:type="spellEnd"/>
      <w:r w:rsidRPr="00565ED6">
        <w:rPr>
          <w:rFonts w:cs="Arial"/>
          <w:sz w:val="22"/>
          <w:szCs w:val="22"/>
          <w:lang w:val="it-IT"/>
        </w:rPr>
        <w:t xml:space="preserve"> </w:t>
      </w:r>
      <w:proofErr w:type="spellStart"/>
      <w:r w:rsidRPr="00565ED6">
        <w:rPr>
          <w:rFonts w:cs="Arial"/>
          <w:sz w:val="22"/>
          <w:szCs w:val="22"/>
          <w:lang w:val="it-IT"/>
        </w:rPr>
        <w:t>Sloveniji</w:t>
      </w:r>
      <w:proofErr w:type="spellEnd"/>
      <w:r w:rsidRPr="00565ED6">
        <w:rPr>
          <w:rFonts w:cs="Arial"/>
          <w:sz w:val="22"/>
          <w:szCs w:val="22"/>
          <w:lang w:val="it-IT"/>
        </w:rPr>
        <w:t xml:space="preserve"> za </w:t>
      </w:r>
      <w:proofErr w:type="spellStart"/>
      <w:r w:rsidRPr="00565ED6">
        <w:rPr>
          <w:rFonts w:cs="Arial"/>
          <w:sz w:val="22"/>
          <w:szCs w:val="22"/>
          <w:lang w:val="it-IT"/>
        </w:rPr>
        <w:t>pretekle</w:t>
      </w:r>
      <w:proofErr w:type="spellEnd"/>
      <w:r w:rsidRPr="00565ED6">
        <w:rPr>
          <w:rFonts w:cs="Arial"/>
          <w:sz w:val="22"/>
          <w:szCs w:val="22"/>
          <w:lang w:val="it-IT"/>
        </w:rPr>
        <w:t xml:space="preserve"> tri </w:t>
      </w:r>
      <w:proofErr w:type="spellStart"/>
      <w:r w:rsidRPr="00565ED6">
        <w:rPr>
          <w:rFonts w:cs="Arial"/>
          <w:sz w:val="22"/>
          <w:szCs w:val="22"/>
          <w:lang w:val="it-IT"/>
        </w:rPr>
        <w:t>mesece</w:t>
      </w:r>
      <w:proofErr w:type="spellEnd"/>
      <w:r w:rsidRPr="00565ED6">
        <w:rPr>
          <w:rFonts w:cs="Arial"/>
          <w:sz w:val="22"/>
          <w:szCs w:val="22"/>
          <w:lang w:val="it-IT"/>
        </w:rPr>
        <w:t xml:space="preserve"> </w:t>
      </w:r>
      <w:proofErr w:type="spellStart"/>
      <w:r w:rsidRPr="00565ED6">
        <w:rPr>
          <w:rFonts w:cs="Arial"/>
          <w:sz w:val="22"/>
          <w:szCs w:val="22"/>
          <w:lang w:val="it-IT"/>
        </w:rPr>
        <w:t>oziroma</w:t>
      </w:r>
      <w:proofErr w:type="spellEnd"/>
      <w:r w:rsidRPr="00565ED6">
        <w:rPr>
          <w:rFonts w:cs="Arial"/>
          <w:sz w:val="22"/>
          <w:szCs w:val="22"/>
          <w:lang w:val="it-IT"/>
        </w:rPr>
        <w:t xml:space="preserve"> </w:t>
      </w:r>
      <w:proofErr w:type="spellStart"/>
      <w:r w:rsidRPr="00565ED6">
        <w:rPr>
          <w:rFonts w:cs="Arial"/>
          <w:sz w:val="22"/>
          <w:szCs w:val="22"/>
          <w:lang w:val="it-IT"/>
        </w:rPr>
        <w:t>zadnjih</w:t>
      </w:r>
      <w:proofErr w:type="spellEnd"/>
      <w:r w:rsidRPr="00565ED6">
        <w:rPr>
          <w:rFonts w:cs="Arial"/>
          <w:sz w:val="22"/>
          <w:szCs w:val="22"/>
          <w:lang w:val="it-IT"/>
        </w:rPr>
        <w:t xml:space="preserve"> </w:t>
      </w:r>
      <w:proofErr w:type="spellStart"/>
      <w:r w:rsidRPr="00565ED6">
        <w:rPr>
          <w:rFonts w:cs="Arial"/>
          <w:sz w:val="22"/>
          <w:szCs w:val="22"/>
          <w:lang w:val="it-IT"/>
        </w:rPr>
        <w:t>treh</w:t>
      </w:r>
      <w:proofErr w:type="spellEnd"/>
      <w:r w:rsidRPr="00565ED6">
        <w:rPr>
          <w:rFonts w:cs="Arial"/>
          <w:sz w:val="22"/>
          <w:szCs w:val="22"/>
          <w:lang w:val="it-IT"/>
        </w:rPr>
        <w:t xml:space="preserve"> </w:t>
      </w:r>
      <w:proofErr w:type="spellStart"/>
      <w:r w:rsidRPr="00565ED6">
        <w:rPr>
          <w:rFonts w:cs="Arial"/>
          <w:sz w:val="22"/>
          <w:szCs w:val="22"/>
          <w:lang w:val="it-IT"/>
        </w:rPr>
        <w:t>plač</w:t>
      </w:r>
      <w:proofErr w:type="spellEnd"/>
      <w:r w:rsidRPr="00565ED6">
        <w:rPr>
          <w:rFonts w:cs="Arial"/>
          <w:sz w:val="22"/>
          <w:szCs w:val="22"/>
          <w:lang w:val="it-IT"/>
        </w:rPr>
        <w:t xml:space="preserve"> </w:t>
      </w:r>
      <w:proofErr w:type="spellStart"/>
      <w:r w:rsidRPr="00565ED6">
        <w:rPr>
          <w:rFonts w:cs="Arial"/>
          <w:sz w:val="22"/>
          <w:szCs w:val="22"/>
          <w:lang w:val="it-IT"/>
        </w:rPr>
        <w:t>javnega</w:t>
      </w:r>
      <w:proofErr w:type="spellEnd"/>
      <w:r w:rsidRPr="00565ED6">
        <w:rPr>
          <w:rFonts w:cs="Arial"/>
          <w:sz w:val="22"/>
          <w:szCs w:val="22"/>
          <w:lang w:val="it-IT"/>
        </w:rPr>
        <w:t xml:space="preserve"> </w:t>
      </w:r>
      <w:proofErr w:type="spellStart"/>
      <w:r w:rsidRPr="00565ED6">
        <w:rPr>
          <w:rFonts w:cs="Arial"/>
          <w:sz w:val="22"/>
          <w:szCs w:val="22"/>
          <w:lang w:val="it-IT"/>
        </w:rPr>
        <w:t>uslužbenca</w:t>
      </w:r>
      <w:proofErr w:type="spellEnd"/>
      <w:r w:rsidRPr="00565ED6">
        <w:rPr>
          <w:rFonts w:cs="Arial"/>
          <w:sz w:val="22"/>
          <w:szCs w:val="22"/>
          <w:lang w:val="it-IT"/>
        </w:rPr>
        <w:t xml:space="preserve">, </w:t>
      </w:r>
      <w:proofErr w:type="spellStart"/>
      <w:r w:rsidRPr="00565ED6">
        <w:rPr>
          <w:rFonts w:cs="Arial"/>
          <w:sz w:val="22"/>
          <w:szCs w:val="22"/>
          <w:lang w:val="it-IT"/>
        </w:rPr>
        <w:t>če</w:t>
      </w:r>
      <w:proofErr w:type="spellEnd"/>
      <w:r w:rsidRPr="00565ED6">
        <w:rPr>
          <w:rFonts w:cs="Arial"/>
          <w:sz w:val="22"/>
          <w:szCs w:val="22"/>
          <w:lang w:val="it-IT"/>
        </w:rPr>
        <w:t xml:space="preserve"> je to </w:t>
      </w:r>
      <w:proofErr w:type="spellStart"/>
      <w:r w:rsidRPr="00565ED6">
        <w:rPr>
          <w:rFonts w:cs="Arial"/>
          <w:sz w:val="22"/>
          <w:szCs w:val="22"/>
          <w:lang w:val="it-IT"/>
        </w:rPr>
        <w:t>zanj</w:t>
      </w:r>
      <w:proofErr w:type="spellEnd"/>
      <w:r w:rsidRPr="00565ED6">
        <w:rPr>
          <w:rFonts w:cs="Arial"/>
          <w:sz w:val="22"/>
          <w:szCs w:val="22"/>
          <w:lang w:val="it-IT"/>
        </w:rPr>
        <w:t xml:space="preserve"> </w:t>
      </w:r>
      <w:proofErr w:type="spellStart"/>
      <w:r w:rsidRPr="00565ED6">
        <w:rPr>
          <w:rFonts w:cs="Arial"/>
          <w:sz w:val="22"/>
          <w:szCs w:val="22"/>
          <w:lang w:val="it-IT"/>
        </w:rPr>
        <w:t>ugodneje</w:t>
      </w:r>
      <w:proofErr w:type="spellEnd"/>
      <w:r w:rsidRPr="00565ED6">
        <w:rPr>
          <w:rFonts w:cs="Arial"/>
          <w:sz w:val="22"/>
          <w:szCs w:val="22"/>
          <w:lang w:val="it-IT"/>
        </w:rPr>
        <w:t xml:space="preserve">.  </w:t>
      </w:r>
    </w:p>
    <w:p w14:paraId="085B06E0" w14:textId="77777777" w:rsidR="009070B1" w:rsidRPr="00565ED6" w:rsidRDefault="009070B1" w:rsidP="009070B1">
      <w:pPr>
        <w:jc w:val="both"/>
        <w:rPr>
          <w:rFonts w:cs="Arial"/>
          <w:sz w:val="22"/>
          <w:szCs w:val="22"/>
          <w:lang w:val="it-IT"/>
        </w:rPr>
      </w:pPr>
    </w:p>
    <w:p w14:paraId="27237660" w14:textId="77777777" w:rsidR="009070B1" w:rsidRPr="00565ED6" w:rsidRDefault="009070B1" w:rsidP="009070B1">
      <w:pPr>
        <w:jc w:val="both"/>
        <w:rPr>
          <w:rFonts w:cs="Arial"/>
          <w:sz w:val="22"/>
          <w:szCs w:val="22"/>
          <w:lang w:val="it-IT"/>
        </w:rPr>
      </w:pPr>
      <w:proofErr w:type="spellStart"/>
      <w:r w:rsidRPr="00565ED6">
        <w:rPr>
          <w:rFonts w:cs="Arial"/>
          <w:sz w:val="22"/>
          <w:szCs w:val="22"/>
          <w:lang w:val="it-IT"/>
        </w:rPr>
        <w:t>Regres</w:t>
      </w:r>
      <w:proofErr w:type="spellEnd"/>
      <w:r w:rsidRPr="00565ED6">
        <w:rPr>
          <w:rFonts w:cs="Arial"/>
          <w:sz w:val="22"/>
          <w:szCs w:val="22"/>
          <w:lang w:val="it-IT"/>
        </w:rPr>
        <w:t xml:space="preserve"> za </w:t>
      </w:r>
      <w:proofErr w:type="spellStart"/>
      <w:r w:rsidRPr="00565ED6">
        <w:rPr>
          <w:rFonts w:cs="Arial"/>
          <w:sz w:val="22"/>
          <w:szCs w:val="22"/>
          <w:lang w:val="it-IT"/>
        </w:rPr>
        <w:t>letni</w:t>
      </w:r>
      <w:proofErr w:type="spellEnd"/>
      <w:r w:rsidRPr="00565ED6">
        <w:rPr>
          <w:rFonts w:cs="Arial"/>
          <w:sz w:val="22"/>
          <w:szCs w:val="22"/>
          <w:lang w:val="it-IT"/>
        </w:rPr>
        <w:t xml:space="preserve"> </w:t>
      </w:r>
      <w:proofErr w:type="spellStart"/>
      <w:r w:rsidRPr="00565ED6">
        <w:rPr>
          <w:rFonts w:cs="Arial"/>
          <w:sz w:val="22"/>
          <w:szCs w:val="22"/>
          <w:lang w:val="it-IT"/>
        </w:rPr>
        <w:t>dopust</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2019 je </w:t>
      </w:r>
      <w:proofErr w:type="spellStart"/>
      <w:r w:rsidRPr="00565ED6">
        <w:rPr>
          <w:rFonts w:cs="Arial"/>
          <w:sz w:val="22"/>
          <w:szCs w:val="22"/>
          <w:lang w:val="it-IT"/>
        </w:rPr>
        <w:t>bil</w:t>
      </w:r>
      <w:proofErr w:type="spellEnd"/>
      <w:r w:rsidRPr="00565ED6">
        <w:rPr>
          <w:rFonts w:cs="Arial"/>
          <w:sz w:val="22"/>
          <w:szCs w:val="22"/>
          <w:lang w:val="it-IT"/>
        </w:rPr>
        <w:t xml:space="preserve"> </w:t>
      </w:r>
      <w:proofErr w:type="spellStart"/>
      <w:r w:rsidRPr="00565ED6">
        <w:rPr>
          <w:rFonts w:cs="Arial"/>
          <w:sz w:val="22"/>
          <w:szCs w:val="22"/>
          <w:lang w:val="it-IT"/>
        </w:rPr>
        <w:t>določen</w:t>
      </w:r>
      <w:proofErr w:type="spellEnd"/>
      <w:r w:rsidRPr="00565ED6">
        <w:rPr>
          <w:rFonts w:cs="Arial"/>
          <w:sz w:val="22"/>
          <w:szCs w:val="22"/>
          <w:lang w:val="it-IT"/>
        </w:rPr>
        <w:t xml:space="preserve"> z </w:t>
      </w:r>
      <w:proofErr w:type="spellStart"/>
      <w:r w:rsidRPr="00565ED6">
        <w:rPr>
          <w:rFonts w:cs="Arial"/>
          <w:sz w:val="22"/>
          <w:szCs w:val="22"/>
          <w:lang w:val="it-IT"/>
        </w:rPr>
        <w:t>Aneksom</w:t>
      </w:r>
      <w:proofErr w:type="spellEnd"/>
      <w:r w:rsidRPr="00565ED6">
        <w:rPr>
          <w:rFonts w:cs="Arial"/>
          <w:sz w:val="22"/>
          <w:szCs w:val="22"/>
          <w:lang w:val="it-IT"/>
        </w:rPr>
        <w:t xml:space="preserve"> h </w:t>
      </w:r>
      <w:proofErr w:type="spellStart"/>
      <w:r w:rsidRPr="00565ED6">
        <w:rPr>
          <w:rFonts w:cs="Arial"/>
          <w:sz w:val="22"/>
          <w:szCs w:val="22"/>
          <w:lang w:val="it-IT"/>
        </w:rPr>
        <w:t>Kolektivni</w:t>
      </w:r>
      <w:proofErr w:type="spellEnd"/>
      <w:r w:rsidRPr="00565ED6">
        <w:rPr>
          <w:rFonts w:cs="Arial"/>
          <w:sz w:val="22"/>
          <w:szCs w:val="22"/>
          <w:lang w:val="it-IT"/>
        </w:rPr>
        <w:t xml:space="preserve"> </w:t>
      </w:r>
      <w:proofErr w:type="spellStart"/>
      <w:r w:rsidRPr="00565ED6">
        <w:rPr>
          <w:rFonts w:cs="Arial"/>
          <w:sz w:val="22"/>
          <w:szCs w:val="22"/>
          <w:lang w:val="it-IT"/>
        </w:rPr>
        <w:t>pogodbi</w:t>
      </w:r>
      <w:proofErr w:type="spellEnd"/>
      <w:r w:rsidRPr="00565ED6">
        <w:rPr>
          <w:rFonts w:cs="Arial"/>
          <w:sz w:val="22"/>
          <w:szCs w:val="22"/>
          <w:lang w:val="it-IT"/>
        </w:rPr>
        <w:t xml:space="preserve"> za </w:t>
      </w:r>
      <w:proofErr w:type="spellStart"/>
      <w:r w:rsidRPr="00565ED6">
        <w:rPr>
          <w:rFonts w:cs="Arial"/>
          <w:sz w:val="22"/>
          <w:szCs w:val="22"/>
          <w:lang w:val="it-IT"/>
        </w:rPr>
        <w:t>negospodarske</w:t>
      </w:r>
      <w:proofErr w:type="spellEnd"/>
      <w:r w:rsidRPr="00565ED6">
        <w:rPr>
          <w:rFonts w:cs="Arial"/>
          <w:sz w:val="22"/>
          <w:szCs w:val="22"/>
          <w:lang w:val="it-IT"/>
        </w:rPr>
        <w:t xml:space="preserve"> </w:t>
      </w:r>
      <w:proofErr w:type="spellStart"/>
      <w:r w:rsidRPr="00565ED6">
        <w:rPr>
          <w:rFonts w:cs="Arial"/>
          <w:sz w:val="22"/>
          <w:szCs w:val="22"/>
          <w:lang w:val="it-IT"/>
        </w:rPr>
        <w:t>dejavnosti</w:t>
      </w:r>
      <w:proofErr w:type="spellEnd"/>
      <w:r w:rsidRPr="00565ED6">
        <w:rPr>
          <w:rFonts w:cs="Arial"/>
          <w:sz w:val="22"/>
          <w:szCs w:val="22"/>
          <w:lang w:val="it-IT"/>
        </w:rPr>
        <w:t xml:space="preserve"> (</w:t>
      </w:r>
      <w:proofErr w:type="spellStart"/>
      <w:r w:rsidRPr="00565ED6">
        <w:rPr>
          <w:rFonts w:cs="Arial"/>
          <w:sz w:val="22"/>
          <w:szCs w:val="22"/>
          <w:lang w:val="it-IT"/>
        </w:rPr>
        <w:t>Uradni</w:t>
      </w:r>
      <w:proofErr w:type="spellEnd"/>
      <w:r w:rsidRPr="00565ED6">
        <w:rPr>
          <w:rFonts w:cs="Arial"/>
          <w:sz w:val="22"/>
          <w:szCs w:val="22"/>
          <w:lang w:val="it-IT"/>
        </w:rPr>
        <w:t xml:space="preserve"> list RS, </w:t>
      </w:r>
      <w:proofErr w:type="spellStart"/>
      <w:r w:rsidRPr="00565ED6">
        <w:rPr>
          <w:rFonts w:cs="Arial"/>
          <w:sz w:val="22"/>
          <w:szCs w:val="22"/>
          <w:lang w:val="it-IT"/>
        </w:rPr>
        <w:t>št</w:t>
      </w:r>
      <w:proofErr w:type="spellEnd"/>
      <w:r w:rsidRPr="00565ED6">
        <w:rPr>
          <w:rFonts w:cs="Arial"/>
          <w:sz w:val="22"/>
          <w:szCs w:val="22"/>
          <w:lang w:val="it-IT"/>
        </w:rPr>
        <w:t xml:space="preserve">. 31/19), </w:t>
      </w:r>
      <w:proofErr w:type="spellStart"/>
      <w:r w:rsidRPr="00565ED6">
        <w:rPr>
          <w:rFonts w:cs="Arial"/>
          <w:sz w:val="22"/>
          <w:szCs w:val="22"/>
          <w:lang w:val="it-IT"/>
        </w:rPr>
        <w:t>ki</w:t>
      </w:r>
      <w:proofErr w:type="spellEnd"/>
      <w:r w:rsidRPr="00565ED6">
        <w:rPr>
          <w:rFonts w:cs="Arial"/>
          <w:sz w:val="22"/>
          <w:szCs w:val="22"/>
          <w:lang w:val="it-IT"/>
        </w:rPr>
        <w:t xml:space="preserve"> je </w:t>
      </w:r>
      <w:proofErr w:type="spellStart"/>
      <w:r w:rsidRPr="00565ED6">
        <w:rPr>
          <w:rFonts w:cs="Arial"/>
          <w:sz w:val="22"/>
          <w:szCs w:val="22"/>
          <w:lang w:val="it-IT"/>
        </w:rPr>
        <w:t>začel</w:t>
      </w:r>
      <w:proofErr w:type="spellEnd"/>
      <w:r w:rsidRPr="00565ED6">
        <w:rPr>
          <w:rFonts w:cs="Arial"/>
          <w:sz w:val="22"/>
          <w:szCs w:val="22"/>
          <w:lang w:val="it-IT"/>
        </w:rPr>
        <w:t xml:space="preserve"> </w:t>
      </w:r>
      <w:proofErr w:type="spellStart"/>
      <w:r w:rsidRPr="00565ED6">
        <w:rPr>
          <w:rFonts w:cs="Arial"/>
          <w:sz w:val="22"/>
          <w:szCs w:val="22"/>
          <w:lang w:val="it-IT"/>
        </w:rPr>
        <w:t>veljati</w:t>
      </w:r>
      <w:proofErr w:type="spellEnd"/>
      <w:r w:rsidRPr="00565ED6">
        <w:rPr>
          <w:rFonts w:cs="Arial"/>
          <w:sz w:val="22"/>
          <w:szCs w:val="22"/>
          <w:lang w:val="it-IT"/>
        </w:rPr>
        <w:t xml:space="preserve"> 17. 5. 2019. </w:t>
      </w:r>
      <w:proofErr w:type="spellStart"/>
      <w:r w:rsidRPr="00565ED6">
        <w:rPr>
          <w:rFonts w:cs="Arial"/>
          <w:sz w:val="22"/>
          <w:szCs w:val="22"/>
          <w:lang w:val="it-IT"/>
        </w:rPr>
        <w:t>Javnim</w:t>
      </w:r>
      <w:proofErr w:type="spellEnd"/>
      <w:r w:rsidRPr="00565ED6">
        <w:rPr>
          <w:rFonts w:cs="Arial"/>
          <w:sz w:val="22"/>
          <w:szCs w:val="22"/>
          <w:lang w:val="it-IT"/>
        </w:rPr>
        <w:t xml:space="preserve"> </w:t>
      </w:r>
      <w:proofErr w:type="spellStart"/>
      <w:r w:rsidRPr="00565ED6">
        <w:rPr>
          <w:rFonts w:cs="Arial"/>
          <w:sz w:val="22"/>
          <w:szCs w:val="22"/>
          <w:lang w:val="it-IT"/>
        </w:rPr>
        <w:t>uslužbencem</w:t>
      </w:r>
      <w:proofErr w:type="spellEnd"/>
      <w:r w:rsidRPr="00565ED6">
        <w:rPr>
          <w:rFonts w:cs="Arial"/>
          <w:sz w:val="22"/>
          <w:szCs w:val="22"/>
          <w:lang w:val="it-IT"/>
        </w:rPr>
        <w:t xml:space="preserve">, </w:t>
      </w:r>
      <w:proofErr w:type="spellStart"/>
      <w:r w:rsidRPr="00565ED6">
        <w:rPr>
          <w:rFonts w:cs="Arial"/>
          <w:sz w:val="22"/>
          <w:szCs w:val="22"/>
          <w:lang w:val="it-IT"/>
        </w:rPr>
        <w:t>ki</w:t>
      </w:r>
      <w:proofErr w:type="spellEnd"/>
      <w:r w:rsidRPr="00565ED6">
        <w:rPr>
          <w:rFonts w:cs="Arial"/>
          <w:sz w:val="22"/>
          <w:szCs w:val="22"/>
          <w:lang w:val="it-IT"/>
        </w:rPr>
        <w:t xml:space="preserve"> so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dan</w:t>
      </w:r>
      <w:proofErr w:type="spellEnd"/>
      <w:r w:rsidRPr="00565ED6">
        <w:rPr>
          <w:rFonts w:cs="Arial"/>
          <w:sz w:val="22"/>
          <w:szCs w:val="22"/>
          <w:lang w:val="it-IT"/>
        </w:rPr>
        <w:t xml:space="preserve"> </w:t>
      </w:r>
      <w:proofErr w:type="spellStart"/>
      <w:r w:rsidRPr="00565ED6">
        <w:rPr>
          <w:rFonts w:cs="Arial"/>
          <w:sz w:val="22"/>
          <w:szCs w:val="22"/>
          <w:lang w:val="it-IT"/>
        </w:rPr>
        <w:t>izplačila</w:t>
      </w:r>
      <w:proofErr w:type="spellEnd"/>
      <w:r w:rsidRPr="00565ED6">
        <w:rPr>
          <w:rFonts w:cs="Arial"/>
          <w:sz w:val="22"/>
          <w:szCs w:val="22"/>
          <w:lang w:val="it-IT"/>
        </w:rPr>
        <w:t xml:space="preserve"> </w:t>
      </w:r>
      <w:proofErr w:type="spellStart"/>
      <w:r w:rsidRPr="00565ED6">
        <w:rPr>
          <w:rFonts w:cs="Arial"/>
          <w:sz w:val="22"/>
          <w:szCs w:val="22"/>
          <w:lang w:val="it-IT"/>
        </w:rPr>
        <w:t>regresa</w:t>
      </w:r>
      <w:proofErr w:type="spellEnd"/>
      <w:r w:rsidRPr="00565ED6">
        <w:rPr>
          <w:rFonts w:cs="Arial"/>
          <w:sz w:val="22"/>
          <w:szCs w:val="22"/>
          <w:lang w:val="it-IT"/>
        </w:rPr>
        <w:t xml:space="preserve"> za </w:t>
      </w:r>
      <w:proofErr w:type="spellStart"/>
      <w:r w:rsidRPr="00565ED6">
        <w:rPr>
          <w:rFonts w:cs="Arial"/>
          <w:sz w:val="22"/>
          <w:szCs w:val="22"/>
          <w:lang w:val="it-IT"/>
        </w:rPr>
        <w:t>letni</w:t>
      </w:r>
      <w:proofErr w:type="spellEnd"/>
      <w:r w:rsidRPr="00565ED6">
        <w:rPr>
          <w:rFonts w:cs="Arial"/>
          <w:sz w:val="22"/>
          <w:szCs w:val="22"/>
          <w:lang w:val="it-IT"/>
        </w:rPr>
        <w:t xml:space="preserve"> </w:t>
      </w:r>
      <w:proofErr w:type="spellStart"/>
      <w:r w:rsidRPr="00565ED6">
        <w:rPr>
          <w:rFonts w:cs="Arial"/>
          <w:sz w:val="22"/>
          <w:szCs w:val="22"/>
          <w:lang w:val="it-IT"/>
        </w:rPr>
        <w:t>dopust</w:t>
      </w:r>
      <w:proofErr w:type="spellEnd"/>
      <w:r w:rsidRPr="00565ED6">
        <w:rPr>
          <w:rFonts w:cs="Arial"/>
          <w:sz w:val="22"/>
          <w:szCs w:val="22"/>
          <w:lang w:val="it-IT"/>
        </w:rPr>
        <w:t xml:space="preserve"> </w:t>
      </w:r>
      <w:proofErr w:type="spellStart"/>
      <w:r w:rsidRPr="00565ED6">
        <w:rPr>
          <w:rFonts w:cs="Arial"/>
          <w:sz w:val="22"/>
          <w:szCs w:val="22"/>
          <w:lang w:val="it-IT"/>
        </w:rPr>
        <w:t>prejemali</w:t>
      </w:r>
      <w:proofErr w:type="spellEnd"/>
      <w:r w:rsidRPr="00565ED6">
        <w:rPr>
          <w:rFonts w:cs="Arial"/>
          <w:sz w:val="22"/>
          <w:szCs w:val="22"/>
          <w:lang w:val="it-IT"/>
        </w:rPr>
        <w:t xml:space="preserve"> </w:t>
      </w:r>
      <w:proofErr w:type="spellStart"/>
      <w:r w:rsidRPr="00565ED6">
        <w:rPr>
          <w:rFonts w:cs="Arial"/>
          <w:sz w:val="22"/>
          <w:szCs w:val="22"/>
          <w:lang w:val="it-IT"/>
        </w:rPr>
        <w:t>osnovno</w:t>
      </w:r>
      <w:proofErr w:type="spellEnd"/>
      <w:r w:rsidRPr="00565ED6">
        <w:rPr>
          <w:rFonts w:cs="Arial"/>
          <w:sz w:val="22"/>
          <w:szCs w:val="22"/>
          <w:lang w:val="it-IT"/>
        </w:rPr>
        <w:t xml:space="preserve"> </w:t>
      </w:r>
      <w:proofErr w:type="spellStart"/>
      <w:r w:rsidRPr="00565ED6">
        <w:rPr>
          <w:rFonts w:cs="Arial"/>
          <w:sz w:val="22"/>
          <w:szCs w:val="22"/>
          <w:lang w:val="it-IT"/>
        </w:rPr>
        <w:t>plačo</w:t>
      </w:r>
      <w:proofErr w:type="spellEnd"/>
      <w:r w:rsidRPr="00565ED6">
        <w:rPr>
          <w:rFonts w:cs="Arial"/>
          <w:sz w:val="22"/>
          <w:szCs w:val="22"/>
          <w:lang w:val="it-IT"/>
        </w:rPr>
        <w:t xml:space="preserve">, </w:t>
      </w:r>
      <w:proofErr w:type="spellStart"/>
      <w:r w:rsidRPr="00565ED6">
        <w:rPr>
          <w:rFonts w:cs="Arial"/>
          <w:sz w:val="22"/>
          <w:szCs w:val="22"/>
          <w:lang w:val="it-IT"/>
        </w:rPr>
        <w:t>ki</w:t>
      </w:r>
      <w:proofErr w:type="spellEnd"/>
      <w:r w:rsidRPr="00565ED6">
        <w:rPr>
          <w:rFonts w:cs="Arial"/>
          <w:sz w:val="22"/>
          <w:szCs w:val="22"/>
          <w:lang w:val="it-IT"/>
        </w:rPr>
        <w:t xml:space="preserve"> je </w:t>
      </w:r>
      <w:proofErr w:type="spellStart"/>
      <w:r w:rsidRPr="00565ED6">
        <w:rPr>
          <w:rFonts w:cs="Arial"/>
          <w:sz w:val="22"/>
          <w:szCs w:val="22"/>
          <w:lang w:val="it-IT"/>
        </w:rPr>
        <w:t>ustrezala</w:t>
      </w:r>
      <w:proofErr w:type="spellEnd"/>
      <w:r w:rsidRPr="00565ED6">
        <w:rPr>
          <w:rFonts w:cs="Arial"/>
          <w:sz w:val="22"/>
          <w:szCs w:val="22"/>
          <w:lang w:val="it-IT"/>
        </w:rPr>
        <w:t xml:space="preserve"> 18. ali </w:t>
      </w:r>
      <w:proofErr w:type="spellStart"/>
      <w:r w:rsidRPr="00565ED6">
        <w:rPr>
          <w:rFonts w:cs="Arial"/>
          <w:sz w:val="22"/>
          <w:szCs w:val="22"/>
          <w:lang w:val="it-IT"/>
        </w:rPr>
        <w:t>nižjemu</w:t>
      </w:r>
      <w:proofErr w:type="spellEnd"/>
      <w:r w:rsidRPr="00565ED6">
        <w:rPr>
          <w:rFonts w:cs="Arial"/>
          <w:sz w:val="22"/>
          <w:szCs w:val="22"/>
          <w:lang w:val="it-IT"/>
        </w:rPr>
        <w:t xml:space="preserve"> </w:t>
      </w:r>
      <w:proofErr w:type="spellStart"/>
      <w:r w:rsidRPr="00565ED6">
        <w:rPr>
          <w:rFonts w:cs="Arial"/>
          <w:sz w:val="22"/>
          <w:szCs w:val="22"/>
          <w:lang w:val="it-IT"/>
        </w:rPr>
        <w:t>plačnemu</w:t>
      </w:r>
      <w:proofErr w:type="spellEnd"/>
      <w:r w:rsidRPr="00565ED6">
        <w:rPr>
          <w:rFonts w:cs="Arial"/>
          <w:sz w:val="22"/>
          <w:szCs w:val="22"/>
          <w:lang w:val="it-IT"/>
        </w:rPr>
        <w:t xml:space="preserve"> </w:t>
      </w:r>
      <w:proofErr w:type="spellStart"/>
      <w:r w:rsidRPr="00565ED6">
        <w:rPr>
          <w:rFonts w:cs="Arial"/>
          <w:sz w:val="22"/>
          <w:szCs w:val="22"/>
          <w:lang w:val="it-IT"/>
        </w:rPr>
        <w:t>razredu</w:t>
      </w:r>
      <w:proofErr w:type="spellEnd"/>
      <w:r w:rsidRPr="00565ED6">
        <w:rPr>
          <w:rFonts w:cs="Arial"/>
          <w:sz w:val="22"/>
          <w:szCs w:val="22"/>
          <w:lang w:val="it-IT"/>
        </w:rPr>
        <w:t xml:space="preserve">, je </w:t>
      </w:r>
      <w:proofErr w:type="spellStart"/>
      <w:r w:rsidRPr="00565ED6">
        <w:rPr>
          <w:rFonts w:cs="Arial"/>
          <w:sz w:val="22"/>
          <w:szCs w:val="22"/>
          <w:lang w:val="it-IT"/>
        </w:rPr>
        <w:t>bil</w:t>
      </w:r>
      <w:proofErr w:type="spellEnd"/>
      <w:r w:rsidRPr="00565ED6">
        <w:rPr>
          <w:rFonts w:cs="Arial"/>
          <w:sz w:val="22"/>
          <w:szCs w:val="22"/>
          <w:lang w:val="it-IT"/>
        </w:rPr>
        <w:t xml:space="preserve"> </w:t>
      </w:r>
      <w:proofErr w:type="spellStart"/>
      <w:r w:rsidRPr="00565ED6">
        <w:rPr>
          <w:rFonts w:cs="Arial"/>
          <w:sz w:val="22"/>
          <w:szCs w:val="22"/>
          <w:lang w:val="it-IT"/>
        </w:rPr>
        <w:t>regres</w:t>
      </w:r>
      <w:proofErr w:type="spellEnd"/>
      <w:r w:rsidRPr="00565ED6">
        <w:rPr>
          <w:rFonts w:cs="Arial"/>
          <w:sz w:val="22"/>
          <w:szCs w:val="22"/>
          <w:lang w:val="it-IT"/>
        </w:rPr>
        <w:t xml:space="preserve"> za </w:t>
      </w:r>
      <w:proofErr w:type="spellStart"/>
      <w:r w:rsidRPr="00565ED6">
        <w:rPr>
          <w:rFonts w:cs="Arial"/>
          <w:sz w:val="22"/>
          <w:szCs w:val="22"/>
          <w:lang w:val="it-IT"/>
        </w:rPr>
        <w:t>letni</w:t>
      </w:r>
      <w:proofErr w:type="spellEnd"/>
      <w:r w:rsidRPr="00565ED6">
        <w:rPr>
          <w:rFonts w:cs="Arial"/>
          <w:sz w:val="22"/>
          <w:szCs w:val="22"/>
          <w:lang w:val="it-IT"/>
        </w:rPr>
        <w:t xml:space="preserve"> </w:t>
      </w:r>
      <w:proofErr w:type="spellStart"/>
      <w:r w:rsidRPr="00565ED6">
        <w:rPr>
          <w:rFonts w:cs="Arial"/>
          <w:sz w:val="22"/>
          <w:szCs w:val="22"/>
          <w:lang w:val="it-IT"/>
        </w:rPr>
        <w:t>dopust</w:t>
      </w:r>
      <w:proofErr w:type="spellEnd"/>
      <w:r w:rsidRPr="00565ED6">
        <w:rPr>
          <w:rFonts w:cs="Arial"/>
          <w:sz w:val="22"/>
          <w:szCs w:val="22"/>
          <w:lang w:val="it-IT"/>
        </w:rPr>
        <w:t xml:space="preserve"> </w:t>
      </w:r>
      <w:proofErr w:type="spellStart"/>
      <w:r w:rsidRPr="00565ED6">
        <w:rPr>
          <w:rFonts w:cs="Arial"/>
          <w:sz w:val="22"/>
          <w:szCs w:val="22"/>
          <w:lang w:val="it-IT"/>
        </w:rPr>
        <w:t>izplačan</w:t>
      </w:r>
      <w:proofErr w:type="spellEnd"/>
      <w:r w:rsidRPr="00565ED6">
        <w:rPr>
          <w:rFonts w:cs="Arial"/>
          <w:sz w:val="22"/>
          <w:szCs w:val="22"/>
          <w:lang w:val="it-IT"/>
        </w:rPr>
        <w:t xml:space="preserve"> v </w:t>
      </w:r>
      <w:proofErr w:type="spellStart"/>
      <w:r w:rsidRPr="00565ED6">
        <w:rPr>
          <w:rFonts w:cs="Arial"/>
          <w:sz w:val="22"/>
          <w:szCs w:val="22"/>
          <w:lang w:val="it-IT"/>
        </w:rPr>
        <w:t>višini</w:t>
      </w:r>
      <w:proofErr w:type="spellEnd"/>
      <w:r w:rsidRPr="00565ED6">
        <w:rPr>
          <w:rFonts w:cs="Arial"/>
          <w:sz w:val="22"/>
          <w:szCs w:val="22"/>
          <w:lang w:val="it-IT"/>
        </w:rPr>
        <w:t xml:space="preserve"> 1.050,00 </w:t>
      </w:r>
      <w:proofErr w:type="spellStart"/>
      <w:r w:rsidRPr="00565ED6">
        <w:rPr>
          <w:rFonts w:cs="Arial"/>
          <w:sz w:val="22"/>
          <w:szCs w:val="22"/>
          <w:lang w:val="it-IT"/>
        </w:rPr>
        <w:t>eurov</w:t>
      </w:r>
      <w:proofErr w:type="spellEnd"/>
      <w:r w:rsidRPr="00565ED6">
        <w:rPr>
          <w:rFonts w:cs="Arial"/>
          <w:sz w:val="22"/>
          <w:szCs w:val="22"/>
          <w:lang w:val="it-IT"/>
        </w:rPr>
        <w:t xml:space="preserve">. </w:t>
      </w:r>
    </w:p>
    <w:p w14:paraId="168100CB" w14:textId="77777777" w:rsidR="009070B1" w:rsidRPr="00565ED6" w:rsidRDefault="009070B1" w:rsidP="009070B1">
      <w:pPr>
        <w:rPr>
          <w:rFonts w:cs="Arial"/>
          <w:sz w:val="22"/>
          <w:szCs w:val="22"/>
          <w:lang w:val="it-IT"/>
        </w:rPr>
      </w:pPr>
      <w:r w:rsidRPr="00565ED6">
        <w:rPr>
          <w:rFonts w:cs="Arial"/>
          <w:sz w:val="22"/>
          <w:szCs w:val="22"/>
          <w:lang w:val="it-IT"/>
        </w:rPr>
        <w:t xml:space="preserve">  </w:t>
      </w:r>
    </w:p>
    <w:p w14:paraId="6E081CE6" w14:textId="77777777" w:rsidR="009070B1" w:rsidRPr="00565ED6" w:rsidRDefault="009070B1" w:rsidP="009070B1">
      <w:pPr>
        <w:rPr>
          <w:rFonts w:cs="Arial"/>
          <w:sz w:val="22"/>
          <w:szCs w:val="22"/>
          <w:lang w:val="it-IT"/>
        </w:rPr>
      </w:pPr>
      <w:proofErr w:type="spellStart"/>
      <w:r w:rsidRPr="00565ED6">
        <w:rPr>
          <w:rFonts w:cs="Arial"/>
          <w:sz w:val="22"/>
          <w:szCs w:val="22"/>
          <w:lang w:val="it-IT"/>
        </w:rPr>
        <w:t>Iz</w:t>
      </w:r>
      <w:proofErr w:type="spellEnd"/>
      <w:r w:rsidRPr="00565ED6">
        <w:rPr>
          <w:rFonts w:cs="Arial"/>
          <w:sz w:val="22"/>
          <w:szCs w:val="22"/>
          <w:lang w:val="it-IT"/>
        </w:rPr>
        <w:t xml:space="preserve"> </w:t>
      </w:r>
      <w:proofErr w:type="spellStart"/>
      <w:r w:rsidRPr="00565ED6">
        <w:rPr>
          <w:rFonts w:cs="Arial"/>
          <w:sz w:val="22"/>
          <w:szCs w:val="22"/>
          <w:lang w:val="it-IT"/>
        </w:rPr>
        <w:t>kadrovske</w:t>
      </w:r>
      <w:proofErr w:type="spellEnd"/>
      <w:r w:rsidRPr="00565ED6">
        <w:rPr>
          <w:rFonts w:cs="Arial"/>
          <w:sz w:val="22"/>
          <w:szCs w:val="22"/>
          <w:lang w:val="it-IT"/>
        </w:rPr>
        <w:t xml:space="preserve"> </w:t>
      </w:r>
      <w:proofErr w:type="spellStart"/>
      <w:r w:rsidRPr="00565ED6">
        <w:rPr>
          <w:rFonts w:cs="Arial"/>
          <w:sz w:val="22"/>
          <w:szCs w:val="22"/>
          <w:lang w:val="it-IT"/>
        </w:rPr>
        <w:t>evidence</w:t>
      </w:r>
      <w:proofErr w:type="spellEnd"/>
      <w:r w:rsidRPr="00565ED6">
        <w:rPr>
          <w:rFonts w:cs="Arial"/>
          <w:sz w:val="22"/>
          <w:szCs w:val="22"/>
          <w:lang w:val="it-IT"/>
        </w:rPr>
        <w:t xml:space="preserve"> sistema MFERAC, </w:t>
      </w:r>
      <w:proofErr w:type="spellStart"/>
      <w:r w:rsidRPr="00565ED6">
        <w:rPr>
          <w:rFonts w:cs="Arial"/>
          <w:sz w:val="22"/>
          <w:szCs w:val="22"/>
          <w:lang w:val="it-IT"/>
        </w:rPr>
        <w:t>poročila</w:t>
      </w:r>
      <w:proofErr w:type="spellEnd"/>
      <w:r w:rsidRPr="00565ED6">
        <w:rPr>
          <w:rFonts w:cs="Arial"/>
          <w:sz w:val="22"/>
          <w:szCs w:val="22"/>
          <w:lang w:val="it-IT"/>
        </w:rPr>
        <w:t xml:space="preserve"> o </w:t>
      </w:r>
      <w:proofErr w:type="spellStart"/>
      <w:r w:rsidRPr="00565ED6">
        <w:rPr>
          <w:rFonts w:cs="Arial"/>
          <w:sz w:val="22"/>
          <w:szCs w:val="22"/>
          <w:lang w:val="it-IT"/>
        </w:rPr>
        <w:t>ocenjevanju</w:t>
      </w:r>
      <w:proofErr w:type="spellEnd"/>
      <w:r w:rsidRPr="00565ED6">
        <w:rPr>
          <w:rFonts w:cs="Arial"/>
          <w:sz w:val="22"/>
          <w:szCs w:val="22"/>
          <w:lang w:val="it-IT"/>
        </w:rPr>
        <w:t xml:space="preserve"> </w:t>
      </w:r>
      <w:proofErr w:type="spellStart"/>
      <w:r w:rsidRPr="00565ED6">
        <w:rPr>
          <w:rFonts w:cs="Arial"/>
          <w:sz w:val="22"/>
          <w:szCs w:val="22"/>
          <w:lang w:val="it-IT"/>
        </w:rPr>
        <w:t>delovne</w:t>
      </w:r>
      <w:proofErr w:type="spellEnd"/>
      <w:r w:rsidRPr="00565ED6">
        <w:rPr>
          <w:rFonts w:cs="Arial"/>
          <w:sz w:val="22"/>
          <w:szCs w:val="22"/>
          <w:lang w:val="it-IT"/>
        </w:rPr>
        <w:t xml:space="preserve"> </w:t>
      </w:r>
      <w:proofErr w:type="spellStart"/>
      <w:r w:rsidRPr="00565ED6">
        <w:rPr>
          <w:rFonts w:cs="Arial"/>
          <w:sz w:val="22"/>
          <w:szCs w:val="22"/>
          <w:lang w:val="it-IT"/>
        </w:rPr>
        <w:t>uspešnosti</w:t>
      </w:r>
      <w:proofErr w:type="spellEnd"/>
      <w:r w:rsidRPr="00565ED6">
        <w:rPr>
          <w:rFonts w:cs="Arial"/>
          <w:sz w:val="22"/>
          <w:szCs w:val="22"/>
          <w:lang w:val="it-IT"/>
        </w:rPr>
        <w:t xml:space="preserve"> za </w:t>
      </w:r>
      <w:proofErr w:type="spellStart"/>
      <w:r w:rsidRPr="00565ED6">
        <w:rPr>
          <w:rFonts w:cs="Arial"/>
          <w:sz w:val="22"/>
          <w:szCs w:val="22"/>
          <w:lang w:val="it-IT"/>
        </w:rPr>
        <w:t>leto</w:t>
      </w:r>
      <w:proofErr w:type="spellEnd"/>
      <w:r w:rsidRPr="00565ED6">
        <w:rPr>
          <w:rFonts w:cs="Arial"/>
          <w:sz w:val="22"/>
          <w:szCs w:val="22"/>
          <w:lang w:val="it-IT"/>
        </w:rPr>
        <w:t xml:space="preserve"> 2019 so </w:t>
      </w:r>
      <w:proofErr w:type="spellStart"/>
      <w:r w:rsidRPr="00565ED6">
        <w:rPr>
          <w:rFonts w:cs="Arial"/>
          <w:sz w:val="22"/>
          <w:szCs w:val="22"/>
          <w:lang w:val="it-IT"/>
        </w:rPr>
        <w:t>razvidni</w:t>
      </w:r>
      <w:proofErr w:type="spellEnd"/>
      <w:r w:rsidRPr="00565ED6">
        <w:rPr>
          <w:rFonts w:cs="Arial"/>
          <w:sz w:val="22"/>
          <w:szCs w:val="22"/>
          <w:lang w:val="it-IT"/>
        </w:rPr>
        <w:t xml:space="preserve"> </w:t>
      </w:r>
      <w:proofErr w:type="spellStart"/>
      <w:r w:rsidRPr="00565ED6">
        <w:rPr>
          <w:rFonts w:cs="Arial"/>
          <w:sz w:val="22"/>
          <w:szCs w:val="22"/>
          <w:lang w:val="it-IT"/>
        </w:rPr>
        <w:t>naslednji</w:t>
      </w:r>
      <w:proofErr w:type="spellEnd"/>
      <w:r w:rsidRPr="00565ED6">
        <w:rPr>
          <w:rFonts w:cs="Arial"/>
          <w:sz w:val="22"/>
          <w:szCs w:val="22"/>
          <w:lang w:val="it-IT"/>
        </w:rPr>
        <w:t xml:space="preserve"> </w:t>
      </w:r>
      <w:proofErr w:type="spellStart"/>
      <w:r w:rsidRPr="00565ED6">
        <w:rPr>
          <w:rFonts w:cs="Arial"/>
          <w:sz w:val="22"/>
          <w:szCs w:val="22"/>
          <w:lang w:val="it-IT"/>
        </w:rPr>
        <w:t>podatki</w:t>
      </w:r>
      <w:proofErr w:type="spellEnd"/>
      <w:r w:rsidRPr="00565ED6">
        <w:rPr>
          <w:rFonts w:cs="Arial"/>
          <w:sz w:val="22"/>
          <w:szCs w:val="22"/>
          <w:lang w:val="it-IT"/>
        </w:rPr>
        <w:t>:</w:t>
      </w:r>
    </w:p>
    <w:p w14:paraId="48498363" w14:textId="77777777" w:rsidR="009070B1" w:rsidRPr="00565ED6" w:rsidRDefault="009070B1" w:rsidP="003B6006">
      <w:pPr>
        <w:pStyle w:val="Odstavekseznama"/>
        <w:widowControl w:val="0"/>
        <w:numPr>
          <w:ilvl w:val="0"/>
          <w:numId w:val="5"/>
        </w:numPr>
        <w:suppressAutoHyphens/>
        <w:spacing w:after="0" w:line="260" w:lineRule="atLeast"/>
        <w:ind w:left="0" w:firstLine="0"/>
        <w:contextualSpacing w:val="0"/>
        <w:rPr>
          <w:rFonts w:ascii="Arial" w:hAnsi="Arial" w:cs="Arial"/>
        </w:rPr>
      </w:pPr>
      <w:r w:rsidRPr="00565ED6">
        <w:rPr>
          <w:rFonts w:ascii="Arial" w:hAnsi="Arial" w:cs="Arial"/>
        </w:rPr>
        <w:t>od 2.305 javnih uslužbencev na dan 31. 12. 2019  je bilo ocenjenih 2.129 javnih uslužbencev oziroma 92,36%,</w:t>
      </w:r>
    </w:p>
    <w:p w14:paraId="47425318" w14:textId="77777777" w:rsidR="009070B1" w:rsidRPr="00565ED6" w:rsidRDefault="009070B1" w:rsidP="003B6006">
      <w:pPr>
        <w:pStyle w:val="Odstavekseznama"/>
        <w:widowControl w:val="0"/>
        <w:numPr>
          <w:ilvl w:val="0"/>
          <w:numId w:val="5"/>
        </w:numPr>
        <w:suppressAutoHyphens/>
        <w:spacing w:after="0" w:line="260" w:lineRule="atLeast"/>
        <w:ind w:left="0" w:firstLine="0"/>
        <w:contextualSpacing w:val="0"/>
        <w:rPr>
          <w:rFonts w:ascii="Arial" w:hAnsi="Arial" w:cs="Arial"/>
        </w:rPr>
      </w:pPr>
      <w:r w:rsidRPr="00565ED6">
        <w:rPr>
          <w:rFonts w:ascii="Arial" w:hAnsi="Arial" w:cs="Arial"/>
        </w:rPr>
        <w:t>1.382 javnih uslužbencev oziroma 64,91% je bilo ocenjenih z oceno odlično (v letu 2018 je bilo z oceno odlično ocenjenih 1.234 javnih uslužbencev oziroma 58, 24%),</w:t>
      </w:r>
    </w:p>
    <w:p w14:paraId="567A894C" w14:textId="77777777" w:rsidR="009070B1" w:rsidRPr="00565ED6" w:rsidRDefault="009070B1" w:rsidP="003B6006">
      <w:pPr>
        <w:pStyle w:val="Odstavekseznama"/>
        <w:widowControl w:val="0"/>
        <w:numPr>
          <w:ilvl w:val="0"/>
          <w:numId w:val="5"/>
        </w:numPr>
        <w:suppressAutoHyphens/>
        <w:spacing w:after="0" w:line="260" w:lineRule="atLeast"/>
        <w:ind w:left="0" w:firstLine="0"/>
        <w:contextualSpacing w:val="0"/>
        <w:rPr>
          <w:rFonts w:ascii="Arial" w:hAnsi="Arial" w:cs="Arial"/>
        </w:rPr>
      </w:pPr>
      <w:r w:rsidRPr="00565ED6">
        <w:rPr>
          <w:rFonts w:ascii="Arial" w:hAnsi="Arial" w:cs="Arial"/>
        </w:rPr>
        <w:t>656 javnih uslužbencev oziroma 30,81% je bilo ocenjenih z oceno zelo dobro (v letu 2018 je bilo z oceno zelo dobro ocenjenih 768 javnih uslužbencev oziroma 36,24%),</w:t>
      </w:r>
    </w:p>
    <w:p w14:paraId="35F210B0" w14:textId="77777777" w:rsidR="009070B1" w:rsidRPr="00565ED6" w:rsidRDefault="009070B1" w:rsidP="003B6006">
      <w:pPr>
        <w:pStyle w:val="Odstavekseznama"/>
        <w:widowControl w:val="0"/>
        <w:numPr>
          <w:ilvl w:val="0"/>
          <w:numId w:val="5"/>
        </w:numPr>
        <w:suppressAutoHyphens/>
        <w:spacing w:after="0" w:line="260" w:lineRule="atLeast"/>
        <w:ind w:left="0" w:firstLine="0"/>
        <w:contextualSpacing w:val="0"/>
        <w:rPr>
          <w:rFonts w:ascii="Arial" w:hAnsi="Arial" w:cs="Arial"/>
        </w:rPr>
      </w:pPr>
      <w:r w:rsidRPr="00565ED6">
        <w:rPr>
          <w:rFonts w:ascii="Arial" w:hAnsi="Arial" w:cs="Arial"/>
        </w:rPr>
        <w:t xml:space="preserve">85 javnih uslužbencev ozirom 3,99% je bilo ocenjenih z oceno dobro (v letu 2018 je bilo z oceno dobro ocenjenih 107 javnih uslužbencev oziroma 5,05%), </w:t>
      </w:r>
    </w:p>
    <w:p w14:paraId="2276EEE1" w14:textId="77777777" w:rsidR="009070B1" w:rsidRPr="00565ED6" w:rsidRDefault="009070B1" w:rsidP="003B6006">
      <w:pPr>
        <w:pStyle w:val="Odstavekseznama"/>
        <w:widowControl w:val="0"/>
        <w:numPr>
          <w:ilvl w:val="0"/>
          <w:numId w:val="5"/>
        </w:numPr>
        <w:suppressAutoHyphens/>
        <w:spacing w:after="0" w:line="260" w:lineRule="atLeast"/>
        <w:ind w:left="0" w:firstLine="0"/>
        <w:contextualSpacing w:val="0"/>
        <w:rPr>
          <w:rFonts w:ascii="Arial" w:hAnsi="Arial" w:cs="Arial"/>
        </w:rPr>
      </w:pPr>
      <w:r w:rsidRPr="00565ED6">
        <w:rPr>
          <w:rFonts w:ascii="Arial" w:hAnsi="Arial" w:cs="Arial"/>
        </w:rPr>
        <w:t>6 javnih uslužbencev oziroma 0,28% je bilo ocenjenih z oceno zadovoljivo (v letu 2018 je bilo z oceno zadovoljivo ocenjenih 9 javnih uslužbencev oziroma 0,42%).</w:t>
      </w:r>
    </w:p>
    <w:p w14:paraId="47B6F765" w14:textId="77777777" w:rsidR="009070B1" w:rsidRPr="00565ED6" w:rsidRDefault="009070B1" w:rsidP="009070B1">
      <w:pPr>
        <w:rPr>
          <w:rFonts w:cs="Arial"/>
          <w:sz w:val="22"/>
          <w:szCs w:val="22"/>
          <w:lang w:val="sl-SI"/>
        </w:rPr>
      </w:pPr>
    </w:p>
    <w:p w14:paraId="513DA65F" w14:textId="77777777" w:rsidR="009070B1" w:rsidRPr="00565ED6" w:rsidRDefault="009070B1" w:rsidP="009070B1">
      <w:pPr>
        <w:jc w:val="both"/>
        <w:rPr>
          <w:rFonts w:cs="Arial"/>
          <w:bCs/>
          <w:sz w:val="22"/>
          <w:szCs w:val="22"/>
          <w:lang w:val="sl-SI"/>
        </w:rPr>
      </w:pPr>
      <w:r w:rsidRPr="00565ED6">
        <w:rPr>
          <w:rFonts w:cs="Arial"/>
          <w:sz w:val="22"/>
          <w:szCs w:val="22"/>
          <w:lang w:val="sl-SI"/>
        </w:rPr>
        <w:t xml:space="preserve">Usposabljanje in izpopolnjevanje javnih uslužbencev pomembno prispeva k strokovnemu izvajanju nalog. V skladu s sprejetimi načrti izobraževanja, usposabljanja in izpopolnjevanja so se javni uslužbenci tudi v letu 2019 udeleževali različnih oblik izobraževanja, ki so jih organizirala posamezna ministrstva in upravna akademija. Največji del strokovnega usposabljanja je sicer neposredno povezan z vodenjem upravnih postopkov, vendar upravne enote ugotavljajo, da to ne zadostuje več. Vedno bolj se namreč izkazuje potreba po drugačnih vsebinah, kot so medsebojni odnosi, obvladovanje in reševanje konfliktov, veščina sporazumevanja, obvladovanje težavnih situacij in strank, obvladovanje stresa na delovnem mestu ter različne teme na področju promocije zdravja. Med usposabljanji s tovrstno vsebino so bili tudi </w:t>
      </w:r>
      <w:r w:rsidRPr="00565ED6">
        <w:rPr>
          <w:rFonts w:cs="Arial"/>
          <w:bCs/>
          <w:sz w:val="22"/>
          <w:szCs w:val="22"/>
          <w:lang w:val="sl-SI"/>
        </w:rPr>
        <w:t xml:space="preserve">XI. </w:t>
      </w:r>
      <w:r w:rsidRPr="00565ED6">
        <w:rPr>
          <w:rFonts w:cs="Arial"/>
          <w:sz w:val="22"/>
          <w:szCs w:val="22"/>
          <w:lang w:val="sl-SI"/>
        </w:rPr>
        <w:t xml:space="preserve">Dnevi upravnih enot v organizaciji Ministrstva za javno upravo, Službe za upravne enote. </w:t>
      </w:r>
      <w:r w:rsidRPr="00565ED6">
        <w:rPr>
          <w:rFonts w:cs="Arial"/>
          <w:bCs/>
          <w:sz w:val="22"/>
          <w:szCs w:val="22"/>
          <w:lang w:val="sl-SI"/>
        </w:rPr>
        <w:t xml:space="preserve">Udeležencem je bilo na </w:t>
      </w:r>
      <w:r w:rsidRPr="00565ED6">
        <w:rPr>
          <w:rFonts w:cs="Arial"/>
          <w:sz w:val="22"/>
          <w:szCs w:val="22"/>
          <w:lang w:val="sl-SI"/>
        </w:rPr>
        <w:t xml:space="preserve">predavanjih in delavnicah z njihovim aktivnim sodelovanjem </w:t>
      </w:r>
      <w:r w:rsidRPr="00565ED6">
        <w:rPr>
          <w:rFonts w:cs="Arial"/>
          <w:bCs/>
          <w:sz w:val="22"/>
          <w:szCs w:val="22"/>
          <w:lang w:val="sl-SI"/>
        </w:rPr>
        <w:t xml:space="preserve">predstavljeno sporazumevanje in </w:t>
      </w:r>
      <w:r w:rsidRPr="00565ED6">
        <w:rPr>
          <w:rFonts w:cs="Arial"/>
          <w:sz w:val="22"/>
          <w:szCs w:val="22"/>
          <w:lang w:val="sl-SI"/>
        </w:rPr>
        <w:t xml:space="preserve">ravnanje </w:t>
      </w:r>
      <w:r w:rsidRPr="00565ED6">
        <w:rPr>
          <w:rFonts w:cs="Arial"/>
          <w:bCs/>
          <w:sz w:val="22"/>
          <w:szCs w:val="22"/>
          <w:lang w:val="sl-SI"/>
        </w:rPr>
        <w:t>z invalidnimi osebami (gluhi, slepi in gluho slepi), ki se pri opravljanju storitev v upravnih enotah srečujejo z mnogimi ovirami.</w:t>
      </w:r>
    </w:p>
    <w:p w14:paraId="45246BB2" w14:textId="77777777" w:rsidR="009070B1" w:rsidRPr="00565ED6" w:rsidRDefault="009070B1" w:rsidP="009070B1">
      <w:pPr>
        <w:jc w:val="both"/>
        <w:rPr>
          <w:rFonts w:cs="Arial"/>
          <w:sz w:val="22"/>
          <w:szCs w:val="22"/>
          <w:lang w:val="it-IT"/>
        </w:rPr>
      </w:pPr>
      <w:r w:rsidRPr="00565ED6">
        <w:rPr>
          <w:rFonts w:cs="Arial"/>
          <w:sz w:val="22"/>
          <w:szCs w:val="22"/>
          <w:lang w:val="it-IT"/>
        </w:rPr>
        <w:lastRenderedPageBreak/>
        <w:t xml:space="preserve">V </w:t>
      </w:r>
      <w:proofErr w:type="spellStart"/>
      <w:r w:rsidRPr="00565ED6">
        <w:rPr>
          <w:rFonts w:cs="Arial"/>
          <w:sz w:val="22"/>
          <w:szCs w:val="22"/>
          <w:lang w:val="it-IT"/>
        </w:rPr>
        <w:t>preglednici</w:t>
      </w:r>
      <w:proofErr w:type="spellEnd"/>
      <w:r w:rsidRPr="00565ED6">
        <w:rPr>
          <w:rFonts w:cs="Arial"/>
          <w:sz w:val="22"/>
          <w:szCs w:val="22"/>
          <w:lang w:val="it-IT"/>
        </w:rPr>
        <w:t xml:space="preserve"> 2.a/4 so </w:t>
      </w:r>
      <w:proofErr w:type="spellStart"/>
      <w:r w:rsidRPr="00565ED6">
        <w:rPr>
          <w:rFonts w:cs="Arial"/>
          <w:sz w:val="22"/>
          <w:szCs w:val="22"/>
          <w:lang w:val="it-IT"/>
        </w:rPr>
        <w:t>zbrani</w:t>
      </w:r>
      <w:proofErr w:type="spellEnd"/>
      <w:r w:rsidRPr="00565ED6">
        <w:rPr>
          <w:rFonts w:cs="Arial"/>
          <w:sz w:val="22"/>
          <w:szCs w:val="22"/>
          <w:lang w:val="it-IT"/>
        </w:rPr>
        <w:t xml:space="preserve"> </w:t>
      </w:r>
      <w:proofErr w:type="spellStart"/>
      <w:r w:rsidRPr="00565ED6">
        <w:rPr>
          <w:rFonts w:cs="Arial"/>
          <w:sz w:val="22"/>
          <w:szCs w:val="22"/>
          <w:lang w:val="it-IT"/>
        </w:rPr>
        <w:t>podatki</w:t>
      </w:r>
      <w:proofErr w:type="spellEnd"/>
      <w:r w:rsidRPr="00565ED6">
        <w:rPr>
          <w:rFonts w:cs="Arial"/>
          <w:sz w:val="22"/>
          <w:szCs w:val="22"/>
          <w:lang w:val="it-IT"/>
        </w:rPr>
        <w:t xml:space="preserve"> o </w:t>
      </w:r>
      <w:proofErr w:type="spellStart"/>
      <w:r w:rsidRPr="00565ED6">
        <w:rPr>
          <w:rFonts w:cs="Arial"/>
          <w:sz w:val="22"/>
          <w:szCs w:val="22"/>
          <w:lang w:val="it-IT"/>
        </w:rPr>
        <w:t>usposabljanju</w:t>
      </w:r>
      <w:proofErr w:type="spellEnd"/>
      <w:r w:rsidRPr="00565ED6">
        <w:rPr>
          <w:rFonts w:cs="Arial"/>
          <w:sz w:val="22"/>
          <w:szCs w:val="22"/>
          <w:lang w:val="it-IT"/>
        </w:rPr>
        <w:t xml:space="preserve"> in </w:t>
      </w:r>
      <w:proofErr w:type="spellStart"/>
      <w:r w:rsidRPr="00565ED6">
        <w:rPr>
          <w:rFonts w:cs="Arial"/>
          <w:sz w:val="22"/>
          <w:szCs w:val="22"/>
          <w:lang w:val="it-IT"/>
        </w:rPr>
        <w:t>izpopolnjevanju</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2019. </w:t>
      </w:r>
      <w:proofErr w:type="spellStart"/>
      <w:r w:rsidRPr="00565ED6">
        <w:rPr>
          <w:rFonts w:cs="Arial"/>
          <w:sz w:val="22"/>
          <w:szCs w:val="22"/>
          <w:lang w:val="it-IT"/>
        </w:rPr>
        <w:t>Razvidno</w:t>
      </w:r>
      <w:proofErr w:type="spellEnd"/>
      <w:r w:rsidRPr="00565ED6">
        <w:rPr>
          <w:rFonts w:cs="Arial"/>
          <w:sz w:val="22"/>
          <w:szCs w:val="22"/>
          <w:lang w:val="it-IT"/>
        </w:rPr>
        <w:t xml:space="preserve"> je, da so se </w:t>
      </w:r>
      <w:proofErr w:type="spellStart"/>
      <w:r w:rsidRPr="00565ED6">
        <w:rPr>
          <w:rFonts w:cs="Arial"/>
          <w:sz w:val="22"/>
          <w:szCs w:val="22"/>
          <w:lang w:val="it-IT"/>
        </w:rPr>
        <w:t>uradniki</w:t>
      </w:r>
      <w:proofErr w:type="spellEnd"/>
      <w:r w:rsidRPr="00565ED6">
        <w:rPr>
          <w:rFonts w:cs="Arial"/>
          <w:sz w:val="22"/>
          <w:szCs w:val="22"/>
          <w:lang w:val="it-IT"/>
        </w:rPr>
        <w:t xml:space="preserve"> </w:t>
      </w:r>
      <w:proofErr w:type="spellStart"/>
      <w:r w:rsidRPr="00565ED6">
        <w:rPr>
          <w:rFonts w:cs="Arial"/>
          <w:sz w:val="22"/>
          <w:szCs w:val="22"/>
          <w:lang w:val="it-IT"/>
        </w:rPr>
        <w:t>usposabljali</w:t>
      </w:r>
      <w:proofErr w:type="spellEnd"/>
      <w:r w:rsidRPr="00565ED6">
        <w:rPr>
          <w:rFonts w:cs="Arial"/>
          <w:sz w:val="22"/>
          <w:szCs w:val="22"/>
          <w:lang w:val="it-IT"/>
        </w:rPr>
        <w:t xml:space="preserve"> in </w:t>
      </w:r>
      <w:proofErr w:type="spellStart"/>
      <w:r w:rsidRPr="00565ED6">
        <w:rPr>
          <w:rFonts w:cs="Arial"/>
          <w:sz w:val="22"/>
          <w:szCs w:val="22"/>
          <w:lang w:val="it-IT"/>
        </w:rPr>
        <w:t>izpopolnjevali</w:t>
      </w:r>
      <w:proofErr w:type="spellEnd"/>
      <w:r w:rsidRPr="00565ED6">
        <w:rPr>
          <w:rFonts w:cs="Arial"/>
          <w:sz w:val="22"/>
          <w:szCs w:val="22"/>
          <w:lang w:val="it-IT"/>
        </w:rPr>
        <w:t xml:space="preserve"> 246,23 </w:t>
      </w:r>
      <w:proofErr w:type="spellStart"/>
      <w:r w:rsidRPr="00565ED6">
        <w:rPr>
          <w:rFonts w:cs="Arial"/>
          <w:sz w:val="22"/>
          <w:szCs w:val="22"/>
          <w:lang w:val="it-IT"/>
        </w:rPr>
        <w:t>dni</w:t>
      </w:r>
      <w:proofErr w:type="spellEnd"/>
      <w:r w:rsidRPr="00565ED6">
        <w:rPr>
          <w:rFonts w:cs="Arial"/>
          <w:sz w:val="22"/>
          <w:szCs w:val="22"/>
          <w:lang w:val="it-IT"/>
        </w:rPr>
        <w:t xml:space="preserve">, to je </w:t>
      </w:r>
      <w:proofErr w:type="spellStart"/>
      <w:r w:rsidRPr="00565ED6">
        <w:rPr>
          <w:rFonts w:cs="Arial"/>
          <w:sz w:val="22"/>
          <w:szCs w:val="22"/>
          <w:lang w:val="it-IT"/>
        </w:rPr>
        <w:t>manj</w:t>
      </w:r>
      <w:proofErr w:type="spellEnd"/>
      <w:r w:rsidRPr="00565ED6">
        <w:rPr>
          <w:rFonts w:cs="Arial"/>
          <w:sz w:val="22"/>
          <w:szCs w:val="22"/>
          <w:lang w:val="it-IT"/>
        </w:rPr>
        <w:t xml:space="preserve"> </w:t>
      </w:r>
      <w:proofErr w:type="spellStart"/>
      <w:r w:rsidRPr="00565ED6">
        <w:rPr>
          <w:rFonts w:cs="Arial"/>
          <w:sz w:val="22"/>
          <w:szCs w:val="22"/>
          <w:lang w:val="it-IT"/>
        </w:rPr>
        <w:t>kot</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2018 (266,66 </w:t>
      </w:r>
      <w:proofErr w:type="spellStart"/>
      <w:r w:rsidRPr="00565ED6">
        <w:rPr>
          <w:rFonts w:cs="Arial"/>
          <w:sz w:val="22"/>
          <w:szCs w:val="22"/>
          <w:lang w:val="it-IT"/>
        </w:rPr>
        <w:t>dni</w:t>
      </w:r>
      <w:proofErr w:type="spellEnd"/>
      <w:r w:rsidRPr="00565ED6">
        <w:rPr>
          <w:rFonts w:cs="Arial"/>
          <w:sz w:val="22"/>
          <w:szCs w:val="22"/>
          <w:lang w:val="it-IT"/>
        </w:rPr>
        <w:t xml:space="preserve">). </w:t>
      </w:r>
      <w:proofErr w:type="spellStart"/>
      <w:r w:rsidRPr="00565ED6">
        <w:rPr>
          <w:rFonts w:cs="Arial"/>
          <w:sz w:val="22"/>
          <w:szCs w:val="22"/>
          <w:lang w:val="it-IT"/>
        </w:rPr>
        <w:t>Strokovno</w:t>
      </w:r>
      <w:proofErr w:type="spellEnd"/>
      <w:r w:rsidRPr="00565ED6">
        <w:rPr>
          <w:rFonts w:cs="Arial"/>
          <w:sz w:val="22"/>
          <w:szCs w:val="22"/>
          <w:lang w:val="it-IT"/>
        </w:rPr>
        <w:t xml:space="preserve"> </w:t>
      </w:r>
      <w:proofErr w:type="spellStart"/>
      <w:r w:rsidRPr="00565ED6">
        <w:rPr>
          <w:rFonts w:cs="Arial"/>
          <w:sz w:val="22"/>
          <w:szCs w:val="22"/>
          <w:lang w:val="it-IT"/>
        </w:rPr>
        <w:t>tehnični</w:t>
      </w:r>
      <w:proofErr w:type="spellEnd"/>
      <w:r w:rsidRPr="00565ED6">
        <w:rPr>
          <w:rFonts w:cs="Arial"/>
          <w:sz w:val="22"/>
          <w:szCs w:val="22"/>
          <w:lang w:val="it-IT"/>
        </w:rPr>
        <w:t xml:space="preserve"> </w:t>
      </w:r>
      <w:proofErr w:type="spellStart"/>
      <w:r w:rsidRPr="00565ED6">
        <w:rPr>
          <w:rFonts w:cs="Arial"/>
          <w:sz w:val="22"/>
          <w:szCs w:val="22"/>
          <w:lang w:val="it-IT"/>
        </w:rPr>
        <w:t>javni</w:t>
      </w:r>
      <w:proofErr w:type="spellEnd"/>
      <w:r w:rsidRPr="00565ED6">
        <w:rPr>
          <w:rFonts w:cs="Arial"/>
          <w:sz w:val="22"/>
          <w:szCs w:val="22"/>
          <w:lang w:val="it-IT"/>
        </w:rPr>
        <w:t xml:space="preserve"> </w:t>
      </w:r>
      <w:proofErr w:type="spellStart"/>
      <w:r w:rsidRPr="00565ED6">
        <w:rPr>
          <w:rFonts w:cs="Arial"/>
          <w:sz w:val="22"/>
          <w:szCs w:val="22"/>
          <w:lang w:val="it-IT"/>
        </w:rPr>
        <w:t>uslužbenci</w:t>
      </w:r>
      <w:proofErr w:type="spellEnd"/>
      <w:r w:rsidRPr="00565ED6">
        <w:rPr>
          <w:rFonts w:cs="Arial"/>
          <w:sz w:val="22"/>
          <w:szCs w:val="22"/>
          <w:lang w:val="it-IT"/>
        </w:rPr>
        <w:t xml:space="preserve"> so se </w:t>
      </w:r>
      <w:proofErr w:type="spellStart"/>
      <w:r w:rsidRPr="00565ED6">
        <w:rPr>
          <w:rFonts w:cs="Arial"/>
          <w:sz w:val="22"/>
          <w:szCs w:val="22"/>
          <w:lang w:val="it-IT"/>
        </w:rPr>
        <w:t>usposabljali</w:t>
      </w:r>
      <w:proofErr w:type="spellEnd"/>
      <w:r w:rsidRPr="00565ED6">
        <w:rPr>
          <w:rFonts w:cs="Arial"/>
          <w:sz w:val="22"/>
          <w:szCs w:val="22"/>
          <w:lang w:val="it-IT"/>
        </w:rPr>
        <w:t xml:space="preserve"> in </w:t>
      </w:r>
      <w:proofErr w:type="spellStart"/>
      <w:r w:rsidRPr="00565ED6">
        <w:rPr>
          <w:rFonts w:cs="Arial"/>
          <w:sz w:val="22"/>
          <w:szCs w:val="22"/>
          <w:lang w:val="it-IT"/>
        </w:rPr>
        <w:t>izpopolnjevali</w:t>
      </w:r>
      <w:proofErr w:type="spellEnd"/>
      <w:r w:rsidRPr="00565ED6">
        <w:rPr>
          <w:rFonts w:cs="Arial"/>
          <w:sz w:val="22"/>
          <w:szCs w:val="22"/>
          <w:lang w:val="it-IT"/>
        </w:rPr>
        <w:t xml:space="preserve"> 174,82 </w:t>
      </w:r>
      <w:proofErr w:type="spellStart"/>
      <w:r w:rsidRPr="00565ED6">
        <w:rPr>
          <w:rFonts w:cs="Arial"/>
          <w:sz w:val="22"/>
          <w:szCs w:val="22"/>
          <w:lang w:val="it-IT"/>
        </w:rPr>
        <w:t>dni</w:t>
      </w:r>
      <w:proofErr w:type="spellEnd"/>
      <w:r w:rsidRPr="00565ED6">
        <w:rPr>
          <w:rFonts w:cs="Arial"/>
          <w:sz w:val="22"/>
          <w:szCs w:val="22"/>
          <w:lang w:val="it-IT"/>
        </w:rPr>
        <w:t xml:space="preserve">, to je </w:t>
      </w:r>
      <w:proofErr w:type="spellStart"/>
      <w:r w:rsidRPr="00565ED6">
        <w:rPr>
          <w:rFonts w:cs="Arial"/>
          <w:sz w:val="22"/>
          <w:szCs w:val="22"/>
          <w:lang w:val="it-IT"/>
        </w:rPr>
        <w:t>več</w:t>
      </w:r>
      <w:proofErr w:type="spellEnd"/>
      <w:r w:rsidRPr="00565ED6">
        <w:rPr>
          <w:rFonts w:cs="Arial"/>
          <w:sz w:val="22"/>
          <w:szCs w:val="22"/>
          <w:lang w:val="it-IT"/>
        </w:rPr>
        <w:t xml:space="preserve"> </w:t>
      </w:r>
      <w:proofErr w:type="spellStart"/>
      <w:r w:rsidRPr="00565ED6">
        <w:rPr>
          <w:rFonts w:cs="Arial"/>
          <w:sz w:val="22"/>
          <w:szCs w:val="22"/>
          <w:lang w:val="it-IT"/>
        </w:rPr>
        <w:t>kot</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2018 (147,99 </w:t>
      </w:r>
      <w:proofErr w:type="spellStart"/>
      <w:r w:rsidRPr="00565ED6">
        <w:rPr>
          <w:rFonts w:cs="Arial"/>
          <w:sz w:val="22"/>
          <w:szCs w:val="22"/>
          <w:lang w:val="it-IT"/>
        </w:rPr>
        <w:t>dni</w:t>
      </w:r>
      <w:proofErr w:type="spellEnd"/>
      <w:r w:rsidRPr="00565ED6">
        <w:rPr>
          <w:rFonts w:cs="Arial"/>
          <w:sz w:val="22"/>
          <w:szCs w:val="22"/>
          <w:lang w:val="it-IT"/>
        </w:rPr>
        <w:t xml:space="preserve">). </w:t>
      </w:r>
      <w:proofErr w:type="spellStart"/>
      <w:r w:rsidRPr="00565ED6">
        <w:rPr>
          <w:rFonts w:cs="Arial"/>
          <w:sz w:val="22"/>
          <w:szCs w:val="22"/>
          <w:lang w:val="it-IT"/>
        </w:rPr>
        <w:t>Vsi</w:t>
      </w:r>
      <w:proofErr w:type="spellEnd"/>
      <w:r w:rsidRPr="00565ED6">
        <w:rPr>
          <w:rFonts w:cs="Arial"/>
          <w:sz w:val="22"/>
          <w:szCs w:val="22"/>
          <w:lang w:val="it-IT"/>
        </w:rPr>
        <w:t xml:space="preserve"> </w:t>
      </w:r>
      <w:proofErr w:type="spellStart"/>
      <w:r w:rsidRPr="00565ED6">
        <w:rPr>
          <w:rFonts w:cs="Arial"/>
          <w:sz w:val="22"/>
          <w:szCs w:val="22"/>
          <w:lang w:val="it-IT"/>
        </w:rPr>
        <w:t>skupaj</w:t>
      </w:r>
      <w:proofErr w:type="spellEnd"/>
      <w:r w:rsidRPr="00565ED6">
        <w:rPr>
          <w:rFonts w:cs="Arial"/>
          <w:sz w:val="22"/>
          <w:szCs w:val="22"/>
          <w:lang w:val="it-IT"/>
        </w:rPr>
        <w:t xml:space="preserve"> </w:t>
      </w:r>
      <w:proofErr w:type="spellStart"/>
      <w:r w:rsidRPr="00565ED6">
        <w:rPr>
          <w:rFonts w:cs="Arial"/>
          <w:sz w:val="22"/>
          <w:szCs w:val="22"/>
          <w:lang w:val="it-IT"/>
        </w:rPr>
        <w:t>pa</w:t>
      </w:r>
      <w:proofErr w:type="spellEnd"/>
      <w:r w:rsidRPr="00565ED6">
        <w:rPr>
          <w:rFonts w:cs="Arial"/>
          <w:sz w:val="22"/>
          <w:szCs w:val="22"/>
          <w:lang w:val="it-IT"/>
        </w:rPr>
        <w:t xml:space="preserve"> so se </w:t>
      </w:r>
      <w:proofErr w:type="spellStart"/>
      <w:r w:rsidRPr="00565ED6">
        <w:rPr>
          <w:rFonts w:cs="Arial"/>
          <w:sz w:val="22"/>
          <w:szCs w:val="22"/>
          <w:lang w:val="it-IT"/>
        </w:rPr>
        <w:t>usposabljali</w:t>
      </w:r>
      <w:proofErr w:type="spellEnd"/>
      <w:r w:rsidRPr="00565ED6">
        <w:rPr>
          <w:rFonts w:cs="Arial"/>
          <w:sz w:val="22"/>
          <w:szCs w:val="22"/>
          <w:lang w:val="it-IT"/>
        </w:rPr>
        <w:t xml:space="preserve"> in </w:t>
      </w:r>
      <w:proofErr w:type="spellStart"/>
      <w:r w:rsidRPr="00565ED6">
        <w:rPr>
          <w:rFonts w:cs="Arial"/>
          <w:sz w:val="22"/>
          <w:szCs w:val="22"/>
          <w:lang w:val="it-IT"/>
        </w:rPr>
        <w:t>izpopolnjevali</w:t>
      </w:r>
      <w:proofErr w:type="spellEnd"/>
      <w:r w:rsidRPr="00565ED6">
        <w:rPr>
          <w:rFonts w:cs="Arial"/>
          <w:sz w:val="22"/>
          <w:szCs w:val="22"/>
          <w:lang w:val="it-IT"/>
        </w:rPr>
        <w:t xml:space="preserve"> 233,60 </w:t>
      </w:r>
      <w:proofErr w:type="spellStart"/>
      <w:r w:rsidRPr="00565ED6">
        <w:rPr>
          <w:rFonts w:cs="Arial"/>
          <w:sz w:val="22"/>
          <w:szCs w:val="22"/>
          <w:lang w:val="it-IT"/>
        </w:rPr>
        <w:t>dni</w:t>
      </w:r>
      <w:proofErr w:type="spellEnd"/>
      <w:r w:rsidRPr="00565ED6">
        <w:rPr>
          <w:rFonts w:cs="Arial"/>
          <w:sz w:val="22"/>
          <w:szCs w:val="22"/>
          <w:lang w:val="it-IT"/>
        </w:rPr>
        <w:t xml:space="preserve">, to je </w:t>
      </w:r>
      <w:proofErr w:type="spellStart"/>
      <w:r w:rsidRPr="00565ED6">
        <w:rPr>
          <w:rFonts w:cs="Arial"/>
          <w:sz w:val="22"/>
          <w:szCs w:val="22"/>
          <w:lang w:val="it-IT"/>
        </w:rPr>
        <w:t>manj</w:t>
      </w:r>
      <w:proofErr w:type="spellEnd"/>
      <w:r w:rsidRPr="00565ED6">
        <w:rPr>
          <w:rFonts w:cs="Arial"/>
          <w:sz w:val="22"/>
          <w:szCs w:val="22"/>
          <w:lang w:val="it-IT"/>
        </w:rPr>
        <w:t xml:space="preserve"> </w:t>
      </w:r>
      <w:proofErr w:type="spellStart"/>
      <w:r w:rsidRPr="00565ED6">
        <w:rPr>
          <w:rFonts w:cs="Arial"/>
          <w:sz w:val="22"/>
          <w:szCs w:val="22"/>
          <w:lang w:val="it-IT"/>
        </w:rPr>
        <w:t>kot</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2018 (248,85). V </w:t>
      </w:r>
      <w:proofErr w:type="spellStart"/>
      <w:r w:rsidRPr="00565ED6">
        <w:rPr>
          <w:rFonts w:cs="Arial"/>
          <w:sz w:val="22"/>
          <w:szCs w:val="22"/>
          <w:lang w:val="it-IT"/>
        </w:rPr>
        <w:t>navedeno</w:t>
      </w:r>
      <w:proofErr w:type="spellEnd"/>
      <w:r w:rsidRPr="00565ED6">
        <w:rPr>
          <w:rFonts w:cs="Arial"/>
          <w:sz w:val="22"/>
          <w:szCs w:val="22"/>
          <w:lang w:val="it-IT"/>
        </w:rPr>
        <w:t xml:space="preserve"> </w:t>
      </w: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dni</w:t>
      </w:r>
      <w:proofErr w:type="spellEnd"/>
      <w:r w:rsidRPr="00565ED6">
        <w:rPr>
          <w:rFonts w:cs="Arial"/>
          <w:sz w:val="22"/>
          <w:szCs w:val="22"/>
          <w:lang w:val="it-IT"/>
        </w:rPr>
        <w:t xml:space="preserve"> </w:t>
      </w:r>
      <w:proofErr w:type="spellStart"/>
      <w:r w:rsidRPr="00565ED6">
        <w:rPr>
          <w:rFonts w:cs="Arial"/>
          <w:sz w:val="22"/>
          <w:szCs w:val="22"/>
          <w:lang w:val="it-IT"/>
        </w:rPr>
        <w:t>usposabljanj</w:t>
      </w:r>
      <w:proofErr w:type="spellEnd"/>
      <w:r w:rsidRPr="00565ED6">
        <w:rPr>
          <w:rFonts w:cs="Arial"/>
          <w:sz w:val="22"/>
          <w:szCs w:val="22"/>
          <w:lang w:val="it-IT"/>
        </w:rPr>
        <w:t xml:space="preserve"> in </w:t>
      </w:r>
      <w:proofErr w:type="spellStart"/>
      <w:r w:rsidRPr="00565ED6">
        <w:rPr>
          <w:rFonts w:cs="Arial"/>
          <w:sz w:val="22"/>
          <w:szCs w:val="22"/>
          <w:lang w:val="it-IT"/>
        </w:rPr>
        <w:t>izpopolnjevanj</w:t>
      </w:r>
      <w:proofErr w:type="spellEnd"/>
      <w:r w:rsidRPr="00565ED6">
        <w:rPr>
          <w:rFonts w:cs="Arial"/>
          <w:sz w:val="22"/>
          <w:szCs w:val="22"/>
          <w:lang w:val="it-IT"/>
        </w:rPr>
        <w:t xml:space="preserve"> so </w:t>
      </w:r>
      <w:proofErr w:type="spellStart"/>
      <w:r w:rsidRPr="00565ED6">
        <w:rPr>
          <w:rFonts w:cs="Arial"/>
          <w:sz w:val="22"/>
          <w:szCs w:val="22"/>
          <w:lang w:val="it-IT"/>
        </w:rPr>
        <w:t>vključena</w:t>
      </w:r>
      <w:proofErr w:type="spellEnd"/>
      <w:r w:rsidRPr="00565ED6">
        <w:rPr>
          <w:rFonts w:cs="Arial"/>
          <w:sz w:val="22"/>
          <w:szCs w:val="22"/>
          <w:lang w:val="it-IT"/>
        </w:rPr>
        <w:t xml:space="preserve"> </w:t>
      </w:r>
      <w:proofErr w:type="spellStart"/>
      <w:r w:rsidRPr="00565ED6">
        <w:rPr>
          <w:rFonts w:cs="Arial"/>
          <w:sz w:val="22"/>
          <w:szCs w:val="22"/>
          <w:lang w:val="it-IT"/>
        </w:rPr>
        <w:t>tudi</w:t>
      </w:r>
      <w:proofErr w:type="spellEnd"/>
      <w:r w:rsidRPr="00565ED6">
        <w:rPr>
          <w:rFonts w:cs="Arial"/>
          <w:sz w:val="22"/>
          <w:szCs w:val="22"/>
          <w:lang w:val="it-IT"/>
        </w:rPr>
        <w:t xml:space="preserve"> </w:t>
      </w:r>
      <w:proofErr w:type="spellStart"/>
      <w:r w:rsidRPr="00565ED6">
        <w:rPr>
          <w:rFonts w:cs="Arial"/>
          <w:sz w:val="22"/>
          <w:szCs w:val="22"/>
          <w:lang w:val="it-IT"/>
        </w:rPr>
        <w:t>posamezna</w:t>
      </w:r>
      <w:proofErr w:type="spellEnd"/>
      <w:r w:rsidRPr="00565ED6">
        <w:rPr>
          <w:rFonts w:cs="Arial"/>
          <w:sz w:val="22"/>
          <w:szCs w:val="22"/>
          <w:lang w:val="it-IT"/>
        </w:rPr>
        <w:t xml:space="preserve"> interna </w:t>
      </w:r>
      <w:proofErr w:type="spellStart"/>
      <w:r w:rsidRPr="00565ED6">
        <w:rPr>
          <w:rFonts w:cs="Arial"/>
          <w:sz w:val="22"/>
          <w:szCs w:val="22"/>
          <w:lang w:val="it-IT"/>
        </w:rPr>
        <w:t>izobraževanja</w:t>
      </w:r>
      <w:proofErr w:type="spellEnd"/>
      <w:r w:rsidRPr="00565ED6">
        <w:rPr>
          <w:rFonts w:cs="Arial"/>
          <w:sz w:val="22"/>
          <w:szCs w:val="22"/>
          <w:lang w:val="it-IT"/>
        </w:rPr>
        <w:t xml:space="preserve">. </w:t>
      </w:r>
    </w:p>
    <w:p w14:paraId="214455B2" w14:textId="77777777" w:rsidR="009070B1" w:rsidRPr="00565ED6" w:rsidRDefault="009070B1" w:rsidP="009070B1">
      <w:pPr>
        <w:jc w:val="both"/>
        <w:rPr>
          <w:rFonts w:cs="Arial"/>
          <w:sz w:val="22"/>
          <w:szCs w:val="22"/>
          <w:lang w:val="it-IT"/>
        </w:rPr>
      </w:pPr>
      <w:r w:rsidRPr="00565ED6">
        <w:rPr>
          <w:rFonts w:cs="Arial"/>
          <w:sz w:val="22"/>
          <w:szCs w:val="22"/>
          <w:lang w:val="it-IT"/>
        </w:rPr>
        <w:t xml:space="preserve"> </w:t>
      </w:r>
    </w:p>
    <w:p w14:paraId="559852D2" w14:textId="77777777" w:rsidR="009070B1" w:rsidRPr="00565ED6" w:rsidRDefault="009070B1" w:rsidP="009070B1">
      <w:pPr>
        <w:jc w:val="both"/>
        <w:rPr>
          <w:rFonts w:cs="Arial"/>
          <w:sz w:val="22"/>
          <w:szCs w:val="22"/>
          <w:lang w:val="it-IT"/>
        </w:rPr>
      </w:pPr>
      <w:r w:rsidRPr="00565ED6">
        <w:rPr>
          <w:rFonts w:cs="Arial"/>
          <w:sz w:val="22"/>
          <w:szCs w:val="22"/>
          <w:lang w:val="it-IT"/>
        </w:rPr>
        <w:t xml:space="preserve">V </w:t>
      </w:r>
      <w:proofErr w:type="spellStart"/>
      <w:r w:rsidRPr="00565ED6">
        <w:rPr>
          <w:rFonts w:cs="Arial"/>
          <w:sz w:val="22"/>
          <w:szCs w:val="22"/>
          <w:lang w:val="it-IT"/>
        </w:rPr>
        <w:t>upravnih</w:t>
      </w:r>
      <w:proofErr w:type="spellEnd"/>
      <w:r w:rsidRPr="00565ED6">
        <w:rPr>
          <w:rFonts w:cs="Arial"/>
          <w:sz w:val="22"/>
          <w:szCs w:val="22"/>
          <w:lang w:val="it-IT"/>
        </w:rPr>
        <w:t xml:space="preserve"> </w:t>
      </w:r>
      <w:proofErr w:type="spellStart"/>
      <w:r w:rsidRPr="00565ED6">
        <w:rPr>
          <w:rFonts w:cs="Arial"/>
          <w:sz w:val="22"/>
          <w:szCs w:val="22"/>
          <w:lang w:val="it-IT"/>
        </w:rPr>
        <w:t>enotah</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dan</w:t>
      </w:r>
      <w:proofErr w:type="spellEnd"/>
      <w:r w:rsidRPr="00565ED6">
        <w:rPr>
          <w:rFonts w:cs="Arial"/>
          <w:sz w:val="22"/>
          <w:szCs w:val="22"/>
          <w:lang w:val="it-IT"/>
        </w:rPr>
        <w:t xml:space="preserve"> 31.12.2019 </w:t>
      </w:r>
      <w:proofErr w:type="spellStart"/>
      <w:r w:rsidRPr="00565ED6">
        <w:rPr>
          <w:rFonts w:cs="Arial"/>
          <w:sz w:val="22"/>
          <w:szCs w:val="22"/>
          <w:lang w:val="it-IT"/>
        </w:rPr>
        <w:t>zaposlenih</w:t>
      </w:r>
      <w:proofErr w:type="spellEnd"/>
      <w:r w:rsidRPr="00565ED6">
        <w:rPr>
          <w:rFonts w:cs="Arial"/>
          <w:sz w:val="22"/>
          <w:szCs w:val="22"/>
          <w:lang w:val="it-IT"/>
        </w:rPr>
        <w:t xml:space="preserve"> 2.305 </w:t>
      </w:r>
      <w:proofErr w:type="spellStart"/>
      <w:r w:rsidRPr="00565ED6">
        <w:rPr>
          <w:rFonts w:cs="Arial"/>
          <w:sz w:val="22"/>
          <w:szCs w:val="22"/>
          <w:lang w:val="it-IT"/>
        </w:rPr>
        <w:t>javnih</w:t>
      </w:r>
      <w:proofErr w:type="spellEnd"/>
      <w:r w:rsidRPr="00565ED6">
        <w:rPr>
          <w:rFonts w:cs="Arial"/>
          <w:sz w:val="22"/>
          <w:szCs w:val="22"/>
          <w:lang w:val="it-IT"/>
        </w:rPr>
        <w:t xml:space="preserve"> </w:t>
      </w:r>
      <w:proofErr w:type="spellStart"/>
      <w:r w:rsidRPr="00565ED6">
        <w:rPr>
          <w:rFonts w:cs="Arial"/>
          <w:sz w:val="22"/>
          <w:szCs w:val="22"/>
          <w:lang w:val="it-IT"/>
        </w:rPr>
        <w:t>uslužbencev</w:t>
      </w:r>
      <w:proofErr w:type="spellEnd"/>
      <w:r w:rsidRPr="00565ED6">
        <w:rPr>
          <w:rFonts w:cs="Arial"/>
          <w:sz w:val="22"/>
          <w:szCs w:val="22"/>
          <w:lang w:val="it-IT"/>
        </w:rPr>
        <w:t xml:space="preserve">. Za </w:t>
      </w:r>
      <w:proofErr w:type="spellStart"/>
      <w:r w:rsidRPr="00565ED6">
        <w:rPr>
          <w:rFonts w:cs="Arial"/>
          <w:sz w:val="22"/>
          <w:szCs w:val="22"/>
          <w:lang w:val="it-IT"/>
        </w:rPr>
        <w:t>nedoločen</w:t>
      </w:r>
      <w:proofErr w:type="spellEnd"/>
      <w:r w:rsidRPr="00565ED6">
        <w:rPr>
          <w:rFonts w:cs="Arial"/>
          <w:sz w:val="22"/>
          <w:szCs w:val="22"/>
          <w:lang w:val="it-IT"/>
        </w:rPr>
        <w:t xml:space="preserve"> </w:t>
      </w:r>
      <w:proofErr w:type="spellStart"/>
      <w:r w:rsidRPr="00565ED6">
        <w:rPr>
          <w:rFonts w:cs="Arial"/>
          <w:sz w:val="22"/>
          <w:szCs w:val="22"/>
          <w:lang w:val="it-IT"/>
        </w:rPr>
        <w:t>čas</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w:t>
      </w:r>
      <w:proofErr w:type="spellStart"/>
      <w:r w:rsidRPr="00565ED6">
        <w:rPr>
          <w:rFonts w:cs="Arial"/>
          <w:sz w:val="22"/>
          <w:szCs w:val="22"/>
          <w:lang w:val="it-IT"/>
        </w:rPr>
        <w:t>zaposlenih</w:t>
      </w:r>
      <w:proofErr w:type="spellEnd"/>
      <w:r w:rsidRPr="00565ED6">
        <w:rPr>
          <w:rFonts w:cs="Arial"/>
          <w:sz w:val="22"/>
          <w:szCs w:val="22"/>
          <w:lang w:val="it-IT"/>
        </w:rPr>
        <w:t xml:space="preserve"> 2.227 </w:t>
      </w:r>
      <w:proofErr w:type="spellStart"/>
      <w:r w:rsidRPr="00565ED6">
        <w:rPr>
          <w:rFonts w:cs="Arial"/>
          <w:sz w:val="22"/>
          <w:szCs w:val="22"/>
          <w:lang w:val="it-IT"/>
        </w:rPr>
        <w:t>javnih</w:t>
      </w:r>
      <w:proofErr w:type="spellEnd"/>
      <w:r w:rsidRPr="00565ED6">
        <w:rPr>
          <w:rFonts w:cs="Arial"/>
          <w:sz w:val="22"/>
          <w:szCs w:val="22"/>
          <w:lang w:val="it-IT"/>
        </w:rPr>
        <w:t xml:space="preserve"> </w:t>
      </w:r>
      <w:proofErr w:type="spellStart"/>
      <w:r w:rsidRPr="00565ED6">
        <w:rPr>
          <w:rFonts w:cs="Arial"/>
          <w:sz w:val="22"/>
          <w:szCs w:val="22"/>
          <w:lang w:val="it-IT"/>
        </w:rPr>
        <w:t>uslužbencev</w:t>
      </w:r>
      <w:proofErr w:type="spellEnd"/>
      <w:r w:rsidRPr="00565ED6">
        <w:rPr>
          <w:rFonts w:cs="Arial"/>
          <w:sz w:val="22"/>
          <w:szCs w:val="22"/>
          <w:lang w:val="it-IT"/>
        </w:rPr>
        <w:t xml:space="preserve">, 1.807 </w:t>
      </w:r>
      <w:proofErr w:type="spellStart"/>
      <w:r w:rsidRPr="00565ED6">
        <w:rPr>
          <w:rFonts w:cs="Arial"/>
          <w:sz w:val="22"/>
          <w:szCs w:val="22"/>
          <w:lang w:val="it-IT"/>
        </w:rPr>
        <w:t>uradnikov</w:t>
      </w:r>
      <w:proofErr w:type="spellEnd"/>
      <w:r w:rsidRPr="00565ED6">
        <w:rPr>
          <w:rFonts w:cs="Arial"/>
          <w:sz w:val="22"/>
          <w:szCs w:val="22"/>
          <w:lang w:val="it-IT"/>
        </w:rPr>
        <w:t xml:space="preserve"> in 420 </w:t>
      </w:r>
      <w:proofErr w:type="spellStart"/>
      <w:r w:rsidRPr="00565ED6">
        <w:rPr>
          <w:rFonts w:cs="Arial"/>
          <w:sz w:val="22"/>
          <w:szCs w:val="22"/>
          <w:lang w:val="it-IT"/>
        </w:rPr>
        <w:t>strokovno</w:t>
      </w:r>
      <w:proofErr w:type="spellEnd"/>
      <w:r w:rsidRPr="00565ED6">
        <w:rPr>
          <w:rFonts w:cs="Arial"/>
          <w:sz w:val="22"/>
          <w:szCs w:val="22"/>
          <w:lang w:val="it-IT"/>
        </w:rPr>
        <w:t xml:space="preserve"> </w:t>
      </w:r>
      <w:proofErr w:type="spellStart"/>
      <w:r w:rsidRPr="00565ED6">
        <w:rPr>
          <w:rFonts w:cs="Arial"/>
          <w:sz w:val="22"/>
          <w:szCs w:val="22"/>
          <w:lang w:val="it-IT"/>
        </w:rPr>
        <w:t>tehničnih</w:t>
      </w:r>
      <w:proofErr w:type="spellEnd"/>
      <w:r w:rsidRPr="00565ED6">
        <w:rPr>
          <w:rFonts w:cs="Arial"/>
          <w:sz w:val="22"/>
          <w:szCs w:val="22"/>
          <w:lang w:val="it-IT"/>
        </w:rPr>
        <w:t xml:space="preserve"> </w:t>
      </w:r>
      <w:proofErr w:type="spellStart"/>
      <w:r w:rsidRPr="00565ED6">
        <w:rPr>
          <w:rFonts w:cs="Arial"/>
          <w:sz w:val="22"/>
          <w:szCs w:val="22"/>
          <w:lang w:val="it-IT"/>
        </w:rPr>
        <w:t>javnih</w:t>
      </w:r>
      <w:proofErr w:type="spellEnd"/>
      <w:r w:rsidRPr="00565ED6">
        <w:rPr>
          <w:rFonts w:cs="Arial"/>
          <w:sz w:val="22"/>
          <w:szCs w:val="22"/>
          <w:lang w:val="it-IT"/>
        </w:rPr>
        <w:t xml:space="preserve"> </w:t>
      </w:r>
      <w:proofErr w:type="spellStart"/>
      <w:r w:rsidRPr="00565ED6">
        <w:rPr>
          <w:rFonts w:cs="Arial"/>
          <w:sz w:val="22"/>
          <w:szCs w:val="22"/>
          <w:lang w:val="it-IT"/>
        </w:rPr>
        <w:t>uslužbencev</w:t>
      </w:r>
      <w:proofErr w:type="spellEnd"/>
      <w:r w:rsidRPr="00565ED6">
        <w:rPr>
          <w:rFonts w:cs="Arial"/>
          <w:sz w:val="22"/>
          <w:szCs w:val="22"/>
          <w:lang w:val="it-IT"/>
        </w:rPr>
        <w:t xml:space="preserve">. Za </w:t>
      </w:r>
      <w:proofErr w:type="spellStart"/>
      <w:r w:rsidRPr="00565ED6">
        <w:rPr>
          <w:rFonts w:cs="Arial"/>
          <w:sz w:val="22"/>
          <w:szCs w:val="22"/>
          <w:lang w:val="it-IT"/>
        </w:rPr>
        <w:t>določen</w:t>
      </w:r>
      <w:proofErr w:type="spellEnd"/>
      <w:r w:rsidRPr="00565ED6">
        <w:rPr>
          <w:rFonts w:cs="Arial"/>
          <w:sz w:val="22"/>
          <w:szCs w:val="22"/>
          <w:lang w:val="it-IT"/>
        </w:rPr>
        <w:t xml:space="preserve"> </w:t>
      </w:r>
      <w:proofErr w:type="spellStart"/>
      <w:r w:rsidRPr="00565ED6">
        <w:rPr>
          <w:rFonts w:cs="Arial"/>
          <w:sz w:val="22"/>
          <w:szCs w:val="22"/>
          <w:lang w:val="it-IT"/>
        </w:rPr>
        <w:t>čas</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w:t>
      </w:r>
      <w:proofErr w:type="spellStart"/>
      <w:r w:rsidRPr="00565ED6">
        <w:rPr>
          <w:rFonts w:cs="Arial"/>
          <w:sz w:val="22"/>
          <w:szCs w:val="22"/>
          <w:lang w:val="it-IT"/>
        </w:rPr>
        <w:t>zaposlenih</w:t>
      </w:r>
      <w:proofErr w:type="spellEnd"/>
      <w:r w:rsidRPr="00565ED6">
        <w:rPr>
          <w:rFonts w:cs="Arial"/>
          <w:sz w:val="22"/>
          <w:szCs w:val="22"/>
          <w:lang w:val="it-IT"/>
        </w:rPr>
        <w:t xml:space="preserve"> 78 </w:t>
      </w:r>
      <w:proofErr w:type="spellStart"/>
      <w:r w:rsidRPr="00565ED6">
        <w:rPr>
          <w:rFonts w:cs="Arial"/>
          <w:sz w:val="22"/>
          <w:szCs w:val="22"/>
          <w:lang w:val="it-IT"/>
        </w:rPr>
        <w:t>javnih</w:t>
      </w:r>
      <w:proofErr w:type="spellEnd"/>
      <w:r w:rsidRPr="00565ED6">
        <w:rPr>
          <w:rFonts w:cs="Arial"/>
          <w:sz w:val="22"/>
          <w:szCs w:val="22"/>
          <w:lang w:val="it-IT"/>
        </w:rPr>
        <w:t xml:space="preserve"> </w:t>
      </w:r>
      <w:proofErr w:type="spellStart"/>
      <w:r w:rsidRPr="00565ED6">
        <w:rPr>
          <w:rFonts w:cs="Arial"/>
          <w:sz w:val="22"/>
          <w:szCs w:val="22"/>
          <w:lang w:val="it-IT"/>
        </w:rPr>
        <w:t>uslužbencev</w:t>
      </w:r>
      <w:proofErr w:type="spellEnd"/>
      <w:r w:rsidRPr="00565ED6">
        <w:rPr>
          <w:rFonts w:cs="Arial"/>
          <w:sz w:val="22"/>
          <w:szCs w:val="22"/>
          <w:lang w:val="it-IT"/>
        </w:rPr>
        <w:t xml:space="preserve">, </w:t>
      </w:r>
      <w:proofErr w:type="spellStart"/>
      <w:r w:rsidRPr="00565ED6">
        <w:rPr>
          <w:rFonts w:cs="Arial"/>
          <w:sz w:val="22"/>
          <w:szCs w:val="22"/>
          <w:lang w:val="it-IT"/>
        </w:rPr>
        <w:t>med</w:t>
      </w:r>
      <w:proofErr w:type="spellEnd"/>
      <w:r w:rsidRPr="00565ED6">
        <w:rPr>
          <w:rFonts w:cs="Arial"/>
          <w:sz w:val="22"/>
          <w:szCs w:val="22"/>
          <w:lang w:val="it-IT"/>
        </w:rPr>
        <w:t xml:space="preserve"> </w:t>
      </w:r>
      <w:proofErr w:type="spellStart"/>
      <w:r w:rsidRPr="00565ED6">
        <w:rPr>
          <w:rFonts w:cs="Arial"/>
          <w:sz w:val="22"/>
          <w:szCs w:val="22"/>
          <w:lang w:val="it-IT"/>
        </w:rPr>
        <w:t>njimi</w:t>
      </w:r>
      <w:proofErr w:type="spellEnd"/>
      <w:r w:rsidRPr="00565ED6">
        <w:rPr>
          <w:rFonts w:cs="Arial"/>
          <w:sz w:val="22"/>
          <w:szCs w:val="22"/>
          <w:lang w:val="it-IT"/>
        </w:rPr>
        <w:t xml:space="preserve"> 47 za </w:t>
      </w:r>
      <w:proofErr w:type="spellStart"/>
      <w:r w:rsidRPr="00565ED6">
        <w:rPr>
          <w:rFonts w:cs="Arial"/>
          <w:sz w:val="22"/>
          <w:szCs w:val="22"/>
          <w:lang w:val="it-IT"/>
        </w:rPr>
        <w:t>nadomeščanje</w:t>
      </w:r>
      <w:proofErr w:type="spellEnd"/>
      <w:r w:rsidRPr="00565ED6">
        <w:rPr>
          <w:rFonts w:cs="Arial"/>
          <w:sz w:val="22"/>
          <w:szCs w:val="22"/>
          <w:lang w:val="it-IT"/>
        </w:rPr>
        <w:t xml:space="preserve"> </w:t>
      </w:r>
      <w:proofErr w:type="spellStart"/>
      <w:r w:rsidRPr="00565ED6">
        <w:rPr>
          <w:rFonts w:cs="Arial"/>
          <w:sz w:val="22"/>
          <w:szCs w:val="22"/>
          <w:lang w:val="it-IT"/>
        </w:rPr>
        <w:t>daljših</w:t>
      </w:r>
      <w:proofErr w:type="spellEnd"/>
      <w:r w:rsidRPr="00565ED6">
        <w:rPr>
          <w:rFonts w:cs="Arial"/>
          <w:sz w:val="22"/>
          <w:szCs w:val="22"/>
          <w:lang w:val="it-IT"/>
        </w:rPr>
        <w:t xml:space="preserve"> </w:t>
      </w:r>
      <w:proofErr w:type="spellStart"/>
      <w:r w:rsidRPr="00565ED6">
        <w:rPr>
          <w:rFonts w:cs="Arial"/>
          <w:sz w:val="22"/>
          <w:szCs w:val="22"/>
          <w:lang w:val="it-IT"/>
        </w:rPr>
        <w:t>odsotnosti</w:t>
      </w:r>
      <w:proofErr w:type="spellEnd"/>
      <w:r w:rsidRPr="00565ED6">
        <w:rPr>
          <w:rFonts w:cs="Arial"/>
          <w:sz w:val="22"/>
          <w:szCs w:val="22"/>
          <w:lang w:val="it-IT"/>
        </w:rPr>
        <w:t xml:space="preserve">, 16 </w:t>
      </w:r>
      <w:proofErr w:type="spellStart"/>
      <w:r w:rsidRPr="00565ED6">
        <w:rPr>
          <w:rFonts w:cs="Arial"/>
          <w:sz w:val="22"/>
          <w:szCs w:val="22"/>
          <w:lang w:val="it-IT"/>
        </w:rPr>
        <w:t>pripravnikov</w:t>
      </w:r>
      <w:proofErr w:type="spellEnd"/>
      <w:r w:rsidRPr="00565ED6">
        <w:rPr>
          <w:rFonts w:cs="Arial"/>
          <w:sz w:val="22"/>
          <w:szCs w:val="22"/>
          <w:lang w:val="it-IT"/>
        </w:rPr>
        <w:t xml:space="preserve">, 10 </w:t>
      </w:r>
      <w:proofErr w:type="spellStart"/>
      <w:r w:rsidRPr="00565ED6">
        <w:rPr>
          <w:rFonts w:cs="Arial"/>
          <w:sz w:val="22"/>
          <w:szCs w:val="22"/>
          <w:lang w:val="it-IT"/>
        </w:rPr>
        <w:t>uradnikov</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položaju</w:t>
      </w:r>
      <w:proofErr w:type="spellEnd"/>
      <w:r w:rsidRPr="00565ED6">
        <w:rPr>
          <w:rFonts w:cs="Arial"/>
          <w:sz w:val="22"/>
          <w:szCs w:val="22"/>
          <w:lang w:val="it-IT"/>
        </w:rPr>
        <w:t xml:space="preserve"> (</w:t>
      </w:r>
      <w:proofErr w:type="spellStart"/>
      <w:r w:rsidRPr="00565ED6">
        <w:rPr>
          <w:rFonts w:cs="Arial"/>
          <w:sz w:val="22"/>
          <w:szCs w:val="22"/>
          <w:lang w:val="it-IT"/>
        </w:rPr>
        <w:t>načelniki</w:t>
      </w:r>
      <w:proofErr w:type="spellEnd"/>
      <w:r w:rsidRPr="00565ED6">
        <w:rPr>
          <w:rFonts w:cs="Arial"/>
          <w:sz w:val="22"/>
          <w:szCs w:val="22"/>
          <w:lang w:val="it-IT"/>
        </w:rPr>
        <w:t xml:space="preserve">) in 5 </w:t>
      </w:r>
      <w:proofErr w:type="spellStart"/>
      <w:r w:rsidRPr="00565ED6">
        <w:rPr>
          <w:rFonts w:cs="Arial"/>
          <w:sz w:val="22"/>
          <w:szCs w:val="22"/>
          <w:lang w:val="it-IT"/>
        </w:rPr>
        <w:t>zaradi</w:t>
      </w:r>
      <w:proofErr w:type="spellEnd"/>
      <w:r w:rsidRPr="00565ED6">
        <w:rPr>
          <w:rFonts w:cs="Arial"/>
          <w:sz w:val="22"/>
          <w:szCs w:val="22"/>
          <w:lang w:val="it-IT"/>
        </w:rPr>
        <w:t xml:space="preserve"> </w:t>
      </w:r>
      <w:proofErr w:type="spellStart"/>
      <w:r w:rsidRPr="00565ED6">
        <w:rPr>
          <w:rFonts w:cs="Arial"/>
          <w:sz w:val="22"/>
          <w:szCs w:val="22"/>
          <w:lang w:val="it-IT"/>
        </w:rPr>
        <w:t>povečanega</w:t>
      </w:r>
      <w:proofErr w:type="spellEnd"/>
      <w:r w:rsidRPr="00565ED6">
        <w:rPr>
          <w:rFonts w:cs="Arial"/>
          <w:sz w:val="22"/>
          <w:szCs w:val="22"/>
          <w:lang w:val="it-IT"/>
        </w:rPr>
        <w:t xml:space="preserve"> </w:t>
      </w:r>
      <w:proofErr w:type="spellStart"/>
      <w:r w:rsidRPr="00565ED6">
        <w:rPr>
          <w:rFonts w:cs="Arial"/>
          <w:sz w:val="22"/>
          <w:szCs w:val="22"/>
          <w:lang w:val="it-IT"/>
        </w:rPr>
        <w:t>obsega</w:t>
      </w:r>
      <w:proofErr w:type="spellEnd"/>
      <w:r w:rsidRPr="00565ED6">
        <w:rPr>
          <w:rFonts w:cs="Arial"/>
          <w:sz w:val="22"/>
          <w:szCs w:val="22"/>
          <w:lang w:val="it-IT"/>
        </w:rPr>
        <w:t xml:space="preserve"> </w:t>
      </w:r>
      <w:proofErr w:type="spellStart"/>
      <w:r w:rsidRPr="00565ED6">
        <w:rPr>
          <w:rFonts w:cs="Arial"/>
          <w:sz w:val="22"/>
          <w:szCs w:val="22"/>
          <w:lang w:val="it-IT"/>
        </w:rPr>
        <w:t>dela</w:t>
      </w:r>
      <w:proofErr w:type="spellEnd"/>
      <w:r w:rsidRPr="00565ED6">
        <w:rPr>
          <w:rFonts w:cs="Arial"/>
          <w:sz w:val="22"/>
          <w:szCs w:val="22"/>
          <w:lang w:val="it-IT"/>
        </w:rPr>
        <w:t xml:space="preserve">. S </w:t>
      </w:r>
      <w:proofErr w:type="spellStart"/>
      <w:r w:rsidRPr="00565ED6">
        <w:rPr>
          <w:rFonts w:cs="Arial"/>
          <w:sz w:val="22"/>
          <w:szCs w:val="22"/>
          <w:lang w:val="it-IT"/>
        </w:rPr>
        <w:t>krajšim</w:t>
      </w:r>
      <w:proofErr w:type="spellEnd"/>
      <w:r w:rsidRPr="00565ED6">
        <w:rPr>
          <w:rFonts w:cs="Arial"/>
          <w:sz w:val="22"/>
          <w:szCs w:val="22"/>
          <w:lang w:val="it-IT"/>
        </w:rPr>
        <w:t xml:space="preserve"> </w:t>
      </w:r>
      <w:proofErr w:type="spellStart"/>
      <w:r w:rsidRPr="00565ED6">
        <w:rPr>
          <w:rFonts w:cs="Arial"/>
          <w:sz w:val="22"/>
          <w:szCs w:val="22"/>
          <w:lang w:val="it-IT"/>
        </w:rPr>
        <w:t>delovnim</w:t>
      </w:r>
      <w:proofErr w:type="spellEnd"/>
      <w:r w:rsidRPr="00565ED6">
        <w:rPr>
          <w:rFonts w:cs="Arial"/>
          <w:sz w:val="22"/>
          <w:szCs w:val="22"/>
          <w:lang w:val="it-IT"/>
        </w:rPr>
        <w:t xml:space="preserve"> </w:t>
      </w:r>
      <w:proofErr w:type="spellStart"/>
      <w:r w:rsidRPr="00565ED6">
        <w:rPr>
          <w:rFonts w:cs="Arial"/>
          <w:sz w:val="22"/>
          <w:szCs w:val="22"/>
          <w:lang w:val="it-IT"/>
        </w:rPr>
        <w:t>časom</w:t>
      </w:r>
      <w:proofErr w:type="spellEnd"/>
      <w:r w:rsidRPr="00565ED6">
        <w:rPr>
          <w:rFonts w:cs="Arial"/>
          <w:sz w:val="22"/>
          <w:szCs w:val="22"/>
          <w:lang w:val="it-IT"/>
        </w:rPr>
        <w:t xml:space="preserve"> </w:t>
      </w:r>
      <w:proofErr w:type="gramStart"/>
      <w:r w:rsidRPr="00565ED6">
        <w:rPr>
          <w:rFonts w:cs="Arial"/>
          <w:sz w:val="22"/>
          <w:szCs w:val="22"/>
          <w:lang w:val="it-IT"/>
        </w:rPr>
        <w:t>od</w:t>
      </w:r>
      <w:proofErr w:type="gramEnd"/>
      <w:r w:rsidRPr="00565ED6">
        <w:rPr>
          <w:rFonts w:cs="Arial"/>
          <w:sz w:val="22"/>
          <w:szCs w:val="22"/>
          <w:lang w:val="it-IT"/>
        </w:rPr>
        <w:t xml:space="preserve"> </w:t>
      </w:r>
      <w:proofErr w:type="spellStart"/>
      <w:r w:rsidRPr="00565ED6">
        <w:rPr>
          <w:rFonts w:cs="Arial"/>
          <w:sz w:val="22"/>
          <w:szCs w:val="22"/>
          <w:lang w:val="it-IT"/>
        </w:rPr>
        <w:t>polnega</w:t>
      </w:r>
      <w:proofErr w:type="spellEnd"/>
      <w:r w:rsidRPr="00565ED6">
        <w:rPr>
          <w:rFonts w:cs="Arial"/>
          <w:sz w:val="22"/>
          <w:szCs w:val="22"/>
          <w:lang w:val="it-IT"/>
        </w:rPr>
        <w:t xml:space="preserve"> je </w:t>
      </w:r>
      <w:proofErr w:type="spellStart"/>
      <w:r w:rsidRPr="00565ED6">
        <w:rPr>
          <w:rFonts w:cs="Arial"/>
          <w:sz w:val="22"/>
          <w:szCs w:val="22"/>
          <w:lang w:val="it-IT"/>
        </w:rPr>
        <w:t>delalo</w:t>
      </w:r>
      <w:proofErr w:type="spellEnd"/>
      <w:r w:rsidRPr="00565ED6">
        <w:rPr>
          <w:rFonts w:cs="Arial"/>
          <w:sz w:val="22"/>
          <w:szCs w:val="22"/>
          <w:lang w:val="it-IT"/>
        </w:rPr>
        <w:t xml:space="preserve"> 131 </w:t>
      </w:r>
      <w:proofErr w:type="spellStart"/>
      <w:r w:rsidRPr="00565ED6">
        <w:rPr>
          <w:rFonts w:cs="Arial"/>
          <w:sz w:val="22"/>
          <w:szCs w:val="22"/>
          <w:lang w:val="it-IT"/>
        </w:rPr>
        <w:t>javnih</w:t>
      </w:r>
      <w:proofErr w:type="spellEnd"/>
      <w:r w:rsidRPr="00565ED6">
        <w:rPr>
          <w:rFonts w:cs="Arial"/>
          <w:sz w:val="22"/>
          <w:szCs w:val="22"/>
          <w:lang w:val="it-IT"/>
        </w:rPr>
        <w:t xml:space="preserve"> </w:t>
      </w:r>
      <w:proofErr w:type="spellStart"/>
      <w:r w:rsidRPr="00565ED6">
        <w:rPr>
          <w:rFonts w:cs="Arial"/>
          <w:sz w:val="22"/>
          <w:szCs w:val="22"/>
          <w:lang w:val="it-IT"/>
        </w:rPr>
        <w:t>uslužbencev</w:t>
      </w:r>
      <w:proofErr w:type="spellEnd"/>
      <w:r w:rsidRPr="00565ED6">
        <w:rPr>
          <w:rFonts w:cs="Arial"/>
          <w:sz w:val="22"/>
          <w:szCs w:val="22"/>
          <w:lang w:val="it-IT"/>
        </w:rPr>
        <w:t xml:space="preserve">, </w:t>
      </w:r>
      <w:proofErr w:type="spellStart"/>
      <w:r w:rsidRPr="00565ED6">
        <w:rPr>
          <w:rFonts w:cs="Arial"/>
          <w:sz w:val="22"/>
          <w:szCs w:val="22"/>
          <w:lang w:val="it-IT"/>
        </w:rPr>
        <w:t>med</w:t>
      </w:r>
      <w:proofErr w:type="spellEnd"/>
      <w:r w:rsidRPr="00565ED6">
        <w:rPr>
          <w:rFonts w:cs="Arial"/>
          <w:sz w:val="22"/>
          <w:szCs w:val="22"/>
          <w:lang w:val="it-IT"/>
        </w:rPr>
        <w:t xml:space="preserve"> </w:t>
      </w:r>
      <w:proofErr w:type="spellStart"/>
      <w:r w:rsidRPr="00565ED6">
        <w:rPr>
          <w:rFonts w:cs="Arial"/>
          <w:sz w:val="22"/>
          <w:szCs w:val="22"/>
          <w:lang w:val="it-IT"/>
        </w:rPr>
        <w:t>njimi</w:t>
      </w:r>
      <w:proofErr w:type="spellEnd"/>
      <w:r w:rsidRPr="00565ED6">
        <w:rPr>
          <w:rFonts w:cs="Arial"/>
          <w:sz w:val="22"/>
          <w:szCs w:val="22"/>
          <w:lang w:val="it-IT"/>
        </w:rPr>
        <w:t xml:space="preserve"> 22 za </w:t>
      </w:r>
      <w:proofErr w:type="spellStart"/>
      <w:r w:rsidRPr="00565ED6">
        <w:rPr>
          <w:rFonts w:cs="Arial"/>
          <w:sz w:val="22"/>
          <w:szCs w:val="22"/>
          <w:lang w:val="it-IT"/>
        </w:rPr>
        <w:t>popolnitev</w:t>
      </w:r>
      <w:proofErr w:type="spellEnd"/>
      <w:r w:rsidRPr="00565ED6">
        <w:rPr>
          <w:rFonts w:cs="Arial"/>
          <w:sz w:val="22"/>
          <w:szCs w:val="22"/>
          <w:lang w:val="it-IT"/>
        </w:rPr>
        <w:t xml:space="preserve"> do </w:t>
      </w:r>
      <w:proofErr w:type="spellStart"/>
      <w:r w:rsidRPr="00565ED6">
        <w:rPr>
          <w:rFonts w:cs="Arial"/>
          <w:sz w:val="22"/>
          <w:szCs w:val="22"/>
          <w:lang w:val="it-IT"/>
        </w:rPr>
        <w:t>polnega</w:t>
      </w:r>
      <w:proofErr w:type="spellEnd"/>
      <w:r w:rsidRPr="00565ED6">
        <w:rPr>
          <w:rFonts w:cs="Arial"/>
          <w:sz w:val="22"/>
          <w:szCs w:val="22"/>
          <w:lang w:val="it-IT"/>
        </w:rPr>
        <w:t xml:space="preserve"> </w:t>
      </w:r>
      <w:proofErr w:type="spellStart"/>
      <w:r w:rsidRPr="00565ED6">
        <w:rPr>
          <w:rFonts w:cs="Arial"/>
          <w:sz w:val="22"/>
          <w:szCs w:val="22"/>
          <w:lang w:val="it-IT"/>
        </w:rPr>
        <w:t>delovnega</w:t>
      </w:r>
      <w:proofErr w:type="spellEnd"/>
      <w:r w:rsidRPr="00565ED6">
        <w:rPr>
          <w:rFonts w:cs="Arial"/>
          <w:sz w:val="22"/>
          <w:szCs w:val="22"/>
          <w:lang w:val="it-IT"/>
        </w:rPr>
        <w:t xml:space="preserve"> </w:t>
      </w:r>
      <w:proofErr w:type="spellStart"/>
      <w:r w:rsidRPr="00565ED6">
        <w:rPr>
          <w:rFonts w:cs="Arial"/>
          <w:sz w:val="22"/>
          <w:szCs w:val="22"/>
          <w:lang w:val="it-IT"/>
        </w:rPr>
        <w:t>časa</w:t>
      </w:r>
      <w:proofErr w:type="spellEnd"/>
      <w:r w:rsidRPr="00565ED6">
        <w:rPr>
          <w:rFonts w:cs="Arial"/>
          <w:sz w:val="22"/>
          <w:szCs w:val="22"/>
          <w:lang w:val="it-IT"/>
        </w:rPr>
        <w:t xml:space="preserve"> </w:t>
      </w:r>
      <w:proofErr w:type="spellStart"/>
      <w:r w:rsidRPr="00565ED6">
        <w:rPr>
          <w:rFonts w:cs="Arial"/>
          <w:sz w:val="22"/>
          <w:szCs w:val="22"/>
          <w:lang w:val="it-IT"/>
        </w:rPr>
        <w:t>delno</w:t>
      </w:r>
      <w:proofErr w:type="spellEnd"/>
      <w:r w:rsidRPr="00565ED6">
        <w:rPr>
          <w:rFonts w:cs="Arial"/>
          <w:sz w:val="22"/>
          <w:szCs w:val="22"/>
          <w:lang w:val="it-IT"/>
        </w:rPr>
        <w:t xml:space="preserve"> </w:t>
      </w:r>
      <w:proofErr w:type="spellStart"/>
      <w:r w:rsidRPr="00565ED6">
        <w:rPr>
          <w:rFonts w:cs="Arial"/>
          <w:sz w:val="22"/>
          <w:szCs w:val="22"/>
          <w:lang w:val="it-IT"/>
        </w:rPr>
        <w:t>invalidsko</w:t>
      </w:r>
      <w:proofErr w:type="spellEnd"/>
      <w:r w:rsidRPr="00565ED6">
        <w:rPr>
          <w:rFonts w:cs="Arial"/>
          <w:sz w:val="22"/>
          <w:szCs w:val="22"/>
          <w:lang w:val="it-IT"/>
        </w:rPr>
        <w:t xml:space="preserve"> </w:t>
      </w:r>
      <w:proofErr w:type="spellStart"/>
      <w:r w:rsidRPr="00565ED6">
        <w:rPr>
          <w:rFonts w:cs="Arial"/>
          <w:sz w:val="22"/>
          <w:szCs w:val="22"/>
          <w:lang w:val="it-IT"/>
        </w:rPr>
        <w:t>upokojenih</w:t>
      </w:r>
      <w:proofErr w:type="spellEnd"/>
      <w:r w:rsidRPr="00565ED6">
        <w:rPr>
          <w:rFonts w:cs="Arial"/>
          <w:sz w:val="22"/>
          <w:szCs w:val="22"/>
          <w:lang w:val="it-IT"/>
        </w:rPr>
        <w:t xml:space="preserve"> </w:t>
      </w:r>
      <w:proofErr w:type="spellStart"/>
      <w:r w:rsidRPr="00565ED6">
        <w:rPr>
          <w:rFonts w:cs="Arial"/>
          <w:sz w:val="22"/>
          <w:szCs w:val="22"/>
          <w:lang w:val="it-IT"/>
        </w:rPr>
        <w:t>javnih</w:t>
      </w:r>
      <w:proofErr w:type="spellEnd"/>
      <w:r w:rsidRPr="00565ED6">
        <w:rPr>
          <w:rFonts w:cs="Arial"/>
          <w:sz w:val="22"/>
          <w:szCs w:val="22"/>
          <w:lang w:val="it-IT"/>
        </w:rPr>
        <w:t xml:space="preserve"> </w:t>
      </w:r>
      <w:proofErr w:type="spellStart"/>
      <w:r w:rsidRPr="00565ED6">
        <w:rPr>
          <w:rFonts w:cs="Arial"/>
          <w:sz w:val="22"/>
          <w:szCs w:val="22"/>
          <w:lang w:val="it-IT"/>
        </w:rPr>
        <w:t>uslužbencev</w:t>
      </w:r>
      <w:proofErr w:type="spellEnd"/>
      <w:r w:rsidRPr="00565ED6">
        <w:rPr>
          <w:rFonts w:cs="Arial"/>
          <w:sz w:val="22"/>
          <w:szCs w:val="22"/>
          <w:lang w:val="it-IT"/>
        </w:rPr>
        <w:t>.</w:t>
      </w:r>
    </w:p>
    <w:p w14:paraId="4FAE353A" w14:textId="77777777" w:rsidR="009070B1" w:rsidRPr="00565ED6" w:rsidRDefault="009070B1" w:rsidP="009070B1">
      <w:pPr>
        <w:jc w:val="both"/>
        <w:rPr>
          <w:rFonts w:cs="Arial"/>
          <w:sz w:val="22"/>
          <w:szCs w:val="22"/>
          <w:lang w:val="it-IT"/>
        </w:rPr>
      </w:pPr>
    </w:p>
    <w:p w14:paraId="693CE455" w14:textId="77777777" w:rsidR="009070B1" w:rsidRPr="00565ED6" w:rsidRDefault="009070B1" w:rsidP="009070B1">
      <w:pPr>
        <w:jc w:val="both"/>
        <w:rPr>
          <w:rFonts w:cs="Arial"/>
          <w:sz w:val="22"/>
          <w:szCs w:val="22"/>
          <w:lang w:val="it-IT"/>
        </w:rPr>
      </w:pPr>
      <w:proofErr w:type="spellStart"/>
      <w:r w:rsidRPr="00565ED6">
        <w:rPr>
          <w:rFonts w:cs="Arial"/>
          <w:sz w:val="22"/>
          <w:szCs w:val="22"/>
          <w:lang w:val="it-IT"/>
        </w:rPr>
        <w:t>Pogodba</w:t>
      </w:r>
      <w:proofErr w:type="spellEnd"/>
      <w:r w:rsidRPr="00565ED6">
        <w:rPr>
          <w:rFonts w:cs="Arial"/>
          <w:sz w:val="22"/>
          <w:szCs w:val="22"/>
          <w:lang w:val="it-IT"/>
        </w:rPr>
        <w:t xml:space="preserve"> o </w:t>
      </w:r>
      <w:proofErr w:type="spellStart"/>
      <w:r w:rsidRPr="00565ED6">
        <w:rPr>
          <w:rFonts w:cs="Arial"/>
          <w:sz w:val="22"/>
          <w:szCs w:val="22"/>
          <w:lang w:val="it-IT"/>
        </w:rPr>
        <w:t>zaposlitvi</w:t>
      </w:r>
      <w:proofErr w:type="spellEnd"/>
      <w:r w:rsidRPr="00565ED6">
        <w:rPr>
          <w:rFonts w:cs="Arial"/>
          <w:sz w:val="22"/>
          <w:szCs w:val="22"/>
          <w:lang w:val="it-IT"/>
        </w:rPr>
        <w:t xml:space="preserve"> je </w:t>
      </w:r>
      <w:proofErr w:type="spellStart"/>
      <w:r w:rsidRPr="00565ED6">
        <w:rPr>
          <w:rFonts w:cs="Arial"/>
          <w:sz w:val="22"/>
          <w:szCs w:val="22"/>
          <w:lang w:val="it-IT"/>
        </w:rPr>
        <w:t>prenehala</w:t>
      </w:r>
      <w:proofErr w:type="spellEnd"/>
      <w:r w:rsidRPr="00565ED6">
        <w:rPr>
          <w:rFonts w:cs="Arial"/>
          <w:sz w:val="22"/>
          <w:szCs w:val="22"/>
          <w:lang w:val="it-IT"/>
        </w:rPr>
        <w:t xml:space="preserve"> </w:t>
      </w:r>
      <w:proofErr w:type="spellStart"/>
      <w:r w:rsidRPr="00565ED6">
        <w:rPr>
          <w:rFonts w:cs="Arial"/>
          <w:sz w:val="22"/>
          <w:szCs w:val="22"/>
          <w:lang w:val="it-IT"/>
        </w:rPr>
        <w:t>veljati</w:t>
      </w:r>
      <w:proofErr w:type="spellEnd"/>
      <w:r w:rsidRPr="00565ED6">
        <w:rPr>
          <w:rFonts w:cs="Arial"/>
          <w:sz w:val="22"/>
          <w:szCs w:val="22"/>
          <w:lang w:val="it-IT"/>
        </w:rPr>
        <w:t xml:space="preserve"> 107 </w:t>
      </w:r>
      <w:proofErr w:type="spellStart"/>
      <w:r w:rsidRPr="00565ED6">
        <w:rPr>
          <w:rFonts w:cs="Arial"/>
          <w:sz w:val="22"/>
          <w:szCs w:val="22"/>
          <w:lang w:val="it-IT"/>
        </w:rPr>
        <w:t>javnim</w:t>
      </w:r>
      <w:proofErr w:type="spellEnd"/>
      <w:r w:rsidRPr="00565ED6">
        <w:rPr>
          <w:rFonts w:cs="Arial"/>
          <w:sz w:val="22"/>
          <w:szCs w:val="22"/>
          <w:lang w:val="it-IT"/>
        </w:rPr>
        <w:t xml:space="preserve"> </w:t>
      </w:r>
      <w:proofErr w:type="spellStart"/>
      <w:r w:rsidRPr="00565ED6">
        <w:rPr>
          <w:rFonts w:cs="Arial"/>
          <w:sz w:val="22"/>
          <w:szCs w:val="22"/>
          <w:lang w:val="it-IT"/>
        </w:rPr>
        <w:t>uslužbencem</w:t>
      </w:r>
      <w:proofErr w:type="spellEnd"/>
      <w:r w:rsidRPr="00565ED6">
        <w:rPr>
          <w:rFonts w:cs="Arial"/>
          <w:sz w:val="22"/>
          <w:szCs w:val="22"/>
          <w:lang w:val="it-IT"/>
        </w:rPr>
        <w:t xml:space="preserve">, </w:t>
      </w:r>
      <w:proofErr w:type="spellStart"/>
      <w:r w:rsidRPr="00565ED6">
        <w:rPr>
          <w:rFonts w:cs="Arial"/>
          <w:sz w:val="22"/>
          <w:szCs w:val="22"/>
          <w:lang w:val="it-IT"/>
        </w:rPr>
        <w:t>zaradi</w:t>
      </w:r>
      <w:proofErr w:type="spellEnd"/>
      <w:r w:rsidRPr="00565ED6">
        <w:rPr>
          <w:rFonts w:cs="Arial"/>
          <w:sz w:val="22"/>
          <w:szCs w:val="22"/>
          <w:lang w:val="it-IT"/>
        </w:rPr>
        <w:t xml:space="preserve"> </w:t>
      </w:r>
      <w:proofErr w:type="spellStart"/>
      <w:r w:rsidRPr="00565ED6">
        <w:rPr>
          <w:rFonts w:cs="Arial"/>
          <w:sz w:val="22"/>
          <w:szCs w:val="22"/>
          <w:lang w:val="it-IT"/>
        </w:rPr>
        <w:t>izpolnjevanja</w:t>
      </w:r>
      <w:proofErr w:type="spellEnd"/>
      <w:r w:rsidRPr="00565ED6">
        <w:rPr>
          <w:rFonts w:cs="Arial"/>
          <w:sz w:val="22"/>
          <w:szCs w:val="22"/>
          <w:lang w:val="it-IT"/>
        </w:rPr>
        <w:t xml:space="preserve"> </w:t>
      </w:r>
      <w:proofErr w:type="spellStart"/>
      <w:r w:rsidRPr="00565ED6">
        <w:rPr>
          <w:rFonts w:cs="Arial"/>
          <w:sz w:val="22"/>
          <w:szCs w:val="22"/>
          <w:lang w:val="it-IT"/>
        </w:rPr>
        <w:t>pogojev</w:t>
      </w:r>
      <w:proofErr w:type="spellEnd"/>
      <w:r w:rsidRPr="00565ED6">
        <w:rPr>
          <w:rFonts w:cs="Arial"/>
          <w:sz w:val="22"/>
          <w:szCs w:val="22"/>
          <w:lang w:val="it-IT"/>
        </w:rPr>
        <w:t xml:space="preserve"> za </w:t>
      </w:r>
      <w:proofErr w:type="spellStart"/>
      <w:r w:rsidRPr="00565ED6">
        <w:rPr>
          <w:rFonts w:cs="Arial"/>
          <w:sz w:val="22"/>
          <w:szCs w:val="22"/>
          <w:lang w:val="it-IT"/>
        </w:rPr>
        <w:t>pridobitev</w:t>
      </w:r>
      <w:proofErr w:type="spellEnd"/>
      <w:r w:rsidRPr="00565ED6">
        <w:rPr>
          <w:rFonts w:cs="Arial"/>
          <w:sz w:val="22"/>
          <w:szCs w:val="22"/>
          <w:lang w:val="it-IT"/>
        </w:rPr>
        <w:t xml:space="preserve"> </w:t>
      </w:r>
      <w:proofErr w:type="spellStart"/>
      <w:r w:rsidRPr="00565ED6">
        <w:rPr>
          <w:rFonts w:cs="Arial"/>
          <w:sz w:val="22"/>
          <w:szCs w:val="22"/>
          <w:lang w:val="it-IT"/>
        </w:rPr>
        <w:t>pravice</w:t>
      </w:r>
      <w:proofErr w:type="spellEnd"/>
      <w:r w:rsidRPr="00565ED6">
        <w:rPr>
          <w:rFonts w:cs="Arial"/>
          <w:sz w:val="22"/>
          <w:szCs w:val="22"/>
          <w:lang w:val="it-IT"/>
        </w:rPr>
        <w:t xml:space="preserve"> do </w:t>
      </w:r>
      <w:proofErr w:type="spellStart"/>
      <w:r w:rsidRPr="00565ED6">
        <w:rPr>
          <w:rFonts w:cs="Arial"/>
          <w:sz w:val="22"/>
          <w:szCs w:val="22"/>
          <w:lang w:val="it-IT"/>
        </w:rPr>
        <w:t>starostne</w:t>
      </w:r>
      <w:proofErr w:type="spellEnd"/>
      <w:r w:rsidRPr="00565ED6">
        <w:rPr>
          <w:rFonts w:cs="Arial"/>
          <w:sz w:val="22"/>
          <w:szCs w:val="22"/>
          <w:lang w:val="it-IT"/>
        </w:rPr>
        <w:t xml:space="preserve"> </w:t>
      </w:r>
      <w:proofErr w:type="spellStart"/>
      <w:r w:rsidRPr="00565ED6">
        <w:rPr>
          <w:rFonts w:cs="Arial"/>
          <w:sz w:val="22"/>
          <w:szCs w:val="22"/>
          <w:lang w:val="it-IT"/>
        </w:rPr>
        <w:t>pokojnine</w:t>
      </w:r>
      <w:proofErr w:type="spellEnd"/>
      <w:r w:rsidRPr="00565ED6">
        <w:rPr>
          <w:rFonts w:cs="Arial"/>
          <w:sz w:val="22"/>
          <w:szCs w:val="22"/>
          <w:lang w:val="it-IT"/>
        </w:rPr>
        <w:t xml:space="preserve"> je </w:t>
      </w:r>
      <w:proofErr w:type="spellStart"/>
      <w:r w:rsidRPr="00565ED6">
        <w:rPr>
          <w:rFonts w:cs="Arial"/>
          <w:sz w:val="22"/>
          <w:szCs w:val="22"/>
          <w:lang w:val="it-IT"/>
        </w:rPr>
        <w:t>pogodba</w:t>
      </w:r>
      <w:proofErr w:type="spellEnd"/>
      <w:r w:rsidRPr="00565ED6">
        <w:rPr>
          <w:rFonts w:cs="Arial"/>
          <w:sz w:val="22"/>
          <w:szCs w:val="22"/>
          <w:lang w:val="it-IT"/>
        </w:rPr>
        <w:t xml:space="preserve"> o </w:t>
      </w:r>
      <w:proofErr w:type="spellStart"/>
      <w:r w:rsidRPr="00565ED6">
        <w:rPr>
          <w:rFonts w:cs="Arial"/>
          <w:sz w:val="22"/>
          <w:szCs w:val="22"/>
          <w:lang w:val="it-IT"/>
        </w:rPr>
        <w:t>zaposlitvi</w:t>
      </w:r>
      <w:proofErr w:type="spellEnd"/>
      <w:r w:rsidRPr="00565ED6">
        <w:rPr>
          <w:rFonts w:cs="Arial"/>
          <w:sz w:val="22"/>
          <w:szCs w:val="22"/>
          <w:lang w:val="it-IT"/>
        </w:rPr>
        <w:t xml:space="preserve"> </w:t>
      </w:r>
      <w:proofErr w:type="spellStart"/>
      <w:r w:rsidRPr="00565ED6">
        <w:rPr>
          <w:rFonts w:cs="Arial"/>
          <w:sz w:val="22"/>
          <w:szCs w:val="22"/>
          <w:lang w:val="it-IT"/>
        </w:rPr>
        <w:t>prenehala</w:t>
      </w:r>
      <w:proofErr w:type="spellEnd"/>
      <w:r w:rsidRPr="00565ED6">
        <w:rPr>
          <w:rFonts w:cs="Arial"/>
          <w:sz w:val="22"/>
          <w:szCs w:val="22"/>
          <w:lang w:val="it-IT"/>
        </w:rPr>
        <w:t xml:space="preserve"> </w:t>
      </w:r>
      <w:proofErr w:type="spellStart"/>
      <w:r w:rsidRPr="00565ED6">
        <w:rPr>
          <w:rFonts w:cs="Arial"/>
          <w:sz w:val="22"/>
          <w:szCs w:val="22"/>
          <w:lang w:val="it-IT"/>
        </w:rPr>
        <w:t>veljati</w:t>
      </w:r>
      <w:proofErr w:type="spellEnd"/>
      <w:r w:rsidRPr="00565ED6">
        <w:rPr>
          <w:rFonts w:cs="Arial"/>
          <w:sz w:val="22"/>
          <w:szCs w:val="22"/>
          <w:lang w:val="it-IT"/>
        </w:rPr>
        <w:t xml:space="preserve"> 54 </w:t>
      </w:r>
      <w:proofErr w:type="spellStart"/>
      <w:r w:rsidRPr="00565ED6">
        <w:rPr>
          <w:rFonts w:cs="Arial"/>
          <w:sz w:val="22"/>
          <w:szCs w:val="22"/>
          <w:lang w:val="it-IT"/>
        </w:rPr>
        <w:t>javnim</w:t>
      </w:r>
      <w:proofErr w:type="spellEnd"/>
      <w:r w:rsidRPr="00565ED6">
        <w:rPr>
          <w:rFonts w:cs="Arial"/>
          <w:sz w:val="22"/>
          <w:szCs w:val="22"/>
          <w:lang w:val="it-IT"/>
        </w:rPr>
        <w:t xml:space="preserve"> </w:t>
      </w:r>
      <w:proofErr w:type="spellStart"/>
      <w:r w:rsidRPr="00565ED6">
        <w:rPr>
          <w:rFonts w:cs="Arial"/>
          <w:sz w:val="22"/>
          <w:szCs w:val="22"/>
          <w:lang w:val="it-IT"/>
        </w:rPr>
        <w:t>uslužbencem</w:t>
      </w:r>
      <w:proofErr w:type="spellEnd"/>
      <w:r w:rsidRPr="00565ED6">
        <w:rPr>
          <w:rFonts w:cs="Arial"/>
          <w:sz w:val="22"/>
          <w:szCs w:val="22"/>
          <w:lang w:val="it-IT"/>
        </w:rPr>
        <w:t xml:space="preserve">, </w:t>
      </w:r>
      <w:proofErr w:type="spellStart"/>
      <w:r w:rsidRPr="00565ED6">
        <w:rPr>
          <w:rFonts w:cs="Arial"/>
          <w:sz w:val="22"/>
          <w:szCs w:val="22"/>
          <w:lang w:val="it-IT"/>
        </w:rPr>
        <w:t>iz</w:t>
      </w:r>
      <w:proofErr w:type="spellEnd"/>
      <w:r w:rsidRPr="00565ED6">
        <w:rPr>
          <w:rFonts w:cs="Arial"/>
          <w:sz w:val="22"/>
          <w:szCs w:val="22"/>
          <w:lang w:val="it-IT"/>
        </w:rPr>
        <w:t xml:space="preserve"> </w:t>
      </w:r>
      <w:proofErr w:type="spellStart"/>
      <w:r w:rsidRPr="00565ED6">
        <w:rPr>
          <w:rFonts w:cs="Arial"/>
          <w:sz w:val="22"/>
          <w:szCs w:val="22"/>
          <w:lang w:val="it-IT"/>
        </w:rPr>
        <w:t>drugih</w:t>
      </w:r>
      <w:proofErr w:type="spellEnd"/>
      <w:r w:rsidRPr="00565ED6">
        <w:rPr>
          <w:rFonts w:cs="Arial"/>
          <w:sz w:val="22"/>
          <w:szCs w:val="22"/>
          <w:lang w:val="it-IT"/>
        </w:rPr>
        <w:t xml:space="preserve"> </w:t>
      </w:r>
      <w:proofErr w:type="spellStart"/>
      <w:r w:rsidRPr="00565ED6">
        <w:rPr>
          <w:rFonts w:cs="Arial"/>
          <w:sz w:val="22"/>
          <w:szCs w:val="22"/>
          <w:lang w:val="it-IT"/>
        </w:rPr>
        <w:t>razlogov</w:t>
      </w:r>
      <w:proofErr w:type="spellEnd"/>
      <w:r w:rsidRPr="00565ED6">
        <w:rPr>
          <w:rFonts w:cs="Arial"/>
          <w:sz w:val="22"/>
          <w:szCs w:val="22"/>
          <w:lang w:val="it-IT"/>
        </w:rPr>
        <w:t xml:space="preserve"> </w:t>
      </w:r>
      <w:proofErr w:type="spellStart"/>
      <w:r w:rsidRPr="00565ED6">
        <w:rPr>
          <w:rFonts w:cs="Arial"/>
          <w:sz w:val="22"/>
          <w:szCs w:val="22"/>
          <w:lang w:val="it-IT"/>
        </w:rPr>
        <w:t>pa</w:t>
      </w:r>
      <w:proofErr w:type="spellEnd"/>
      <w:r w:rsidRPr="00565ED6">
        <w:rPr>
          <w:rFonts w:cs="Arial"/>
          <w:sz w:val="22"/>
          <w:szCs w:val="22"/>
          <w:lang w:val="it-IT"/>
        </w:rPr>
        <w:t xml:space="preserve"> je </w:t>
      </w:r>
      <w:proofErr w:type="spellStart"/>
      <w:r w:rsidRPr="00565ED6">
        <w:rPr>
          <w:rFonts w:cs="Arial"/>
          <w:sz w:val="22"/>
          <w:szCs w:val="22"/>
          <w:lang w:val="it-IT"/>
        </w:rPr>
        <w:t>pogodba</w:t>
      </w:r>
      <w:proofErr w:type="spellEnd"/>
      <w:r w:rsidRPr="00565ED6">
        <w:rPr>
          <w:rFonts w:cs="Arial"/>
          <w:sz w:val="22"/>
          <w:szCs w:val="22"/>
          <w:lang w:val="it-IT"/>
        </w:rPr>
        <w:t xml:space="preserve"> o </w:t>
      </w:r>
      <w:proofErr w:type="spellStart"/>
      <w:r w:rsidRPr="00565ED6">
        <w:rPr>
          <w:rFonts w:cs="Arial"/>
          <w:sz w:val="22"/>
          <w:szCs w:val="22"/>
          <w:lang w:val="it-IT"/>
        </w:rPr>
        <w:t>zaposlitvi</w:t>
      </w:r>
      <w:proofErr w:type="spellEnd"/>
      <w:r w:rsidRPr="00565ED6">
        <w:rPr>
          <w:rFonts w:cs="Arial"/>
          <w:sz w:val="22"/>
          <w:szCs w:val="22"/>
          <w:lang w:val="it-IT"/>
        </w:rPr>
        <w:t xml:space="preserve"> </w:t>
      </w:r>
      <w:proofErr w:type="spellStart"/>
      <w:r w:rsidRPr="00565ED6">
        <w:rPr>
          <w:rFonts w:cs="Arial"/>
          <w:sz w:val="22"/>
          <w:szCs w:val="22"/>
          <w:lang w:val="it-IT"/>
        </w:rPr>
        <w:t>prenehala</w:t>
      </w:r>
      <w:proofErr w:type="spellEnd"/>
      <w:r w:rsidRPr="00565ED6">
        <w:rPr>
          <w:rFonts w:cs="Arial"/>
          <w:sz w:val="22"/>
          <w:szCs w:val="22"/>
          <w:lang w:val="it-IT"/>
        </w:rPr>
        <w:t xml:space="preserve"> </w:t>
      </w:r>
      <w:proofErr w:type="spellStart"/>
      <w:r w:rsidRPr="00565ED6">
        <w:rPr>
          <w:rFonts w:cs="Arial"/>
          <w:sz w:val="22"/>
          <w:szCs w:val="22"/>
          <w:lang w:val="it-IT"/>
        </w:rPr>
        <w:t>veljati</w:t>
      </w:r>
      <w:proofErr w:type="spellEnd"/>
      <w:r w:rsidRPr="00565ED6">
        <w:rPr>
          <w:rFonts w:cs="Arial"/>
          <w:sz w:val="22"/>
          <w:szCs w:val="22"/>
          <w:lang w:val="it-IT"/>
        </w:rPr>
        <w:t xml:space="preserve"> 53 </w:t>
      </w:r>
      <w:proofErr w:type="spellStart"/>
      <w:r w:rsidRPr="00565ED6">
        <w:rPr>
          <w:rFonts w:cs="Arial"/>
          <w:sz w:val="22"/>
          <w:szCs w:val="22"/>
          <w:lang w:val="it-IT"/>
        </w:rPr>
        <w:t>javnim</w:t>
      </w:r>
      <w:proofErr w:type="spellEnd"/>
      <w:r w:rsidRPr="00565ED6">
        <w:rPr>
          <w:rFonts w:cs="Arial"/>
          <w:sz w:val="22"/>
          <w:szCs w:val="22"/>
          <w:lang w:val="it-IT"/>
        </w:rPr>
        <w:t xml:space="preserve"> </w:t>
      </w:r>
      <w:proofErr w:type="spellStart"/>
      <w:r w:rsidRPr="00565ED6">
        <w:rPr>
          <w:rFonts w:cs="Arial"/>
          <w:sz w:val="22"/>
          <w:szCs w:val="22"/>
          <w:lang w:val="it-IT"/>
        </w:rPr>
        <w:t>uslužbencem</w:t>
      </w:r>
      <w:proofErr w:type="spellEnd"/>
      <w:r w:rsidRPr="00565ED6">
        <w:rPr>
          <w:rFonts w:cs="Arial"/>
          <w:sz w:val="22"/>
          <w:szCs w:val="22"/>
          <w:lang w:val="it-IT"/>
        </w:rPr>
        <w:t xml:space="preserve">. </w:t>
      </w:r>
    </w:p>
    <w:p w14:paraId="60109128" w14:textId="77777777" w:rsidR="009070B1" w:rsidRPr="00565ED6" w:rsidRDefault="009070B1" w:rsidP="009070B1">
      <w:pPr>
        <w:jc w:val="both"/>
        <w:rPr>
          <w:rFonts w:cs="Arial"/>
          <w:sz w:val="22"/>
          <w:szCs w:val="22"/>
          <w:lang w:val="it-IT"/>
        </w:rPr>
      </w:pPr>
    </w:p>
    <w:p w14:paraId="769D842B" w14:textId="77777777" w:rsidR="009070B1" w:rsidRPr="00565ED6" w:rsidRDefault="009070B1" w:rsidP="009070B1">
      <w:pPr>
        <w:jc w:val="both"/>
        <w:rPr>
          <w:rFonts w:cs="Arial"/>
          <w:sz w:val="22"/>
          <w:szCs w:val="22"/>
          <w:lang w:val="it-IT"/>
        </w:rPr>
      </w:pP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dni</w:t>
      </w:r>
      <w:proofErr w:type="spellEnd"/>
      <w:r w:rsidRPr="00565ED6">
        <w:rPr>
          <w:rFonts w:cs="Arial"/>
          <w:sz w:val="22"/>
          <w:szCs w:val="22"/>
          <w:lang w:val="it-IT"/>
        </w:rPr>
        <w:t xml:space="preserve"> </w:t>
      </w:r>
      <w:proofErr w:type="spellStart"/>
      <w:r w:rsidRPr="00565ED6">
        <w:rPr>
          <w:rFonts w:cs="Arial"/>
          <w:sz w:val="22"/>
          <w:szCs w:val="22"/>
          <w:lang w:val="it-IT"/>
        </w:rPr>
        <w:t>odsotnosti</w:t>
      </w:r>
      <w:proofErr w:type="spellEnd"/>
      <w:r w:rsidRPr="00565ED6">
        <w:rPr>
          <w:rFonts w:cs="Arial"/>
          <w:sz w:val="22"/>
          <w:szCs w:val="22"/>
          <w:lang w:val="it-IT"/>
        </w:rPr>
        <w:t xml:space="preserve"> </w:t>
      </w:r>
      <w:proofErr w:type="spellStart"/>
      <w:r w:rsidRPr="00565ED6">
        <w:rPr>
          <w:rFonts w:cs="Arial"/>
          <w:sz w:val="22"/>
          <w:szCs w:val="22"/>
          <w:lang w:val="it-IT"/>
        </w:rPr>
        <w:t>javnih</w:t>
      </w:r>
      <w:proofErr w:type="spellEnd"/>
      <w:r w:rsidRPr="00565ED6">
        <w:rPr>
          <w:rFonts w:cs="Arial"/>
          <w:sz w:val="22"/>
          <w:szCs w:val="22"/>
          <w:lang w:val="it-IT"/>
        </w:rPr>
        <w:t xml:space="preserve"> </w:t>
      </w:r>
      <w:proofErr w:type="spellStart"/>
      <w:r w:rsidRPr="00565ED6">
        <w:rPr>
          <w:rFonts w:cs="Arial"/>
          <w:sz w:val="22"/>
          <w:szCs w:val="22"/>
          <w:lang w:val="it-IT"/>
        </w:rPr>
        <w:t>uslužbencev</w:t>
      </w:r>
      <w:proofErr w:type="spellEnd"/>
      <w:r w:rsidRPr="00565ED6">
        <w:rPr>
          <w:rFonts w:cs="Arial"/>
          <w:sz w:val="22"/>
          <w:szCs w:val="22"/>
          <w:lang w:val="it-IT"/>
        </w:rPr>
        <w:t xml:space="preserve"> </w:t>
      </w:r>
      <w:proofErr w:type="spellStart"/>
      <w:r w:rsidRPr="00565ED6">
        <w:rPr>
          <w:rFonts w:cs="Arial"/>
          <w:sz w:val="22"/>
          <w:szCs w:val="22"/>
          <w:lang w:val="it-IT"/>
        </w:rPr>
        <w:t>zaradi</w:t>
      </w:r>
      <w:proofErr w:type="spellEnd"/>
      <w:r w:rsidRPr="00565ED6">
        <w:rPr>
          <w:rFonts w:cs="Arial"/>
          <w:sz w:val="22"/>
          <w:szCs w:val="22"/>
          <w:lang w:val="it-IT"/>
        </w:rPr>
        <w:t xml:space="preserve"> </w:t>
      </w:r>
      <w:proofErr w:type="spellStart"/>
      <w:r w:rsidRPr="00565ED6">
        <w:rPr>
          <w:rFonts w:cs="Arial"/>
          <w:sz w:val="22"/>
          <w:szCs w:val="22"/>
          <w:lang w:val="it-IT"/>
        </w:rPr>
        <w:t>bolezni</w:t>
      </w:r>
      <w:proofErr w:type="spellEnd"/>
      <w:r w:rsidRPr="00565ED6">
        <w:rPr>
          <w:rFonts w:cs="Arial"/>
          <w:sz w:val="22"/>
          <w:szCs w:val="22"/>
          <w:lang w:val="it-IT"/>
        </w:rPr>
        <w:t xml:space="preserve"> in </w:t>
      </w:r>
      <w:proofErr w:type="spellStart"/>
      <w:r w:rsidRPr="00565ED6">
        <w:rPr>
          <w:rFonts w:cs="Arial"/>
          <w:sz w:val="22"/>
          <w:szCs w:val="22"/>
          <w:lang w:val="it-IT"/>
        </w:rPr>
        <w:t>poškodb</w:t>
      </w:r>
      <w:proofErr w:type="spellEnd"/>
      <w:r w:rsidRPr="00565ED6">
        <w:rPr>
          <w:rFonts w:cs="Arial"/>
          <w:sz w:val="22"/>
          <w:szCs w:val="22"/>
          <w:lang w:val="it-IT"/>
        </w:rPr>
        <w:t xml:space="preserve"> se je v </w:t>
      </w:r>
      <w:proofErr w:type="spellStart"/>
      <w:r w:rsidRPr="00565ED6">
        <w:rPr>
          <w:rFonts w:cs="Arial"/>
          <w:sz w:val="22"/>
          <w:szCs w:val="22"/>
          <w:lang w:val="it-IT"/>
        </w:rPr>
        <w:t>letu</w:t>
      </w:r>
      <w:proofErr w:type="spellEnd"/>
      <w:r w:rsidRPr="00565ED6">
        <w:rPr>
          <w:rFonts w:cs="Arial"/>
          <w:sz w:val="22"/>
          <w:szCs w:val="22"/>
          <w:lang w:val="it-IT"/>
        </w:rPr>
        <w:t xml:space="preserve"> 2019 </w:t>
      </w:r>
      <w:proofErr w:type="spellStart"/>
      <w:r w:rsidRPr="00565ED6">
        <w:rPr>
          <w:rFonts w:cs="Arial"/>
          <w:sz w:val="22"/>
          <w:szCs w:val="22"/>
          <w:lang w:val="it-IT"/>
        </w:rPr>
        <w:t>povečalo</w:t>
      </w:r>
      <w:proofErr w:type="spellEnd"/>
      <w:r w:rsidRPr="00565ED6">
        <w:rPr>
          <w:rFonts w:cs="Arial"/>
          <w:sz w:val="22"/>
          <w:szCs w:val="22"/>
          <w:lang w:val="it-IT"/>
        </w:rPr>
        <w:t xml:space="preserve">. </w:t>
      </w:r>
      <w:proofErr w:type="spellStart"/>
      <w:r w:rsidRPr="00565ED6">
        <w:rPr>
          <w:rFonts w:cs="Arial"/>
          <w:sz w:val="22"/>
          <w:szCs w:val="22"/>
          <w:lang w:val="it-IT"/>
        </w:rPr>
        <w:t>Odsotni</w:t>
      </w:r>
      <w:proofErr w:type="spellEnd"/>
      <w:r w:rsidRPr="00565ED6">
        <w:rPr>
          <w:rFonts w:cs="Arial"/>
          <w:sz w:val="22"/>
          <w:szCs w:val="22"/>
          <w:lang w:val="it-IT"/>
        </w:rPr>
        <w:t xml:space="preserve"> so bili 35.830,60 </w:t>
      </w:r>
      <w:proofErr w:type="spellStart"/>
      <w:r w:rsidRPr="00565ED6">
        <w:rPr>
          <w:rFonts w:cs="Arial"/>
          <w:sz w:val="22"/>
          <w:szCs w:val="22"/>
          <w:lang w:val="it-IT"/>
        </w:rPr>
        <w:t>dni</w:t>
      </w:r>
      <w:proofErr w:type="spellEnd"/>
      <w:r w:rsidRPr="00565ED6">
        <w:rPr>
          <w:rFonts w:cs="Arial"/>
          <w:sz w:val="22"/>
          <w:szCs w:val="22"/>
          <w:lang w:val="it-IT"/>
        </w:rPr>
        <w:t xml:space="preserve">, v </w:t>
      </w:r>
      <w:proofErr w:type="spellStart"/>
      <w:r w:rsidRPr="00565ED6">
        <w:rPr>
          <w:rFonts w:cs="Arial"/>
          <w:sz w:val="22"/>
          <w:szCs w:val="22"/>
          <w:lang w:val="it-IT"/>
        </w:rPr>
        <w:t>preteklem</w:t>
      </w:r>
      <w:proofErr w:type="spellEnd"/>
      <w:r w:rsidRPr="00565ED6">
        <w:rPr>
          <w:rFonts w:cs="Arial"/>
          <w:sz w:val="22"/>
          <w:szCs w:val="22"/>
          <w:lang w:val="it-IT"/>
        </w:rPr>
        <w:t xml:space="preserve"> </w:t>
      </w:r>
      <w:proofErr w:type="spellStart"/>
      <w:r w:rsidRPr="00565ED6">
        <w:rPr>
          <w:rFonts w:cs="Arial"/>
          <w:sz w:val="22"/>
          <w:szCs w:val="22"/>
          <w:lang w:val="it-IT"/>
        </w:rPr>
        <w:t>letu</w:t>
      </w:r>
      <w:proofErr w:type="spellEnd"/>
      <w:r w:rsidRPr="00565ED6">
        <w:rPr>
          <w:rFonts w:cs="Arial"/>
          <w:sz w:val="22"/>
          <w:szCs w:val="22"/>
          <w:lang w:val="it-IT"/>
        </w:rPr>
        <w:t xml:space="preserve"> </w:t>
      </w:r>
      <w:proofErr w:type="spellStart"/>
      <w:r w:rsidRPr="00565ED6">
        <w:rPr>
          <w:rFonts w:cs="Arial"/>
          <w:sz w:val="22"/>
          <w:szCs w:val="22"/>
          <w:lang w:val="it-IT"/>
        </w:rPr>
        <w:t>pa</w:t>
      </w:r>
      <w:proofErr w:type="spellEnd"/>
      <w:r w:rsidRPr="00565ED6">
        <w:rPr>
          <w:rFonts w:cs="Arial"/>
          <w:sz w:val="22"/>
          <w:szCs w:val="22"/>
          <w:lang w:val="it-IT"/>
        </w:rPr>
        <w:t xml:space="preserve"> so bili </w:t>
      </w:r>
      <w:proofErr w:type="spellStart"/>
      <w:r w:rsidRPr="00565ED6">
        <w:rPr>
          <w:rFonts w:cs="Arial"/>
          <w:sz w:val="22"/>
          <w:szCs w:val="22"/>
          <w:lang w:val="it-IT"/>
        </w:rPr>
        <w:t>odsotni</w:t>
      </w:r>
      <w:proofErr w:type="spellEnd"/>
      <w:r w:rsidRPr="00565ED6">
        <w:rPr>
          <w:rFonts w:cs="Arial"/>
          <w:sz w:val="22"/>
          <w:szCs w:val="22"/>
          <w:lang w:val="it-IT"/>
        </w:rPr>
        <w:t xml:space="preserve"> 34.645,01 </w:t>
      </w:r>
      <w:proofErr w:type="spellStart"/>
      <w:r w:rsidRPr="00565ED6">
        <w:rPr>
          <w:rFonts w:cs="Arial"/>
          <w:sz w:val="22"/>
          <w:szCs w:val="22"/>
          <w:lang w:val="it-IT"/>
        </w:rPr>
        <w:t>d</w:t>
      </w:r>
      <w:r w:rsidR="00116652" w:rsidRPr="00565ED6">
        <w:rPr>
          <w:rFonts w:cs="Arial"/>
          <w:sz w:val="22"/>
          <w:szCs w:val="22"/>
          <w:lang w:val="it-IT"/>
        </w:rPr>
        <w:t>an</w:t>
      </w:r>
      <w:proofErr w:type="spellEnd"/>
      <w:r w:rsidRPr="00565ED6">
        <w:rPr>
          <w:rFonts w:cs="Arial"/>
          <w:sz w:val="22"/>
          <w:szCs w:val="22"/>
          <w:lang w:val="it-IT"/>
        </w:rPr>
        <w:t xml:space="preserve">. </w:t>
      </w:r>
    </w:p>
    <w:p w14:paraId="13E46141" w14:textId="77777777" w:rsidR="009070B1" w:rsidRPr="00565ED6" w:rsidRDefault="009070B1" w:rsidP="009070B1">
      <w:pPr>
        <w:jc w:val="both"/>
        <w:rPr>
          <w:rFonts w:cs="Arial"/>
          <w:sz w:val="22"/>
          <w:szCs w:val="22"/>
          <w:lang w:val="it-IT"/>
        </w:rPr>
      </w:pPr>
    </w:p>
    <w:p w14:paraId="3B73C95D" w14:textId="77777777" w:rsidR="00AE1847" w:rsidRPr="00565ED6" w:rsidRDefault="00AE1847" w:rsidP="00241C7B">
      <w:pPr>
        <w:rPr>
          <w:sz w:val="22"/>
          <w:szCs w:val="22"/>
          <w:lang w:val="it-IT"/>
        </w:rPr>
      </w:pPr>
    </w:p>
    <w:p w14:paraId="6400CAF3" w14:textId="77777777" w:rsidR="00AE1847" w:rsidRPr="00565ED6" w:rsidRDefault="00AE1847" w:rsidP="00241C7B">
      <w:pPr>
        <w:rPr>
          <w:sz w:val="22"/>
          <w:szCs w:val="22"/>
          <w:lang w:val="sl-SI"/>
        </w:rPr>
      </w:pPr>
    </w:p>
    <w:p w14:paraId="0D76C823" w14:textId="77777777" w:rsidR="00AE1847" w:rsidRPr="00565ED6" w:rsidRDefault="00AE1847" w:rsidP="00241C7B">
      <w:pPr>
        <w:rPr>
          <w:sz w:val="22"/>
          <w:szCs w:val="22"/>
          <w:lang w:val="sl-SI"/>
        </w:rPr>
      </w:pPr>
    </w:p>
    <w:p w14:paraId="20E8A3DC" w14:textId="77777777" w:rsidR="00AE1847" w:rsidRPr="00565ED6" w:rsidRDefault="00AE1847" w:rsidP="00241C7B">
      <w:pPr>
        <w:rPr>
          <w:sz w:val="22"/>
          <w:szCs w:val="22"/>
          <w:lang w:val="sl-SI"/>
        </w:rPr>
      </w:pPr>
    </w:p>
    <w:p w14:paraId="17E2EACB" w14:textId="77777777" w:rsidR="00AE1847" w:rsidRPr="00565ED6" w:rsidRDefault="00AE1847" w:rsidP="00241C7B">
      <w:pPr>
        <w:rPr>
          <w:sz w:val="22"/>
          <w:szCs w:val="22"/>
          <w:lang w:val="sl-SI"/>
        </w:rPr>
      </w:pPr>
    </w:p>
    <w:p w14:paraId="7756263D" w14:textId="77777777" w:rsidR="00AE1847" w:rsidRPr="00565ED6" w:rsidRDefault="00AE1847" w:rsidP="00241C7B">
      <w:pPr>
        <w:rPr>
          <w:sz w:val="22"/>
          <w:szCs w:val="22"/>
          <w:lang w:val="sl-SI"/>
        </w:rPr>
      </w:pPr>
    </w:p>
    <w:p w14:paraId="3F05F0B7" w14:textId="77777777" w:rsidR="00AE1847" w:rsidRPr="00565ED6" w:rsidRDefault="00AE1847" w:rsidP="00241C7B">
      <w:pPr>
        <w:rPr>
          <w:sz w:val="22"/>
          <w:szCs w:val="22"/>
          <w:lang w:val="sl-SI"/>
        </w:rPr>
      </w:pPr>
    </w:p>
    <w:p w14:paraId="61F06E60" w14:textId="77777777" w:rsidR="00AE1847" w:rsidRPr="00565ED6" w:rsidRDefault="00AE1847" w:rsidP="00241C7B">
      <w:pPr>
        <w:rPr>
          <w:sz w:val="22"/>
          <w:szCs w:val="22"/>
          <w:lang w:val="sl-SI"/>
        </w:rPr>
      </w:pPr>
    </w:p>
    <w:p w14:paraId="5FC7472B" w14:textId="77777777" w:rsidR="00AE1847" w:rsidRPr="00565ED6" w:rsidRDefault="00AE1847" w:rsidP="00241C7B">
      <w:pPr>
        <w:rPr>
          <w:sz w:val="22"/>
          <w:szCs w:val="22"/>
          <w:lang w:val="sl-SI"/>
        </w:rPr>
      </w:pPr>
    </w:p>
    <w:p w14:paraId="7B0224D8" w14:textId="77777777" w:rsidR="00AE1847" w:rsidRPr="00565ED6" w:rsidRDefault="00AE1847" w:rsidP="00241C7B">
      <w:pPr>
        <w:rPr>
          <w:sz w:val="22"/>
          <w:szCs w:val="22"/>
          <w:lang w:val="sl-SI"/>
        </w:rPr>
      </w:pPr>
    </w:p>
    <w:p w14:paraId="1C4C65B6" w14:textId="77777777" w:rsidR="009070B1" w:rsidRPr="00565ED6" w:rsidRDefault="009070B1" w:rsidP="00241C7B">
      <w:pPr>
        <w:rPr>
          <w:sz w:val="22"/>
          <w:szCs w:val="22"/>
          <w:lang w:val="sl-SI"/>
        </w:rPr>
      </w:pPr>
    </w:p>
    <w:p w14:paraId="39E6B8AE" w14:textId="77777777" w:rsidR="00116652" w:rsidRPr="00565ED6" w:rsidRDefault="00116652" w:rsidP="00241C7B">
      <w:pPr>
        <w:rPr>
          <w:sz w:val="22"/>
          <w:szCs w:val="22"/>
          <w:lang w:val="sl-SI"/>
        </w:rPr>
      </w:pPr>
    </w:p>
    <w:p w14:paraId="6347C293" w14:textId="77777777" w:rsidR="00116652" w:rsidRPr="00565ED6" w:rsidRDefault="00116652" w:rsidP="00241C7B">
      <w:pPr>
        <w:rPr>
          <w:sz w:val="22"/>
          <w:szCs w:val="22"/>
          <w:lang w:val="sl-SI"/>
        </w:rPr>
      </w:pPr>
    </w:p>
    <w:p w14:paraId="530079A9" w14:textId="77777777" w:rsidR="00116652" w:rsidRPr="00565ED6" w:rsidRDefault="00116652" w:rsidP="00241C7B">
      <w:pPr>
        <w:rPr>
          <w:sz w:val="22"/>
          <w:szCs w:val="22"/>
          <w:lang w:val="sl-SI"/>
        </w:rPr>
      </w:pPr>
    </w:p>
    <w:p w14:paraId="544836B0" w14:textId="77777777" w:rsidR="00116652" w:rsidRPr="00565ED6" w:rsidRDefault="00116652" w:rsidP="00241C7B">
      <w:pPr>
        <w:rPr>
          <w:sz w:val="22"/>
          <w:szCs w:val="22"/>
          <w:lang w:val="sl-SI"/>
        </w:rPr>
      </w:pPr>
    </w:p>
    <w:p w14:paraId="7166E629" w14:textId="77777777" w:rsidR="00116652" w:rsidRPr="00565ED6" w:rsidRDefault="00116652" w:rsidP="00241C7B">
      <w:pPr>
        <w:rPr>
          <w:sz w:val="22"/>
          <w:szCs w:val="22"/>
          <w:lang w:val="sl-SI"/>
        </w:rPr>
      </w:pPr>
    </w:p>
    <w:p w14:paraId="1398A623" w14:textId="77777777" w:rsidR="00116652" w:rsidRPr="00565ED6" w:rsidRDefault="00116652" w:rsidP="00241C7B">
      <w:pPr>
        <w:rPr>
          <w:sz w:val="22"/>
          <w:szCs w:val="22"/>
          <w:lang w:val="sl-SI"/>
        </w:rPr>
      </w:pPr>
    </w:p>
    <w:p w14:paraId="622A4E46" w14:textId="77777777" w:rsidR="00116652" w:rsidRPr="00565ED6" w:rsidRDefault="00116652" w:rsidP="00241C7B">
      <w:pPr>
        <w:rPr>
          <w:sz w:val="22"/>
          <w:szCs w:val="22"/>
          <w:lang w:val="sl-SI"/>
        </w:rPr>
      </w:pPr>
    </w:p>
    <w:p w14:paraId="0C09D12A" w14:textId="77777777" w:rsidR="00116652" w:rsidRPr="00565ED6" w:rsidRDefault="00116652" w:rsidP="00241C7B">
      <w:pPr>
        <w:rPr>
          <w:sz w:val="22"/>
          <w:szCs w:val="22"/>
          <w:lang w:val="sl-SI"/>
        </w:rPr>
      </w:pPr>
    </w:p>
    <w:p w14:paraId="6FA9E3CA" w14:textId="77777777" w:rsidR="00116652" w:rsidRPr="00565ED6" w:rsidRDefault="00116652" w:rsidP="00241C7B">
      <w:pPr>
        <w:rPr>
          <w:sz w:val="22"/>
          <w:szCs w:val="22"/>
          <w:lang w:val="sl-SI"/>
        </w:rPr>
      </w:pPr>
    </w:p>
    <w:p w14:paraId="6394AAAD" w14:textId="77777777" w:rsidR="00116652" w:rsidRPr="00565ED6" w:rsidRDefault="00116652" w:rsidP="00241C7B">
      <w:pPr>
        <w:rPr>
          <w:sz w:val="22"/>
          <w:szCs w:val="22"/>
          <w:lang w:val="sl-SI"/>
        </w:rPr>
      </w:pPr>
    </w:p>
    <w:p w14:paraId="59649712" w14:textId="77777777" w:rsidR="00116652" w:rsidRPr="00565ED6" w:rsidRDefault="00116652" w:rsidP="00241C7B">
      <w:pPr>
        <w:rPr>
          <w:sz w:val="22"/>
          <w:szCs w:val="22"/>
          <w:lang w:val="sl-SI"/>
        </w:rPr>
      </w:pPr>
    </w:p>
    <w:p w14:paraId="030480C8" w14:textId="77777777" w:rsidR="00116652" w:rsidRPr="00565ED6" w:rsidRDefault="00116652" w:rsidP="00241C7B">
      <w:pPr>
        <w:rPr>
          <w:sz w:val="22"/>
          <w:szCs w:val="22"/>
          <w:lang w:val="sl-SI"/>
        </w:rPr>
      </w:pPr>
    </w:p>
    <w:p w14:paraId="5ECD3A11" w14:textId="77777777" w:rsidR="00116652" w:rsidRPr="00565ED6" w:rsidRDefault="00116652" w:rsidP="00241C7B">
      <w:pPr>
        <w:rPr>
          <w:sz w:val="22"/>
          <w:szCs w:val="22"/>
          <w:lang w:val="sl-SI"/>
        </w:rPr>
      </w:pPr>
    </w:p>
    <w:p w14:paraId="02398DFA" w14:textId="77777777" w:rsidR="00116652" w:rsidRPr="00565ED6" w:rsidRDefault="00116652" w:rsidP="00241C7B">
      <w:pPr>
        <w:rPr>
          <w:sz w:val="22"/>
          <w:szCs w:val="22"/>
          <w:lang w:val="sl-SI"/>
        </w:rPr>
      </w:pPr>
    </w:p>
    <w:p w14:paraId="7508543C" w14:textId="77777777" w:rsidR="00116652" w:rsidRPr="00565ED6" w:rsidRDefault="00116652" w:rsidP="00241C7B">
      <w:pPr>
        <w:rPr>
          <w:sz w:val="22"/>
          <w:szCs w:val="22"/>
          <w:lang w:val="sl-SI"/>
        </w:rPr>
      </w:pPr>
    </w:p>
    <w:p w14:paraId="5B946647" w14:textId="77777777" w:rsidR="00116652" w:rsidRPr="00565ED6" w:rsidRDefault="00116652" w:rsidP="00241C7B">
      <w:pPr>
        <w:rPr>
          <w:sz w:val="22"/>
          <w:szCs w:val="22"/>
          <w:lang w:val="sl-SI"/>
        </w:rPr>
      </w:pPr>
    </w:p>
    <w:p w14:paraId="67249286" w14:textId="77777777" w:rsidR="00116652" w:rsidRPr="00565ED6" w:rsidRDefault="00116652" w:rsidP="00241C7B">
      <w:pPr>
        <w:rPr>
          <w:sz w:val="22"/>
          <w:szCs w:val="22"/>
          <w:lang w:val="sl-SI"/>
        </w:rPr>
      </w:pPr>
    </w:p>
    <w:p w14:paraId="01160BA1" w14:textId="77777777" w:rsidR="009070B1" w:rsidRPr="00565ED6" w:rsidRDefault="009070B1" w:rsidP="009070B1">
      <w:pPr>
        <w:rPr>
          <w:b/>
          <w:sz w:val="22"/>
          <w:szCs w:val="22"/>
        </w:rPr>
      </w:pPr>
      <w:r w:rsidRPr="00565ED6">
        <w:rPr>
          <w:b/>
          <w:sz w:val="22"/>
          <w:szCs w:val="22"/>
        </w:rPr>
        <w:lastRenderedPageBreak/>
        <w:t xml:space="preserve">2. KADROVSKE ZADEVE – SEZNAM PRILOG </w:t>
      </w:r>
    </w:p>
    <w:p w14:paraId="45C8D703" w14:textId="77777777" w:rsidR="009070B1" w:rsidRPr="00565ED6" w:rsidRDefault="009070B1" w:rsidP="009070B1">
      <w:pPr>
        <w:rPr>
          <w:sz w:val="22"/>
          <w:szCs w:val="22"/>
        </w:rPr>
      </w:pPr>
    </w:p>
    <w:p w14:paraId="44ED586B" w14:textId="77777777" w:rsidR="009070B1" w:rsidRPr="00565ED6" w:rsidRDefault="009070B1" w:rsidP="009070B1">
      <w:pPr>
        <w:rPr>
          <w:sz w:val="22"/>
          <w:szCs w:val="22"/>
        </w:rPr>
      </w:pPr>
    </w:p>
    <w:p w14:paraId="6065ED5E" w14:textId="77777777" w:rsidR="009070B1" w:rsidRPr="00565ED6" w:rsidRDefault="009070B1" w:rsidP="00C231AA">
      <w:pPr>
        <w:numPr>
          <w:ilvl w:val="0"/>
          <w:numId w:val="2"/>
        </w:numPr>
        <w:spacing w:line="240" w:lineRule="auto"/>
        <w:rPr>
          <w:sz w:val="22"/>
          <w:szCs w:val="22"/>
          <w:lang w:val="it-IT"/>
        </w:rPr>
      </w:pPr>
      <w:r w:rsidRPr="00565ED6">
        <w:rPr>
          <w:sz w:val="22"/>
          <w:szCs w:val="22"/>
          <w:lang w:val="it-IT"/>
        </w:rPr>
        <w:t xml:space="preserve">2. / </w:t>
      </w:r>
      <w:proofErr w:type="spellStart"/>
      <w:r w:rsidRPr="00565ED6">
        <w:rPr>
          <w:sz w:val="22"/>
          <w:szCs w:val="22"/>
          <w:lang w:val="it-IT"/>
        </w:rPr>
        <w:t>Preglednica</w:t>
      </w:r>
      <w:proofErr w:type="spellEnd"/>
      <w:r w:rsidRPr="00565ED6">
        <w:rPr>
          <w:sz w:val="22"/>
          <w:szCs w:val="22"/>
          <w:lang w:val="it-IT"/>
        </w:rPr>
        <w:t xml:space="preserve"> 1: </w:t>
      </w:r>
      <w:proofErr w:type="spellStart"/>
      <w:r w:rsidRPr="00565ED6">
        <w:rPr>
          <w:sz w:val="22"/>
          <w:szCs w:val="22"/>
          <w:lang w:val="it-IT"/>
        </w:rPr>
        <w:t>Pregled</w:t>
      </w:r>
      <w:proofErr w:type="spellEnd"/>
      <w:r w:rsidRPr="00565ED6">
        <w:rPr>
          <w:sz w:val="22"/>
          <w:szCs w:val="22"/>
          <w:lang w:val="it-IT"/>
        </w:rPr>
        <w:t xml:space="preserve"> </w:t>
      </w:r>
      <w:proofErr w:type="spellStart"/>
      <w:r w:rsidRPr="00565ED6">
        <w:rPr>
          <w:sz w:val="22"/>
          <w:szCs w:val="22"/>
          <w:lang w:val="it-IT"/>
        </w:rPr>
        <w:t>zaposlenih</w:t>
      </w:r>
      <w:proofErr w:type="spellEnd"/>
      <w:r w:rsidRPr="00565ED6">
        <w:rPr>
          <w:sz w:val="22"/>
          <w:szCs w:val="22"/>
          <w:lang w:val="it-IT"/>
        </w:rPr>
        <w:t xml:space="preserve"> v UE </w:t>
      </w:r>
      <w:proofErr w:type="spellStart"/>
      <w:r w:rsidRPr="00565ED6">
        <w:rPr>
          <w:sz w:val="22"/>
          <w:szCs w:val="22"/>
          <w:lang w:val="it-IT"/>
        </w:rPr>
        <w:t>na</w:t>
      </w:r>
      <w:proofErr w:type="spellEnd"/>
      <w:r w:rsidRPr="00565ED6">
        <w:rPr>
          <w:sz w:val="22"/>
          <w:szCs w:val="22"/>
          <w:lang w:val="it-IT"/>
        </w:rPr>
        <w:t xml:space="preserve"> </w:t>
      </w:r>
      <w:proofErr w:type="spellStart"/>
      <w:r w:rsidRPr="00565ED6">
        <w:rPr>
          <w:sz w:val="22"/>
          <w:szCs w:val="22"/>
          <w:lang w:val="it-IT"/>
        </w:rPr>
        <w:t>dan</w:t>
      </w:r>
      <w:proofErr w:type="spellEnd"/>
      <w:r w:rsidRPr="00565ED6">
        <w:rPr>
          <w:sz w:val="22"/>
          <w:szCs w:val="22"/>
          <w:lang w:val="it-IT"/>
        </w:rPr>
        <w:t xml:space="preserve"> 31.12.2019</w:t>
      </w:r>
    </w:p>
    <w:p w14:paraId="41500996" w14:textId="77777777" w:rsidR="009070B1" w:rsidRPr="00565ED6" w:rsidRDefault="009070B1" w:rsidP="009070B1">
      <w:pPr>
        <w:rPr>
          <w:sz w:val="22"/>
          <w:szCs w:val="22"/>
          <w:lang w:val="it-IT"/>
        </w:rPr>
      </w:pPr>
    </w:p>
    <w:p w14:paraId="368CA28C" w14:textId="77777777" w:rsidR="009070B1" w:rsidRPr="00565ED6" w:rsidRDefault="009070B1" w:rsidP="00C231AA">
      <w:pPr>
        <w:numPr>
          <w:ilvl w:val="0"/>
          <w:numId w:val="2"/>
        </w:numPr>
        <w:spacing w:line="240" w:lineRule="auto"/>
        <w:rPr>
          <w:sz w:val="22"/>
          <w:szCs w:val="22"/>
          <w:lang w:val="it-IT"/>
        </w:rPr>
      </w:pPr>
      <w:r w:rsidRPr="00565ED6">
        <w:rPr>
          <w:sz w:val="22"/>
          <w:szCs w:val="22"/>
          <w:lang w:val="it-IT"/>
        </w:rPr>
        <w:t xml:space="preserve">2.a / </w:t>
      </w:r>
      <w:proofErr w:type="spellStart"/>
      <w:r w:rsidRPr="00565ED6">
        <w:rPr>
          <w:sz w:val="22"/>
          <w:szCs w:val="22"/>
          <w:lang w:val="it-IT"/>
        </w:rPr>
        <w:t>Preglednica</w:t>
      </w:r>
      <w:proofErr w:type="spellEnd"/>
      <w:r w:rsidRPr="00565ED6">
        <w:rPr>
          <w:sz w:val="22"/>
          <w:szCs w:val="22"/>
          <w:lang w:val="it-IT"/>
        </w:rPr>
        <w:t xml:space="preserve"> 2: </w:t>
      </w:r>
      <w:proofErr w:type="spellStart"/>
      <w:r w:rsidRPr="00565ED6">
        <w:rPr>
          <w:sz w:val="22"/>
          <w:szCs w:val="22"/>
          <w:lang w:val="it-IT"/>
        </w:rPr>
        <w:t>Število</w:t>
      </w:r>
      <w:proofErr w:type="spellEnd"/>
      <w:r w:rsidRPr="00565ED6">
        <w:rPr>
          <w:sz w:val="22"/>
          <w:szCs w:val="22"/>
          <w:lang w:val="it-IT"/>
        </w:rPr>
        <w:t xml:space="preserve"> </w:t>
      </w:r>
      <w:proofErr w:type="spellStart"/>
      <w:r w:rsidRPr="00565ED6">
        <w:rPr>
          <w:sz w:val="22"/>
          <w:szCs w:val="22"/>
          <w:lang w:val="it-IT"/>
        </w:rPr>
        <w:t>javnih</w:t>
      </w:r>
      <w:proofErr w:type="spellEnd"/>
      <w:r w:rsidRPr="00565ED6">
        <w:rPr>
          <w:sz w:val="22"/>
          <w:szCs w:val="22"/>
          <w:lang w:val="it-IT"/>
        </w:rPr>
        <w:t xml:space="preserve"> </w:t>
      </w:r>
      <w:proofErr w:type="spellStart"/>
      <w:r w:rsidRPr="00565ED6">
        <w:rPr>
          <w:sz w:val="22"/>
          <w:szCs w:val="22"/>
          <w:lang w:val="it-IT"/>
        </w:rPr>
        <w:t>uslužbencev</w:t>
      </w:r>
      <w:proofErr w:type="spellEnd"/>
      <w:r w:rsidRPr="00565ED6">
        <w:rPr>
          <w:sz w:val="22"/>
          <w:szCs w:val="22"/>
          <w:lang w:val="it-IT"/>
        </w:rPr>
        <w:t xml:space="preserve"> (</w:t>
      </w:r>
      <w:proofErr w:type="spellStart"/>
      <w:r w:rsidRPr="00565ED6">
        <w:rPr>
          <w:sz w:val="22"/>
          <w:szCs w:val="22"/>
          <w:lang w:val="it-IT"/>
        </w:rPr>
        <w:t>vsi</w:t>
      </w:r>
      <w:proofErr w:type="spellEnd"/>
      <w:r w:rsidRPr="00565ED6">
        <w:rPr>
          <w:sz w:val="22"/>
          <w:szCs w:val="22"/>
          <w:lang w:val="it-IT"/>
        </w:rPr>
        <w:t xml:space="preserve"> </w:t>
      </w:r>
      <w:proofErr w:type="spellStart"/>
      <w:r w:rsidRPr="00565ED6">
        <w:rPr>
          <w:sz w:val="22"/>
          <w:szCs w:val="22"/>
          <w:lang w:val="it-IT"/>
        </w:rPr>
        <w:t>zaposleni</w:t>
      </w:r>
      <w:proofErr w:type="spellEnd"/>
      <w:r w:rsidRPr="00565ED6">
        <w:rPr>
          <w:sz w:val="22"/>
          <w:szCs w:val="22"/>
          <w:lang w:val="it-IT"/>
        </w:rPr>
        <w:t xml:space="preserve"> za </w:t>
      </w:r>
      <w:proofErr w:type="spellStart"/>
      <w:r w:rsidRPr="00565ED6">
        <w:rPr>
          <w:sz w:val="22"/>
          <w:szCs w:val="22"/>
          <w:lang w:val="it-IT"/>
        </w:rPr>
        <w:t>nedoločen</w:t>
      </w:r>
      <w:proofErr w:type="spellEnd"/>
      <w:r w:rsidRPr="00565ED6">
        <w:rPr>
          <w:sz w:val="22"/>
          <w:szCs w:val="22"/>
          <w:lang w:val="it-IT"/>
        </w:rPr>
        <w:t xml:space="preserve"> </w:t>
      </w:r>
      <w:proofErr w:type="spellStart"/>
      <w:r w:rsidRPr="00565ED6">
        <w:rPr>
          <w:sz w:val="22"/>
          <w:szCs w:val="22"/>
          <w:lang w:val="it-IT"/>
        </w:rPr>
        <w:t>čas</w:t>
      </w:r>
      <w:proofErr w:type="spellEnd"/>
      <w:r w:rsidRPr="00565ED6">
        <w:rPr>
          <w:sz w:val="22"/>
          <w:szCs w:val="22"/>
          <w:lang w:val="it-IT"/>
        </w:rPr>
        <w:t xml:space="preserve">, </w:t>
      </w:r>
      <w:proofErr w:type="spellStart"/>
      <w:r w:rsidRPr="00565ED6">
        <w:rPr>
          <w:sz w:val="22"/>
          <w:szCs w:val="22"/>
          <w:lang w:val="it-IT"/>
        </w:rPr>
        <w:t>tudi</w:t>
      </w:r>
      <w:proofErr w:type="spellEnd"/>
      <w:r w:rsidRPr="00565ED6">
        <w:rPr>
          <w:sz w:val="22"/>
          <w:szCs w:val="22"/>
          <w:lang w:val="it-IT"/>
        </w:rPr>
        <w:t xml:space="preserve"> s </w:t>
      </w:r>
      <w:proofErr w:type="spellStart"/>
      <w:r w:rsidRPr="00565ED6">
        <w:rPr>
          <w:sz w:val="22"/>
          <w:szCs w:val="22"/>
          <w:lang w:val="it-IT"/>
        </w:rPr>
        <w:t>skrajšanim</w:t>
      </w:r>
      <w:proofErr w:type="spellEnd"/>
      <w:r w:rsidRPr="00565ED6">
        <w:rPr>
          <w:sz w:val="22"/>
          <w:szCs w:val="22"/>
          <w:lang w:val="it-IT"/>
        </w:rPr>
        <w:t xml:space="preserve"> </w:t>
      </w:r>
      <w:proofErr w:type="spellStart"/>
      <w:r w:rsidRPr="00565ED6">
        <w:rPr>
          <w:sz w:val="22"/>
          <w:szCs w:val="22"/>
          <w:lang w:val="it-IT"/>
        </w:rPr>
        <w:t>delovnim</w:t>
      </w:r>
      <w:proofErr w:type="spellEnd"/>
      <w:r w:rsidRPr="00565ED6">
        <w:rPr>
          <w:sz w:val="22"/>
          <w:szCs w:val="22"/>
          <w:lang w:val="it-IT"/>
        </w:rPr>
        <w:t xml:space="preserve"> </w:t>
      </w:r>
      <w:proofErr w:type="spellStart"/>
      <w:r w:rsidRPr="00565ED6">
        <w:rPr>
          <w:sz w:val="22"/>
          <w:szCs w:val="22"/>
          <w:lang w:val="it-IT"/>
        </w:rPr>
        <w:t>časom</w:t>
      </w:r>
      <w:proofErr w:type="spellEnd"/>
      <w:r w:rsidRPr="00565ED6">
        <w:rPr>
          <w:sz w:val="22"/>
          <w:szCs w:val="22"/>
          <w:lang w:val="it-IT"/>
        </w:rPr>
        <w:t xml:space="preserve">) </w:t>
      </w:r>
      <w:proofErr w:type="spellStart"/>
      <w:r w:rsidRPr="00565ED6">
        <w:rPr>
          <w:sz w:val="22"/>
          <w:szCs w:val="22"/>
          <w:lang w:val="it-IT"/>
        </w:rPr>
        <w:t>na</w:t>
      </w:r>
      <w:proofErr w:type="spellEnd"/>
      <w:r w:rsidRPr="00565ED6">
        <w:rPr>
          <w:sz w:val="22"/>
          <w:szCs w:val="22"/>
          <w:lang w:val="it-IT"/>
        </w:rPr>
        <w:t xml:space="preserve"> </w:t>
      </w:r>
      <w:proofErr w:type="spellStart"/>
      <w:r w:rsidRPr="00565ED6">
        <w:rPr>
          <w:sz w:val="22"/>
          <w:szCs w:val="22"/>
          <w:lang w:val="it-IT"/>
        </w:rPr>
        <w:t>dan</w:t>
      </w:r>
      <w:proofErr w:type="spellEnd"/>
      <w:r w:rsidRPr="00565ED6">
        <w:rPr>
          <w:sz w:val="22"/>
          <w:szCs w:val="22"/>
          <w:lang w:val="it-IT"/>
        </w:rPr>
        <w:t xml:space="preserve"> 31.12.2019</w:t>
      </w:r>
    </w:p>
    <w:p w14:paraId="4C44B3A5" w14:textId="77777777" w:rsidR="009070B1" w:rsidRPr="00565ED6" w:rsidRDefault="009070B1" w:rsidP="009070B1">
      <w:pPr>
        <w:rPr>
          <w:sz w:val="22"/>
          <w:szCs w:val="22"/>
          <w:lang w:val="it-IT"/>
        </w:rPr>
      </w:pPr>
    </w:p>
    <w:p w14:paraId="02AC922B" w14:textId="77777777" w:rsidR="009070B1" w:rsidRPr="00565ED6" w:rsidRDefault="009070B1" w:rsidP="00C231AA">
      <w:pPr>
        <w:numPr>
          <w:ilvl w:val="0"/>
          <w:numId w:val="2"/>
        </w:numPr>
        <w:spacing w:line="240" w:lineRule="auto"/>
        <w:rPr>
          <w:sz w:val="22"/>
          <w:szCs w:val="22"/>
          <w:lang w:val="it-IT"/>
        </w:rPr>
      </w:pPr>
      <w:r w:rsidRPr="00565ED6">
        <w:rPr>
          <w:sz w:val="22"/>
          <w:szCs w:val="22"/>
          <w:lang w:val="it-IT"/>
        </w:rPr>
        <w:t xml:space="preserve">2.a / </w:t>
      </w:r>
      <w:proofErr w:type="spellStart"/>
      <w:r w:rsidRPr="00565ED6">
        <w:rPr>
          <w:sz w:val="22"/>
          <w:szCs w:val="22"/>
          <w:lang w:val="it-IT"/>
        </w:rPr>
        <w:t>Preglednica</w:t>
      </w:r>
      <w:proofErr w:type="spellEnd"/>
      <w:r w:rsidRPr="00565ED6">
        <w:rPr>
          <w:sz w:val="22"/>
          <w:szCs w:val="22"/>
          <w:lang w:val="it-IT"/>
        </w:rPr>
        <w:t xml:space="preserve"> 3: </w:t>
      </w:r>
      <w:proofErr w:type="spellStart"/>
      <w:r w:rsidRPr="00565ED6">
        <w:rPr>
          <w:sz w:val="22"/>
          <w:szCs w:val="22"/>
          <w:lang w:val="it-IT"/>
        </w:rPr>
        <w:t>Število</w:t>
      </w:r>
      <w:proofErr w:type="spellEnd"/>
      <w:r w:rsidRPr="00565ED6">
        <w:rPr>
          <w:sz w:val="22"/>
          <w:szCs w:val="22"/>
          <w:lang w:val="it-IT"/>
        </w:rPr>
        <w:t xml:space="preserve"> </w:t>
      </w:r>
      <w:proofErr w:type="spellStart"/>
      <w:r w:rsidRPr="00565ED6">
        <w:rPr>
          <w:sz w:val="22"/>
          <w:szCs w:val="22"/>
          <w:lang w:val="it-IT"/>
        </w:rPr>
        <w:t>delavcev</w:t>
      </w:r>
      <w:proofErr w:type="spellEnd"/>
      <w:r w:rsidRPr="00565ED6">
        <w:rPr>
          <w:sz w:val="22"/>
          <w:szCs w:val="22"/>
          <w:lang w:val="it-IT"/>
        </w:rPr>
        <w:t xml:space="preserve"> s </w:t>
      </w:r>
      <w:proofErr w:type="spellStart"/>
      <w:r w:rsidRPr="00565ED6">
        <w:rPr>
          <w:sz w:val="22"/>
          <w:szCs w:val="22"/>
          <w:lang w:val="it-IT"/>
        </w:rPr>
        <w:t>pogodbami</w:t>
      </w:r>
      <w:proofErr w:type="spellEnd"/>
      <w:r w:rsidRPr="00565ED6">
        <w:rPr>
          <w:sz w:val="22"/>
          <w:szCs w:val="22"/>
          <w:lang w:val="it-IT"/>
        </w:rPr>
        <w:t xml:space="preserve"> o </w:t>
      </w:r>
      <w:proofErr w:type="spellStart"/>
      <w:r w:rsidRPr="00565ED6">
        <w:rPr>
          <w:sz w:val="22"/>
          <w:szCs w:val="22"/>
          <w:lang w:val="it-IT"/>
        </w:rPr>
        <w:t>izobraževanju</w:t>
      </w:r>
      <w:proofErr w:type="spellEnd"/>
      <w:r w:rsidRPr="00565ED6">
        <w:rPr>
          <w:sz w:val="22"/>
          <w:szCs w:val="22"/>
          <w:lang w:val="it-IT"/>
        </w:rPr>
        <w:t xml:space="preserve"> </w:t>
      </w:r>
      <w:proofErr w:type="spellStart"/>
      <w:r w:rsidRPr="00565ED6">
        <w:rPr>
          <w:sz w:val="22"/>
          <w:szCs w:val="22"/>
          <w:lang w:val="it-IT"/>
        </w:rPr>
        <w:t>na</w:t>
      </w:r>
      <w:proofErr w:type="spellEnd"/>
      <w:r w:rsidRPr="00565ED6">
        <w:rPr>
          <w:sz w:val="22"/>
          <w:szCs w:val="22"/>
          <w:lang w:val="it-IT"/>
        </w:rPr>
        <w:t xml:space="preserve"> </w:t>
      </w:r>
      <w:proofErr w:type="spellStart"/>
      <w:r w:rsidRPr="00565ED6">
        <w:rPr>
          <w:sz w:val="22"/>
          <w:szCs w:val="22"/>
          <w:lang w:val="it-IT"/>
        </w:rPr>
        <w:t>dan</w:t>
      </w:r>
      <w:proofErr w:type="spellEnd"/>
      <w:r w:rsidRPr="00565ED6">
        <w:rPr>
          <w:sz w:val="22"/>
          <w:szCs w:val="22"/>
          <w:lang w:val="it-IT"/>
        </w:rPr>
        <w:t xml:space="preserve"> 31.12.2019</w:t>
      </w:r>
    </w:p>
    <w:p w14:paraId="31702B34" w14:textId="77777777" w:rsidR="009070B1" w:rsidRPr="00565ED6" w:rsidRDefault="009070B1" w:rsidP="009070B1">
      <w:pPr>
        <w:rPr>
          <w:sz w:val="22"/>
          <w:szCs w:val="22"/>
          <w:lang w:val="it-IT"/>
        </w:rPr>
      </w:pPr>
    </w:p>
    <w:p w14:paraId="37362A7B" w14:textId="77777777" w:rsidR="009070B1" w:rsidRPr="00565ED6" w:rsidRDefault="009070B1" w:rsidP="00C231AA">
      <w:pPr>
        <w:numPr>
          <w:ilvl w:val="0"/>
          <w:numId w:val="2"/>
        </w:numPr>
        <w:spacing w:line="240" w:lineRule="auto"/>
        <w:rPr>
          <w:sz w:val="22"/>
          <w:szCs w:val="22"/>
        </w:rPr>
      </w:pPr>
      <w:r w:rsidRPr="00565ED6">
        <w:rPr>
          <w:sz w:val="22"/>
          <w:szCs w:val="22"/>
        </w:rPr>
        <w:t xml:space="preserve">2.a / </w:t>
      </w:r>
      <w:proofErr w:type="spellStart"/>
      <w:r w:rsidRPr="00565ED6">
        <w:rPr>
          <w:sz w:val="22"/>
          <w:szCs w:val="22"/>
        </w:rPr>
        <w:t>Preglednica</w:t>
      </w:r>
      <w:proofErr w:type="spellEnd"/>
      <w:r w:rsidRPr="00565ED6">
        <w:rPr>
          <w:sz w:val="22"/>
          <w:szCs w:val="22"/>
        </w:rPr>
        <w:t xml:space="preserve"> 4: </w:t>
      </w:r>
      <w:proofErr w:type="spellStart"/>
      <w:r w:rsidRPr="00565ED6">
        <w:rPr>
          <w:sz w:val="22"/>
          <w:szCs w:val="22"/>
        </w:rPr>
        <w:t>Usposabljanje</w:t>
      </w:r>
      <w:proofErr w:type="spellEnd"/>
      <w:r w:rsidRPr="00565ED6">
        <w:rPr>
          <w:sz w:val="22"/>
          <w:szCs w:val="22"/>
        </w:rPr>
        <w:t xml:space="preserve"> in </w:t>
      </w:r>
      <w:proofErr w:type="spellStart"/>
      <w:r w:rsidRPr="00565ED6">
        <w:rPr>
          <w:sz w:val="22"/>
          <w:szCs w:val="22"/>
        </w:rPr>
        <w:t>izpopolnjevanje</w:t>
      </w:r>
      <w:proofErr w:type="spellEnd"/>
      <w:r w:rsidRPr="00565ED6">
        <w:rPr>
          <w:sz w:val="22"/>
          <w:szCs w:val="22"/>
        </w:rPr>
        <w:t xml:space="preserve"> v </w:t>
      </w:r>
      <w:proofErr w:type="spellStart"/>
      <w:r w:rsidRPr="00565ED6">
        <w:rPr>
          <w:sz w:val="22"/>
          <w:szCs w:val="22"/>
        </w:rPr>
        <w:t>letu</w:t>
      </w:r>
      <w:proofErr w:type="spellEnd"/>
      <w:r w:rsidRPr="00565ED6">
        <w:rPr>
          <w:sz w:val="22"/>
          <w:szCs w:val="22"/>
        </w:rPr>
        <w:t xml:space="preserve"> 2019</w:t>
      </w:r>
    </w:p>
    <w:p w14:paraId="34089131" w14:textId="77777777" w:rsidR="009070B1" w:rsidRPr="00565ED6" w:rsidRDefault="009070B1" w:rsidP="009070B1">
      <w:pPr>
        <w:rPr>
          <w:sz w:val="22"/>
          <w:szCs w:val="22"/>
        </w:rPr>
      </w:pPr>
    </w:p>
    <w:p w14:paraId="47B6DCD7" w14:textId="77777777" w:rsidR="009070B1" w:rsidRPr="00565ED6" w:rsidRDefault="009070B1" w:rsidP="00C231AA">
      <w:pPr>
        <w:numPr>
          <w:ilvl w:val="0"/>
          <w:numId w:val="2"/>
        </w:numPr>
        <w:spacing w:line="240" w:lineRule="auto"/>
        <w:rPr>
          <w:sz w:val="22"/>
          <w:szCs w:val="22"/>
        </w:rPr>
      </w:pPr>
      <w:r w:rsidRPr="00565ED6">
        <w:rPr>
          <w:sz w:val="22"/>
          <w:szCs w:val="22"/>
        </w:rPr>
        <w:t xml:space="preserve">2.b / </w:t>
      </w:r>
      <w:proofErr w:type="spellStart"/>
      <w:r w:rsidRPr="00565ED6">
        <w:rPr>
          <w:sz w:val="22"/>
          <w:szCs w:val="22"/>
        </w:rPr>
        <w:t>Preglednica</w:t>
      </w:r>
      <w:proofErr w:type="spellEnd"/>
      <w:r w:rsidRPr="00565ED6">
        <w:rPr>
          <w:sz w:val="22"/>
          <w:szCs w:val="22"/>
        </w:rPr>
        <w:t xml:space="preserve"> 5: </w:t>
      </w:r>
      <w:proofErr w:type="spellStart"/>
      <w:r w:rsidRPr="00565ED6">
        <w:rPr>
          <w:sz w:val="22"/>
          <w:szCs w:val="22"/>
        </w:rPr>
        <w:t>Število</w:t>
      </w:r>
      <w:proofErr w:type="spellEnd"/>
      <w:r w:rsidRPr="00565ED6">
        <w:rPr>
          <w:sz w:val="22"/>
          <w:szCs w:val="22"/>
        </w:rPr>
        <w:t xml:space="preserve"> </w:t>
      </w:r>
      <w:proofErr w:type="spellStart"/>
      <w:r w:rsidRPr="00565ED6">
        <w:rPr>
          <w:sz w:val="22"/>
          <w:szCs w:val="22"/>
        </w:rPr>
        <w:t>javnih</w:t>
      </w:r>
      <w:proofErr w:type="spellEnd"/>
      <w:r w:rsidRPr="00565ED6">
        <w:rPr>
          <w:sz w:val="22"/>
          <w:szCs w:val="22"/>
        </w:rPr>
        <w:t xml:space="preserve"> </w:t>
      </w:r>
      <w:proofErr w:type="spellStart"/>
      <w:r w:rsidRPr="00565ED6">
        <w:rPr>
          <w:sz w:val="22"/>
          <w:szCs w:val="22"/>
        </w:rPr>
        <w:t>uslužbencev</w:t>
      </w:r>
      <w:proofErr w:type="spellEnd"/>
      <w:r w:rsidRPr="00565ED6">
        <w:rPr>
          <w:sz w:val="22"/>
          <w:szCs w:val="22"/>
        </w:rPr>
        <w:t xml:space="preserve"> s </w:t>
      </w:r>
      <w:proofErr w:type="spellStart"/>
      <w:r w:rsidRPr="00565ED6">
        <w:rPr>
          <w:sz w:val="22"/>
          <w:szCs w:val="22"/>
        </w:rPr>
        <w:t>skrajšanim</w:t>
      </w:r>
      <w:proofErr w:type="spellEnd"/>
      <w:r w:rsidRPr="00565ED6">
        <w:rPr>
          <w:sz w:val="22"/>
          <w:szCs w:val="22"/>
        </w:rPr>
        <w:t xml:space="preserve"> </w:t>
      </w:r>
      <w:proofErr w:type="spellStart"/>
      <w:r w:rsidRPr="00565ED6">
        <w:rPr>
          <w:sz w:val="22"/>
          <w:szCs w:val="22"/>
        </w:rPr>
        <w:t>delovnim</w:t>
      </w:r>
      <w:proofErr w:type="spellEnd"/>
      <w:r w:rsidRPr="00565ED6">
        <w:rPr>
          <w:sz w:val="22"/>
          <w:szCs w:val="22"/>
        </w:rPr>
        <w:t xml:space="preserve"> </w:t>
      </w:r>
      <w:proofErr w:type="spellStart"/>
      <w:r w:rsidRPr="00565ED6">
        <w:rPr>
          <w:sz w:val="22"/>
          <w:szCs w:val="22"/>
        </w:rPr>
        <w:t>časom</w:t>
      </w:r>
      <w:proofErr w:type="spellEnd"/>
      <w:r w:rsidRPr="00565ED6">
        <w:rPr>
          <w:sz w:val="22"/>
          <w:szCs w:val="22"/>
        </w:rPr>
        <w:t xml:space="preserve"> </w:t>
      </w:r>
      <w:proofErr w:type="spellStart"/>
      <w:r w:rsidRPr="00565ED6">
        <w:rPr>
          <w:sz w:val="22"/>
          <w:szCs w:val="22"/>
        </w:rPr>
        <w:t>na</w:t>
      </w:r>
      <w:proofErr w:type="spellEnd"/>
      <w:r w:rsidRPr="00565ED6">
        <w:rPr>
          <w:sz w:val="22"/>
          <w:szCs w:val="22"/>
        </w:rPr>
        <w:t xml:space="preserve"> dan 31.12.2019</w:t>
      </w:r>
    </w:p>
    <w:p w14:paraId="4D430E5A" w14:textId="77777777" w:rsidR="009070B1" w:rsidRPr="00565ED6" w:rsidRDefault="009070B1" w:rsidP="00C231AA">
      <w:pPr>
        <w:numPr>
          <w:ilvl w:val="0"/>
          <w:numId w:val="2"/>
        </w:numPr>
        <w:spacing w:line="240" w:lineRule="auto"/>
        <w:rPr>
          <w:sz w:val="22"/>
          <w:szCs w:val="22"/>
          <w:lang w:val="it-IT"/>
        </w:rPr>
      </w:pPr>
      <w:r w:rsidRPr="00565ED6">
        <w:rPr>
          <w:sz w:val="22"/>
          <w:szCs w:val="22"/>
          <w:lang w:val="it-IT"/>
        </w:rPr>
        <w:t xml:space="preserve">2.b / </w:t>
      </w:r>
      <w:proofErr w:type="spellStart"/>
      <w:r w:rsidRPr="00565ED6">
        <w:rPr>
          <w:sz w:val="22"/>
          <w:szCs w:val="22"/>
          <w:lang w:val="it-IT"/>
        </w:rPr>
        <w:t>Preglednica</w:t>
      </w:r>
      <w:proofErr w:type="spellEnd"/>
      <w:r w:rsidRPr="00565ED6">
        <w:rPr>
          <w:sz w:val="22"/>
          <w:szCs w:val="22"/>
          <w:lang w:val="it-IT"/>
        </w:rPr>
        <w:t xml:space="preserve"> 6: </w:t>
      </w:r>
      <w:proofErr w:type="spellStart"/>
      <w:r w:rsidRPr="00565ED6">
        <w:rPr>
          <w:sz w:val="22"/>
          <w:szCs w:val="22"/>
          <w:lang w:val="it-IT"/>
        </w:rPr>
        <w:t>Popolnitev</w:t>
      </w:r>
      <w:proofErr w:type="spellEnd"/>
      <w:r w:rsidRPr="00565ED6">
        <w:rPr>
          <w:sz w:val="22"/>
          <w:szCs w:val="22"/>
          <w:lang w:val="it-IT"/>
        </w:rPr>
        <w:t xml:space="preserve"> </w:t>
      </w:r>
      <w:proofErr w:type="spellStart"/>
      <w:r w:rsidRPr="00565ED6">
        <w:rPr>
          <w:sz w:val="22"/>
          <w:szCs w:val="22"/>
          <w:lang w:val="it-IT"/>
        </w:rPr>
        <w:t>delovnega</w:t>
      </w:r>
      <w:proofErr w:type="spellEnd"/>
      <w:r w:rsidRPr="00565ED6">
        <w:rPr>
          <w:sz w:val="22"/>
          <w:szCs w:val="22"/>
          <w:lang w:val="it-IT"/>
        </w:rPr>
        <w:t xml:space="preserve"> </w:t>
      </w:r>
      <w:proofErr w:type="spellStart"/>
      <w:r w:rsidRPr="00565ED6">
        <w:rPr>
          <w:sz w:val="22"/>
          <w:szCs w:val="22"/>
          <w:lang w:val="it-IT"/>
        </w:rPr>
        <w:t>časa</w:t>
      </w:r>
      <w:proofErr w:type="spellEnd"/>
      <w:r w:rsidRPr="00565ED6">
        <w:rPr>
          <w:sz w:val="22"/>
          <w:szCs w:val="22"/>
          <w:lang w:val="it-IT"/>
        </w:rPr>
        <w:t xml:space="preserve"> </w:t>
      </w:r>
      <w:proofErr w:type="spellStart"/>
      <w:r w:rsidRPr="00565ED6">
        <w:rPr>
          <w:sz w:val="22"/>
          <w:szCs w:val="22"/>
          <w:lang w:val="it-IT"/>
        </w:rPr>
        <w:t>na</w:t>
      </w:r>
      <w:proofErr w:type="spellEnd"/>
      <w:r w:rsidRPr="00565ED6">
        <w:rPr>
          <w:sz w:val="22"/>
          <w:szCs w:val="22"/>
          <w:lang w:val="it-IT"/>
        </w:rPr>
        <w:t xml:space="preserve"> </w:t>
      </w:r>
      <w:proofErr w:type="spellStart"/>
      <w:r w:rsidRPr="00565ED6">
        <w:rPr>
          <w:sz w:val="22"/>
          <w:szCs w:val="22"/>
          <w:lang w:val="it-IT"/>
        </w:rPr>
        <w:t>dan</w:t>
      </w:r>
      <w:proofErr w:type="spellEnd"/>
      <w:r w:rsidRPr="00565ED6">
        <w:rPr>
          <w:sz w:val="22"/>
          <w:szCs w:val="22"/>
          <w:lang w:val="it-IT"/>
        </w:rPr>
        <w:t xml:space="preserve"> 31.12.2019</w:t>
      </w:r>
    </w:p>
    <w:p w14:paraId="208A8244" w14:textId="77777777" w:rsidR="009070B1" w:rsidRPr="00565ED6" w:rsidRDefault="009070B1" w:rsidP="009070B1">
      <w:pPr>
        <w:rPr>
          <w:sz w:val="22"/>
          <w:szCs w:val="22"/>
          <w:lang w:val="it-IT"/>
        </w:rPr>
      </w:pPr>
    </w:p>
    <w:p w14:paraId="7CB42FEF" w14:textId="77777777" w:rsidR="009070B1" w:rsidRPr="00565ED6" w:rsidRDefault="009070B1" w:rsidP="00C231AA">
      <w:pPr>
        <w:numPr>
          <w:ilvl w:val="0"/>
          <w:numId w:val="2"/>
        </w:numPr>
        <w:spacing w:line="240" w:lineRule="auto"/>
        <w:rPr>
          <w:sz w:val="22"/>
          <w:szCs w:val="22"/>
          <w:lang w:val="it-IT"/>
        </w:rPr>
      </w:pPr>
      <w:r w:rsidRPr="00565ED6">
        <w:rPr>
          <w:sz w:val="22"/>
          <w:szCs w:val="22"/>
          <w:lang w:val="it-IT"/>
        </w:rPr>
        <w:t xml:space="preserve">2.b / </w:t>
      </w:r>
      <w:proofErr w:type="spellStart"/>
      <w:r w:rsidRPr="00565ED6">
        <w:rPr>
          <w:sz w:val="22"/>
          <w:szCs w:val="22"/>
          <w:lang w:val="it-IT"/>
        </w:rPr>
        <w:t>Preglednica</w:t>
      </w:r>
      <w:proofErr w:type="spellEnd"/>
      <w:r w:rsidRPr="00565ED6">
        <w:rPr>
          <w:sz w:val="22"/>
          <w:szCs w:val="22"/>
          <w:lang w:val="it-IT"/>
        </w:rPr>
        <w:t xml:space="preserve"> 7: </w:t>
      </w:r>
      <w:proofErr w:type="spellStart"/>
      <w:r w:rsidRPr="00565ED6">
        <w:rPr>
          <w:sz w:val="22"/>
          <w:szCs w:val="22"/>
          <w:lang w:val="it-IT"/>
        </w:rPr>
        <w:t>Število</w:t>
      </w:r>
      <w:proofErr w:type="spellEnd"/>
      <w:r w:rsidRPr="00565ED6">
        <w:rPr>
          <w:sz w:val="22"/>
          <w:szCs w:val="22"/>
          <w:lang w:val="it-IT"/>
        </w:rPr>
        <w:t xml:space="preserve"> </w:t>
      </w:r>
      <w:proofErr w:type="spellStart"/>
      <w:r w:rsidRPr="00565ED6">
        <w:rPr>
          <w:sz w:val="22"/>
          <w:szCs w:val="22"/>
          <w:lang w:val="it-IT"/>
        </w:rPr>
        <w:t>delavcev</w:t>
      </w:r>
      <w:proofErr w:type="spellEnd"/>
      <w:r w:rsidRPr="00565ED6">
        <w:rPr>
          <w:sz w:val="22"/>
          <w:szCs w:val="22"/>
          <w:lang w:val="it-IT"/>
        </w:rPr>
        <w:t xml:space="preserve"> s </w:t>
      </w:r>
      <w:proofErr w:type="spellStart"/>
      <w:r w:rsidRPr="00565ED6">
        <w:rPr>
          <w:sz w:val="22"/>
          <w:szCs w:val="22"/>
          <w:lang w:val="it-IT"/>
        </w:rPr>
        <w:t>pogodbami</w:t>
      </w:r>
      <w:proofErr w:type="spellEnd"/>
      <w:r w:rsidRPr="00565ED6">
        <w:rPr>
          <w:sz w:val="22"/>
          <w:szCs w:val="22"/>
          <w:lang w:val="it-IT"/>
        </w:rPr>
        <w:t xml:space="preserve"> o </w:t>
      </w:r>
      <w:proofErr w:type="spellStart"/>
      <w:r w:rsidRPr="00565ED6">
        <w:rPr>
          <w:sz w:val="22"/>
          <w:szCs w:val="22"/>
          <w:lang w:val="it-IT"/>
        </w:rPr>
        <w:t>delu</w:t>
      </w:r>
      <w:proofErr w:type="spellEnd"/>
      <w:r w:rsidRPr="00565ED6">
        <w:rPr>
          <w:sz w:val="22"/>
          <w:szCs w:val="22"/>
          <w:lang w:val="it-IT"/>
        </w:rPr>
        <w:t xml:space="preserve"> v </w:t>
      </w:r>
      <w:proofErr w:type="spellStart"/>
      <w:r w:rsidRPr="00565ED6">
        <w:rPr>
          <w:sz w:val="22"/>
          <w:szCs w:val="22"/>
          <w:lang w:val="it-IT"/>
        </w:rPr>
        <w:t>letu</w:t>
      </w:r>
      <w:proofErr w:type="spellEnd"/>
      <w:r w:rsidRPr="00565ED6">
        <w:rPr>
          <w:sz w:val="22"/>
          <w:szCs w:val="22"/>
          <w:lang w:val="it-IT"/>
        </w:rPr>
        <w:t xml:space="preserve"> 2019</w:t>
      </w:r>
    </w:p>
    <w:p w14:paraId="279FDDBC" w14:textId="77777777" w:rsidR="009070B1" w:rsidRPr="00565ED6" w:rsidRDefault="009070B1" w:rsidP="009070B1">
      <w:pPr>
        <w:rPr>
          <w:sz w:val="22"/>
          <w:szCs w:val="22"/>
          <w:lang w:val="it-IT"/>
        </w:rPr>
      </w:pPr>
    </w:p>
    <w:p w14:paraId="3B0A3D27" w14:textId="77777777" w:rsidR="009070B1" w:rsidRPr="00565ED6" w:rsidRDefault="009070B1" w:rsidP="00C231AA">
      <w:pPr>
        <w:numPr>
          <w:ilvl w:val="0"/>
          <w:numId w:val="2"/>
        </w:numPr>
        <w:spacing w:line="240" w:lineRule="auto"/>
        <w:rPr>
          <w:sz w:val="22"/>
          <w:szCs w:val="22"/>
          <w:lang w:val="it-IT"/>
        </w:rPr>
      </w:pPr>
      <w:r w:rsidRPr="00565ED6">
        <w:rPr>
          <w:sz w:val="22"/>
          <w:szCs w:val="22"/>
          <w:lang w:val="it-IT"/>
        </w:rPr>
        <w:t xml:space="preserve">2.c / </w:t>
      </w:r>
      <w:proofErr w:type="spellStart"/>
      <w:r w:rsidRPr="00565ED6">
        <w:rPr>
          <w:sz w:val="22"/>
          <w:szCs w:val="22"/>
          <w:lang w:val="it-IT"/>
        </w:rPr>
        <w:t>Preglednica</w:t>
      </w:r>
      <w:proofErr w:type="spellEnd"/>
      <w:r w:rsidRPr="00565ED6">
        <w:rPr>
          <w:sz w:val="22"/>
          <w:szCs w:val="22"/>
          <w:lang w:val="it-IT"/>
        </w:rPr>
        <w:t xml:space="preserve"> 8: </w:t>
      </w:r>
      <w:proofErr w:type="spellStart"/>
      <w:r w:rsidRPr="00565ED6">
        <w:rPr>
          <w:sz w:val="22"/>
          <w:szCs w:val="22"/>
          <w:lang w:val="it-IT"/>
        </w:rPr>
        <w:t>Število</w:t>
      </w:r>
      <w:proofErr w:type="spellEnd"/>
      <w:r w:rsidRPr="00565ED6">
        <w:rPr>
          <w:sz w:val="22"/>
          <w:szCs w:val="22"/>
          <w:lang w:val="it-IT"/>
        </w:rPr>
        <w:t xml:space="preserve"> </w:t>
      </w:r>
      <w:proofErr w:type="spellStart"/>
      <w:r w:rsidRPr="00565ED6">
        <w:rPr>
          <w:sz w:val="22"/>
          <w:szCs w:val="22"/>
          <w:lang w:val="it-IT"/>
        </w:rPr>
        <w:t>uradnikov</w:t>
      </w:r>
      <w:proofErr w:type="spellEnd"/>
      <w:r w:rsidRPr="00565ED6">
        <w:rPr>
          <w:sz w:val="22"/>
          <w:szCs w:val="22"/>
          <w:lang w:val="it-IT"/>
        </w:rPr>
        <w:t xml:space="preserve"> </w:t>
      </w:r>
      <w:proofErr w:type="spellStart"/>
      <w:r w:rsidRPr="00565ED6">
        <w:rPr>
          <w:sz w:val="22"/>
          <w:szCs w:val="22"/>
          <w:lang w:val="it-IT"/>
        </w:rPr>
        <w:t>na</w:t>
      </w:r>
      <w:proofErr w:type="spellEnd"/>
      <w:r w:rsidRPr="00565ED6">
        <w:rPr>
          <w:sz w:val="22"/>
          <w:szCs w:val="22"/>
          <w:lang w:val="it-IT"/>
        </w:rPr>
        <w:t xml:space="preserve"> </w:t>
      </w:r>
      <w:proofErr w:type="spellStart"/>
      <w:r w:rsidRPr="00565ED6">
        <w:rPr>
          <w:sz w:val="22"/>
          <w:szCs w:val="22"/>
          <w:lang w:val="it-IT"/>
        </w:rPr>
        <w:t>posameznem</w:t>
      </w:r>
      <w:proofErr w:type="spellEnd"/>
      <w:r w:rsidRPr="00565ED6">
        <w:rPr>
          <w:sz w:val="22"/>
          <w:szCs w:val="22"/>
          <w:lang w:val="it-IT"/>
        </w:rPr>
        <w:t xml:space="preserve"> </w:t>
      </w:r>
      <w:proofErr w:type="spellStart"/>
      <w:r w:rsidRPr="00565ED6">
        <w:rPr>
          <w:sz w:val="22"/>
          <w:szCs w:val="22"/>
          <w:lang w:val="it-IT"/>
        </w:rPr>
        <w:t>delovnem</w:t>
      </w:r>
      <w:proofErr w:type="spellEnd"/>
      <w:r w:rsidRPr="00565ED6">
        <w:rPr>
          <w:sz w:val="22"/>
          <w:szCs w:val="22"/>
          <w:lang w:val="it-IT"/>
        </w:rPr>
        <w:t xml:space="preserve"> </w:t>
      </w:r>
      <w:proofErr w:type="spellStart"/>
      <w:r w:rsidRPr="00565ED6">
        <w:rPr>
          <w:sz w:val="22"/>
          <w:szCs w:val="22"/>
          <w:lang w:val="it-IT"/>
        </w:rPr>
        <w:t>področju</w:t>
      </w:r>
      <w:proofErr w:type="spellEnd"/>
      <w:r w:rsidRPr="00565ED6">
        <w:rPr>
          <w:sz w:val="22"/>
          <w:szCs w:val="22"/>
          <w:lang w:val="it-IT"/>
        </w:rPr>
        <w:t xml:space="preserve"> </w:t>
      </w:r>
      <w:proofErr w:type="spellStart"/>
      <w:r w:rsidRPr="00565ED6">
        <w:rPr>
          <w:sz w:val="22"/>
          <w:szCs w:val="22"/>
          <w:lang w:val="it-IT"/>
        </w:rPr>
        <w:t>na</w:t>
      </w:r>
      <w:proofErr w:type="spellEnd"/>
      <w:r w:rsidRPr="00565ED6">
        <w:rPr>
          <w:sz w:val="22"/>
          <w:szCs w:val="22"/>
          <w:lang w:val="it-IT"/>
        </w:rPr>
        <w:t xml:space="preserve"> </w:t>
      </w:r>
      <w:proofErr w:type="spellStart"/>
      <w:r w:rsidRPr="00565ED6">
        <w:rPr>
          <w:sz w:val="22"/>
          <w:szCs w:val="22"/>
          <w:lang w:val="it-IT"/>
        </w:rPr>
        <w:t>dan</w:t>
      </w:r>
      <w:proofErr w:type="spellEnd"/>
      <w:r w:rsidRPr="00565ED6">
        <w:rPr>
          <w:sz w:val="22"/>
          <w:szCs w:val="22"/>
          <w:lang w:val="it-IT"/>
        </w:rPr>
        <w:t xml:space="preserve"> 31.12.2019</w:t>
      </w:r>
    </w:p>
    <w:p w14:paraId="12D8E26E" w14:textId="77777777" w:rsidR="009070B1" w:rsidRPr="00565ED6" w:rsidRDefault="009070B1" w:rsidP="009070B1">
      <w:pPr>
        <w:rPr>
          <w:sz w:val="22"/>
          <w:szCs w:val="22"/>
          <w:lang w:val="it-IT"/>
        </w:rPr>
      </w:pPr>
    </w:p>
    <w:p w14:paraId="25734099" w14:textId="77777777" w:rsidR="009070B1" w:rsidRPr="00565ED6" w:rsidRDefault="009070B1" w:rsidP="00C231AA">
      <w:pPr>
        <w:numPr>
          <w:ilvl w:val="0"/>
          <w:numId w:val="2"/>
        </w:numPr>
        <w:spacing w:line="240" w:lineRule="auto"/>
        <w:rPr>
          <w:sz w:val="22"/>
          <w:szCs w:val="22"/>
          <w:lang w:val="it-IT"/>
        </w:rPr>
      </w:pPr>
      <w:r w:rsidRPr="00565ED6">
        <w:rPr>
          <w:sz w:val="22"/>
          <w:szCs w:val="22"/>
          <w:lang w:val="it-IT"/>
        </w:rPr>
        <w:t xml:space="preserve">2.č / </w:t>
      </w:r>
      <w:proofErr w:type="spellStart"/>
      <w:r w:rsidRPr="00565ED6">
        <w:rPr>
          <w:sz w:val="22"/>
          <w:szCs w:val="22"/>
          <w:lang w:val="it-IT"/>
        </w:rPr>
        <w:t>Preglednica</w:t>
      </w:r>
      <w:proofErr w:type="spellEnd"/>
      <w:r w:rsidRPr="00565ED6">
        <w:rPr>
          <w:sz w:val="22"/>
          <w:szCs w:val="22"/>
          <w:lang w:val="it-IT"/>
        </w:rPr>
        <w:t xml:space="preserve"> 9: </w:t>
      </w:r>
      <w:proofErr w:type="spellStart"/>
      <w:r w:rsidRPr="00565ED6">
        <w:rPr>
          <w:sz w:val="22"/>
          <w:szCs w:val="22"/>
          <w:lang w:val="it-IT"/>
        </w:rPr>
        <w:t>Pripravniki</w:t>
      </w:r>
      <w:proofErr w:type="spellEnd"/>
      <w:r w:rsidRPr="00565ED6">
        <w:rPr>
          <w:sz w:val="22"/>
          <w:szCs w:val="22"/>
          <w:lang w:val="it-IT"/>
        </w:rPr>
        <w:t xml:space="preserve"> </w:t>
      </w:r>
      <w:proofErr w:type="spellStart"/>
      <w:r w:rsidRPr="00565ED6">
        <w:rPr>
          <w:sz w:val="22"/>
          <w:szCs w:val="22"/>
          <w:lang w:val="it-IT"/>
        </w:rPr>
        <w:t>na</w:t>
      </w:r>
      <w:proofErr w:type="spellEnd"/>
      <w:r w:rsidRPr="00565ED6">
        <w:rPr>
          <w:sz w:val="22"/>
          <w:szCs w:val="22"/>
          <w:lang w:val="it-IT"/>
        </w:rPr>
        <w:t xml:space="preserve"> </w:t>
      </w:r>
      <w:proofErr w:type="spellStart"/>
      <w:r w:rsidRPr="00565ED6">
        <w:rPr>
          <w:sz w:val="22"/>
          <w:szCs w:val="22"/>
          <w:lang w:val="it-IT"/>
        </w:rPr>
        <w:t>dan</w:t>
      </w:r>
      <w:proofErr w:type="spellEnd"/>
      <w:r w:rsidRPr="00565ED6">
        <w:rPr>
          <w:sz w:val="22"/>
          <w:szCs w:val="22"/>
          <w:lang w:val="it-IT"/>
        </w:rPr>
        <w:t xml:space="preserve"> 31.12.2019</w:t>
      </w:r>
      <w:r w:rsidRPr="00565ED6">
        <w:rPr>
          <w:sz w:val="22"/>
          <w:szCs w:val="22"/>
          <w:lang w:val="it-IT"/>
        </w:rPr>
        <w:br/>
      </w:r>
    </w:p>
    <w:p w14:paraId="5181EE9E" w14:textId="77777777" w:rsidR="009070B1" w:rsidRPr="00565ED6" w:rsidRDefault="009070B1" w:rsidP="00C231AA">
      <w:pPr>
        <w:numPr>
          <w:ilvl w:val="0"/>
          <w:numId w:val="2"/>
        </w:numPr>
        <w:spacing w:line="240" w:lineRule="auto"/>
        <w:ind w:hanging="502"/>
        <w:rPr>
          <w:sz w:val="22"/>
          <w:szCs w:val="22"/>
          <w:lang w:val="it-IT"/>
        </w:rPr>
      </w:pPr>
      <w:r w:rsidRPr="00565ED6">
        <w:rPr>
          <w:sz w:val="22"/>
          <w:szCs w:val="22"/>
          <w:lang w:val="it-IT"/>
        </w:rPr>
        <w:t xml:space="preserve">2.d / </w:t>
      </w:r>
      <w:proofErr w:type="spellStart"/>
      <w:r w:rsidRPr="00565ED6">
        <w:rPr>
          <w:sz w:val="22"/>
          <w:szCs w:val="22"/>
          <w:lang w:val="it-IT"/>
        </w:rPr>
        <w:t>Preglednica</w:t>
      </w:r>
      <w:proofErr w:type="spellEnd"/>
      <w:r w:rsidRPr="00565ED6">
        <w:rPr>
          <w:sz w:val="22"/>
          <w:szCs w:val="22"/>
          <w:lang w:val="it-IT"/>
        </w:rPr>
        <w:t xml:space="preserve"> 10: </w:t>
      </w:r>
      <w:proofErr w:type="spellStart"/>
      <w:r w:rsidRPr="00565ED6">
        <w:rPr>
          <w:sz w:val="22"/>
          <w:szCs w:val="22"/>
          <w:lang w:val="it-IT"/>
        </w:rPr>
        <w:t>Zaposleni</w:t>
      </w:r>
      <w:proofErr w:type="spellEnd"/>
      <w:r w:rsidRPr="00565ED6">
        <w:rPr>
          <w:sz w:val="22"/>
          <w:szCs w:val="22"/>
          <w:lang w:val="it-IT"/>
        </w:rPr>
        <w:t xml:space="preserve"> za </w:t>
      </w:r>
      <w:proofErr w:type="spellStart"/>
      <w:r w:rsidRPr="00565ED6">
        <w:rPr>
          <w:sz w:val="22"/>
          <w:szCs w:val="22"/>
          <w:lang w:val="it-IT"/>
        </w:rPr>
        <w:t>določen</w:t>
      </w:r>
      <w:proofErr w:type="spellEnd"/>
      <w:r w:rsidRPr="00565ED6">
        <w:rPr>
          <w:sz w:val="22"/>
          <w:szCs w:val="22"/>
          <w:lang w:val="it-IT"/>
        </w:rPr>
        <w:t xml:space="preserve"> </w:t>
      </w:r>
      <w:proofErr w:type="spellStart"/>
      <w:r w:rsidRPr="00565ED6">
        <w:rPr>
          <w:sz w:val="22"/>
          <w:szCs w:val="22"/>
          <w:lang w:val="it-IT"/>
        </w:rPr>
        <w:t>čas</w:t>
      </w:r>
      <w:proofErr w:type="spellEnd"/>
      <w:r w:rsidRPr="00565ED6">
        <w:rPr>
          <w:sz w:val="22"/>
          <w:szCs w:val="22"/>
          <w:lang w:val="it-IT"/>
        </w:rPr>
        <w:t xml:space="preserve"> (</w:t>
      </w:r>
      <w:proofErr w:type="spellStart"/>
      <w:r w:rsidRPr="00565ED6">
        <w:rPr>
          <w:sz w:val="22"/>
          <w:szCs w:val="22"/>
          <w:lang w:val="it-IT"/>
        </w:rPr>
        <w:t>brez</w:t>
      </w:r>
      <w:proofErr w:type="spellEnd"/>
      <w:r w:rsidRPr="00565ED6">
        <w:rPr>
          <w:sz w:val="22"/>
          <w:szCs w:val="22"/>
          <w:lang w:val="it-IT"/>
        </w:rPr>
        <w:t xml:space="preserve"> </w:t>
      </w:r>
      <w:proofErr w:type="spellStart"/>
      <w:r w:rsidRPr="00565ED6">
        <w:rPr>
          <w:sz w:val="22"/>
          <w:szCs w:val="22"/>
          <w:lang w:val="it-IT"/>
        </w:rPr>
        <w:t>nadomeščanja</w:t>
      </w:r>
      <w:proofErr w:type="spellEnd"/>
      <w:r w:rsidRPr="00565ED6">
        <w:rPr>
          <w:sz w:val="22"/>
          <w:szCs w:val="22"/>
          <w:lang w:val="it-IT"/>
        </w:rPr>
        <w:t xml:space="preserve"> in </w:t>
      </w:r>
      <w:proofErr w:type="spellStart"/>
      <w:r w:rsidRPr="00565ED6">
        <w:rPr>
          <w:sz w:val="22"/>
          <w:szCs w:val="22"/>
          <w:lang w:val="it-IT"/>
        </w:rPr>
        <w:t>pripravnikov</w:t>
      </w:r>
      <w:proofErr w:type="spellEnd"/>
      <w:r w:rsidRPr="00565ED6">
        <w:rPr>
          <w:sz w:val="22"/>
          <w:szCs w:val="22"/>
          <w:lang w:val="it-IT"/>
        </w:rPr>
        <w:t xml:space="preserve">) </w:t>
      </w:r>
      <w:proofErr w:type="spellStart"/>
      <w:r w:rsidRPr="00565ED6">
        <w:rPr>
          <w:sz w:val="22"/>
          <w:szCs w:val="22"/>
          <w:lang w:val="it-IT"/>
        </w:rPr>
        <w:t>na</w:t>
      </w:r>
      <w:proofErr w:type="spellEnd"/>
      <w:r w:rsidRPr="00565ED6">
        <w:rPr>
          <w:sz w:val="22"/>
          <w:szCs w:val="22"/>
          <w:lang w:val="it-IT"/>
        </w:rPr>
        <w:t xml:space="preserve"> </w:t>
      </w:r>
      <w:proofErr w:type="spellStart"/>
      <w:r w:rsidRPr="00565ED6">
        <w:rPr>
          <w:sz w:val="22"/>
          <w:szCs w:val="22"/>
          <w:lang w:val="it-IT"/>
        </w:rPr>
        <w:t>dan</w:t>
      </w:r>
      <w:proofErr w:type="spellEnd"/>
      <w:r w:rsidRPr="00565ED6">
        <w:rPr>
          <w:sz w:val="22"/>
          <w:szCs w:val="22"/>
          <w:lang w:val="it-IT"/>
        </w:rPr>
        <w:t xml:space="preserve"> 31.12.2019</w:t>
      </w:r>
    </w:p>
    <w:p w14:paraId="00AC16B8" w14:textId="77777777" w:rsidR="009070B1" w:rsidRPr="00565ED6" w:rsidRDefault="009070B1" w:rsidP="009070B1">
      <w:pPr>
        <w:rPr>
          <w:sz w:val="22"/>
          <w:szCs w:val="22"/>
          <w:lang w:val="it-IT"/>
        </w:rPr>
      </w:pPr>
    </w:p>
    <w:p w14:paraId="64F032DC" w14:textId="77777777" w:rsidR="009070B1" w:rsidRPr="00565ED6" w:rsidRDefault="009070B1" w:rsidP="00C231AA">
      <w:pPr>
        <w:numPr>
          <w:ilvl w:val="0"/>
          <w:numId w:val="2"/>
        </w:numPr>
        <w:spacing w:line="240" w:lineRule="auto"/>
        <w:ind w:hanging="540"/>
        <w:rPr>
          <w:sz w:val="22"/>
          <w:szCs w:val="22"/>
          <w:lang w:val="it-IT"/>
        </w:rPr>
      </w:pPr>
      <w:r w:rsidRPr="00565ED6">
        <w:rPr>
          <w:sz w:val="22"/>
          <w:szCs w:val="22"/>
          <w:lang w:val="it-IT"/>
        </w:rPr>
        <w:t xml:space="preserve">2.d / </w:t>
      </w:r>
      <w:proofErr w:type="spellStart"/>
      <w:r w:rsidRPr="00565ED6">
        <w:rPr>
          <w:sz w:val="22"/>
          <w:szCs w:val="22"/>
          <w:lang w:val="it-IT"/>
        </w:rPr>
        <w:t>Preglednica</w:t>
      </w:r>
      <w:proofErr w:type="spellEnd"/>
      <w:r w:rsidRPr="00565ED6">
        <w:rPr>
          <w:sz w:val="22"/>
          <w:szCs w:val="22"/>
          <w:lang w:val="it-IT"/>
        </w:rPr>
        <w:t xml:space="preserve"> 11: </w:t>
      </w:r>
      <w:proofErr w:type="spellStart"/>
      <w:r w:rsidRPr="00565ED6">
        <w:rPr>
          <w:sz w:val="22"/>
          <w:szCs w:val="22"/>
          <w:lang w:val="it-IT"/>
        </w:rPr>
        <w:t>Zaposleni</w:t>
      </w:r>
      <w:proofErr w:type="spellEnd"/>
      <w:r w:rsidRPr="00565ED6">
        <w:rPr>
          <w:sz w:val="22"/>
          <w:szCs w:val="22"/>
          <w:lang w:val="it-IT"/>
        </w:rPr>
        <w:t xml:space="preserve"> za </w:t>
      </w:r>
      <w:proofErr w:type="spellStart"/>
      <w:r w:rsidRPr="00565ED6">
        <w:rPr>
          <w:sz w:val="22"/>
          <w:szCs w:val="22"/>
          <w:lang w:val="it-IT"/>
        </w:rPr>
        <w:t>določen</w:t>
      </w:r>
      <w:proofErr w:type="spellEnd"/>
      <w:r w:rsidRPr="00565ED6">
        <w:rPr>
          <w:sz w:val="22"/>
          <w:szCs w:val="22"/>
          <w:lang w:val="it-IT"/>
        </w:rPr>
        <w:t xml:space="preserve"> </w:t>
      </w:r>
      <w:proofErr w:type="spellStart"/>
      <w:r w:rsidRPr="00565ED6">
        <w:rPr>
          <w:sz w:val="22"/>
          <w:szCs w:val="22"/>
          <w:lang w:val="it-IT"/>
        </w:rPr>
        <w:t>čas</w:t>
      </w:r>
      <w:proofErr w:type="spellEnd"/>
      <w:r w:rsidRPr="00565ED6">
        <w:rPr>
          <w:sz w:val="22"/>
          <w:szCs w:val="22"/>
          <w:lang w:val="it-IT"/>
        </w:rPr>
        <w:t xml:space="preserve"> (</w:t>
      </w:r>
      <w:proofErr w:type="spellStart"/>
      <w:r w:rsidRPr="00565ED6">
        <w:rPr>
          <w:sz w:val="22"/>
          <w:szCs w:val="22"/>
          <w:lang w:val="it-IT"/>
        </w:rPr>
        <w:t>nadomeščanje</w:t>
      </w:r>
      <w:proofErr w:type="spellEnd"/>
      <w:r w:rsidRPr="00565ED6">
        <w:rPr>
          <w:sz w:val="22"/>
          <w:szCs w:val="22"/>
          <w:lang w:val="it-IT"/>
        </w:rPr>
        <w:t xml:space="preserve">) </w:t>
      </w:r>
      <w:proofErr w:type="spellStart"/>
      <w:r w:rsidRPr="00565ED6">
        <w:rPr>
          <w:sz w:val="22"/>
          <w:szCs w:val="22"/>
          <w:lang w:val="it-IT"/>
        </w:rPr>
        <w:t>na</w:t>
      </w:r>
      <w:proofErr w:type="spellEnd"/>
      <w:r w:rsidRPr="00565ED6">
        <w:rPr>
          <w:sz w:val="22"/>
          <w:szCs w:val="22"/>
          <w:lang w:val="it-IT"/>
        </w:rPr>
        <w:t xml:space="preserve"> </w:t>
      </w:r>
      <w:proofErr w:type="spellStart"/>
      <w:r w:rsidRPr="00565ED6">
        <w:rPr>
          <w:sz w:val="22"/>
          <w:szCs w:val="22"/>
          <w:lang w:val="it-IT"/>
        </w:rPr>
        <w:t>dan</w:t>
      </w:r>
      <w:proofErr w:type="spellEnd"/>
      <w:r w:rsidRPr="00565ED6">
        <w:rPr>
          <w:sz w:val="22"/>
          <w:szCs w:val="22"/>
          <w:lang w:val="it-IT"/>
        </w:rPr>
        <w:t xml:space="preserve"> 31.12.2019</w:t>
      </w:r>
    </w:p>
    <w:p w14:paraId="6DDC0D98" w14:textId="77777777" w:rsidR="009070B1" w:rsidRPr="00565ED6" w:rsidRDefault="009070B1" w:rsidP="009070B1">
      <w:pPr>
        <w:rPr>
          <w:sz w:val="22"/>
          <w:szCs w:val="22"/>
          <w:lang w:val="it-IT"/>
        </w:rPr>
      </w:pPr>
    </w:p>
    <w:p w14:paraId="2E026633" w14:textId="77777777" w:rsidR="009070B1" w:rsidRPr="00565ED6" w:rsidRDefault="009070B1" w:rsidP="00C231AA">
      <w:pPr>
        <w:numPr>
          <w:ilvl w:val="0"/>
          <w:numId w:val="2"/>
        </w:numPr>
        <w:spacing w:line="240" w:lineRule="auto"/>
        <w:ind w:hanging="540"/>
        <w:rPr>
          <w:sz w:val="22"/>
          <w:szCs w:val="22"/>
          <w:lang w:val="it-IT"/>
        </w:rPr>
      </w:pPr>
      <w:r w:rsidRPr="00565ED6">
        <w:rPr>
          <w:sz w:val="22"/>
          <w:szCs w:val="22"/>
          <w:lang w:val="it-IT"/>
        </w:rPr>
        <w:t xml:space="preserve">2.e / </w:t>
      </w:r>
      <w:proofErr w:type="spellStart"/>
      <w:r w:rsidRPr="00565ED6">
        <w:rPr>
          <w:sz w:val="22"/>
          <w:szCs w:val="22"/>
          <w:lang w:val="it-IT"/>
        </w:rPr>
        <w:t>Preglednica</w:t>
      </w:r>
      <w:proofErr w:type="spellEnd"/>
      <w:r w:rsidRPr="00565ED6">
        <w:rPr>
          <w:sz w:val="22"/>
          <w:szCs w:val="22"/>
          <w:lang w:val="it-IT"/>
        </w:rPr>
        <w:t xml:space="preserve"> 12: </w:t>
      </w:r>
      <w:proofErr w:type="spellStart"/>
      <w:r w:rsidRPr="00565ED6">
        <w:rPr>
          <w:sz w:val="22"/>
          <w:szCs w:val="22"/>
          <w:lang w:val="it-IT"/>
        </w:rPr>
        <w:t>Izpraznjena</w:t>
      </w:r>
      <w:proofErr w:type="spellEnd"/>
      <w:r w:rsidRPr="00565ED6">
        <w:rPr>
          <w:sz w:val="22"/>
          <w:szCs w:val="22"/>
          <w:lang w:val="it-IT"/>
        </w:rPr>
        <w:t xml:space="preserve"> </w:t>
      </w:r>
      <w:proofErr w:type="spellStart"/>
      <w:r w:rsidRPr="00565ED6">
        <w:rPr>
          <w:sz w:val="22"/>
          <w:szCs w:val="22"/>
          <w:lang w:val="it-IT"/>
        </w:rPr>
        <w:t>delovna</w:t>
      </w:r>
      <w:proofErr w:type="spellEnd"/>
      <w:r w:rsidRPr="00565ED6">
        <w:rPr>
          <w:sz w:val="22"/>
          <w:szCs w:val="22"/>
          <w:lang w:val="it-IT"/>
        </w:rPr>
        <w:t xml:space="preserve"> mesta v </w:t>
      </w:r>
      <w:proofErr w:type="spellStart"/>
      <w:r w:rsidRPr="00565ED6">
        <w:rPr>
          <w:sz w:val="22"/>
          <w:szCs w:val="22"/>
          <w:lang w:val="it-IT"/>
        </w:rPr>
        <w:t>letu</w:t>
      </w:r>
      <w:proofErr w:type="spellEnd"/>
      <w:r w:rsidRPr="00565ED6">
        <w:rPr>
          <w:sz w:val="22"/>
          <w:szCs w:val="22"/>
          <w:lang w:val="it-IT"/>
        </w:rPr>
        <w:t xml:space="preserve"> 2019 in </w:t>
      </w:r>
      <w:proofErr w:type="spellStart"/>
      <w:r w:rsidRPr="00565ED6">
        <w:rPr>
          <w:sz w:val="22"/>
          <w:szCs w:val="22"/>
          <w:lang w:val="it-IT"/>
        </w:rPr>
        <w:t>predlogi</w:t>
      </w:r>
      <w:proofErr w:type="spellEnd"/>
      <w:r w:rsidRPr="00565ED6">
        <w:rPr>
          <w:sz w:val="22"/>
          <w:szCs w:val="22"/>
          <w:lang w:val="it-IT"/>
        </w:rPr>
        <w:t xml:space="preserve"> za </w:t>
      </w:r>
      <w:proofErr w:type="spellStart"/>
      <w:r w:rsidRPr="00565ED6">
        <w:rPr>
          <w:sz w:val="22"/>
          <w:szCs w:val="22"/>
          <w:lang w:val="it-IT"/>
        </w:rPr>
        <w:t>nadomestne</w:t>
      </w:r>
      <w:proofErr w:type="spellEnd"/>
      <w:r w:rsidRPr="00565ED6">
        <w:rPr>
          <w:sz w:val="22"/>
          <w:szCs w:val="22"/>
          <w:lang w:val="it-IT"/>
        </w:rPr>
        <w:t xml:space="preserve"> </w:t>
      </w:r>
      <w:proofErr w:type="spellStart"/>
      <w:r w:rsidRPr="00565ED6">
        <w:rPr>
          <w:sz w:val="22"/>
          <w:szCs w:val="22"/>
          <w:lang w:val="it-IT"/>
        </w:rPr>
        <w:t>zaposlitve</w:t>
      </w:r>
      <w:proofErr w:type="spellEnd"/>
    </w:p>
    <w:p w14:paraId="2D176E3F" w14:textId="77777777" w:rsidR="009070B1" w:rsidRPr="00565ED6" w:rsidRDefault="009070B1" w:rsidP="009070B1">
      <w:pPr>
        <w:rPr>
          <w:sz w:val="22"/>
          <w:szCs w:val="22"/>
          <w:lang w:val="it-IT"/>
        </w:rPr>
      </w:pPr>
    </w:p>
    <w:p w14:paraId="76ED37CE" w14:textId="77777777" w:rsidR="009070B1" w:rsidRPr="00565ED6" w:rsidRDefault="009070B1" w:rsidP="00C231AA">
      <w:pPr>
        <w:numPr>
          <w:ilvl w:val="0"/>
          <w:numId w:val="2"/>
        </w:numPr>
        <w:spacing w:line="240" w:lineRule="auto"/>
        <w:ind w:hanging="540"/>
        <w:rPr>
          <w:sz w:val="22"/>
          <w:szCs w:val="22"/>
          <w:lang w:val="it-IT"/>
        </w:rPr>
      </w:pPr>
      <w:bookmarkStart w:id="0" w:name="_Hlk11054385"/>
      <w:r w:rsidRPr="00565ED6">
        <w:rPr>
          <w:sz w:val="22"/>
          <w:szCs w:val="22"/>
          <w:lang w:val="it-IT"/>
        </w:rPr>
        <w:t xml:space="preserve">2.f / </w:t>
      </w:r>
      <w:proofErr w:type="spellStart"/>
      <w:r w:rsidRPr="00565ED6">
        <w:rPr>
          <w:sz w:val="22"/>
          <w:szCs w:val="22"/>
          <w:lang w:val="it-IT"/>
        </w:rPr>
        <w:t>Preglednica</w:t>
      </w:r>
      <w:proofErr w:type="spellEnd"/>
      <w:r w:rsidRPr="00565ED6">
        <w:rPr>
          <w:sz w:val="22"/>
          <w:szCs w:val="22"/>
          <w:lang w:val="it-IT"/>
        </w:rPr>
        <w:t xml:space="preserve"> 13: </w:t>
      </w:r>
      <w:proofErr w:type="spellStart"/>
      <w:r w:rsidRPr="00565ED6">
        <w:rPr>
          <w:sz w:val="22"/>
          <w:szCs w:val="22"/>
          <w:lang w:val="it-IT"/>
        </w:rPr>
        <w:t>Odsotnost</w:t>
      </w:r>
      <w:proofErr w:type="spellEnd"/>
      <w:r w:rsidRPr="00565ED6">
        <w:rPr>
          <w:sz w:val="22"/>
          <w:szCs w:val="22"/>
          <w:lang w:val="it-IT"/>
        </w:rPr>
        <w:t xml:space="preserve"> </w:t>
      </w:r>
      <w:proofErr w:type="spellStart"/>
      <w:r w:rsidRPr="00565ED6">
        <w:rPr>
          <w:sz w:val="22"/>
          <w:szCs w:val="22"/>
          <w:lang w:val="it-IT"/>
        </w:rPr>
        <w:t>javnih</w:t>
      </w:r>
      <w:proofErr w:type="spellEnd"/>
      <w:r w:rsidRPr="00565ED6">
        <w:rPr>
          <w:sz w:val="22"/>
          <w:szCs w:val="22"/>
          <w:lang w:val="it-IT"/>
        </w:rPr>
        <w:t xml:space="preserve"> </w:t>
      </w:r>
      <w:proofErr w:type="spellStart"/>
      <w:r w:rsidRPr="00565ED6">
        <w:rPr>
          <w:sz w:val="22"/>
          <w:szCs w:val="22"/>
          <w:lang w:val="it-IT"/>
        </w:rPr>
        <w:t>uslužbencev</w:t>
      </w:r>
      <w:proofErr w:type="spellEnd"/>
      <w:r w:rsidRPr="00565ED6">
        <w:rPr>
          <w:sz w:val="22"/>
          <w:szCs w:val="22"/>
          <w:lang w:val="it-IT"/>
        </w:rPr>
        <w:t xml:space="preserve"> v </w:t>
      </w:r>
      <w:proofErr w:type="spellStart"/>
      <w:r w:rsidRPr="00565ED6">
        <w:rPr>
          <w:sz w:val="22"/>
          <w:szCs w:val="22"/>
          <w:lang w:val="it-IT"/>
        </w:rPr>
        <w:t>letu</w:t>
      </w:r>
      <w:proofErr w:type="spellEnd"/>
      <w:r w:rsidRPr="00565ED6">
        <w:rPr>
          <w:sz w:val="22"/>
          <w:szCs w:val="22"/>
          <w:lang w:val="it-IT"/>
        </w:rPr>
        <w:t xml:space="preserve"> 2019 </w:t>
      </w:r>
      <w:proofErr w:type="spellStart"/>
      <w:r w:rsidRPr="00565ED6">
        <w:rPr>
          <w:sz w:val="22"/>
          <w:szCs w:val="22"/>
          <w:lang w:val="it-IT"/>
        </w:rPr>
        <w:t>zaradi</w:t>
      </w:r>
      <w:proofErr w:type="spellEnd"/>
      <w:r w:rsidRPr="00565ED6">
        <w:rPr>
          <w:sz w:val="22"/>
          <w:szCs w:val="22"/>
          <w:lang w:val="it-IT"/>
        </w:rPr>
        <w:t xml:space="preserve"> </w:t>
      </w:r>
      <w:proofErr w:type="spellStart"/>
      <w:r w:rsidRPr="00565ED6">
        <w:rPr>
          <w:sz w:val="22"/>
          <w:szCs w:val="22"/>
          <w:lang w:val="it-IT"/>
        </w:rPr>
        <w:t>bolezni</w:t>
      </w:r>
      <w:proofErr w:type="spellEnd"/>
      <w:r w:rsidRPr="00565ED6">
        <w:rPr>
          <w:sz w:val="22"/>
          <w:szCs w:val="22"/>
          <w:lang w:val="it-IT"/>
        </w:rPr>
        <w:t xml:space="preserve"> in </w:t>
      </w:r>
      <w:bookmarkEnd w:id="0"/>
      <w:proofErr w:type="spellStart"/>
      <w:r w:rsidRPr="00565ED6">
        <w:rPr>
          <w:sz w:val="22"/>
          <w:szCs w:val="22"/>
          <w:lang w:val="it-IT"/>
        </w:rPr>
        <w:t>poškodb</w:t>
      </w:r>
      <w:proofErr w:type="spellEnd"/>
    </w:p>
    <w:p w14:paraId="0582E0A3" w14:textId="77777777" w:rsidR="009070B1" w:rsidRPr="00565ED6" w:rsidRDefault="009070B1" w:rsidP="009070B1">
      <w:pPr>
        <w:ind w:left="-180"/>
        <w:rPr>
          <w:sz w:val="22"/>
          <w:szCs w:val="22"/>
          <w:lang w:val="it-IT"/>
        </w:rPr>
      </w:pPr>
    </w:p>
    <w:p w14:paraId="08F07801" w14:textId="77777777" w:rsidR="009070B1" w:rsidRPr="00565ED6" w:rsidRDefault="009070B1" w:rsidP="009070B1">
      <w:pPr>
        <w:rPr>
          <w:sz w:val="22"/>
          <w:szCs w:val="22"/>
          <w:lang w:val="it-IT"/>
        </w:rPr>
      </w:pPr>
    </w:p>
    <w:p w14:paraId="0C3866FA" w14:textId="77777777" w:rsidR="008843BB" w:rsidRPr="00565ED6" w:rsidRDefault="008843BB" w:rsidP="009070B1">
      <w:pPr>
        <w:rPr>
          <w:sz w:val="22"/>
          <w:szCs w:val="22"/>
          <w:lang w:val="it-IT"/>
        </w:rPr>
      </w:pPr>
    </w:p>
    <w:p w14:paraId="6AD34987" w14:textId="77777777" w:rsidR="008843BB" w:rsidRPr="00565ED6" w:rsidRDefault="008843BB" w:rsidP="009070B1">
      <w:pPr>
        <w:rPr>
          <w:sz w:val="22"/>
          <w:szCs w:val="22"/>
          <w:lang w:val="it-IT"/>
        </w:rPr>
      </w:pPr>
    </w:p>
    <w:p w14:paraId="46B8AF89" w14:textId="77777777" w:rsidR="008843BB" w:rsidRPr="00565ED6" w:rsidRDefault="008843BB" w:rsidP="009070B1">
      <w:pPr>
        <w:rPr>
          <w:sz w:val="22"/>
          <w:szCs w:val="22"/>
          <w:lang w:val="it-IT"/>
        </w:rPr>
      </w:pPr>
    </w:p>
    <w:p w14:paraId="3632FF66" w14:textId="77777777" w:rsidR="008843BB" w:rsidRPr="00565ED6" w:rsidRDefault="008843BB" w:rsidP="009070B1">
      <w:pPr>
        <w:rPr>
          <w:sz w:val="22"/>
          <w:szCs w:val="22"/>
          <w:lang w:val="it-IT"/>
        </w:rPr>
      </w:pPr>
    </w:p>
    <w:p w14:paraId="5D7CC3B8" w14:textId="77777777" w:rsidR="008843BB" w:rsidRPr="00565ED6" w:rsidRDefault="008843BB" w:rsidP="009070B1">
      <w:pPr>
        <w:rPr>
          <w:sz w:val="22"/>
          <w:szCs w:val="22"/>
          <w:lang w:val="it-IT"/>
        </w:rPr>
      </w:pPr>
    </w:p>
    <w:p w14:paraId="166D579E" w14:textId="77777777" w:rsidR="008843BB" w:rsidRPr="00565ED6" w:rsidRDefault="008843BB" w:rsidP="009070B1">
      <w:pPr>
        <w:rPr>
          <w:sz w:val="22"/>
          <w:szCs w:val="22"/>
          <w:lang w:val="it-IT"/>
        </w:rPr>
      </w:pPr>
    </w:p>
    <w:p w14:paraId="7BC6FFD8" w14:textId="77777777" w:rsidR="008843BB" w:rsidRPr="00565ED6" w:rsidRDefault="008843BB" w:rsidP="009070B1">
      <w:pPr>
        <w:rPr>
          <w:sz w:val="22"/>
          <w:szCs w:val="22"/>
          <w:lang w:val="it-IT"/>
        </w:rPr>
      </w:pPr>
    </w:p>
    <w:p w14:paraId="1C51EB32" w14:textId="77777777" w:rsidR="008843BB" w:rsidRPr="00565ED6" w:rsidRDefault="008843BB" w:rsidP="009070B1">
      <w:pPr>
        <w:rPr>
          <w:sz w:val="22"/>
          <w:szCs w:val="22"/>
          <w:lang w:val="it-IT"/>
        </w:rPr>
      </w:pPr>
    </w:p>
    <w:p w14:paraId="0DB89C08" w14:textId="77777777" w:rsidR="008843BB" w:rsidRPr="00565ED6" w:rsidRDefault="008843BB" w:rsidP="009070B1">
      <w:pPr>
        <w:rPr>
          <w:sz w:val="22"/>
          <w:szCs w:val="22"/>
          <w:lang w:val="it-IT"/>
        </w:rPr>
      </w:pPr>
    </w:p>
    <w:p w14:paraId="7E46A197" w14:textId="77777777" w:rsidR="008843BB" w:rsidRPr="00565ED6" w:rsidRDefault="008843BB" w:rsidP="009070B1">
      <w:pPr>
        <w:rPr>
          <w:sz w:val="22"/>
          <w:szCs w:val="22"/>
          <w:lang w:val="it-IT"/>
        </w:rPr>
      </w:pPr>
    </w:p>
    <w:p w14:paraId="76B21104" w14:textId="77777777" w:rsidR="008843BB" w:rsidRPr="00565ED6" w:rsidRDefault="008843BB" w:rsidP="009070B1">
      <w:pPr>
        <w:rPr>
          <w:sz w:val="22"/>
          <w:szCs w:val="22"/>
          <w:lang w:val="it-IT"/>
        </w:rPr>
      </w:pPr>
    </w:p>
    <w:p w14:paraId="2843CDB3" w14:textId="05E14D38" w:rsidR="008843BB" w:rsidRPr="00565ED6" w:rsidRDefault="008843BB" w:rsidP="009070B1">
      <w:pPr>
        <w:rPr>
          <w:sz w:val="22"/>
          <w:szCs w:val="22"/>
          <w:lang w:val="it-IT"/>
        </w:rPr>
      </w:pPr>
    </w:p>
    <w:p w14:paraId="2F5C0369" w14:textId="77FB911B" w:rsidR="00A13FFC" w:rsidRPr="00565ED6" w:rsidRDefault="00A13FFC" w:rsidP="009070B1">
      <w:pPr>
        <w:rPr>
          <w:sz w:val="22"/>
          <w:szCs w:val="22"/>
          <w:lang w:val="it-IT"/>
        </w:rPr>
      </w:pPr>
    </w:p>
    <w:p w14:paraId="08FAC155" w14:textId="16D78B8F" w:rsidR="00A13FFC" w:rsidRPr="00565ED6" w:rsidRDefault="00A13FFC" w:rsidP="009070B1">
      <w:pPr>
        <w:rPr>
          <w:sz w:val="22"/>
          <w:szCs w:val="22"/>
          <w:lang w:val="it-IT"/>
        </w:rPr>
      </w:pPr>
    </w:p>
    <w:p w14:paraId="6611B0D5" w14:textId="4FB9CAF2" w:rsidR="00A13FFC" w:rsidRPr="00565ED6" w:rsidRDefault="00A13FFC" w:rsidP="009070B1">
      <w:pPr>
        <w:rPr>
          <w:sz w:val="22"/>
          <w:szCs w:val="22"/>
          <w:lang w:val="it-IT"/>
        </w:rPr>
      </w:pPr>
    </w:p>
    <w:p w14:paraId="25AB9183" w14:textId="41FA2223" w:rsidR="00A13FFC" w:rsidRPr="00565ED6" w:rsidRDefault="00A13FFC" w:rsidP="009070B1">
      <w:pPr>
        <w:rPr>
          <w:sz w:val="22"/>
          <w:szCs w:val="22"/>
          <w:lang w:val="it-IT"/>
        </w:rPr>
      </w:pPr>
    </w:p>
    <w:p w14:paraId="33FC607F" w14:textId="77777777" w:rsidR="00A13FFC" w:rsidRPr="00565ED6" w:rsidRDefault="00A13FFC" w:rsidP="009070B1">
      <w:pPr>
        <w:rPr>
          <w:sz w:val="22"/>
          <w:szCs w:val="22"/>
          <w:lang w:val="it-IT"/>
        </w:rPr>
      </w:pPr>
    </w:p>
    <w:p w14:paraId="4C37209F" w14:textId="77777777" w:rsidR="009070B1" w:rsidRPr="00565ED6" w:rsidRDefault="009070B1" w:rsidP="009070B1">
      <w:pPr>
        <w:rPr>
          <w:sz w:val="22"/>
          <w:szCs w:val="22"/>
          <w:lang w:val="it-IT"/>
        </w:rPr>
      </w:pPr>
    </w:p>
    <w:p w14:paraId="79EB505F" w14:textId="77777777" w:rsidR="009070B1" w:rsidRPr="00565ED6" w:rsidRDefault="009070B1" w:rsidP="009070B1">
      <w:pPr>
        <w:rPr>
          <w:rFonts w:cs="Arial"/>
          <w:b/>
          <w:bCs/>
          <w:sz w:val="22"/>
          <w:szCs w:val="22"/>
          <w:lang w:val="it-IT"/>
        </w:rPr>
      </w:pPr>
      <w:r w:rsidRPr="00565ED6">
        <w:rPr>
          <w:rFonts w:cs="Arial"/>
          <w:b/>
          <w:bCs/>
          <w:sz w:val="22"/>
          <w:szCs w:val="22"/>
          <w:lang w:val="it-IT"/>
        </w:rPr>
        <w:lastRenderedPageBreak/>
        <w:t>3. OPRAVLJENO DELO V POROČEVALNEM OBDOBJU</w:t>
      </w:r>
    </w:p>
    <w:p w14:paraId="537739D5" w14:textId="77777777" w:rsidR="009070B1" w:rsidRPr="00565ED6" w:rsidRDefault="009070B1" w:rsidP="009070B1">
      <w:pPr>
        <w:rPr>
          <w:rFonts w:cs="Arial"/>
          <w:sz w:val="22"/>
          <w:szCs w:val="22"/>
          <w:lang w:val="it-IT"/>
        </w:rPr>
      </w:pPr>
    </w:p>
    <w:p w14:paraId="1FF27AD2" w14:textId="77777777" w:rsidR="009070B1" w:rsidRPr="00565ED6" w:rsidRDefault="009070B1" w:rsidP="009070B1">
      <w:pPr>
        <w:rPr>
          <w:rFonts w:cs="Arial"/>
          <w:b/>
          <w:bCs/>
          <w:sz w:val="22"/>
          <w:szCs w:val="22"/>
          <w:lang w:val="it-IT"/>
        </w:rPr>
      </w:pPr>
      <w:r w:rsidRPr="00565ED6">
        <w:rPr>
          <w:rFonts w:cs="Arial"/>
          <w:b/>
          <w:bCs/>
          <w:sz w:val="22"/>
          <w:szCs w:val="22"/>
          <w:lang w:val="it-IT"/>
        </w:rPr>
        <w:t xml:space="preserve">3.1. </w:t>
      </w:r>
      <w:proofErr w:type="spellStart"/>
      <w:r w:rsidRPr="00565ED6">
        <w:rPr>
          <w:rFonts w:cs="Arial"/>
          <w:b/>
          <w:bCs/>
          <w:sz w:val="22"/>
          <w:szCs w:val="22"/>
          <w:lang w:val="it-IT"/>
        </w:rPr>
        <w:t>Realizacija</w:t>
      </w:r>
      <w:proofErr w:type="spellEnd"/>
      <w:r w:rsidRPr="00565ED6">
        <w:rPr>
          <w:rFonts w:cs="Arial"/>
          <w:b/>
          <w:bCs/>
          <w:sz w:val="22"/>
          <w:szCs w:val="22"/>
          <w:lang w:val="it-IT"/>
        </w:rPr>
        <w:t xml:space="preserve"> </w:t>
      </w:r>
      <w:proofErr w:type="spellStart"/>
      <w:r w:rsidRPr="00565ED6">
        <w:rPr>
          <w:rFonts w:cs="Arial"/>
          <w:b/>
          <w:bCs/>
          <w:sz w:val="22"/>
          <w:szCs w:val="22"/>
          <w:lang w:val="it-IT"/>
        </w:rPr>
        <w:t>programa</w:t>
      </w:r>
      <w:proofErr w:type="spellEnd"/>
      <w:r w:rsidRPr="00565ED6">
        <w:rPr>
          <w:rFonts w:cs="Arial"/>
          <w:b/>
          <w:bCs/>
          <w:sz w:val="22"/>
          <w:szCs w:val="22"/>
          <w:lang w:val="it-IT"/>
        </w:rPr>
        <w:t xml:space="preserve"> </w:t>
      </w:r>
      <w:proofErr w:type="spellStart"/>
      <w:r w:rsidRPr="00565ED6">
        <w:rPr>
          <w:rFonts w:cs="Arial"/>
          <w:b/>
          <w:bCs/>
          <w:sz w:val="22"/>
          <w:szCs w:val="22"/>
          <w:lang w:val="it-IT"/>
        </w:rPr>
        <w:t>dela</w:t>
      </w:r>
      <w:proofErr w:type="spellEnd"/>
    </w:p>
    <w:p w14:paraId="345E86FB" w14:textId="77777777" w:rsidR="009070B1" w:rsidRPr="00565ED6" w:rsidRDefault="009070B1" w:rsidP="009070B1">
      <w:pPr>
        <w:rPr>
          <w:rFonts w:cs="Arial"/>
          <w:sz w:val="22"/>
          <w:szCs w:val="22"/>
          <w:lang w:val="it-IT"/>
        </w:rPr>
      </w:pPr>
      <w:r w:rsidRPr="00565ED6">
        <w:rPr>
          <w:rFonts w:cs="Arial"/>
          <w:sz w:val="22"/>
          <w:szCs w:val="22"/>
          <w:lang w:val="it-IT"/>
        </w:rPr>
        <w:t xml:space="preserve"> </w:t>
      </w:r>
    </w:p>
    <w:p w14:paraId="296D29F8" w14:textId="77777777" w:rsidR="009070B1" w:rsidRPr="00565ED6" w:rsidRDefault="009070B1" w:rsidP="009070B1">
      <w:pPr>
        <w:jc w:val="both"/>
        <w:rPr>
          <w:rFonts w:cs="Arial"/>
          <w:sz w:val="22"/>
          <w:szCs w:val="22"/>
          <w:lang w:val="it-IT"/>
        </w:rPr>
      </w:pPr>
      <w:proofErr w:type="spellStart"/>
      <w:r w:rsidRPr="00565ED6">
        <w:rPr>
          <w:rFonts w:cs="Arial"/>
          <w:sz w:val="22"/>
          <w:szCs w:val="22"/>
          <w:lang w:val="it-IT"/>
        </w:rPr>
        <w:t>Programi</w:t>
      </w:r>
      <w:proofErr w:type="spellEnd"/>
      <w:r w:rsidRPr="00565ED6">
        <w:rPr>
          <w:rFonts w:cs="Arial"/>
          <w:sz w:val="22"/>
          <w:szCs w:val="22"/>
          <w:lang w:val="it-IT"/>
        </w:rPr>
        <w:t xml:space="preserve"> </w:t>
      </w:r>
      <w:proofErr w:type="spellStart"/>
      <w:r w:rsidRPr="00565ED6">
        <w:rPr>
          <w:rFonts w:cs="Arial"/>
          <w:sz w:val="22"/>
          <w:szCs w:val="22"/>
          <w:lang w:val="it-IT"/>
        </w:rPr>
        <w:t>dela</w:t>
      </w:r>
      <w:proofErr w:type="spellEnd"/>
      <w:r w:rsidRPr="00565ED6">
        <w:rPr>
          <w:rFonts w:cs="Arial"/>
          <w:sz w:val="22"/>
          <w:szCs w:val="22"/>
          <w:lang w:val="it-IT"/>
        </w:rPr>
        <w:t xml:space="preserve"> </w:t>
      </w:r>
      <w:proofErr w:type="spellStart"/>
      <w:r w:rsidRPr="00565ED6">
        <w:rPr>
          <w:rFonts w:cs="Arial"/>
          <w:sz w:val="22"/>
          <w:szCs w:val="22"/>
          <w:lang w:val="it-IT"/>
        </w:rPr>
        <w:t>upravnih</w:t>
      </w:r>
      <w:proofErr w:type="spellEnd"/>
      <w:r w:rsidRPr="00565ED6">
        <w:rPr>
          <w:rFonts w:cs="Arial"/>
          <w:sz w:val="22"/>
          <w:szCs w:val="22"/>
          <w:lang w:val="it-IT"/>
        </w:rPr>
        <w:t xml:space="preserve"> </w:t>
      </w:r>
      <w:proofErr w:type="spellStart"/>
      <w:r w:rsidRPr="00565ED6">
        <w:rPr>
          <w:rFonts w:cs="Arial"/>
          <w:sz w:val="22"/>
          <w:szCs w:val="22"/>
          <w:lang w:val="it-IT"/>
        </w:rPr>
        <w:t>enot</w:t>
      </w:r>
      <w:proofErr w:type="spellEnd"/>
      <w:r w:rsidRPr="00565ED6">
        <w:rPr>
          <w:rFonts w:cs="Arial"/>
          <w:sz w:val="22"/>
          <w:szCs w:val="22"/>
          <w:lang w:val="it-IT"/>
        </w:rPr>
        <w:t xml:space="preserve"> za </w:t>
      </w:r>
      <w:proofErr w:type="spellStart"/>
      <w:r w:rsidRPr="00565ED6">
        <w:rPr>
          <w:rFonts w:cs="Arial"/>
          <w:sz w:val="22"/>
          <w:szCs w:val="22"/>
          <w:lang w:val="it-IT"/>
        </w:rPr>
        <w:t>leto</w:t>
      </w:r>
      <w:proofErr w:type="spellEnd"/>
      <w:r w:rsidRPr="00565ED6">
        <w:rPr>
          <w:rFonts w:cs="Arial"/>
          <w:sz w:val="22"/>
          <w:szCs w:val="22"/>
          <w:lang w:val="it-IT"/>
        </w:rPr>
        <w:t xml:space="preserve"> 2019 so </w:t>
      </w:r>
      <w:proofErr w:type="spellStart"/>
      <w:r w:rsidRPr="00565ED6">
        <w:rPr>
          <w:rFonts w:cs="Arial"/>
          <w:sz w:val="22"/>
          <w:szCs w:val="22"/>
          <w:lang w:val="it-IT"/>
        </w:rPr>
        <w:t>predvsem</w:t>
      </w:r>
      <w:proofErr w:type="spellEnd"/>
      <w:r w:rsidRPr="00565ED6">
        <w:rPr>
          <w:rFonts w:cs="Arial"/>
          <w:sz w:val="22"/>
          <w:szCs w:val="22"/>
          <w:lang w:val="it-IT"/>
        </w:rPr>
        <w:t xml:space="preserve"> </w:t>
      </w:r>
      <w:proofErr w:type="spellStart"/>
      <w:r w:rsidRPr="00565ED6">
        <w:rPr>
          <w:rFonts w:cs="Arial"/>
          <w:sz w:val="22"/>
          <w:szCs w:val="22"/>
          <w:lang w:val="it-IT"/>
        </w:rPr>
        <w:t>sledili</w:t>
      </w:r>
      <w:proofErr w:type="spellEnd"/>
      <w:r w:rsidRPr="00565ED6">
        <w:rPr>
          <w:rFonts w:cs="Arial"/>
          <w:sz w:val="22"/>
          <w:szCs w:val="22"/>
          <w:lang w:val="it-IT"/>
        </w:rPr>
        <w:t xml:space="preserve"> </w:t>
      </w:r>
      <w:proofErr w:type="spellStart"/>
      <w:r w:rsidRPr="00565ED6">
        <w:rPr>
          <w:rFonts w:cs="Arial"/>
          <w:sz w:val="22"/>
          <w:szCs w:val="22"/>
          <w:lang w:val="it-IT"/>
        </w:rPr>
        <w:t>cilju</w:t>
      </w:r>
      <w:proofErr w:type="spellEnd"/>
      <w:r w:rsidRPr="00565ED6">
        <w:rPr>
          <w:rFonts w:cs="Arial"/>
          <w:sz w:val="22"/>
          <w:szCs w:val="22"/>
          <w:lang w:val="it-IT"/>
        </w:rPr>
        <w:t xml:space="preserve"> </w:t>
      </w:r>
      <w:proofErr w:type="spellStart"/>
      <w:r w:rsidRPr="00565ED6">
        <w:rPr>
          <w:rFonts w:cs="Arial"/>
          <w:sz w:val="22"/>
          <w:szCs w:val="22"/>
          <w:lang w:val="it-IT"/>
        </w:rPr>
        <w:t>zagotavljanja</w:t>
      </w:r>
      <w:proofErr w:type="spellEnd"/>
      <w:r w:rsidRPr="00565ED6">
        <w:rPr>
          <w:rFonts w:cs="Arial"/>
          <w:sz w:val="22"/>
          <w:szCs w:val="22"/>
          <w:lang w:val="it-IT"/>
        </w:rPr>
        <w:t xml:space="preserve"> </w:t>
      </w:r>
      <w:proofErr w:type="spellStart"/>
      <w:r w:rsidRPr="00565ED6">
        <w:rPr>
          <w:rFonts w:cs="Arial"/>
          <w:sz w:val="22"/>
          <w:szCs w:val="22"/>
          <w:lang w:val="it-IT"/>
        </w:rPr>
        <w:t>reševanja</w:t>
      </w:r>
      <w:proofErr w:type="spellEnd"/>
      <w:r w:rsidRPr="00565ED6">
        <w:rPr>
          <w:rFonts w:cs="Arial"/>
          <w:sz w:val="22"/>
          <w:szCs w:val="22"/>
          <w:lang w:val="it-IT"/>
        </w:rPr>
        <w:t xml:space="preserve"> </w:t>
      </w:r>
      <w:proofErr w:type="spellStart"/>
      <w:r w:rsidRPr="00565ED6">
        <w:rPr>
          <w:rFonts w:cs="Arial"/>
          <w:sz w:val="22"/>
          <w:szCs w:val="22"/>
          <w:lang w:val="it-IT"/>
        </w:rPr>
        <w:t>upravnih</w:t>
      </w:r>
      <w:proofErr w:type="spellEnd"/>
      <w:r w:rsidRPr="00565ED6">
        <w:rPr>
          <w:rFonts w:cs="Arial"/>
          <w:sz w:val="22"/>
          <w:szCs w:val="22"/>
          <w:lang w:val="it-IT"/>
        </w:rPr>
        <w:t xml:space="preserve"> </w:t>
      </w:r>
      <w:proofErr w:type="spellStart"/>
      <w:r w:rsidRPr="00565ED6">
        <w:rPr>
          <w:rFonts w:cs="Arial"/>
          <w:sz w:val="22"/>
          <w:szCs w:val="22"/>
          <w:lang w:val="it-IT"/>
        </w:rPr>
        <w:t>postopkov</w:t>
      </w:r>
      <w:proofErr w:type="spellEnd"/>
      <w:r w:rsidRPr="00565ED6">
        <w:rPr>
          <w:rFonts w:cs="Arial"/>
          <w:sz w:val="22"/>
          <w:szCs w:val="22"/>
          <w:lang w:val="it-IT"/>
        </w:rPr>
        <w:t xml:space="preserve"> v </w:t>
      </w:r>
      <w:proofErr w:type="spellStart"/>
      <w:r w:rsidRPr="00565ED6">
        <w:rPr>
          <w:rFonts w:cs="Arial"/>
          <w:sz w:val="22"/>
          <w:szCs w:val="22"/>
          <w:lang w:val="it-IT"/>
        </w:rPr>
        <w:t>zakonsko</w:t>
      </w:r>
      <w:proofErr w:type="spellEnd"/>
      <w:r w:rsidRPr="00565ED6">
        <w:rPr>
          <w:rFonts w:cs="Arial"/>
          <w:sz w:val="22"/>
          <w:szCs w:val="22"/>
          <w:lang w:val="it-IT"/>
        </w:rPr>
        <w:t xml:space="preserve"> </w:t>
      </w:r>
      <w:proofErr w:type="spellStart"/>
      <w:r w:rsidRPr="00565ED6">
        <w:rPr>
          <w:rFonts w:cs="Arial"/>
          <w:sz w:val="22"/>
          <w:szCs w:val="22"/>
          <w:lang w:val="it-IT"/>
        </w:rPr>
        <w:t>določenih</w:t>
      </w:r>
      <w:proofErr w:type="spellEnd"/>
      <w:r w:rsidRPr="00565ED6">
        <w:rPr>
          <w:rFonts w:cs="Arial"/>
          <w:sz w:val="22"/>
          <w:szCs w:val="22"/>
          <w:lang w:val="it-IT"/>
        </w:rPr>
        <w:t xml:space="preserve"> </w:t>
      </w:r>
      <w:proofErr w:type="spellStart"/>
      <w:r w:rsidRPr="00565ED6">
        <w:rPr>
          <w:rFonts w:cs="Arial"/>
          <w:sz w:val="22"/>
          <w:szCs w:val="22"/>
          <w:lang w:val="it-IT"/>
        </w:rPr>
        <w:t>rokih</w:t>
      </w:r>
      <w:proofErr w:type="spellEnd"/>
      <w:r w:rsidRPr="00565ED6">
        <w:rPr>
          <w:rFonts w:cs="Arial"/>
          <w:sz w:val="22"/>
          <w:szCs w:val="22"/>
          <w:lang w:val="it-IT"/>
        </w:rPr>
        <w:t xml:space="preserve"> </w:t>
      </w:r>
      <w:proofErr w:type="spellStart"/>
      <w:r w:rsidRPr="00565ED6">
        <w:rPr>
          <w:rFonts w:cs="Arial"/>
          <w:sz w:val="22"/>
          <w:szCs w:val="22"/>
          <w:lang w:val="it-IT"/>
        </w:rPr>
        <w:t>brez</w:t>
      </w:r>
      <w:proofErr w:type="spellEnd"/>
      <w:r w:rsidRPr="00565ED6">
        <w:rPr>
          <w:rFonts w:cs="Arial"/>
          <w:sz w:val="22"/>
          <w:szCs w:val="22"/>
          <w:lang w:val="it-IT"/>
        </w:rPr>
        <w:t xml:space="preserve"> </w:t>
      </w:r>
      <w:proofErr w:type="spellStart"/>
      <w:r w:rsidRPr="00565ED6">
        <w:rPr>
          <w:rFonts w:cs="Arial"/>
          <w:sz w:val="22"/>
          <w:szCs w:val="22"/>
          <w:lang w:val="it-IT"/>
        </w:rPr>
        <w:t>zaostankov</w:t>
      </w:r>
      <w:proofErr w:type="spellEnd"/>
      <w:r w:rsidRPr="00565ED6">
        <w:rPr>
          <w:rFonts w:cs="Arial"/>
          <w:sz w:val="22"/>
          <w:szCs w:val="22"/>
          <w:lang w:val="it-IT"/>
        </w:rPr>
        <w:t xml:space="preserve">. </w:t>
      </w:r>
      <w:proofErr w:type="spellStart"/>
      <w:r w:rsidRPr="00565ED6">
        <w:rPr>
          <w:rFonts w:cs="Arial"/>
          <w:sz w:val="22"/>
          <w:szCs w:val="22"/>
          <w:lang w:val="it-IT"/>
        </w:rPr>
        <w:t>Uresničevanje</w:t>
      </w:r>
      <w:proofErr w:type="spellEnd"/>
      <w:r w:rsidRPr="00565ED6">
        <w:rPr>
          <w:rFonts w:cs="Arial"/>
          <w:sz w:val="22"/>
          <w:szCs w:val="22"/>
          <w:lang w:val="it-IT"/>
        </w:rPr>
        <w:t xml:space="preserve"> </w:t>
      </w:r>
      <w:proofErr w:type="spellStart"/>
      <w:r w:rsidRPr="00565ED6">
        <w:rPr>
          <w:rFonts w:cs="Arial"/>
          <w:sz w:val="22"/>
          <w:szCs w:val="22"/>
          <w:lang w:val="it-IT"/>
        </w:rPr>
        <w:t>programov</w:t>
      </w:r>
      <w:proofErr w:type="spellEnd"/>
      <w:r w:rsidRPr="00565ED6">
        <w:rPr>
          <w:rFonts w:cs="Arial"/>
          <w:sz w:val="22"/>
          <w:szCs w:val="22"/>
          <w:lang w:val="it-IT"/>
        </w:rPr>
        <w:t xml:space="preserve"> </w:t>
      </w:r>
      <w:proofErr w:type="spellStart"/>
      <w:r w:rsidRPr="00565ED6">
        <w:rPr>
          <w:rFonts w:cs="Arial"/>
          <w:sz w:val="22"/>
          <w:szCs w:val="22"/>
          <w:lang w:val="it-IT"/>
        </w:rPr>
        <w:t>dela</w:t>
      </w:r>
      <w:proofErr w:type="spellEnd"/>
      <w:r w:rsidRPr="00565ED6">
        <w:rPr>
          <w:rFonts w:cs="Arial"/>
          <w:sz w:val="22"/>
          <w:szCs w:val="22"/>
          <w:lang w:val="it-IT"/>
        </w:rPr>
        <w:t xml:space="preserve"> so </w:t>
      </w:r>
      <w:proofErr w:type="spellStart"/>
      <w:r w:rsidRPr="00565ED6">
        <w:rPr>
          <w:rFonts w:cs="Arial"/>
          <w:sz w:val="22"/>
          <w:szCs w:val="22"/>
          <w:lang w:val="it-IT"/>
        </w:rPr>
        <w:t>spremljale</w:t>
      </w:r>
      <w:proofErr w:type="spellEnd"/>
      <w:r w:rsidRPr="00565ED6">
        <w:rPr>
          <w:rFonts w:cs="Arial"/>
          <w:sz w:val="22"/>
          <w:szCs w:val="22"/>
          <w:lang w:val="it-IT"/>
        </w:rPr>
        <w:t xml:space="preserve"> </w:t>
      </w:r>
      <w:proofErr w:type="spellStart"/>
      <w:r w:rsidRPr="00565ED6">
        <w:rPr>
          <w:rFonts w:cs="Arial"/>
          <w:sz w:val="22"/>
          <w:szCs w:val="22"/>
          <w:lang w:val="it-IT"/>
        </w:rPr>
        <w:t>tekom</w:t>
      </w:r>
      <w:proofErr w:type="spellEnd"/>
      <w:r w:rsidRPr="00565ED6">
        <w:rPr>
          <w:rFonts w:cs="Arial"/>
          <w:sz w:val="22"/>
          <w:szCs w:val="22"/>
          <w:lang w:val="it-IT"/>
        </w:rPr>
        <w:t xml:space="preserve"> </w:t>
      </w:r>
      <w:proofErr w:type="spellStart"/>
      <w:r w:rsidRPr="00565ED6">
        <w:rPr>
          <w:rFonts w:cs="Arial"/>
          <w:sz w:val="22"/>
          <w:szCs w:val="22"/>
          <w:lang w:val="it-IT"/>
        </w:rPr>
        <w:t>celega</w:t>
      </w:r>
      <w:proofErr w:type="spellEnd"/>
      <w:r w:rsidRPr="00565ED6">
        <w:rPr>
          <w:rFonts w:cs="Arial"/>
          <w:sz w:val="22"/>
          <w:szCs w:val="22"/>
          <w:lang w:val="it-IT"/>
        </w:rPr>
        <w:t xml:space="preserve"> </w:t>
      </w:r>
      <w:proofErr w:type="spellStart"/>
      <w:r w:rsidRPr="00565ED6">
        <w:rPr>
          <w:rFonts w:cs="Arial"/>
          <w:sz w:val="22"/>
          <w:szCs w:val="22"/>
          <w:lang w:val="it-IT"/>
        </w:rPr>
        <w:t>leta</w:t>
      </w:r>
      <w:proofErr w:type="spellEnd"/>
      <w:r w:rsidRPr="00565ED6">
        <w:rPr>
          <w:rFonts w:cs="Arial"/>
          <w:sz w:val="22"/>
          <w:szCs w:val="22"/>
          <w:lang w:val="it-IT"/>
        </w:rPr>
        <w:t xml:space="preserve"> in </w:t>
      </w:r>
      <w:proofErr w:type="spellStart"/>
      <w:r w:rsidRPr="00565ED6">
        <w:rPr>
          <w:rFonts w:cs="Arial"/>
          <w:sz w:val="22"/>
          <w:szCs w:val="22"/>
          <w:lang w:val="it-IT"/>
        </w:rPr>
        <w:t>jih</w:t>
      </w:r>
      <w:proofErr w:type="spellEnd"/>
      <w:r w:rsidRPr="00565ED6">
        <w:rPr>
          <w:rFonts w:cs="Arial"/>
          <w:sz w:val="22"/>
          <w:szCs w:val="22"/>
          <w:lang w:val="it-IT"/>
        </w:rPr>
        <w:t xml:space="preserve"> </w:t>
      </w:r>
      <w:proofErr w:type="spellStart"/>
      <w:r w:rsidRPr="00565ED6">
        <w:rPr>
          <w:rFonts w:cs="Arial"/>
          <w:sz w:val="22"/>
          <w:szCs w:val="22"/>
          <w:lang w:val="it-IT"/>
        </w:rPr>
        <w:t>tudi</w:t>
      </w:r>
      <w:proofErr w:type="spellEnd"/>
      <w:r w:rsidRPr="00565ED6">
        <w:rPr>
          <w:rFonts w:cs="Arial"/>
          <w:sz w:val="22"/>
          <w:szCs w:val="22"/>
          <w:lang w:val="it-IT"/>
        </w:rPr>
        <w:t xml:space="preserve"> </w:t>
      </w:r>
      <w:proofErr w:type="spellStart"/>
      <w:r w:rsidRPr="00565ED6">
        <w:rPr>
          <w:rFonts w:cs="Arial"/>
          <w:sz w:val="22"/>
          <w:szCs w:val="22"/>
          <w:lang w:val="it-IT"/>
        </w:rPr>
        <w:t>uspešno</w:t>
      </w:r>
      <w:proofErr w:type="spellEnd"/>
      <w:r w:rsidRPr="00565ED6">
        <w:rPr>
          <w:rFonts w:cs="Arial"/>
          <w:sz w:val="22"/>
          <w:szCs w:val="22"/>
          <w:lang w:val="it-IT"/>
        </w:rPr>
        <w:t xml:space="preserve"> </w:t>
      </w:r>
      <w:proofErr w:type="spellStart"/>
      <w:r w:rsidRPr="00565ED6">
        <w:rPr>
          <w:rFonts w:cs="Arial"/>
          <w:sz w:val="22"/>
          <w:szCs w:val="22"/>
          <w:lang w:val="it-IT"/>
        </w:rPr>
        <w:t>realizirale</w:t>
      </w:r>
      <w:proofErr w:type="spellEnd"/>
      <w:r w:rsidRPr="00565ED6">
        <w:rPr>
          <w:rFonts w:cs="Arial"/>
          <w:sz w:val="22"/>
          <w:szCs w:val="22"/>
          <w:lang w:val="it-IT"/>
        </w:rPr>
        <w:t xml:space="preserve">.         </w:t>
      </w:r>
    </w:p>
    <w:p w14:paraId="5BEFE051" w14:textId="77777777" w:rsidR="009070B1" w:rsidRPr="00565ED6" w:rsidRDefault="009070B1" w:rsidP="009070B1">
      <w:pPr>
        <w:jc w:val="both"/>
        <w:rPr>
          <w:rFonts w:cs="Arial"/>
          <w:sz w:val="22"/>
          <w:szCs w:val="22"/>
          <w:lang w:val="it-IT"/>
        </w:rPr>
      </w:pPr>
    </w:p>
    <w:p w14:paraId="1C7D595F" w14:textId="77777777" w:rsidR="009070B1" w:rsidRPr="00565ED6" w:rsidRDefault="009070B1" w:rsidP="009070B1">
      <w:pPr>
        <w:jc w:val="both"/>
        <w:rPr>
          <w:rFonts w:cs="Arial"/>
          <w:b/>
          <w:bCs/>
          <w:sz w:val="22"/>
          <w:szCs w:val="22"/>
          <w:lang w:val="it-IT"/>
        </w:rPr>
      </w:pPr>
      <w:r w:rsidRPr="00565ED6">
        <w:rPr>
          <w:rFonts w:cs="Arial"/>
          <w:b/>
          <w:bCs/>
          <w:sz w:val="22"/>
          <w:szCs w:val="22"/>
          <w:lang w:val="it-IT"/>
        </w:rPr>
        <w:t xml:space="preserve">3.2. </w:t>
      </w:r>
      <w:proofErr w:type="spellStart"/>
      <w:r w:rsidRPr="00565ED6">
        <w:rPr>
          <w:rFonts w:cs="Arial"/>
          <w:b/>
          <w:bCs/>
          <w:sz w:val="22"/>
          <w:szCs w:val="22"/>
          <w:lang w:val="it-IT"/>
        </w:rPr>
        <w:t>Statistika</w:t>
      </w:r>
      <w:proofErr w:type="spellEnd"/>
      <w:r w:rsidRPr="00565ED6">
        <w:rPr>
          <w:rFonts w:cs="Arial"/>
          <w:b/>
          <w:bCs/>
          <w:sz w:val="22"/>
          <w:szCs w:val="22"/>
          <w:lang w:val="it-IT"/>
        </w:rPr>
        <w:t xml:space="preserve"> </w:t>
      </w:r>
      <w:proofErr w:type="spellStart"/>
      <w:r w:rsidRPr="00565ED6">
        <w:rPr>
          <w:rFonts w:cs="Arial"/>
          <w:b/>
          <w:bCs/>
          <w:sz w:val="22"/>
          <w:szCs w:val="22"/>
          <w:lang w:val="it-IT"/>
        </w:rPr>
        <w:t>upravnega</w:t>
      </w:r>
      <w:proofErr w:type="spellEnd"/>
      <w:r w:rsidRPr="00565ED6">
        <w:rPr>
          <w:rFonts w:cs="Arial"/>
          <w:b/>
          <w:bCs/>
          <w:sz w:val="22"/>
          <w:szCs w:val="22"/>
          <w:lang w:val="it-IT"/>
        </w:rPr>
        <w:t xml:space="preserve"> </w:t>
      </w:r>
      <w:proofErr w:type="spellStart"/>
      <w:r w:rsidRPr="00565ED6">
        <w:rPr>
          <w:rFonts w:cs="Arial"/>
          <w:b/>
          <w:bCs/>
          <w:sz w:val="22"/>
          <w:szCs w:val="22"/>
          <w:lang w:val="it-IT"/>
        </w:rPr>
        <w:t>postopka</w:t>
      </w:r>
      <w:proofErr w:type="spellEnd"/>
    </w:p>
    <w:p w14:paraId="0FDA521A" w14:textId="77777777" w:rsidR="009070B1" w:rsidRPr="00565ED6" w:rsidRDefault="009070B1" w:rsidP="009070B1">
      <w:pPr>
        <w:jc w:val="both"/>
        <w:rPr>
          <w:rFonts w:cs="Arial"/>
          <w:sz w:val="22"/>
          <w:szCs w:val="22"/>
          <w:lang w:val="it-IT"/>
        </w:rPr>
      </w:pPr>
    </w:p>
    <w:p w14:paraId="458C78F3" w14:textId="77777777" w:rsidR="009070B1" w:rsidRPr="00565ED6" w:rsidRDefault="009070B1" w:rsidP="009070B1">
      <w:pPr>
        <w:jc w:val="both"/>
        <w:rPr>
          <w:rFonts w:cs="Arial"/>
          <w:sz w:val="22"/>
          <w:szCs w:val="22"/>
          <w:lang w:val="it-IT"/>
        </w:rPr>
      </w:pPr>
      <w:proofErr w:type="spellStart"/>
      <w:r w:rsidRPr="00565ED6">
        <w:rPr>
          <w:rFonts w:cs="Arial"/>
          <w:sz w:val="22"/>
          <w:szCs w:val="22"/>
          <w:lang w:val="it-IT"/>
        </w:rPr>
        <w:t>Iz</w:t>
      </w:r>
      <w:proofErr w:type="spellEnd"/>
      <w:r w:rsidRPr="00565ED6">
        <w:rPr>
          <w:rFonts w:cs="Arial"/>
          <w:sz w:val="22"/>
          <w:szCs w:val="22"/>
          <w:lang w:val="it-IT"/>
        </w:rPr>
        <w:t xml:space="preserve"> </w:t>
      </w:r>
      <w:proofErr w:type="spellStart"/>
      <w:r w:rsidRPr="00565ED6">
        <w:rPr>
          <w:rFonts w:cs="Arial"/>
          <w:sz w:val="22"/>
          <w:szCs w:val="22"/>
          <w:lang w:val="it-IT"/>
        </w:rPr>
        <w:t>poročila</w:t>
      </w:r>
      <w:proofErr w:type="spellEnd"/>
      <w:r w:rsidRPr="00565ED6">
        <w:rPr>
          <w:rFonts w:cs="Arial"/>
          <w:sz w:val="22"/>
          <w:szCs w:val="22"/>
          <w:lang w:val="it-IT"/>
        </w:rPr>
        <w:t xml:space="preserve"> o </w:t>
      </w:r>
      <w:proofErr w:type="spellStart"/>
      <w:r w:rsidRPr="00565ED6">
        <w:rPr>
          <w:rFonts w:cs="Arial"/>
          <w:sz w:val="22"/>
          <w:szCs w:val="22"/>
          <w:lang w:val="it-IT"/>
        </w:rPr>
        <w:t>delu</w:t>
      </w:r>
      <w:proofErr w:type="spellEnd"/>
      <w:r w:rsidRPr="00565ED6">
        <w:rPr>
          <w:rFonts w:cs="Arial"/>
          <w:sz w:val="22"/>
          <w:szCs w:val="22"/>
          <w:lang w:val="it-IT"/>
        </w:rPr>
        <w:t xml:space="preserve"> </w:t>
      </w:r>
      <w:proofErr w:type="spellStart"/>
      <w:r w:rsidRPr="00565ED6">
        <w:rPr>
          <w:rFonts w:cs="Arial"/>
          <w:sz w:val="22"/>
          <w:szCs w:val="22"/>
          <w:lang w:val="it-IT"/>
        </w:rPr>
        <w:t>pri</w:t>
      </w:r>
      <w:proofErr w:type="spellEnd"/>
      <w:r w:rsidRPr="00565ED6">
        <w:rPr>
          <w:rFonts w:cs="Arial"/>
          <w:sz w:val="22"/>
          <w:szCs w:val="22"/>
          <w:lang w:val="it-IT"/>
        </w:rPr>
        <w:t xml:space="preserve"> </w:t>
      </w:r>
      <w:proofErr w:type="spellStart"/>
      <w:r w:rsidRPr="00565ED6">
        <w:rPr>
          <w:rFonts w:cs="Arial"/>
          <w:sz w:val="22"/>
          <w:szCs w:val="22"/>
          <w:lang w:val="it-IT"/>
        </w:rPr>
        <w:t>odločanju</w:t>
      </w:r>
      <w:proofErr w:type="spellEnd"/>
      <w:r w:rsidRPr="00565ED6">
        <w:rPr>
          <w:rFonts w:cs="Arial"/>
          <w:sz w:val="22"/>
          <w:szCs w:val="22"/>
          <w:lang w:val="it-IT"/>
        </w:rPr>
        <w:t xml:space="preserve"> v </w:t>
      </w:r>
      <w:proofErr w:type="spellStart"/>
      <w:r w:rsidRPr="00565ED6">
        <w:rPr>
          <w:rFonts w:cs="Arial"/>
          <w:sz w:val="22"/>
          <w:szCs w:val="22"/>
          <w:lang w:val="it-IT"/>
        </w:rPr>
        <w:t>upravnih</w:t>
      </w:r>
      <w:proofErr w:type="spellEnd"/>
      <w:r w:rsidRPr="00565ED6">
        <w:rPr>
          <w:rFonts w:cs="Arial"/>
          <w:sz w:val="22"/>
          <w:szCs w:val="22"/>
          <w:lang w:val="it-IT"/>
        </w:rPr>
        <w:t xml:space="preserve"> </w:t>
      </w:r>
      <w:proofErr w:type="spellStart"/>
      <w:r w:rsidRPr="00565ED6">
        <w:rPr>
          <w:rFonts w:cs="Arial"/>
          <w:sz w:val="22"/>
          <w:szCs w:val="22"/>
          <w:lang w:val="it-IT"/>
        </w:rPr>
        <w:t>zadevah</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2019 je </w:t>
      </w:r>
      <w:proofErr w:type="spellStart"/>
      <w:r w:rsidRPr="00565ED6">
        <w:rPr>
          <w:rFonts w:cs="Arial"/>
          <w:sz w:val="22"/>
          <w:szCs w:val="22"/>
          <w:lang w:val="it-IT"/>
        </w:rPr>
        <w:t>razvidno</w:t>
      </w:r>
      <w:proofErr w:type="spellEnd"/>
      <w:r w:rsidRPr="00565ED6">
        <w:rPr>
          <w:rFonts w:cs="Arial"/>
          <w:sz w:val="22"/>
          <w:szCs w:val="22"/>
          <w:lang w:val="it-IT"/>
        </w:rPr>
        <w:t xml:space="preserve">, da </w:t>
      </w:r>
      <w:proofErr w:type="gramStart"/>
      <w:r w:rsidRPr="00565ED6">
        <w:rPr>
          <w:rFonts w:cs="Arial"/>
          <w:sz w:val="22"/>
          <w:szCs w:val="22"/>
          <w:lang w:val="it-IT"/>
        </w:rPr>
        <w:t>se</w:t>
      </w:r>
      <w:proofErr w:type="gramEnd"/>
      <w:r w:rsidRPr="00565ED6">
        <w:rPr>
          <w:rFonts w:cs="Arial"/>
          <w:sz w:val="22"/>
          <w:szCs w:val="22"/>
          <w:lang w:val="it-IT"/>
        </w:rPr>
        <w:t xml:space="preserve"> je </w:t>
      </w: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2019 </w:t>
      </w:r>
      <w:proofErr w:type="spellStart"/>
      <w:r w:rsidRPr="00565ED6">
        <w:rPr>
          <w:rFonts w:cs="Arial"/>
          <w:sz w:val="22"/>
          <w:szCs w:val="22"/>
          <w:lang w:val="it-IT"/>
        </w:rPr>
        <w:t>povečalo</w:t>
      </w:r>
      <w:proofErr w:type="spellEnd"/>
      <w:r w:rsidRPr="00565ED6">
        <w:rPr>
          <w:rFonts w:cs="Arial"/>
          <w:sz w:val="22"/>
          <w:szCs w:val="22"/>
          <w:lang w:val="it-IT"/>
        </w:rPr>
        <w:t xml:space="preserve">. </w:t>
      </w:r>
      <w:proofErr w:type="spellStart"/>
      <w:r w:rsidRPr="00565ED6">
        <w:rPr>
          <w:rFonts w:cs="Arial"/>
          <w:sz w:val="22"/>
          <w:szCs w:val="22"/>
          <w:lang w:val="it-IT"/>
        </w:rPr>
        <w:t>Skupno</w:t>
      </w:r>
      <w:proofErr w:type="spellEnd"/>
      <w:r w:rsidRPr="00565ED6">
        <w:rPr>
          <w:rFonts w:cs="Arial"/>
          <w:sz w:val="22"/>
          <w:szCs w:val="22"/>
          <w:lang w:val="it-IT"/>
        </w:rPr>
        <w:t xml:space="preserve"> </w:t>
      </w: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vseh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991.847, v </w:t>
      </w:r>
      <w:proofErr w:type="spellStart"/>
      <w:r w:rsidRPr="00565ED6">
        <w:rPr>
          <w:rFonts w:cs="Arial"/>
          <w:sz w:val="22"/>
          <w:szCs w:val="22"/>
          <w:lang w:val="it-IT"/>
        </w:rPr>
        <w:t>letu</w:t>
      </w:r>
      <w:proofErr w:type="spellEnd"/>
      <w:r w:rsidRPr="00565ED6">
        <w:rPr>
          <w:rFonts w:cs="Arial"/>
          <w:sz w:val="22"/>
          <w:szCs w:val="22"/>
          <w:lang w:val="it-IT"/>
        </w:rPr>
        <w:t xml:space="preserve"> 2018 </w:t>
      </w:r>
      <w:proofErr w:type="spellStart"/>
      <w:r w:rsidRPr="00565ED6">
        <w:rPr>
          <w:rFonts w:cs="Arial"/>
          <w:sz w:val="22"/>
          <w:szCs w:val="22"/>
          <w:lang w:val="it-IT"/>
        </w:rPr>
        <w:t>jih</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919.494. </w:t>
      </w: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vseh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 xml:space="preserve"> se je </w:t>
      </w:r>
      <w:proofErr w:type="spellStart"/>
      <w:r w:rsidRPr="00565ED6">
        <w:rPr>
          <w:rFonts w:cs="Arial"/>
          <w:sz w:val="22"/>
          <w:szCs w:val="22"/>
          <w:lang w:val="it-IT"/>
        </w:rPr>
        <w:t>torej</w:t>
      </w:r>
      <w:proofErr w:type="spellEnd"/>
      <w:r w:rsidRPr="00565ED6">
        <w:rPr>
          <w:rFonts w:cs="Arial"/>
          <w:sz w:val="22"/>
          <w:szCs w:val="22"/>
          <w:lang w:val="it-IT"/>
        </w:rPr>
        <w:t xml:space="preserve"> </w:t>
      </w:r>
      <w:proofErr w:type="spellStart"/>
      <w:r w:rsidRPr="00565ED6">
        <w:rPr>
          <w:rFonts w:cs="Arial"/>
          <w:sz w:val="22"/>
          <w:szCs w:val="22"/>
          <w:lang w:val="it-IT"/>
        </w:rPr>
        <w:t>povečalo</w:t>
      </w:r>
      <w:proofErr w:type="spellEnd"/>
      <w:r w:rsidRPr="00565ED6">
        <w:rPr>
          <w:rFonts w:cs="Arial"/>
          <w:sz w:val="22"/>
          <w:szCs w:val="22"/>
          <w:lang w:val="it-IT"/>
        </w:rPr>
        <w:t xml:space="preserve"> za 72.353 </w:t>
      </w:r>
      <w:proofErr w:type="spellStart"/>
      <w:r w:rsidRPr="00565ED6">
        <w:rPr>
          <w:rFonts w:cs="Arial"/>
          <w:sz w:val="22"/>
          <w:szCs w:val="22"/>
          <w:lang w:val="it-IT"/>
        </w:rPr>
        <w:t>oziroma</w:t>
      </w:r>
      <w:proofErr w:type="spellEnd"/>
      <w:r w:rsidRPr="00565ED6">
        <w:rPr>
          <w:rFonts w:cs="Arial"/>
          <w:sz w:val="22"/>
          <w:szCs w:val="22"/>
          <w:lang w:val="it-IT"/>
        </w:rPr>
        <w:t xml:space="preserve"> 7,87%.</w:t>
      </w:r>
    </w:p>
    <w:p w14:paraId="3908E363" w14:textId="77777777" w:rsidR="009070B1" w:rsidRPr="00565ED6" w:rsidRDefault="009070B1" w:rsidP="009070B1">
      <w:pPr>
        <w:jc w:val="both"/>
        <w:rPr>
          <w:rFonts w:cs="Arial"/>
          <w:sz w:val="22"/>
          <w:szCs w:val="22"/>
          <w:lang w:val="it-IT"/>
        </w:rPr>
      </w:pPr>
    </w:p>
    <w:p w14:paraId="25081007" w14:textId="77777777" w:rsidR="009070B1" w:rsidRPr="00565ED6" w:rsidRDefault="009070B1" w:rsidP="009070B1">
      <w:pPr>
        <w:jc w:val="both"/>
        <w:rPr>
          <w:rFonts w:cs="Arial"/>
          <w:sz w:val="22"/>
          <w:szCs w:val="22"/>
          <w:lang w:val="it-IT"/>
        </w:rPr>
      </w:pPr>
      <w:proofErr w:type="spellStart"/>
      <w:r w:rsidRPr="00565ED6">
        <w:rPr>
          <w:rFonts w:cs="Arial"/>
          <w:sz w:val="22"/>
          <w:szCs w:val="22"/>
          <w:lang w:val="it-IT"/>
        </w:rPr>
        <w:t>Iz</w:t>
      </w:r>
      <w:proofErr w:type="spellEnd"/>
      <w:r w:rsidRPr="00565ED6">
        <w:rPr>
          <w:rFonts w:cs="Arial"/>
          <w:sz w:val="22"/>
          <w:szCs w:val="22"/>
          <w:lang w:val="it-IT"/>
        </w:rPr>
        <w:t xml:space="preserve"> </w:t>
      </w:r>
      <w:proofErr w:type="spellStart"/>
      <w:r w:rsidRPr="00565ED6">
        <w:rPr>
          <w:rFonts w:cs="Arial"/>
          <w:sz w:val="22"/>
          <w:szCs w:val="22"/>
          <w:lang w:val="it-IT"/>
        </w:rPr>
        <w:t>leta</w:t>
      </w:r>
      <w:proofErr w:type="spellEnd"/>
      <w:r w:rsidRPr="00565ED6">
        <w:rPr>
          <w:rFonts w:cs="Arial"/>
          <w:sz w:val="22"/>
          <w:szCs w:val="22"/>
          <w:lang w:val="it-IT"/>
        </w:rPr>
        <w:t xml:space="preserve"> 2018 je </w:t>
      </w:r>
      <w:proofErr w:type="spellStart"/>
      <w:r w:rsidRPr="00565ED6">
        <w:rPr>
          <w:rFonts w:cs="Arial"/>
          <w:sz w:val="22"/>
          <w:szCs w:val="22"/>
          <w:lang w:val="it-IT"/>
        </w:rPr>
        <w:t>bilo</w:t>
      </w:r>
      <w:proofErr w:type="spellEnd"/>
      <w:r w:rsidRPr="00565ED6">
        <w:rPr>
          <w:rFonts w:cs="Arial"/>
          <w:sz w:val="22"/>
          <w:szCs w:val="22"/>
          <w:lang w:val="it-IT"/>
        </w:rPr>
        <w:t xml:space="preserve"> v </w:t>
      </w:r>
      <w:proofErr w:type="spellStart"/>
      <w:r w:rsidRPr="00565ED6">
        <w:rPr>
          <w:rFonts w:cs="Arial"/>
          <w:sz w:val="22"/>
          <w:szCs w:val="22"/>
          <w:lang w:val="it-IT"/>
        </w:rPr>
        <w:t>leto</w:t>
      </w:r>
      <w:proofErr w:type="spellEnd"/>
      <w:r w:rsidRPr="00565ED6">
        <w:rPr>
          <w:rFonts w:cs="Arial"/>
          <w:sz w:val="22"/>
          <w:szCs w:val="22"/>
          <w:lang w:val="it-IT"/>
        </w:rPr>
        <w:t xml:space="preserve"> 2019 </w:t>
      </w:r>
      <w:proofErr w:type="spellStart"/>
      <w:r w:rsidRPr="00565ED6">
        <w:rPr>
          <w:rFonts w:cs="Arial"/>
          <w:sz w:val="22"/>
          <w:szCs w:val="22"/>
          <w:lang w:val="it-IT"/>
        </w:rPr>
        <w:t>prenesenih</w:t>
      </w:r>
      <w:proofErr w:type="spellEnd"/>
      <w:r w:rsidRPr="00565ED6">
        <w:rPr>
          <w:rFonts w:cs="Arial"/>
          <w:sz w:val="22"/>
          <w:szCs w:val="22"/>
          <w:lang w:val="it-IT"/>
        </w:rPr>
        <w:t xml:space="preserve"> 36.109 </w:t>
      </w:r>
      <w:proofErr w:type="spellStart"/>
      <w:r w:rsidRPr="00565ED6">
        <w:rPr>
          <w:rFonts w:cs="Arial"/>
          <w:sz w:val="22"/>
          <w:szCs w:val="22"/>
          <w:lang w:val="it-IT"/>
        </w:rPr>
        <w:t>nerešenih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 xml:space="preserve">, to je 8.964 </w:t>
      </w:r>
      <w:proofErr w:type="spellStart"/>
      <w:r w:rsidRPr="00565ED6">
        <w:rPr>
          <w:rFonts w:cs="Arial"/>
          <w:sz w:val="22"/>
          <w:szCs w:val="22"/>
          <w:lang w:val="it-IT"/>
        </w:rPr>
        <w:t>zadev</w:t>
      </w:r>
      <w:proofErr w:type="spellEnd"/>
      <w:r w:rsidRPr="00565ED6">
        <w:rPr>
          <w:rFonts w:cs="Arial"/>
          <w:sz w:val="22"/>
          <w:szCs w:val="22"/>
          <w:lang w:val="it-IT"/>
        </w:rPr>
        <w:t xml:space="preserve"> </w:t>
      </w:r>
      <w:proofErr w:type="spellStart"/>
      <w:r w:rsidRPr="00565ED6">
        <w:rPr>
          <w:rFonts w:cs="Arial"/>
          <w:sz w:val="22"/>
          <w:szCs w:val="22"/>
          <w:lang w:val="it-IT"/>
        </w:rPr>
        <w:t>več</w:t>
      </w:r>
      <w:proofErr w:type="spellEnd"/>
      <w:r w:rsidRPr="00565ED6">
        <w:rPr>
          <w:rFonts w:cs="Arial"/>
          <w:sz w:val="22"/>
          <w:szCs w:val="22"/>
          <w:lang w:val="it-IT"/>
        </w:rPr>
        <w:t xml:space="preserve"> </w:t>
      </w:r>
      <w:proofErr w:type="spellStart"/>
      <w:r w:rsidRPr="00565ED6">
        <w:rPr>
          <w:rFonts w:cs="Arial"/>
          <w:sz w:val="22"/>
          <w:szCs w:val="22"/>
          <w:lang w:val="it-IT"/>
        </w:rPr>
        <w:t>kot</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2018, ko je </w:t>
      </w:r>
      <w:proofErr w:type="spellStart"/>
      <w:r w:rsidRPr="00565ED6">
        <w:rPr>
          <w:rFonts w:cs="Arial"/>
          <w:sz w:val="22"/>
          <w:szCs w:val="22"/>
          <w:lang w:val="it-IT"/>
        </w:rPr>
        <w:t>bilo</w:t>
      </w:r>
      <w:proofErr w:type="spellEnd"/>
      <w:r w:rsidRPr="00565ED6">
        <w:rPr>
          <w:rFonts w:cs="Arial"/>
          <w:sz w:val="22"/>
          <w:szCs w:val="22"/>
          <w:lang w:val="it-IT"/>
        </w:rPr>
        <w:t xml:space="preserve"> </w:t>
      </w:r>
      <w:proofErr w:type="spellStart"/>
      <w:r w:rsidRPr="00565ED6">
        <w:rPr>
          <w:rFonts w:cs="Arial"/>
          <w:sz w:val="22"/>
          <w:szCs w:val="22"/>
          <w:lang w:val="it-IT"/>
        </w:rPr>
        <w:t>prenesenih</w:t>
      </w:r>
      <w:proofErr w:type="spellEnd"/>
      <w:r w:rsidRPr="00565ED6">
        <w:rPr>
          <w:rFonts w:cs="Arial"/>
          <w:sz w:val="22"/>
          <w:szCs w:val="22"/>
          <w:lang w:val="it-IT"/>
        </w:rPr>
        <w:t xml:space="preserve"> 27.145 </w:t>
      </w:r>
      <w:proofErr w:type="spellStart"/>
      <w:r w:rsidRPr="00565ED6">
        <w:rPr>
          <w:rFonts w:cs="Arial"/>
          <w:sz w:val="22"/>
          <w:szCs w:val="22"/>
          <w:lang w:val="it-IT"/>
        </w:rPr>
        <w:t>nerešenih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w:t>
      </w:r>
    </w:p>
    <w:p w14:paraId="415BA5D3" w14:textId="77777777" w:rsidR="009070B1" w:rsidRPr="00565ED6" w:rsidRDefault="009070B1" w:rsidP="009070B1">
      <w:pPr>
        <w:jc w:val="both"/>
        <w:rPr>
          <w:rFonts w:cs="Arial"/>
          <w:sz w:val="22"/>
          <w:szCs w:val="22"/>
          <w:lang w:val="it-IT"/>
        </w:rPr>
      </w:pPr>
    </w:p>
    <w:p w14:paraId="73F55BDA" w14:textId="77777777" w:rsidR="009070B1" w:rsidRPr="00565ED6" w:rsidRDefault="009070B1" w:rsidP="009070B1">
      <w:pPr>
        <w:jc w:val="both"/>
        <w:rPr>
          <w:rFonts w:cs="Arial"/>
          <w:sz w:val="22"/>
          <w:szCs w:val="22"/>
          <w:lang w:val="it-IT"/>
        </w:rPr>
      </w:pPr>
      <w:r w:rsidRPr="00565ED6">
        <w:rPr>
          <w:rFonts w:cs="Arial"/>
          <w:sz w:val="22"/>
          <w:szCs w:val="22"/>
          <w:lang w:val="it-IT"/>
        </w:rPr>
        <w:t xml:space="preserve">Z </w:t>
      </w:r>
      <w:proofErr w:type="spellStart"/>
      <w:r w:rsidRPr="00565ED6">
        <w:rPr>
          <w:rFonts w:cs="Arial"/>
          <w:sz w:val="22"/>
          <w:szCs w:val="22"/>
          <w:lang w:val="it-IT"/>
        </w:rPr>
        <w:t>odločbo</w:t>
      </w:r>
      <w:proofErr w:type="spellEnd"/>
      <w:r w:rsidRPr="00565ED6">
        <w:rPr>
          <w:rFonts w:cs="Arial"/>
          <w:sz w:val="22"/>
          <w:szCs w:val="22"/>
          <w:lang w:val="it-IT"/>
        </w:rPr>
        <w:t xml:space="preserve"> organa </w:t>
      </w:r>
      <w:proofErr w:type="spellStart"/>
      <w:r w:rsidRPr="00565ED6">
        <w:rPr>
          <w:rFonts w:cs="Arial"/>
          <w:sz w:val="22"/>
          <w:szCs w:val="22"/>
          <w:lang w:val="it-IT"/>
        </w:rPr>
        <w:t>druge</w:t>
      </w:r>
      <w:proofErr w:type="spellEnd"/>
      <w:r w:rsidRPr="00565ED6">
        <w:rPr>
          <w:rFonts w:cs="Arial"/>
          <w:sz w:val="22"/>
          <w:szCs w:val="22"/>
          <w:lang w:val="it-IT"/>
        </w:rPr>
        <w:t xml:space="preserve"> </w:t>
      </w:r>
      <w:proofErr w:type="spellStart"/>
      <w:r w:rsidRPr="00565ED6">
        <w:rPr>
          <w:rFonts w:cs="Arial"/>
          <w:sz w:val="22"/>
          <w:szCs w:val="22"/>
          <w:lang w:val="it-IT"/>
        </w:rPr>
        <w:t>stopnje</w:t>
      </w:r>
      <w:proofErr w:type="spellEnd"/>
      <w:r w:rsidRPr="00565ED6">
        <w:rPr>
          <w:rFonts w:cs="Arial"/>
          <w:sz w:val="22"/>
          <w:szCs w:val="22"/>
          <w:lang w:val="it-IT"/>
        </w:rPr>
        <w:t xml:space="preserve"> in </w:t>
      </w:r>
      <w:proofErr w:type="spellStart"/>
      <w:r w:rsidRPr="00565ED6">
        <w:rPr>
          <w:rFonts w:cs="Arial"/>
          <w:sz w:val="22"/>
          <w:szCs w:val="22"/>
          <w:lang w:val="it-IT"/>
        </w:rPr>
        <w:t>upravnega</w:t>
      </w:r>
      <w:proofErr w:type="spellEnd"/>
      <w:r w:rsidRPr="00565ED6">
        <w:rPr>
          <w:rFonts w:cs="Arial"/>
          <w:sz w:val="22"/>
          <w:szCs w:val="22"/>
          <w:lang w:val="it-IT"/>
        </w:rPr>
        <w:t xml:space="preserve"> </w:t>
      </w:r>
      <w:proofErr w:type="spellStart"/>
      <w:r w:rsidRPr="00565ED6">
        <w:rPr>
          <w:rFonts w:cs="Arial"/>
          <w:sz w:val="22"/>
          <w:szCs w:val="22"/>
          <w:lang w:val="it-IT"/>
        </w:rPr>
        <w:t>oziroma</w:t>
      </w:r>
      <w:proofErr w:type="spellEnd"/>
      <w:r w:rsidRPr="00565ED6">
        <w:rPr>
          <w:rFonts w:cs="Arial"/>
          <w:sz w:val="22"/>
          <w:szCs w:val="22"/>
          <w:lang w:val="it-IT"/>
        </w:rPr>
        <w:t xml:space="preserve"> </w:t>
      </w:r>
      <w:proofErr w:type="spellStart"/>
      <w:r w:rsidRPr="00565ED6">
        <w:rPr>
          <w:rFonts w:cs="Arial"/>
          <w:sz w:val="22"/>
          <w:szCs w:val="22"/>
          <w:lang w:val="it-IT"/>
        </w:rPr>
        <w:t>ustavnega</w:t>
      </w:r>
      <w:proofErr w:type="spellEnd"/>
      <w:r w:rsidRPr="00565ED6">
        <w:rPr>
          <w:rFonts w:cs="Arial"/>
          <w:sz w:val="22"/>
          <w:szCs w:val="22"/>
          <w:lang w:val="it-IT"/>
        </w:rPr>
        <w:t xml:space="preserve"> </w:t>
      </w:r>
      <w:proofErr w:type="spellStart"/>
      <w:r w:rsidRPr="00565ED6">
        <w:rPr>
          <w:rFonts w:cs="Arial"/>
          <w:sz w:val="22"/>
          <w:szCs w:val="22"/>
          <w:lang w:val="it-IT"/>
        </w:rPr>
        <w:t>sodišča</w:t>
      </w:r>
      <w:proofErr w:type="spellEnd"/>
      <w:r w:rsidRPr="00565ED6">
        <w:rPr>
          <w:rFonts w:cs="Arial"/>
          <w:sz w:val="22"/>
          <w:szCs w:val="22"/>
          <w:lang w:val="it-IT"/>
        </w:rPr>
        <w:t xml:space="preserve"> so bile v </w:t>
      </w:r>
      <w:proofErr w:type="spellStart"/>
      <w:r w:rsidRPr="00565ED6">
        <w:rPr>
          <w:rFonts w:cs="Arial"/>
          <w:sz w:val="22"/>
          <w:szCs w:val="22"/>
          <w:lang w:val="it-IT"/>
        </w:rPr>
        <w:t>poročevalnem</w:t>
      </w:r>
      <w:proofErr w:type="spellEnd"/>
      <w:r w:rsidRPr="00565ED6">
        <w:rPr>
          <w:rFonts w:cs="Arial"/>
          <w:sz w:val="22"/>
          <w:szCs w:val="22"/>
          <w:lang w:val="it-IT"/>
        </w:rPr>
        <w:t xml:space="preserve"> </w:t>
      </w:r>
      <w:proofErr w:type="spellStart"/>
      <w:r w:rsidRPr="00565ED6">
        <w:rPr>
          <w:rFonts w:cs="Arial"/>
          <w:sz w:val="22"/>
          <w:szCs w:val="22"/>
          <w:lang w:val="it-IT"/>
        </w:rPr>
        <w:t>obdobju</w:t>
      </w:r>
      <w:proofErr w:type="spellEnd"/>
      <w:r w:rsidRPr="00565ED6">
        <w:rPr>
          <w:rFonts w:cs="Arial"/>
          <w:sz w:val="22"/>
          <w:szCs w:val="22"/>
          <w:lang w:val="it-IT"/>
        </w:rPr>
        <w:t xml:space="preserve"> v </w:t>
      </w:r>
      <w:proofErr w:type="spellStart"/>
      <w:r w:rsidRPr="00565ED6">
        <w:rPr>
          <w:rFonts w:cs="Arial"/>
          <w:sz w:val="22"/>
          <w:szCs w:val="22"/>
          <w:lang w:val="it-IT"/>
        </w:rPr>
        <w:t>ponovni</w:t>
      </w:r>
      <w:proofErr w:type="spellEnd"/>
      <w:r w:rsidRPr="00565ED6">
        <w:rPr>
          <w:rFonts w:cs="Arial"/>
          <w:sz w:val="22"/>
          <w:szCs w:val="22"/>
          <w:lang w:val="it-IT"/>
        </w:rPr>
        <w:t xml:space="preserve"> </w:t>
      </w:r>
      <w:proofErr w:type="spellStart"/>
      <w:r w:rsidRPr="00565ED6">
        <w:rPr>
          <w:rFonts w:cs="Arial"/>
          <w:sz w:val="22"/>
          <w:szCs w:val="22"/>
          <w:lang w:val="it-IT"/>
        </w:rPr>
        <w:t>postopek</w:t>
      </w:r>
      <w:proofErr w:type="spellEnd"/>
      <w:r w:rsidRPr="00565ED6">
        <w:rPr>
          <w:rFonts w:cs="Arial"/>
          <w:sz w:val="22"/>
          <w:szCs w:val="22"/>
          <w:lang w:val="it-IT"/>
        </w:rPr>
        <w:t xml:space="preserve"> </w:t>
      </w:r>
      <w:proofErr w:type="spellStart"/>
      <w:r w:rsidRPr="00565ED6">
        <w:rPr>
          <w:rFonts w:cs="Arial"/>
          <w:sz w:val="22"/>
          <w:szCs w:val="22"/>
          <w:lang w:val="it-IT"/>
        </w:rPr>
        <w:t>vrnjene</w:t>
      </w:r>
      <w:proofErr w:type="spellEnd"/>
      <w:r w:rsidRPr="00565ED6">
        <w:rPr>
          <w:rFonts w:cs="Arial"/>
          <w:sz w:val="22"/>
          <w:szCs w:val="22"/>
          <w:lang w:val="it-IT"/>
        </w:rPr>
        <w:t xml:space="preserve"> 204 </w:t>
      </w:r>
      <w:proofErr w:type="spellStart"/>
      <w:r w:rsidRPr="00565ED6">
        <w:rPr>
          <w:rFonts w:cs="Arial"/>
          <w:sz w:val="22"/>
          <w:szCs w:val="22"/>
          <w:lang w:val="it-IT"/>
        </w:rPr>
        <w:t>zadeve</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2018 je </w:t>
      </w:r>
      <w:proofErr w:type="spellStart"/>
      <w:r w:rsidRPr="00565ED6">
        <w:rPr>
          <w:rFonts w:cs="Arial"/>
          <w:sz w:val="22"/>
          <w:szCs w:val="22"/>
          <w:lang w:val="it-IT"/>
        </w:rPr>
        <w:t>bilo</w:t>
      </w:r>
      <w:proofErr w:type="spellEnd"/>
      <w:r w:rsidRPr="00565ED6">
        <w:rPr>
          <w:rFonts w:cs="Arial"/>
          <w:sz w:val="22"/>
          <w:szCs w:val="22"/>
          <w:lang w:val="it-IT"/>
        </w:rPr>
        <w:t xml:space="preserve"> v </w:t>
      </w:r>
      <w:proofErr w:type="spellStart"/>
      <w:r w:rsidRPr="00565ED6">
        <w:rPr>
          <w:rFonts w:cs="Arial"/>
          <w:sz w:val="22"/>
          <w:szCs w:val="22"/>
          <w:lang w:val="it-IT"/>
        </w:rPr>
        <w:t>ponovni</w:t>
      </w:r>
      <w:proofErr w:type="spellEnd"/>
      <w:r w:rsidRPr="00565ED6">
        <w:rPr>
          <w:rFonts w:cs="Arial"/>
          <w:sz w:val="22"/>
          <w:szCs w:val="22"/>
          <w:lang w:val="it-IT"/>
        </w:rPr>
        <w:t xml:space="preserve"> </w:t>
      </w:r>
      <w:proofErr w:type="spellStart"/>
      <w:r w:rsidRPr="00565ED6">
        <w:rPr>
          <w:rFonts w:cs="Arial"/>
          <w:sz w:val="22"/>
          <w:szCs w:val="22"/>
          <w:lang w:val="it-IT"/>
        </w:rPr>
        <w:t>postopek</w:t>
      </w:r>
      <w:proofErr w:type="spellEnd"/>
      <w:r w:rsidRPr="00565ED6">
        <w:rPr>
          <w:rFonts w:cs="Arial"/>
          <w:sz w:val="22"/>
          <w:szCs w:val="22"/>
          <w:lang w:val="it-IT"/>
        </w:rPr>
        <w:t xml:space="preserve"> </w:t>
      </w:r>
      <w:proofErr w:type="spellStart"/>
      <w:r w:rsidRPr="00565ED6">
        <w:rPr>
          <w:rFonts w:cs="Arial"/>
          <w:sz w:val="22"/>
          <w:szCs w:val="22"/>
          <w:lang w:val="it-IT"/>
        </w:rPr>
        <w:t>vrnjenih</w:t>
      </w:r>
      <w:proofErr w:type="spellEnd"/>
      <w:r w:rsidRPr="00565ED6">
        <w:rPr>
          <w:rFonts w:cs="Arial"/>
          <w:sz w:val="22"/>
          <w:szCs w:val="22"/>
          <w:lang w:val="it-IT"/>
        </w:rPr>
        <w:t xml:space="preserve"> 214 </w:t>
      </w:r>
      <w:proofErr w:type="spellStart"/>
      <w:r w:rsidRPr="00565ED6">
        <w:rPr>
          <w:rFonts w:cs="Arial"/>
          <w:sz w:val="22"/>
          <w:szCs w:val="22"/>
          <w:lang w:val="it-IT"/>
        </w:rPr>
        <w:t>zadev</w:t>
      </w:r>
      <w:proofErr w:type="spellEnd"/>
      <w:r w:rsidRPr="00565ED6">
        <w:rPr>
          <w:rFonts w:cs="Arial"/>
          <w:sz w:val="22"/>
          <w:szCs w:val="22"/>
          <w:lang w:val="it-IT"/>
        </w:rPr>
        <w:t xml:space="preserve">. V </w:t>
      </w:r>
      <w:proofErr w:type="spellStart"/>
      <w:r w:rsidRPr="00565ED6">
        <w:rPr>
          <w:rFonts w:cs="Arial"/>
          <w:sz w:val="22"/>
          <w:szCs w:val="22"/>
          <w:lang w:val="it-IT"/>
        </w:rPr>
        <w:t>poročevalnem</w:t>
      </w:r>
      <w:proofErr w:type="spellEnd"/>
      <w:r w:rsidRPr="00565ED6">
        <w:rPr>
          <w:rFonts w:cs="Arial"/>
          <w:sz w:val="22"/>
          <w:szCs w:val="22"/>
          <w:lang w:val="it-IT"/>
        </w:rPr>
        <w:t xml:space="preserve"> </w:t>
      </w:r>
      <w:proofErr w:type="spellStart"/>
      <w:r w:rsidRPr="00565ED6">
        <w:rPr>
          <w:rFonts w:cs="Arial"/>
          <w:sz w:val="22"/>
          <w:szCs w:val="22"/>
          <w:lang w:val="it-IT"/>
        </w:rPr>
        <w:t>obdobju</w:t>
      </w:r>
      <w:proofErr w:type="spellEnd"/>
      <w:r w:rsidRPr="00565ED6">
        <w:rPr>
          <w:rFonts w:cs="Arial"/>
          <w:sz w:val="22"/>
          <w:szCs w:val="22"/>
          <w:lang w:val="it-IT"/>
        </w:rPr>
        <w:t xml:space="preserve"> </w:t>
      </w:r>
      <w:proofErr w:type="spellStart"/>
      <w:r w:rsidRPr="00565ED6">
        <w:rPr>
          <w:rFonts w:cs="Arial"/>
          <w:sz w:val="22"/>
          <w:szCs w:val="22"/>
          <w:lang w:val="it-IT"/>
        </w:rPr>
        <w:t>pa</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w:t>
      </w:r>
      <w:proofErr w:type="spellStart"/>
      <w:r w:rsidRPr="00565ED6">
        <w:rPr>
          <w:rFonts w:cs="Arial"/>
          <w:sz w:val="22"/>
          <w:szCs w:val="22"/>
          <w:lang w:val="it-IT"/>
        </w:rPr>
        <w:t>začetih</w:t>
      </w:r>
      <w:proofErr w:type="spellEnd"/>
      <w:r w:rsidRPr="00565ED6">
        <w:rPr>
          <w:rFonts w:cs="Arial"/>
          <w:sz w:val="22"/>
          <w:szCs w:val="22"/>
          <w:lang w:val="it-IT"/>
        </w:rPr>
        <w:t xml:space="preserve"> 955.534 </w:t>
      </w:r>
      <w:proofErr w:type="spellStart"/>
      <w:r w:rsidRPr="00565ED6">
        <w:rPr>
          <w:rFonts w:cs="Arial"/>
          <w:sz w:val="22"/>
          <w:szCs w:val="22"/>
          <w:lang w:val="it-IT"/>
        </w:rPr>
        <w:t>zadev</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2018 je </w:t>
      </w:r>
      <w:proofErr w:type="spellStart"/>
      <w:r w:rsidRPr="00565ED6">
        <w:rPr>
          <w:rFonts w:cs="Arial"/>
          <w:sz w:val="22"/>
          <w:szCs w:val="22"/>
          <w:lang w:val="it-IT"/>
        </w:rPr>
        <w:t>bilo</w:t>
      </w:r>
      <w:proofErr w:type="spellEnd"/>
      <w:r w:rsidRPr="00565ED6">
        <w:rPr>
          <w:rFonts w:cs="Arial"/>
          <w:sz w:val="22"/>
          <w:szCs w:val="22"/>
          <w:lang w:val="it-IT"/>
        </w:rPr>
        <w:t xml:space="preserve"> </w:t>
      </w:r>
      <w:proofErr w:type="spellStart"/>
      <w:r w:rsidRPr="00565ED6">
        <w:rPr>
          <w:rFonts w:cs="Arial"/>
          <w:sz w:val="22"/>
          <w:szCs w:val="22"/>
          <w:lang w:val="it-IT"/>
        </w:rPr>
        <w:t>začetih</w:t>
      </w:r>
      <w:proofErr w:type="spellEnd"/>
      <w:r w:rsidRPr="00565ED6">
        <w:rPr>
          <w:rFonts w:cs="Arial"/>
          <w:sz w:val="22"/>
          <w:szCs w:val="22"/>
          <w:lang w:val="it-IT"/>
        </w:rPr>
        <w:t xml:space="preserve"> 892.135 </w:t>
      </w:r>
      <w:proofErr w:type="spellStart"/>
      <w:r w:rsidRPr="00565ED6">
        <w:rPr>
          <w:rFonts w:cs="Arial"/>
          <w:sz w:val="22"/>
          <w:szCs w:val="22"/>
          <w:lang w:val="it-IT"/>
        </w:rPr>
        <w:t>zadev</w:t>
      </w:r>
      <w:proofErr w:type="spellEnd"/>
      <w:r w:rsidRPr="00565ED6">
        <w:rPr>
          <w:rFonts w:cs="Arial"/>
          <w:sz w:val="22"/>
          <w:szCs w:val="22"/>
          <w:lang w:val="it-IT"/>
        </w:rPr>
        <w:t>.</w:t>
      </w:r>
    </w:p>
    <w:p w14:paraId="26D1AFFC" w14:textId="77777777" w:rsidR="009070B1" w:rsidRPr="00565ED6" w:rsidRDefault="009070B1" w:rsidP="009070B1">
      <w:pPr>
        <w:jc w:val="both"/>
        <w:rPr>
          <w:rFonts w:cs="Arial"/>
          <w:sz w:val="22"/>
          <w:szCs w:val="22"/>
          <w:lang w:val="it-IT"/>
        </w:rPr>
      </w:pPr>
      <w:r w:rsidRPr="00565ED6">
        <w:rPr>
          <w:rFonts w:cs="Arial"/>
          <w:sz w:val="22"/>
          <w:szCs w:val="22"/>
          <w:lang w:val="it-IT"/>
        </w:rPr>
        <w:t xml:space="preserve"> </w:t>
      </w:r>
    </w:p>
    <w:p w14:paraId="55591EB4" w14:textId="77777777" w:rsidR="009070B1" w:rsidRPr="00565ED6" w:rsidRDefault="009070B1" w:rsidP="009070B1">
      <w:pPr>
        <w:jc w:val="both"/>
        <w:rPr>
          <w:rFonts w:cs="Arial"/>
          <w:sz w:val="22"/>
          <w:szCs w:val="22"/>
          <w:lang w:val="it-IT"/>
        </w:rPr>
      </w:pPr>
      <w:proofErr w:type="spellStart"/>
      <w:r w:rsidRPr="00565ED6">
        <w:rPr>
          <w:rFonts w:cs="Arial"/>
          <w:sz w:val="22"/>
          <w:szCs w:val="22"/>
          <w:lang w:val="it-IT"/>
        </w:rPr>
        <w:t>Iz</w:t>
      </w:r>
      <w:proofErr w:type="spellEnd"/>
      <w:r w:rsidRPr="00565ED6">
        <w:rPr>
          <w:rFonts w:cs="Arial"/>
          <w:sz w:val="22"/>
          <w:szCs w:val="22"/>
          <w:lang w:val="it-IT"/>
        </w:rPr>
        <w:t xml:space="preserve"> </w:t>
      </w:r>
      <w:proofErr w:type="spellStart"/>
      <w:r w:rsidRPr="00565ED6">
        <w:rPr>
          <w:rFonts w:cs="Arial"/>
          <w:sz w:val="22"/>
          <w:szCs w:val="22"/>
          <w:lang w:val="it-IT"/>
        </w:rPr>
        <w:t>strukture</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 xml:space="preserve"> </w:t>
      </w:r>
      <w:proofErr w:type="spellStart"/>
      <w:r w:rsidRPr="00565ED6">
        <w:rPr>
          <w:rFonts w:cs="Arial"/>
          <w:sz w:val="22"/>
          <w:szCs w:val="22"/>
          <w:lang w:val="it-IT"/>
        </w:rPr>
        <w:t>izhaja</w:t>
      </w:r>
      <w:proofErr w:type="spellEnd"/>
      <w:r w:rsidRPr="00565ED6">
        <w:rPr>
          <w:rFonts w:cs="Arial"/>
          <w:sz w:val="22"/>
          <w:szCs w:val="22"/>
          <w:lang w:val="it-IT"/>
        </w:rPr>
        <w:t xml:space="preserve">, da je </w:t>
      </w:r>
      <w:proofErr w:type="spellStart"/>
      <w:r w:rsidRPr="00565ED6">
        <w:rPr>
          <w:rFonts w:cs="Arial"/>
          <w:sz w:val="22"/>
          <w:szCs w:val="22"/>
          <w:lang w:val="it-IT"/>
        </w:rPr>
        <w:t>bilo</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2019 </w:t>
      </w:r>
      <w:proofErr w:type="spellStart"/>
      <w:r w:rsidRPr="00565ED6">
        <w:rPr>
          <w:rFonts w:cs="Arial"/>
          <w:sz w:val="22"/>
          <w:szCs w:val="22"/>
          <w:lang w:val="it-IT"/>
        </w:rPr>
        <w:t>skrajšanih</w:t>
      </w:r>
      <w:proofErr w:type="spellEnd"/>
      <w:r w:rsidRPr="00565ED6">
        <w:rPr>
          <w:rFonts w:cs="Arial"/>
          <w:sz w:val="22"/>
          <w:szCs w:val="22"/>
          <w:lang w:val="it-IT"/>
        </w:rPr>
        <w:t xml:space="preserve"> </w:t>
      </w:r>
      <w:proofErr w:type="spellStart"/>
      <w:r w:rsidRPr="00565ED6">
        <w:rPr>
          <w:rFonts w:cs="Arial"/>
          <w:sz w:val="22"/>
          <w:szCs w:val="22"/>
          <w:lang w:val="it-IT"/>
        </w:rPr>
        <w:t>ugotovitvenih</w:t>
      </w:r>
      <w:proofErr w:type="spellEnd"/>
      <w:r w:rsidRPr="00565ED6">
        <w:rPr>
          <w:rFonts w:cs="Arial"/>
          <w:sz w:val="22"/>
          <w:szCs w:val="22"/>
          <w:lang w:val="it-IT"/>
        </w:rPr>
        <w:t xml:space="preserve"> </w:t>
      </w:r>
      <w:proofErr w:type="spellStart"/>
      <w:r w:rsidRPr="00565ED6">
        <w:rPr>
          <w:rFonts w:cs="Arial"/>
          <w:sz w:val="22"/>
          <w:szCs w:val="22"/>
          <w:lang w:val="it-IT"/>
        </w:rPr>
        <w:t>postopkov</w:t>
      </w:r>
      <w:proofErr w:type="spellEnd"/>
      <w:r w:rsidRPr="00565ED6">
        <w:rPr>
          <w:rFonts w:cs="Arial"/>
          <w:sz w:val="22"/>
          <w:szCs w:val="22"/>
          <w:lang w:val="it-IT"/>
        </w:rPr>
        <w:t xml:space="preserve"> 681.152 </w:t>
      </w:r>
      <w:proofErr w:type="spellStart"/>
      <w:r w:rsidRPr="00565ED6">
        <w:rPr>
          <w:rFonts w:cs="Arial"/>
          <w:sz w:val="22"/>
          <w:szCs w:val="22"/>
          <w:lang w:val="it-IT"/>
        </w:rPr>
        <w:t>oziroma</w:t>
      </w:r>
      <w:proofErr w:type="spellEnd"/>
      <w:r w:rsidRPr="00565ED6">
        <w:rPr>
          <w:rFonts w:cs="Arial"/>
          <w:sz w:val="22"/>
          <w:szCs w:val="22"/>
          <w:lang w:val="it-IT"/>
        </w:rPr>
        <w:t xml:space="preserve"> 68,7% </w:t>
      </w:r>
      <w:proofErr w:type="spellStart"/>
      <w:r w:rsidRPr="00565ED6">
        <w:rPr>
          <w:rFonts w:cs="Arial"/>
          <w:sz w:val="22"/>
          <w:szCs w:val="22"/>
          <w:lang w:val="it-IT"/>
        </w:rPr>
        <w:t>glede</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skupno</w:t>
      </w:r>
      <w:proofErr w:type="spellEnd"/>
      <w:r w:rsidRPr="00565ED6">
        <w:rPr>
          <w:rFonts w:cs="Arial"/>
          <w:sz w:val="22"/>
          <w:szCs w:val="22"/>
          <w:lang w:val="it-IT"/>
        </w:rPr>
        <w:t xml:space="preserve"> </w:t>
      </w: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vseh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2018 </w:t>
      </w:r>
      <w:proofErr w:type="spellStart"/>
      <w:r w:rsidRPr="00565ED6">
        <w:rPr>
          <w:rFonts w:cs="Arial"/>
          <w:sz w:val="22"/>
          <w:szCs w:val="22"/>
          <w:lang w:val="it-IT"/>
        </w:rPr>
        <w:t>jih</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641.744 </w:t>
      </w:r>
      <w:proofErr w:type="spellStart"/>
      <w:r w:rsidRPr="00565ED6">
        <w:rPr>
          <w:rFonts w:cs="Arial"/>
          <w:sz w:val="22"/>
          <w:szCs w:val="22"/>
          <w:lang w:val="it-IT"/>
        </w:rPr>
        <w:t>oziroma</w:t>
      </w:r>
      <w:proofErr w:type="spellEnd"/>
      <w:r w:rsidRPr="00565ED6">
        <w:rPr>
          <w:rFonts w:cs="Arial"/>
          <w:sz w:val="22"/>
          <w:szCs w:val="22"/>
          <w:lang w:val="it-IT"/>
        </w:rPr>
        <w:t xml:space="preserve"> 69,79% </w:t>
      </w:r>
      <w:proofErr w:type="spellStart"/>
      <w:r w:rsidRPr="00565ED6">
        <w:rPr>
          <w:rFonts w:cs="Arial"/>
          <w:sz w:val="22"/>
          <w:szCs w:val="22"/>
          <w:lang w:val="it-IT"/>
        </w:rPr>
        <w:t>glede</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skupno</w:t>
      </w:r>
      <w:proofErr w:type="spellEnd"/>
      <w:r w:rsidRPr="00565ED6">
        <w:rPr>
          <w:rFonts w:cs="Arial"/>
          <w:sz w:val="22"/>
          <w:szCs w:val="22"/>
          <w:lang w:val="it-IT"/>
        </w:rPr>
        <w:t xml:space="preserve"> </w:t>
      </w: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vseh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w:t>
      </w:r>
    </w:p>
    <w:p w14:paraId="56FBB628" w14:textId="77777777" w:rsidR="009070B1" w:rsidRPr="00565ED6" w:rsidRDefault="009070B1" w:rsidP="009070B1">
      <w:pPr>
        <w:jc w:val="both"/>
        <w:rPr>
          <w:rFonts w:cs="Arial"/>
          <w:sz w:val="22"/>
          <w:szCs w:val="22"/>
          <w:lang w:val="it-IT"/>
        </w:rPr>
      </w:pPr>
    </w:p>
    <w:p w14:paraId="11880369" w14:textId="77777777" w:rsidR="009070B1" w:rsidRPr="00565ED6" w:rsidRDefault="009070B1" w:rsidP="009070B1">
      <w:pPr>
        <w:jc w:val="both"/>
        <w:rPr>
          <w:rFonts w:cs="Arial"/>
          <w:sz w:val="22"/>
          <w:szCs w:val="22"/>
          <w:lang w:val="it-IT"/>
        </w:rPr>
      </w:pPr>
      <w:proofErr w:type="spellStart"/>
      <w:r w:rsidRPr="00565ED6">
        <w:rPr>
          <w:rFonts w:cs="Arial"/>
          <w:sz w:val="22"/>
          <w:szCs w:val="22"/>
          <w:lang w:val="it-IT"/>
        </w:rPr>
        <w:t>Posebnih</w:t>
      </w:r>
      <w:proofErr w:type="spellEnd"/>
      <w:r w:rsidRPr="00565ED6">
        <w:rPr>
          <w:rFonts w:cs="Arial"/>
          <w:sz w:val="22"/>
          <w:szCs w:val="22"/>
          <w:lang w:val="it-IT"/>
        </w:rPr>
        <w:t xml:space="preserve"> </w:t>
      </w:r>
      <w:proofErr w:type="spellStart"/>
      <w:r w:rsidRPr="00565ED6">
        <w:rPr>
          <w:rFonts w:cs="Arial"/>
          <w:sz w:val="22"/>
          <w:szCs w:val="22"/>
          <w:lang w:val="it-IT"/>
        </w:rPr>
        <w:t>ugotovitvenih</w:t>
      </w:r>
      <w:proofErr w:type="spellEnd"/>
      <w:r w:rsidRPr="00565ED6">
        <w:rPr>
          <w:rFonts w:cs="Arial"/>
          <w:sz w:val="22"/>
          <w:szCs w:val="22"/>
          <w:lang w:val="it-IT"/>
        </w:rPr>
        <w:t xml:space="preserve"> </w:t>
      </w:r>
      <w:proofErr w:type="spellStart"/>
      <w:r w:rsidRPr="00565ED6">
        <w:rPr>
          <w:rFonts w:cs="Arial"/>
          <w:sz w:val="22"/>
          <w:szCs w:val="22"/>
          <w:lang w:val="it-IT"/>
        </w:rPr>
        <w:t>postopkov</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310.695 </w:t>
      </w:r>
      <w:proofErr w:type="spellStart"/>
      <w:r w:rsidRPr="00565ED6">
        <w:rPr>
          <w:rFonts w:cs="Arial"/>
          <w:sz w:val="22"/>
          <w:szCs w:val="22"/>
          <w:lang w:val="it-IT"/>
        </w:rPr>
        <w:t>oziroma</w:t>
      </w:r>
      <w:proofErr w:type="spellEnd"/>
      <w:r w:rsidRPr="00565ED6">
        <w:rPr>
          <w:rFonts w:cs="Arial"/>
          <w:sz w:val="22"/>
          <w:szCs w:val="22"/>
          <w:lang w:val="it-IT"/>
        </w:rPr>
        <w:t xml:space="preserve"> 31,3% </w:t>
      </w:r>
      <w:proofErr w:type="spellStart"/>
      <w:r w:rsidRPr="00565ED6">
        <w:rPr>
          <w:rFonts w:cs="Arial"/>
          <w:sz w:val="22"/>
          <w:szCs w:val="22"/>
          <w:lang w:val="it-IT"/>
        </w:rPr>
        <w:t>glede</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skupno</w:t>
      </w:r>
      <w:proofErr w:type="spellEnd"/>
      <w:r w:rsidRPr="00565ED6">
        <w:rPr>
          <w:rFonts w:cs="Arial"/>
          <w:sz w:val="22"/>
          <w:szCs w:val="22"/>
          <w:lang w:val="it-IT"/>
        </w:rPr>
        <w:t xml:space="preserve"> </w:t>
      </w: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vseh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2018 </w:t>
      </w:r>
      <w:proofErr w:type="spellStart"/>
      <w:r w:rsidRPr="00565ED6">
        <w:rPr>
          <w:rFonts w:cs="Arial"/>
          <w:sz w:val="22"/>
          <w:szCs w:val="22"/>
          <w:lang w:val="it-IT"/>
        </w:rPr>
        <w:t>jih</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277.750 </w:t>
      </w:r>
      <w:proofErr w:type="spellStart"/>
      <w:r w:rsidRPr="00565ED6">
        <w:rPr>
          <w:rFonts w:cs="Arial"/>
          <w:sz w:val="22"/>
          <w:szCs w:val="22"/>
          <w:lang w:val="it-IT"/>
        </w:rPr>
        <w:t>oziroma</w:t>
      </w:r>
      <w:proofErr w:type="spellEnd"/>
      <w:r w:rsidRPr="00565ED6">
        <w:rPr>
          <w:rFonts w:cs="Arial"/>
          <w:sz w:val="22"/>
          <w:szCs w:val="22"/>
          <w:lang w:val="it-IT"/>
        </w:rPr>
        <w:t xml:space="preserve"> 30,21% </w:t>
      </w:r>
      <w:proofErr w:type="spellStart"/>
      <w:r w:rsidRPr="00565ED6">
        <w:rPr>
          <w:rFonts w:cs="Arial"/>
          <w:sz w:val="22"/>
          <w:szCs w:val="22"/>
          <w:lang w:val="it-IT"/>
        </w:rPr>
        <w:t>glede</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skupno</w:t>
      </w:r>
      <w:proofErr w:type="spellEnd"/>
      <w:r w:rsidRPr="00565ED6">
        <w:rPr>
          <w:rFonts w:cs="Arial"/>
          <w:sz w:val="22"/>
          <w:szCs w:val="22"/>
          <w:lang w:val="it-IT"/>
        </w:rPr>
        <w:t xml:space="preserve"> </w:t>
      </w: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vseh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w:t>
      </w:r>
    </w:p>
    <w:p w14:paraId="29F795AF" w14:textId="77777777" w:rsidR="009070B1" w:rsidRPr="00565ED6" w:rsidRDefault="009070B1" w:rsidP="009070B1">
      <w:pPr>
        <w:jc w:val="both"/>
        <w:rPr>
          <w:rFonts w:cs="Arial"/>
          <w:sz w:val="22"/>
          <w:szCs w:val="22"/>
          <w:lang w:val="it-IT"/>
        </w:rPr>
      </w:pPr>
    </w:p>
    <w:p w14:paraId="1A361971" w14:textId="77777777" w:rsidR="009070B1" w:rsidRPr="00565ED6" w:rsidRDefault="009070B1" w:rsidP="009070B1">
      <w:pPr>
        <w:jc w:val="both"/>
        <w:rPr>
          <w:rFonts w:cs="Arial"/>
          <w:sz w:val="22"/>
          <w:szCs w:val="22"/>
          <w:lang w:val="it-IT"/>
        </w:rPr>
      </w:pPr>
      <w:proofErr w:type="spellStart"/>
      <w:r w:rsidRPr="00565ED6">
        <w:rPr>
          <w:rFonts w:cs="Arial"/>
          <w:sz w:val="22"/>
          <w:szCs w:val="22"/>
          <w:lang w:val="it-IT"/>
        </w:rPr>
        <w:t>Skupno</w:t>
      </w:r>
      <w:proofErr w:type="spellEnd"/>
      <w:r w:rsidRPr="00565ED6">
        <w:rPr>
          <w:rFonts w:cs="Arial"/>
          <w:sz w:val="22"/>
          <w:szCs w:val="22"/>
          <w:lang w:val="it-IT"/>
        </w:rPr>
        <w:t xml:space="preserve"> </w:t>
      </w: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rešenih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2019 je </w:t>
      </w:r>
      <w:proofErr w:type="spellStart"/>
      <w:r w:rsidRPr="00565ED6">
        <w:rPr>
          <w:rFonts w:cs="Arial"/>
          <w:sz w:val="22"/>
          <w:szCs w:val="22"/>
          <w:lang w:val="it-IT"/>
        </w:rPr>
        <w:t>bilo</w:t>
      </w:r>
      <w:proofErr w:type="spellEnd"/>
      <w:r w:rsidRPr="00565ED6">
        <w:rPr>
          <w:rFonts w:cs="Arial"/>
          <w:sz w:val="22"/>
          <w:szCs w:val="22"/>
          <w:lang w:val="it-IT"/>
        </w:rPr>
        <w:t xml:space="preserve"> 949.334, v </w:t>
      </w:r>
      <w:proofErr w:type="spellStart"/>
      <w:r w:rsidRPr="00565ED6">
        <w:rPr>
          <w:rFonts w:cs="Arial"/>
          <w:sz w:val="22"/>
          <w:szCs w:val="22"/>
          <w:lang w:val="it-IT"/>
        </w:rPr>
        <w:t>letu</w:t>
      </w:r>
      <w:proofErr w:type="spellEnd"/>
      <w:r w:rsidRPr="00565ED6">
        <w:rPr>
          <w:rFonts w:cs="Arial"/>
          <w:sz w:val="22"/>
          <w:szCs w:val="22"/>
          <w:lang w:val="it-IT"/>
        </w:rPr>
        <w:t xml:space="preserve"> 2018 </w:t>
      </w:r>
      <w:proofErr w:type="spellStart"/>
      <w:r w:rsidRPr="00565ED6">
        <w:rPr>
          <w:rFonts w:cs="Arial"/>
          <w:sz w:val="22"/>
          <w:szCs w:val="22"/>
          <w:lang w:val="it-IT"/>
        </w:rPr>
        <w:t>jih</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883.428. V </w:t>
      </w:r>
      <w:proofErr w:type="spellStart"/>
      <w:r w:rsidRPr="00565ED6">
        <w:rPr>
          <w:rFonts w:cs="Arial"/>
          <w:sz w:val="22"/>
          <w:szCs w:val="22"/>
          <w:lang w:val="it-IT"/>
        </w:rPr>
        <w:t>povprečju</w:t>
      </w:r>
      <w:proofErr w:type="spellEnd"/>
      <w:r w:rsidRPr="00565ED6">
        <w:rPr>
          <w:rFonts w:cs="Arial"/>
          <w:sz w:val="22"/>
          <w:szCs w:val="22"/>
          <w:lang w:val="it-IT"/>
        </w:rPr>
        <w:t xml:space="preserve"> je </w:t>
      </w:r>
      <w:proofErr w:type="spellStart"/>
      <w:r w:rsidRPr="00565ED6">
        <w:rPr>
          <w:rFonts w:cs="Arial"/>
          <w:sz w:val="22"/>
          <w:szCs w:val="22"/>
          <w:lang w:val="it-IT"/>
        </w:rPr>
        <w:t>vsaka</w:t>
      </w:r>
      <w:proofErr w:type="spellEnd"/>
      <w:r w:rsidRPr="00565ED6">
        <w:rPr>
          <w:rFonts w:cs="Arial"/>
          <w:sz w:val="22"/>
          <w:szCs w:val="22"/>
          <w:lang w:val="it-IT"/>
        </w:rPr>
        <w:t xml:space="preserve"> </w:t>
      </w:r>
      <w:proofErr w:type="spellStart"/>
      <w:r w:rsidRPr="00565ED6">
        <w:rPr>
          <w:rFonts w:cs="Arial"/>
          <w:sz w:val="22"/>
          <w:szCs w:val="22"/>
          <w:lang w:val="it-IT"/>
        </w:rPr>
        <w:t>upravna</w:t>
      </w:r>
      <w:proofErr w:type="spellEnd"/>
      <w:r w:rsidRPr="00565ED6">
        <w:rPr>
          <w:rFonts w:cs="Arial"/>
          <w:sz w:val="22"/>
          <w:szCs w:val="22"/>
          <w:lang w:val="it-IT"/>
        </w:rPr>
        <w:t xml:space="preserve"> </w:t>
      </w:r>
      <w:proofErr w:type="spellStart"/>
      <w:r w:rsidRPr="00565ED6">
        <w:rPr>
          <w:rFonts w:cs="Arial"/>
          <w:sz w:val="22"/>
          <w:szCs w:val="22"/>
          <w:lang w:val="it-IT"/>
        </w:rPr>
        <w:t>enota</w:t>
      </w:r>
      <w:proofErr w:type="spellEnd"/>
      <w:r w:rsidRPr="00565ED6">
        <w:rPr>
          <w:rFonts w:cs="Arial"/>
          <w:sz w:val="22"/>
          <w:szCs w:val="22"/>
          <w:lang w:val="it-IT"/>
        </w:rPr>
        <w:t xml:space="preserve"> </w:t>
      </w:r>
      <w:proofErr w:type="spellStart"/>
      <w:r w:rsidRPr="00565ED6">
        <w:rPr>
          <w:rFonts w:cs="Arial"/>
          <w:sz w:val="22"/>
          <w:szCs w:val="22"/>
          <w:lang w:val="it-IT"/>
        </w:rPr>
        <w:t>rešila</w:t>
      </w:r>
      <w:proofErr w:type="spellEnd"/>
      <w:r w:rsidRPr="00565ED6">
        <w:rPr>
          <w:rFonts w:cs="Arial"/>
          <w:sz w:val="22"/>
          <w:szCs w:val="22"/>
          <w:lang w:val="it-IT"/>
        </w:rPr>
        <w:t xml:space="preserve"> 16.367,8 </w:t>
      </w:r>
      <w:proofErr w:type="spellStart"/>
      <w:r w:rsidRPr="00565ED6">
        <w:rPr>
          <w:rFonts w:cs="Arial"/>
          <w:sz w:val="22"/>
          <w:szCs w:val="22"/>
          <w:lang w:val="it-IT"/>
        </w:rPr>
        <w:t>zadeve</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2018 je v </w:t>
      </w:r>
      <w:proofErr w:type="spellStart"/>
      <w:r w:rsidRPr="00565ED6">
        <w:rPr>
          <w:rFonts w:cs="Arial"/>
          <w:sz w:val="22"/>
          <w:szCs w:val="22"/>
          <w:lang w:val="it-IT"/>
        </w:rPr>
        <w:t>povprečju</w:t>
      </w:r>
      <w:proofErr w:type="spellEnd"/>
      <w:r w:rsidRPr="00565ED6">
        <w:rPr>
          <w:rFonts w:cs="Arial"/>
          <w:sz w:val="22"/>
          <w:szCs w:val="22"/>
          <w:lang w:val="it-IT"/>
        </w:rPr>
        <w:t xml:space="preserve"> </w:t>
      </w:r>
      <w:proofErr w:type="spellStart"/>
      <w:r w:rsidRPr="00565ED6">
        <w:rPr>
          <w:rFonts w:cs="Arial"/>
          <w:sz w:val="22"/>
          <w:szCs w:val="22"/>
          <w:lang w:val="it-IT"/>
        </w:rPr>
        <w:t>vsaka</w:t>
      </w:r>
      <w:proofErr w:type="spellEnd"/>
      <w:r w:rsidRPr="00565ED6">
        <w:rPr>
          <w:rFonts w:cs="Arial"/>
          <w:sz w:val="22"/>
          <w:szCs w:val="22"/>
          <w:lang w:val="it-IT"/>
        </w:rPr>
        <w:t xml:space="preserve"> </w:t>
      </w:r>
      <w:proofErr w:type="spellStart"/>
      <w:r w:rsidRPr="00565ED6">
        <w:rPr>
          <w:rFonts w:cs="Arial"/>
          <w:sz w:val="22"/>
          <w:szCs w:val="22"/>
          <w:lang w:val="it-IT"/>
        </w:rPr>
        <w:t>upravna</w:t>
      </w:r>
      <w:proofErr w:type="spellEnd"/>
      <w:r w:rsidRPr="00565ED6">
        <w:rPr>
          <w:rFonts w:cs="Arial"/>
          <w:sz w:val="22"/>
          <w:szCs w:val="22"/>
          <w:lang w:val="it-IT"/>
        </w:rPr>
        <w:t xml:space="preserve"> </w:t>
      </w:r>
      <w:proofErr w:type="spellStart"/>
      <w:r w:rsidRPr="00565ED6">
        <w:rPr>
          <w:rFonts w:cs="Arial"/>
          <w:sz w:val="22"/>
          <w:szCs w:val="22"/>
          <w:lang w:val="it-IT"/>
        </w:rPr>
        <w:t>enota</w:t>
      </w:r>
      <w:proofErr w:type="spellEnd"/>
      <w:r w:rsidRPr="00565ED6">
        <w:rPr>
          <w:rFonts w:cs="Arial"/>
          <w:sz w:val="22"/>
          <w:szCs w:val="22"/>
          <w:lang w:val="it-IT"/>
        </w:rPr>
        <w:t xml:space="preserve"> </w:t>
      </w:r>
      <w:proofErr w:type="spellStart"/>
      <w:r w:rsidRPr="00565ED6">
        <w:rPr>
          <w:rFonts w:cs="Arial"/>
          <w:sz w:val="22"/>
          <w:szCs w:val="22"/>
          <w:lang w:val="it-IT"/>
        </w:rPr>
        <w:t>rešila</w:t>
      </w:r>
      <w:proofErr w:type="spellEnd"/>
      <w:r w:rsidRPr="00565ED6">
        <w:rPr>
          <w:rFonts w:cs="Arial"/>
          <w:sz w:val="22"/>
          <w:szCs w:val="22"/>
          <w:lang w:val="it-IT"/>
        </w:rPr>
        <w:t xml:space="preserve"> 15.231,5 </w:t>
      </w:r>
      <w:proofErr w:type="spellStart"/>
      <w:r w:rsidRPr="00565ED6">
        <w:rPr>
          <w:rFonts w:cs="Arial"/>
          <w:sz w:val="22"/>
          <w:szCs w:val="22"/>
          <w:lang w:val="it-IT"/>
        </w:rPr>
        <w:t>zadeve</w:t>
      </w:r>
      <w:proofErr w:type="spellEnd"/>
      <w:r w:rsidRPr="00565ED6">
        <w:rPr>
          <w:rFonts w:cs="Arial"/>
          <w:sz w:val="22"/>
          <w:szCs w:val="22"/>
          <w:lang w:val="it-IT"/>
        </w:rPr>
        <w:t>.</w:t>
      </w:r>
    </w:p>
    <w:p w14:paraId="287AC6BD" w14:textId="77777777" w:rsidR="009070B1" w:rsidRPr="00565ED6" w:rsidRDefault="009070B1" w:rsidP="009070B1">
      <w:pPr>
        <w:jc w:val="both"/>
        <w:rPr>
          <w:rFonts w:cs="Arial"/>
          <w:sz w:val="22"/>
          <w:szCs w:val="22"/>
          <w:lang w:val="it-IT"/>
        </w:rPr>
      </w:pPr>
    </w:p>
    <w:p w14:paraId="09270D77" w14:textId="77777777" w:rsidR="009070B1" w:rsidRPr="00565ED6" w:rsidRDefault="009070B1" w:rsidP="009070B1">
      <w:pPr>
        <w:jc w:val="both"/>
        <w:rPr>
          <w:rFonts w:cs="Arial"/>
          <w:sz w:val="22"/>
          <w:szCs w:val="22"/>
          <w:lang w:val="it-IT"/>
        </w:rPr>
      </w:pPr>
      <w:r w:rsidRPr="00565ED6">
        <w:rPr>
          <w:rFonts w:cs="Arial"/>
          <w:sz w:val="22"/>
          <w:szCs w:val="22"/>
          <w:lang w:val="it-IT"/>
        </w:rPr>
        <w:t xml:space="preserve">V </w:t>
      </w:r>
      <w:proofErr w:type="spellStart"/>
      <w:r w:rsidRPr="00565ED6">
        <w:rPr>
          <w:rFonts w:cs="Arial"/>
          <w:sz w:val="22"/>
          <w:szCs w:val="22"/>
          <w:lang w:val="it-IT"/>
        </w:rPr>
        <w:t>zakonitem</w:t>
      </w:r>
      <w:proofErr w:type="spellEnd"/>
      <w:r w:rsidRPr="00565ED6">
        <w:rPr>
          <w:rFonts w:cs="Arial"/>
          <w:sz w:val="22"/>
          <w:szCs w:val="22"/>
          <w:lang w:val="it-IT"/>
        </w:rPr>
        <w:t xml:space="preserve"> </w:t>
      </w:r>
      <w:proofErr w:type="spellStart"/>
      <w:r w:rsidRPr="00565ED6">
        <w:rPr>
          <w:rFonts w:cs="Arial"/>
          <w:sz w:val="22"/>
          <w:szCs w:val="22"/>
          <w:lang w:val="it-IT"/>
        </w:rPr>
        <w:t>roku</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w:t>
      </w:r>
      <w:proofErr w:type="spellStart"/>
      <w:r w:rsidRPr="00565ED6">
        <w:rPr>
          <w:rFonts w:cs="Arial"/>
          <w:sz w:val="22"/>
          <w:szCs w:val="22"/>
          <w:lang w:val="it-IT"/>
        </w:rPr>
        <w:t>rešenih</w:t>
      </w:r>
      <w:proofErr w:type="spellEnd"/>
      <w:r w:rsidRPr="00565ED6">
        <w:rPr>
          <w:rFonts w:cs="Arial"/>
          <w:sz w:val="22"/>
          <w:szCs w:val="22"/>
          <w:lang w:val="it-IT"/>
        </w:rPr>
        <w:t xml:space="preserve"> 945.092 </w:t>
      </w:r>
      <w:proofErr w:type="spellStart"/>
      <w:r w:rsidRPr="00565ED6">
        <w:rPr>
          <w:rFonts w:cs="Arial"/>
          <w:sz w:val="22"/>
          <w:szCs w:val="22"/>
          <w:lang w:val="it-IT"/>
        </w:rPr>
        <w:t>zadev</w:t>
      </w:r>
      <w:proofErr w:type="spellEnd"/>
      <w:r w:rsidRPr="00565ED6">
        <w:rPr>
          <w:rFonts w:cs="Arial"/>
          <w:sz w:val="22"/>
          <w:szCs w:val="22"/>
          <w:lang w:val="it-IT"/>
        </w:rPr>
        <w:t xml:space="preserve"> </w:t>
      </w:r>
      <w:proofErr w:type="spellStart"/>
      <w:r w:rsidRPr="00565ED6">
        <w:rPr>
          <w:rFonts w:cs="Arial"/>
          <w:sz w:val="22"/>
          <w:szCs w:val="22"/>
          <w:lang w:val="it-IT"/>
        </w:rPr>
        <w:t>oziroma</w:t>
      </w:r>
      <w:proofErr w:type="spellEnd"/>
      <w:r w:rsidRPr="00565ED6">
        <w:rPr>
          <w:rFonts w:cs="Arial"/>
          <w:sz w:val="22"/>
          <w:szCs w:val="22"/>
          <w:lang w:val="it-IT"/>
        </w:rPr>
        <w:t xml:space="preserve"> 99,55% </w:t>
      </w:r>
      <w:proofErr w:type="spellStart"/>
      <w:r w:rsidRPr="00565ED6">
        <w:rPr>
          <w:rFonts w:cs="Arial"/>
          <w:sz w:val="22"/>
          <w:szCs w:val="22"/>
          <w:lang w:val="it-IT"/>
        </w:rPr>
        <w:t>glede</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skupno</w:t>
      </w:r>
      <w:proofErr w:type="spellEnd"/>
      <w:r w:rsidRPr="00565ED6">
        <w:rPr>
          <w:rFonts w:cs="Arial"/>
          <w:sz w:val="22"/>
          <w:szCs w:val="22"/>
          <w:lang w:val="it-IT"/>
        </w:rPr>
        <w:t xml:space="preserve"> </w:t>
      </w: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rešenih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2018 je </w:t>
      </w:r>
      <w:proofErr w:type="spellStart"/>
      <w:r w:rsidRPr="00565ED6">
        <w:rPr>
          <w:rFonts w:cs="Arial"/>
          <w:sz w:val="22"/>
          <w:szCs w:val="22"/>
          <w:lang w:val="it-IT"/>
        </w:rPr>
        <w:t>bilo</w:t>
      </w:r>
      <w:proofErr w:type="spellEnd"/>
      <w:r w:rsidRPr="00565ED6">
        <w:rPr>
          <w:rFonts w:cs="Arial"/>
          <w:sz w:val="22"/>
          <w:szCs w:val="22"/>
          <w:lang w:val="it-IT"/>
        </w:rPr>
        <w:t xml:space="preserve"> v </w:t>
      </w:r>
      <w:proofErr w:type="spellStart"/>
      <w:r w:rsidRPr="00565ED6">
        <w:rPr>
          <w:rFonts w:cs="Arial"/>
          <w:sz w:val="22"/>
          <w:szCs w:val="22"/>
          <w:lang w:val="it-IT"/>
        </w:rPr>
        <w:t>zakonitem</w:t>
      </w:r>
      <w:proofErr w:type="spellEnd"/>
      <w:r w:rsidRPr="00565ED6">
        <w:rPr>
          <w:rFonts w:cs="Arial"/>
          <w:sz w:val="22"/>
          <w:szCs w:val="22"/>
          <w:lang w:val="it-IT"/>
        </w:rPr>
        <w:t xml:space="preserve"> </w:t>
      </w:r>
      <w:proofErr w:type="spellStart"/>
      <w:r w:rsidRPr="00565ED6">
        <w:rPr>
          <w:rFonts w:cs="Arial"/>
          <w:sz w:val="22"/>
          <w:szCs w:val="22"/>
          <w:lang w:val="it-IT"/>
        </w:rPr>
        <w:t>roku</w:t>
      </w:r>
      <w:proofErr w:type="spellEnd"/>
      <w:r w:rsidRPr="00565ED6">
        <w:rPr>
          <w:rFonts w:cs="Arial"/>
          <w:sz w:val="22"/>
          <w:szCs w:val="22"/>
          <w:lang w:val="it-IT"/>
        </w:rPr>
        <w:t xml:space="preserve"> </w:t>
      </w:r>
      <w:proofErr w:type="spellStart"/>
      <w:r w:rsidRPr="00565ED6">
        <w:rPr>
          <w:rFonts w:cs="Arial"/>
          <w:sz w:val="22"/>
          <w:szCs w:val="22"/>
          <w:lang w:val="it-IT"/>
        </w:rPr>
        <w:t>rešenih</w:t>
      </w:r>
      <w:proofErr w:type="spellEnd"/>
      <w:r w:rsidRPr="00565ED6">
        <w:rPr>
          <w:rFonts w:cs="Arial"/>
          <w:sz w:val="22"/>
          <w:szCs w:val="22"/>
          <w:lang w:val="it-IT"/>
        </w:rPr>
        <w:t xml:space="preserve"> 880.370 </w:t>
      </w:r>
      <w:proofErr w:type="spellStart"/>
      <w:r w:rsidRPr="00565ED6">
        <w:rPr>
          <w:rFonts w:cs="Arial"/>
          <w:sz w:val="22"/>
          <w:szCs w:val="22"/>
          <w:lang w:val="it-IT"/>
        </w:rPr>
        <w:t>zadev</w:t>
      </w:r>
      <w:proofErr w:type="spellEnd"/>
      <w:r w:rsidRPr="00565ED6">
        <w:rPr>
          <w:rFonts w:cs="Arial"/>
          <w:sz w:val="22"/>
          <w:szCs w:val="22"/>
          <w:lang w:val="it-IT"/>
        </w:rPr>
        <w:t xml:space="preserve"> </w:t>
      </w:r>
      <w:proofErr w:type="spellStart"/>
      <w:r w:rsidRPr="00565ED6">
        <w:rPr>
          <w:rFonts w:cs="Arial"/>
          <w:sz w:val="22"/>
          <w:szCs w:val="22"/>
          <w:lang w:val="it-IT"/>
        </w:rPr>
        <w:t>oziroma</w:t>
      </w:r>
      <w:proofErr w:type="spellEnd"/>
      <w:r w:rsidRPr="00565ED6">
        <w:rPr>
          <w:rFonts w:cs="Arial"/>
          <w:sz w:val="22"/>
          <w:szCs w:val="22"/>
          <w:lang w:val="it-IT"/>
        </w:rPr>
        <w:t xml:space="preserve"> 99,65% </w:t>
      </w:r>
      <w:proofErr w:type="spellStart"/>
      <w:r w:rsidRPr="00565ED6">
        <w:rPr>
          <w:rFonts w:cs="Arial"/>
          <w:sz w:val="22"/>
          <w:szCs w:val="22"/>
          <w:lang w:val="it-IT"/>
        </w:rPr>
        <w:t>glede</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skupno</w:t>
      </w:r>
      <w:proofErr w:type="spellEnd"/>
      <w:r w:rsidRPr="00565ED6">
        <w:rPr>
          <w:rFonts w:cs="Arial"/>
          <w:sz w:val="22"/>
          <w:szCs w:val="22"/>
          <w:lang w:val="it-IT"/>
        </w:rPr>
        <w:t xml:space="preserve"> </w:t>
      </w: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rešenih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w:t>
      </w:r>
    </w:p>
    <w:p w14:paraId="3A3C48AD" w14:textId="77777777" w:rsidR="009070B1" w:rsidRPr="00565ED6" w:rsidRDefault="009070B1" w:rsidP="009070B1">
      <w:pPr>
        <w:jc w:val="both"/>
        <w:rPr>
          <w:rFonts w:cs="Arial"/>
          <w:sz w:val="22"/>
          <w:szCs w:val="22"/>
          <w:lang w:val="it-IT"/>
        </w:rPr>
      </w:pPr>
    </w:p>
    <w:p w14:paraId="35BCE266" w14:textId="77777777" w:rsidR="009070B1" w:rsidRPr="00565ED6" w:rsidRDefault="009070B1" w:rsidP="009070B1">
      <w:pPr>
        <w:jc w:val="both"/>
        <w:rPr>
          <w:rFonts w:cs="Arial"/>
          <w:sz w:val="22"/>
          <w:szCs w:val="22"/>
          <w:lang w:val="it-IT"/>
        </w:rPr>
      </w:pPr>
      <w:r w:rsidRPr="00565ED6">
        <w:rPr>
          <w:rFonts w:cs="Arial"/>
          <w:sz w:val="22"/>
          <w:szCs w:val="22"/>
          <w:lang w:val="it-IT"/>
        </w:rPr>
        <w:t xml:space="preserve">Po </w:t>
      </w:r>
      <w:proofErr w:type="spellStart"/>
      <w:r w:rsidRPr="00565ED6">
        <w:rPr>
          <w:rFonts w:cs="Arial"/>
          <w:sz w:val="22"/>
          <w:szCs w:val="22"/>
          <w:lang w:val="it-IT"/>
        </w:rPr>
        <w:t>prekoračitvi</w:t>
      </w:r>
      <w:proofErr w:type="spellEnd"/>
      <w:r w:rsidRPr="00565ED6">
        <w:rPr>
          <w:rFonts w:cs="Arial"/>
          <w:sz w:val="22"/>
          <w:szCs w:val="22"/>
          <w:lang w:val="it-IT"/>
        </w:rPr>
        <w:t xml:space="preserve"> </w:t>
      </w:r>
      <w:proofErr w:type="spellStart"/>
      <w:r w:rsidRPr="00565ED6">
        <w:rPr>
          <w:rFonts w:cs="Arial"/>
          <w:sz w:val="22"/>
          <w:szCs w:val="22"/>
          <w:lang w:val="it-IT"/>
        </w:rPr>
        <w:t>zakonitega</w:t>
      </w:r>
      <w:proofErr w:type="spellEnd"/>
      <w:r w:rsidRPr="00565ED6">
        <w:rPr>
          <w:rFonts w:cs="Arial"/>
          <w:sz w:val="22"/>
          <w:szCs w:val="22"/>
          <w:lang w:val="it-IT"/>
        </w:rPr>
        <w:t xml:space="preserve"> </w:t>
      </w:r>
      <w:proofErr w:type="spellStart"/>
      <w:r w:rsidRPr="00565ED6">
        <w:rPr>
          <w:rFonts w:cs="Arial"/>
          <w:sz w:val="22"/>
          <w:szCs w:val="22"/>
          <w:lang w:val="it-IT"/>
        </w:rPr>
        <w:t>roka</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w:t>
      </w:r>
      <w:proofErr w:type="spellStart"/>
      <w:r w:rsidRPr="00565ED6">
        <w:rPr>
          <w:rFonts w:cs="Arial"/>
          <w:sz w:val="22"/>
          <w:szCs w:val="22"/>
          <w:lang w:val="it-IT"/>
        </w:rPr>
        <w:t>rešenih</w:t>
      </w:r>
      <w:proofErr w:type="spellEnd"/>
      <w:r w:rsidRPr="00565ED6">
        <w:rPr>
          <w:rFonts w:cs="Arial"/>
          <w:sz w:val="22"/>
          <w:szCs w:val="22"/>
          <w:lang w:val="it-IT"/>
        </w:rPr>
        <w:t xml:space="preserve"> </w:t>
      </w:r>
      <w:proofErr w:type="spellStart"/>
      <w:r w:rsidRPr="00565ED6">
        <w:rPr>
          <w:rFonts w:cs="Arial"/>
          <w:sz w:val="22"/>
          <w:szCs w:val="22"/>
          <w:lang w:val="it-IT"/>
        </w:rPr>
        <w:t>še</w:t>
      </w:r>
      <w:proofErr w:type="spellEnd"/>
      <w:r w:rsidRPr="00565ED6">
        <w:rPr>
          <w:rFonts w:cs="Arial"/>
          <w:sz w:val="22"/>
          <w:szCs w:val="22"/>
          <w:lang w:val="it-IT"/>
        </w:rPr>
        <w:t xml:space="preserve"> 4.242 </w:t>
      </w:r>
      <w:proofErr w:type="spellStart"/>
      <w:r w:rsidRPr="00565ED6">
        <w:rPr>
          <w:rFonts w:cs="Arial"/>
          <w:sz w:val="22"/>
          <w:szCs w:val="22"/>
          <w:lang w:val="it-IT"/>
        </w:rPr>
        <w:t>zadev</w:t>
      </w:r>
      <w:proofErr w:type="spellEnd"/>
      <w:r w:rsidRPr="00565ED6">
        <w:rPr>
          <w:rFonts w:cs="Arial"/>
          <w:sz w:val="22"/>
          <w:szCs w:val="22"/>
          <w:lang w:val="it-IT"/>
        </w:rPr>
        <w:t xml:space="preserve"> </w:t>
      </w:r>
      <w:proofErr w:type="spellStart"/>
      <w:r w:rsidRPr="00565ED6">
        <w:rPr>
          <w:rFonts w:cs="Arial"/>
          <w:sz w:val="22"/>
          <w:szCs w:val="22"/>
          <w:lang w:val="it-IT"/>
        </w:rPr>
        <w:t>oziroma</w:t>
      </w:r>
      <w:proofErr w:type="spellEnd"/>
      <w:r w:rsidRPr="00565ED6">
        <w:rPr>
          <w:rFonts w:cs="Arial"/>
          <w:sz w:val="22"/>
          <w:szCs w:val="22"/>
          <w:lang w:val="it-IT"/>
        </w:rPr>
        <w:t xml:space="preserve"> v </w:t>
      </w:r>
      <w:proofErr w:type="spellStart"/>
      <w:r w:rsidRPr="00565ED6">
        <w:rPr>
          <w:rFonts w:cs="Arial"/>
          <w:sz w:val="22"/>
          <w:szCs w:val="22"/>
          <w:lang w:val="it-IT"/>
        </w:rPr>
        <w:t>povprečju</w:t>
      </w:r>
      <w:proofErr w:type="spellEnd"/>
      <w:r w:rsidRPr="00565ED6">
        <w:rPr>
          <w:rFonts w:cs="Arial"/>
          <w:sz w:val="22"/>
          <w:szCs w:val="22"/>
          <w:lang w:val="it-IT"/>
        </w:rPr>
        <w:t xml:space="preserve"> 0,45 </w:t>
      </w:r>
      <w:proofErr w:type="spellStart"/>
      <w:r w:rsidRPr="00565ED6">
        <w:rPr>
          <w:rFonts w:cs="Arial"/>
          <w:sz w:val="22"/>
          <w:szCs w:val="22"/>
          <w:lang w:val="it-IT"/>
        </w:rPr>
        <w:t>zadeve</w:t>
      </w:r>
      <w:proofErr w:type="spellEnd"/>
      <w:r w:rsidRPr="00565ED6">
        <w:rPr>
          <w:rFonts w:cs="Arial"/>
          <w:sz w:val="22"/>
          <w:szCs w:val="22"/>
          <w:lang w:val="it-IT"/>
        </w:rPr>
        <w:t xml:space="preserve"> </w:t>
      </w:r>
      <w:proofErr w:type="spellStart"/>
      <w:r w:rsidRPr="00565ED6">
        <w:rPr>
          <w:rFonts w:cs="Arial"/>
          <w:sz w:val="22"/>
          <w:szCs w:val="22"/>
          <w:lang w:val="it-IT"/>
        </w:rPr>
        <w:t>glede</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skupno</w:t>
      </w:r>
      <w:proofErr w:type="spellEnd"/>
      <w:r w:rsidRPr="00565ED6">
        <w:rPr>
          <w:rFonts w:cs="Arial"/>
          <w:sz w:val="22"/>
          <w:szCs w:val="22"/>
          <w:lang w:val="it-IT"/>
        </w:rPr>
        <w:t xml:space="preserve"> </w:t>
      </w: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rešenih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2018 je </w:t>
      </w:r>
      <w:proofErr w:type="spellStart"/>
      <w:r w:rsidRPr="00565ED6">
        <w:rPr>
          <w:rFonts w:cs="Arial"/>
          <w:sz w:val="22"/>
          <w:szCs w:val="22"/>
          <w:lang w:val="it-IT"/>
        </w:rPr>
        <w:t>bilo</w:t>
      </w:r>
      <w:proofErr w:type="spellEnd"/>
      <w:r w:rsidRPr="00565ED6">
        <w:rPr>
          <w:rFonts w:cs="Arial"/>
          <w:sz w:val="22"/>
          <w:szCs w:val="22"/>
          <w:lang w:val="it-IT"/>
        </w:rPr>
        <w:t xml:space="preserve"> </w:t>
      </w:r>
      <w:proofErr w:type="spellStart"/>
      <w:r w:rsidRPr="00565ED6">
        <w:rPr>
          <w:rFonts w:cs="Arial"/>
          <w:sz w:val="22"/>
          <w:szCs w:val="22"/>
          <w:lang w:val="it-IT"/>
        </w:rPr>
        <w:t>po</w:t>
      </w:r>
      <w:proofErr w:type="spellEnd"/>
      <w:r w:rsidRPr="00565ED6">
        <w:rPr>
          <w:rFonts w:cs="Arial"/>
          <w:sz w:val="22"/>
          <w:szCs w:val="22"/>
          <w:lang w:val="it-IT"/>
        </w:rPr>
        <w:t xml:space="preserve"> </w:t>
      </w:r>
      <w:proofErr w:type="spellStart"/>
      <w:r w:rsidRPr="00565ED6">
        <w:rPr>
          <w:rFonts w:cs="Arial"/>
          <w:sz w:val="22"/>
          <w:szCs w:val="22"/>
          <w:lang w:val="it-IT"/>
        </w:rPr>
        <w:t>prekoračitvi</w:t>
      </w:r>
      <w:proofErr w:type="spellEnd"/>
      <w:r w:rsidRPr="00565ED6">
        <w:rPr>
          <w:rFonts w:cs="Arial"/>
          <w:sz w:val="22"/>
          <w:szCs w:val="22"/>
          <w:lang w:val="it-IT"/>
        </w:rPr>
        <w:t xml:space="preserve"> </w:t>
      </w:r>
      <w:proofErr w:type="spellStart"/>
      <w:r w:rsidRPr="00565ED6">
        <w:rPr>
          <w:rFonts w:cs="Arial"/>
          <w:sz w:val="22"/>
          <w:szCs w:val="22"/>
          <w:lang w:val="it-IT"/>
        </w:rPr>
        <w:t>zakonitega</w:t>
      </w:r>
      <w:proofErr w:type="spellEnd"/>
      <w:r w:rsidRPr="00565ED6">
        <w:rPr>
          <w:rFonts w:cs="Arial"/>
          <w:sz w:val="22"/>
          <w:szCs w:val="22"/>
          <w:lang w:val="it-IT"/>
        </w:rPr>
        <w:t xml:space="preserve"> </w:t>
      </w:r>
      <w:proofErr w:type="spellStart"/>
      <w:r w:rsidRPr="00565ED6">
        <w:rPr>
          <w:rFonts w:cs="Arial"/>
          <w:sz w:val="22"/>
          <w:szCs w:val="22"/>
          <w:lang w:val="it-IT"/>
        </w:rPr>
        <w:t>roka</w:t>
      </w:r>
      <w:proofErr w:type="spellEnd"/>
      <w:r w:rsidRPr="00565ED6">
        <w:rPr>
          <w:rFonts w:cs="Arial"/>
          <w:sz w:val="22"/>
          <w:szCs w:val="22"/>
          <w:lang w:val="it-IT"/>
        </w:rPr>
        <w:t xml:space="preserve"> </w:t>
      </w:r>
      <w:proofErr w:type="spellStart"/>
      <w:r w:rsidRPr="00565ED6">
        <w:rPr>
          <w:rFonts w:cs="Arial"/>
          <w:sz w:val="22"/>
          <w:szCs w:val="22"/>
          <w:lang w:val="it-IT"/>
        </w:rPr>
        <w:t>rešenih</w:t>
      </w:r>
      <w:proofErr w:type="spellEnd"/>
      <w:r w:rsidRPr="00565ED6">
        <w:rPr>
          <w:rFonts w:cs="Arial"/>
          <w:sz w:val="22"/>
          <w:szCs w:val="22"/>
          <w:lang w:val="it-IT"/>
        </w:rPr>
        <w:t xml:space="preserve"> </w:t>
      </w:r>
      <w:proofErr w:type="spellStart"/>
      <w:r w:rsidRPr="00565ED6">
        <w:rPr>
          <w:rFonts w:cs="Arial"/>
          <w:sz w:val="22"/>
          <w:szCs w:val="22"/>
          <w:lang w:val="it-IT"/>
        </w:rPr>
        <w:t>še</w:t>
      </w:r>
      <w:proofErr w:type="spellEnd"/>
      <w:r w:rsidRPr="00565ED6">
        <w:rPr>
          <w:rFonts w:cs="Arial"/>
          <w:sz w:val="22"/>
          <w:szCs w:val="22"/>
          <w:lang w:val="it-IT"/>
        </w:rPr>
        <w:t xml:space="preserve"> 3.058 </w:t>
      </w:r>
      <w:proofErr w:type="spellStart"/>
      <w:r w:rsidRPr="00565ED6">
        <w:rPr>
          <w:rFonts w:cs="Arial"/>
          <w:sz w:val="22"/>
          <w:szCs w:val="22"/>
          <w:lang w:val="it-IT"/>
        </w:rPr>
        <w:t>zadev</w:t>
      </w:r>
      <w:proofErr w:type="spellEnd"/>
      <w:r w:rsidRPr="00565ED6">
        <w:rPr>
          <w:rFonts w:cs="Arial"/>
          <w:sz w:val="22"/>
          <w:szCs w:val="22"/>
          <w:lang w:val="it-IT"/>
        </w:rPr>
        <w:t xml:space="preserve"> </w:t>
      </w:r>
      <w:proofErr w:type="spellStart"/>
      <w:r w:rsidRPr="00565ED6">
        <w:rPr>
          <w:rFonts w:cs="Arial"/>
          <w:sz w:val="22"/>
          <w:szCs w:val="22"/>
          <w:lang w:val="it-IT"/>
        </w:rPr>
        <w:t>oziroma</w:t>
      </w:r>
      <w:proofErr w:type="spellEnd"/>
      <w:r w:rsidRPr="00565ED6">
        <w:rPr>
          <w:rFonts w:cs="Arial"/>
          <w:sz w:val="22"/>
          <w:szCs w:val="22"/>
          <w:lang w:val="it-IT"/>
        </w:rPr>
        <w:t xml:space="preserve"> 0,35% </w:t>
      </w:r>
      <w:proofErr w:type="spellStart"/>
      <w:proofErr w:type="gramStart"/>
      <w:r w:rsidRPr="00565ED6">
        <w:rPr>
          <w:rFonts w:cs="Arial"/>
          <w:sz w:val="22"/>
          <w:szCs w:val="22"/>
          <w:lang w:val="it-IT"/>
        </w:rPr>
        <w:t>zadeve</w:t>
      </w:r>
      <w:proofErr w:type="spellEnd"/>
      <w:r w:rsidRPr="00565ED6">
        <w:rPr>
          <w:rFonts w:cs="Arial"/>
          <w:sz w:val="22"/>
          <w:szCs w:val="22"/>
          <w:lang w:val="it-IT"/>
        </w:rPr>
        <w:t xml:space="preserve">  </w:t>
      </w:r>
      <w:proofErr w:type="spellStart"/>
      <w:r w:rsidRPr="00565ED6">
        <w:rPr>
          <w:rFonts w:cs="Arial"/>
          <w:sz w:val="22"/>
          <w:szCs w:val="22"/>
          <w:lang w:val="it-IT"/>
        </w:rPr>
        <w:t>glede</w:t>
      </w:r>
      <w:proofErr w:type="spellEnd"/>
      <w:proofErr w:type="gram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skupno</w:t>
      </w:r>
      <w:proofErr w:type="spellEnd"/>
      <w:r w:rsidRPr="00565ED6">
        <w:rPr>
          <w:rFonts w:cs="Arial"/>
          <w:sz w:val="22"/>
          <w:szCs w:val="22"/>
          <w:lang w:val="it-IT"/>
        </w:rPr>
        <w:t xml:space="preserve"> </w:t>
      </w: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rešenih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w:t>
      </w:r>
    </w:p>
    <w:p w14:paraId="2A463CD2" w14:textId="77777777" w:rsidR="009070B1" w:rsidRPr="00565ED6" w:rsidRDefault="009070B1" w:rsidP="009070B1">
      <w:pPr>
        <w:jc w:val="both"/>
        <w:rPr>
          <w:rFonts w:cs="Arial"/>
          <w:sz w:val="22"/>
          <w:szCs w:val="22"/>
          <w:lang w:val="it-IT"/>
        </w:rPr>
      </w:pPr>
    </w:p>
    <w:p w14:paraId="63980EFE" w14:textId="77777777" w:rsidR="009070B1" w:rsidRPr="00565ED6" w:rsidRDefault="009070B1" w:rsidP="009070B1">
      <w:pPr>
        <w:jc w:val="both"/>
        <w:rPr>
          <w:rFonts w:cs="Arial"/>
          <w:sz w:val="22"/>
          <w:szCs w:val="22"/>
          <w:lang w:val="it-IT"/>
        </w:rPr>
      </w:pPr>
      <w:proofErr w:type="spellStart"/>
      <w:r w:rsidRPr="00565ED6">
        <w:rPr>
          <w:rFonts w:cs="Arial"/>
          <w:sz w:val="22"/>
          <w:szCs w:val="22"/>
          <w:lang w:val="it-IT"/>
        </w:rPr>
        <w:t>Iz</w:t>
      </w:r>
      <w:proofErr w:type="spellEnd"/>
      <w:r w:rsidRPr="00565ED6">
        <w:rPr>
          <w:rFonts w:cs="Arial"/>
          <w:sz w:val="22"/>
          <w:szCs w:val="22"/>
          <w:lang w:val="it-IT"/>
        </w:rPr>
        <w:t xml:space="preserve"> </w:t>
      </w:r>
      <w:proofErr w:type="spellStart"/>
      <w:r w:rsidRPr="00565ED6">
        <w:rPr>
          <w:rFonts w:cs="Arial"/>
          <w:sz w:val="22"/>
          <w:szCs w:val="22"/>
          <w:lang w:val="it-IT"/>
        </w:rPr>
        <w:t>strukture</w:t>
      </w:r>
      <w:proofErr w:type="spellEnd"/>
      <w:r w:rsidRPr="00565ED6">
        <w:rPr>
          <w:rFonts w:cs="Arial"/>
          <w:sz w:val="22"/>
          <w:szCs w:val="22"/>
          <w:lang w:val="it-IT"/>
        </w:rPr>
        <w:t xml:space="preserve"> </w:t>
      </w:r>
      <w:proofErr w:type="spellStart"/>
      <w:r w:rsidRPr="00565ED6">
        <w:rPr>
          <w:rFonts w:cs="Arial"/>
          <w:sz w:val="22"/>
          <w:szCs w:val="22"/>
          <w:lang w:val="it-IT"/>
        </w:rPr>
        <w:t>rešenih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 xml:space="preserve"> </w:t>
      </w:r>
      <w:proofErr w:type="spellStart"/>
      <w:r w:rsidRPr="00565ED6">
        <w:rPr>
          <w:rFonts w:cs="Arial"/>
          <w:sz w:val="22"/>
          <w:szCs w:val="22"/>
          <w:lang w:val="it-IT"/>
        </w:rPr>
        <w:t>glede</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postopek</w:t>
      </w:r>
      <w:proofErr w:type="spellEnd"/>
      <w:r w:rsidRPr="00565ED6">
        <w:rPr>
          <w:rFonts w:cs="Arial"/>
          <w:sz w:val="22"/>
          <w:szCs w:val="22"/>
          <w:lang w:val="it-IT"/>
        </w:rPr>
        <w:t xml:space="preserve"> je </w:t>
      </w:r>
      <w:proofErr w:type="spellStart"/>
      <w:r w:rsidRPr="00565ED6">
        <w:rPr>
          <w:rFonts w:cs="Arial"/>
          <w:sz w:val="22"/>
          <w:szCs w:val="22"/>
          <w:lang w:val="it-IT"/>
        </w:rPr>
        <w:t>razvidno</w:t>
      </w:r>
      <w:proofErr w:type="spellEnd"/>
      <w:r w:rsidRPr="00565ED6">
        <w:rPr>
          <w:rFonts w:cs="Arial"/>
          <w:sz w:val="22"/>
          <w:szCs w:val="22"/>
          <w:lang w:val="it-IT"/>
        </w:rPr>
        <w:t xml:space="preserve">, da so v </w:t>
      </w:r>
      <w:proofErr w:type="spellStart"/>
      <w:r w:rsidRPr="00565ED6">
        <w:rPr>
          <w:rFonts w:cs="Arial"/>
          <w:sz w:val="22"/>
          <w:szCs w:val="22"/>
          <w:lang w:val="it-IT"/>
        </w:rPr>
        <w:t>letu</w:t>
      </w:r>
      <w:proofErr w:type="spellEnd"/>
      <w:r w:rsidRPr="00565ED6">
        <w:rPr>
          <w:rFonts w:cs="Arial"/>
          <w:sz w:val="22"/>
          <w:szCs w:val="22"/>
          <w:lang w:val="it-IT"/>
        </w:rPr>
        <w:t xml:space="preserve"> 2019 </w:t>
      </w:r>
      <w:proofErr w:type="spellStart"/>
      <w:r w:rsidRPr="00565ED6">
        <w:rPr>
          <w:rFonts w:cs="Arial"/>
          <w:sz w:val="22"/>
          <w:szCs w:val="22"/>
          <w:lang w:val="it-IT"/>
        </w:rPr>
        <w:t>rešeni</w:t>
      </w:r>
      <w:proofErr w:type="spellEnd"/>
      <w:r w:rsidRPr="00565ED6">
        <w:rPr>
          <w:rFonts w:cs="Arial"/>
          <w:sz w:val="22"/>
          <w:szCs w:val="22"/>
          <w:lang w:val="it-IT"/>
        </w:rPr>
        <w:t xml:space="preserve"> </w:t>
      </w:r>
      <w:proofErr w:type="spellStart"/>
      <w:r w:rsidRPr="00565ED6">
        <w:rPr>
          <w:rFonts w:cs="Arial"/>
          <w:sz w:val="22"/>
          <w:szCs w:val="22"/>
          <w:lang w:val="it-IT"/>
        </w:rPr>
        <w:t>skrajšani</w:t>
      </w:r>
      <w:proofErr w:type="spellEnd"/>
      <w:r w:rsidRPr="00565ED6">
        <w:rPr>
          <w:rFonts w:cs="Arial"/>
          <w:sz w:val="22"/>
          <w:szCs w:val="22"/>
          <w:lang w:val="it-IT"/>
        </w:rPr>
        <w:t xml:space="preserve"> </w:t>
      </w:r>
      <w:proofErr w:type="spellStart"/>
      <w:r w:rsidRPr="00565ED6">
        <w:rPr>
          <w:rFonts w:cs="Arial"/>
          <w:sz w:val="22"/>
          <w:szCs w:val="22"/>
          <w:lang w:val="it-IT"/>
        </w:rPr>
        <w:t>ugotovitveni</w:t>
      </w:r>
      <w:proofErr w:type="spellEnd"/>
      <w:r w:rsidRPr="00565ED6">
        <w:rPr>
          <w:rFonts w:cs="Arial"/>
          <w:sz w:val="22"/>
          <w:szCs w:val="22"/>
          <w:lang w:val="it-IT"/>
        </w:rPr>
        <w:t xml:space="preserve"> </w:t>
      </w:r>
      <w:proofErr w:type="spellStart"/>
      <w:r w:rsidRPr="00565ED6">
        <w:rPr>
          <w:rFonts w:cs="Arial"/>
          <w:sz w:val="22"/>
          <w:szCs w:val="22"/>
          <w:lang w:val="it-IT"/>
        </w:rPr>
        <w:t>postopki</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zahtevo</w:t>
      </w:r>
      <w:proofErr w:type="spellEnd"/>
      <w:r w:rsidRPr="00565ED6">
        <w:rPr>
          <w:rFonts w:cs="Arial"/>
          <w:sz w:val="22"/>
          <w:szCs w:val="22"/>
          <w:lang w:val="it-IT"/>
        </w:rPr>
        <w:t xml:space="preserve"> </w:t>
      </w:r>
      <w:proofErr w:type="spellStart"/>
      <w:r w:rsidRPr="00565ED6">
        <w:rPr>
          <w:rFonts w:cs="Arial"/>
          <w:sz w:val="22"/>
          <w:szCs w:val="22"/>
          <w:lang w:val="it-IT"/>
        </w:rPr>
        <w:t>stranke</w:t>
      </w:r>
      <w:proofErr w:type="spellEnd"/>
      <w:r w:rsidRPr="00565ED6">
        <w:rPr>
          <w:rFonts w:cs="Arial"/>
          <w:sz w:val="22"/>
          <w:szCs w:val="22"/>
          <w:lang w:val="it-IT"/>
        </w:rPr>
        <w:t xml:space="preserve"> </w:t>
      </w:r>
      <w:proofErr w:type="spellStart"/>
      <w:r w:rsidRPr="00565ED6">
        <w:rPr>
          <w:rFonts w:cs="Arial"/>
          <w:sz w:val="22"/>
          <w:szCs w:val="22"/>
          <w:lang w:val="it-IT"/>
        </w:rPr>
        <w:t>predstavljali</w:t>
      </w:r>
      <w:proofErr w:type="spellEnd"/>
      <w:r w:rsidRPr="00565ED6">
        <w:rPr>
          <w:rFonts w:cs="Arial"/>
          <w:sz w:val="22"/>
          <w:szCs w:val="22"/>
          <w:lang w:val="it-IT"/>
        </w:rPr>
        <w:t xml:space="preserve"> 70,95% </w:t>
      </w:r>
      <w:proofErr w:type="spellStart"/>
      <w:r w:rsidRPr="00565ED6">
        <w:rPr>
          <w:rFonts w:cs="Arial"/>
          <w:sz w:val="22"/>
          <w:szCs w:val="22"/>
          <w:lang w:val="it-IT"/>
        </w:rPr>
        <w:t>glede</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skupno</w:t>
      </w:r>
      <w:proofErr w:type="spellEnd"/>
      <w:r w:rsidRPr="00565ED6">
        <w:rPr>
          <w:rFonts w:cs="Arial"/>
          <w:sz w:val="22"/>
          <w:szCs w:val="22"/>
          <w:lang w:val="it-IT"/>
        </w:rPr>
        <w:t xml:space="preserve"> </w:t>
      </w: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rešenih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2018 so ti </w:t>
      </w:r>
      <w:proofErr w:type="spellStart"/>
      <w:r w:rsidRPr="00565ED6">
        <w:rPr>
          <w:rFonts w:cs="Arial"/>
          <w:sz w:val="22"/>
          <w:szCs w:val="22"/>
          <w:lang w:val="it-IT"/>
        </w:rPr>
        <w:t>postopki</w:t>
      </w:r>
      <w:proofErr w:type="spellEnd"/>
      <w:r w:rsidRPr="00565ED6">
        <w:rPr>
          <w:rFonts w:cs="Arial"/>
          <w:sz w:val="22"/>
          <w:szCs w:val="22"/>
          <w:lang w:val="it-IT"/>
        </w:rPr>
        <w:t xml:space="preserve"> </w:t>
      </w:r>
      <w:proofErr w:type="spellStart"/>
      <w:r w:rsidRPr="00565ED6">
        <w:rPr>
          <w:rFonts w:cs="Arial"/>
          <w:sz w:val="22"/>
          <w:szCs w:val="22"/>
          <w:lang w:val="it-IT"/>
        </w:rPr>
        <w:t>predstavljali</w:t>
      </w:r>
      <w:proofErr w:type="spellEnd"/>
      <w:r w:rsidRPr="00565ED6">
        <w:rPr>
          <w:rFonts w:cs="Arial"/>
          <w:sz w:val="22"/>
          <w:szCs w:val="22"/>
          <w:lang w:val="it-IT"/>
        </w:rPr>
        <w:t xml:space="preserve"> 71,87% </w:t>
      </w:r>
      <w:proofErr w:type="spellStart"/>
      <w:r w:rsidRPr="00565ED6">
        <w:rPr>
          <w:rFonts w:cs="Arial"/>
          <w:sz w:val="22"/>
          <w:szCs w:val="22"/>
          <w:lang w:val="it-IT"/>
        </w:rPr>
        <w:t>glede</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skupno</w:t>
      </w:r>
      <w:proofErr w:type="spellEnd"/>
      <w:r w:rsidRPr="00565ED6">
        <w:rPr>
          <w:rFonts w:cs="Arial"/>
          <w:sz w:val="22"/>
          <w:szCs w:val="22"/>
          <w:lang w:val="it-IT"/>
        </w:rPr>
        <w:t xml:space="preserve"> </w:t>
      </w: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rešenih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w:t>
      </w:r>
    </w:p>
    <w:p w14:paraId="5B8403C8" w14:textId="77777777" w:rsidR="009070B1" w:rsidRPr="00565ED6" w:rsidRDefault="009070B1" w:rsidP="009070B1">
      <w:pPr>
        <w:jc w:val="both"/>
        <w:rPr>
          <w:rFonts w:cs="Arial"/>
          <w:sz w:val="22"/>
          <w:szCs w:val="22"/>
          <w:lang w:val="it-IT"/>
        </w:rPr>
      </w:pPr>
    </w:p>
    <w:p w14:paraId="729203DE" w14:textId="77777777" w:rsidR="009070B1" w:rsidRPr="00565ED6" w:rsidRDefault="009070B1" w:rsidP="009070B1">
      <w:pPr>
        <w:jc w:val="both"/>
        <w:rPr>
          <w:rFonts w:cs="Arial"/>
          <w:sz w:val="22"/>
          <w:szCs w:val="22"/>
          <w:lang w:val="it-IT"/>
        </w:rPr>
      </w:pPr>
      <w:proofErr w:type="spellStart"/>
      <w:r w:rsidRPr="00565ED6">
        <w:rPr>
          <w:rFonts w:cs="Arial"/>
          <w:sz w:val="22"/>
          <w:szCs w:val="22"/>
          <w:lang w:val="it-IT"/>
        </w:rPr>
        <w:t>Rešeni</w:t>
      </w:r>
      <w:proofErr w:type="spellEnd"/>
      <w:r w:rsidRPr="00565ED6">
        <w:rPr>
          <w:rFonts w:cs="Arial"/>
          <w:sz w:val="22"/>
          <w:szCs w:val="22"/>
          <w:lang w:val="it-IT"/>
        </w:rPr>
        <w:t xml:space="preserve"> </w:t>
      </w:r>
      <w:proofErr w:type="spellStart"/>
      <w:r w:rsidRPr="00565ED6">
        <w:rPr>
          <w:rFonts w:cs="Arial"/>
          <w:sz w:val="22"/>
          <w:szCs w:val="22"/>
          <w:lang w:val="it-IT"/>
        </w:rPr>
        <w:t>posebni</w:t>
      </w:r>
      <w:proofErr w:type="spellEnd"/>
      <w:r w:rsidRPr="00565ED6">
        <w:rPr>
          <w:rFonts w:cs="Arial"/>
          <w:sz w:val="22"/>
          <w:szCs w:val="22"/>
          <w:lang w:val="it-IT"/>
        </w:rPr>
        <w:t xml:space="preserve"> </w:t>
      </w:r>
      <w:proofErr w:type="spellStart"/>
      <w:r w:rsidRPr="00565ED6">
        <w:rPr>
          <w:rFonts w:cs="Arial"/>
          <w:sz w:val="22"/>
          <w:szCs w:val="22"/>
          <w:lang w:val="it-IT"/>
        </w:rPr>
        <w:t>ugotovitveni</w:t>
      </w:r>
      <w:proofErr w:type="spellEnd"/>
      <w:r w:rsidRPr="00565ED6">
        <w:rPr>
          <w:rFonts w:cs="Arial"/>
          <w:sz w:val="22"/>
          <w:szCs w:val="22"/>
          <w:lang w:val="it-IT"/>
        </w:rPr>
        <w:t xml:space="preserve"> </w:t>
      </w:r>
      <w:proofErr w:type="spellStart"/>
      <w:r w:rsidRPr="00565ED6">
        <w:rPr>
          <w:rFonts w:cs="Arial"/>
          <w:sz w:val="22"/>
          <w:szCs w:val="22"/>
          <w:lang w:val="it-IT"/>
        </w:rPr>
        <w:t>postopki</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zahtevo</w:t>
      </w:r>
      <w:proofErr w:type="spellEnd"/>
      <w:r w:rsidRPr="00565ED6">
        <w:rPr>
          <w:rFonts w:cs="Arial"/>
          <w:sz w:val="22"/>
          <w:szCs w:val="22"/>
          <w:lang w:val="it-IT"/>
        </w:rPr>
        <w:t xml:space="preserve"> </w:t>
      </w:r>
      <w:proofErr w:type="spellStart"/>
      <w:r w:rsidRPr="00565ED6">
        <w:rPr>
          <w:rFonts w:cs="Arial"/>
          <w:sz w:val="22"/>
          <w:szCs w:val="22"/>
          <w:lang w:val="it-IT"/>
        </w:rPr>
        <w:t>stranke</w:t>
      </w:r>
      <w:proofErr w:type="spellEnd"/>
      <w:r w:rsidRPr="00565ED6">
        <w:rPr>
          <w:rFonts w:cs="Arial"/>
          <w:sz w:val="22"/>
          <w:szCs w:val="22"/>
          <w:lang w:val="it-IT"/>
        </w:rPr>
        <w:t xml:space="preserve"> so v </w:t>
      </w:r>
      <w:proofErr w:type="spellStart"/>
      <w:r w:rsidRPr="00565ED6">
        <w:rPr>
          <w:rFonts w:cs="Arial"/>
          <w:sz w:val="22"/>
          <w:szCs w:val="22"/>
          <w:lang w:val="it-IT"/>
        </w:rPr>
        <w:t>letu</w:t>
      </w:r>
      <w:proofErr w:type="spellEnd"/>
      <w:r w:rsidRPr="00565ED6">
        <w:rPr>
          <w:rFonts w:cs="Arial"/>
          <w:sz w:val="22"/>
          <w:szCs w:val="22"/>
          <w:lang w:val="it-IT"/>
        </w:rPr>
        <w:t xml:space="preserve"> 2019 </w:t>
      </w:r>
      <w:proofErr w:type="spellStart"/>
      <w:r w:rsidRPr="00565ED6">
        <w:rPr>
          <w:rFonts w:cs="Arial"/>
          <w:sz w:val="22"/>
          <w:szCs w:val="22"/>
          <w:lang w:val="it-IT"/>
        </w:rPr>
        <w:t>predstavljali</w:t>
      </w:r>
      <w:proofErr w:type="spellEnd"/>
      <w:r w:rsidRPr="00565ED6">
        <w:rPr>
          <w:rFonts w:cs="Arial"/>
          <w:sz w:val="22"/>
          <w:szCs w:val="22"/>
          <w:lang w:val="it-IT"/>
        </w:rPr>
        <w:t xml:space="preserve"> 25,34% </w:t>
      </w:r>
      <w:proofErr w:type="spellStart"/>
      <w:r w:rsidRPr="00565ED6">
        <w:rPr>
          <w:rFonts w:cs="Arial"/>
          <w:sz w:val="22"/>
          <w:szCs w:val="22"/>
          <w:lang w:val="it-IT"/>
        </w:rPr>
        <w:t>glede</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skupno</w:t>
      </w:r>
      <w:proofErr w:type="spellEnd"/>
      <w:r w:rsidRPr="00565ED6">
        <w:rPr>
          <w:rFonts w:cs="Arial"/>
          <w:sz w:val="22"/>
          <w:szCs w:val="22"/>
          <w:lang w:val="it-IT"/>
        </w:rPr>
        <w:t xml:space="preserve"> </w:t>
      </w: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rešenih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2018 so ti </w:t>
      </w:r>
      <w:proofErr w:type="spellStart"/>
      <w:r w:rsidRPr="00565ED6">
        <w:rPr>
          <w:rFonts w:cs="Arial"/>
          <w:sz w:val="22"/>
          <w:szCs w:val="22"/>
          <w:lang w:val="it-IT"/>
        </w:rPr>
        <w:t>postopki</w:t>
      </w:r>
      <w:proofErr w:type="spellEnd"/>
      <w:r w:rsidRPr="00565ED6">
        <w:rPr>
          <w:rFonts w:cs="Arial"/>
          <w:sz w:val="22"/>
          <w:szCs w:val="22"/>
          <w:lang w:val="it-IT"/>
        </w:rPr>
        <w:t xml:space="preserve"> </w:t>
      </w:r>
      <w:proofErr w:type="spellStart"/>
      <w:r w:rsidRPr="00565ED6">
        <w:rPr>
          <w:rFonts w:cs="Arial"/>
          <w:sz w:val="22"/>
          <w:szCs w:val="22"/>
          <w:lang w:val="it-IT"/>
        </w:rPr>
        <w:t>predstavljali</w:t>
      </w:r>
      <w:proofErr w:type="spellEnd"/>
      <w:r w:rsidRPr="00565ED6">
        <w:rPr>
          <w:rFonts w:cs="Arial"/>
          <w:sz w:val="22"/>
          <w:szCs w:val="22"/>
          <w:lang w:val="it-IT"/>
        </w:rPr>
        <w:t xml:space="preserve"> 24,21% </w:t>
      </w:r>
      <w:proofErr w:type="spellStart"/>
      <w:r w:rsidRPr="00565ED6">
        <w:rPr>
          <w:rFonts w:cs="Arial"/>
          <w:sz w:val="22"/>
          <w:szCs w:val="22"/>
          <w:lang w:val="it-IT"/>
        </w:rPr>
        <w:t>glede</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skupno</w:t>
      </w:r>
      <w:proofErr w:type="spellEnd"/>
      <w:r w:rsidRPr="00565ED6">
        <w:rPr>
          <w:rFonts w:cs="Arial"/>
          <w:sz w:val="22"/>
          <w:szCs w:val="22"/>
          <w:lang w:val="it-IT"/>
        </w:rPr>
        <w:t xml:space="preserve"> </w:t>
      </w: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rešenih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w:t>
      </w:r>
    </w:p>
    <w:p w14:paraId="66AB5149" w14:textId="77777777" w:rsidR="009070B1" w:rsidRPr="00565ED6" w:rsidRDefault="009070B1" w:rsidP="009070B1">
      <w:pPr>
        <w:jc w:val="both"/>
        <w:rPr>
          <w:rFonts w:cs="Arial"/>
          <w:sz w:val="22"/>
          <w:szCs w:val="22"/>
          <w:lang w:val="it-IT"/>
        </w:rPr>
      </w:pPr>
    </w:p>
    <w:p w14:paraId="555A3E40" w14:textId="77777777" w:rsidR="009070B1" w:rsidRPr="00565ED6" w:rsidRDefault="009070B1" w:rsidP="009070B1">
      <w:pPr>
        <w:jc w:val="both"/>
        <w:rPr>
          <w:rFonts w:cs="Arial"/>
          <w:sz w:val="22"/>
          <w:szCs w:val="22"/>
        </w:rPr>
      </w:pPr>
      <w:r w:rsidRPr="00565ED6">
        <w:rPr>
          <w:rFonts w:cs="Arial"/>
          <w:sz w:val="22"/>
          <w:szCs w:val="22"/>
        </w:rPr>
        <w:t xml:space="preserve">V </w:t>
      </w:r>
      <w:proofErr w:type="spellStart"/>
      <w:r w:rsidRPr="00565ED6">
        <w:rPr>
          <w:rFonts w:cs="Arial"/>
          <w:sz w:val="22"/>
          <w:szCs w:val="22"/>
        </w:rPr>
        <w:t>letu</w:t>
      </w:r>
      <w:proofErr w:type="spellEnd"/>
      <w:r w:rsidRPr="00565ED6">
        <w:rPr>
          <w:rFonts w:cs="Arial"/>
          <w:sz w:val="22"/>
          <w:szCs w:val="22"/>
        </w:rPr>
        <w:t xml:space="preserve"> 2019 so </w:t>
      </w:r>
      <w:proofErr w:type="spellStart"/>
      <w:r w:rsidRPr="00565ED6">
        <w:rPr>
          <w:rFonts w:cs="Arial"/>
          <w:sz w:val="22"/>
          <w:szCs w:val="22"/>
        </w:rPr>
        <w:t>imele</w:t>
      </w:r>
      <w:proofErr w:type="spellEnd"/>
      <w:r w:rsidRPr="00565ED6">
        <w:rPr>
          <w:rFonts w:cs="Arial"/>
          <w:sz w:val="22"/>
          <w:szCs w:val="22"/>
        </w:rPr>
        <w:t xml:space="preserve"> </w:t>
      </w:r>
      <w:proofErr w:type="spellStart"/>
      <w:r w:rsidRPr="00565ED6">
        <w:rPr>
          <w:rFonts w:cs="Arial"/>
          <w:sz w:val="22"/>
          <w:szCs w:val="22"/>
        </w:rPr>
        <w:t>upravne</w:t>
      </w:r>
      <w:proofErr w:type="spellEnd"/>
      <w:r w:rsidRPr="00565ED6">
        <w:rPr>
          <w:rFonts w:cs="Arial"/>
          <w:sz w:val="22"/>
          <w:szCs w:val="22"/>
        </w:rPr>
        <w:t xml:space="preserve"> </w:t>
      </w:r>
      <w:proofErr w:type="spellStart"/>
      <w:r w:rsidRPr="00565ED6">
        <w:rPr>
          <w:rFonts w:cs="Arial"/>
          <w:sz w:val="22"/>
          <w:szCs w:val="22"/>
        </w:rPr>
        <w:t>enote</w:t>
      </w:r>
      <w:proofErr w:type="spellEnd"/>
      <w:r w:rsidRPr="00565ED6">
        <w:rPr>
          <w:rFonts w:cs="Arial"/>
          <w:sz w:val="22"/>
          <w:szCs w:val="22"/>
        </w:rPr>
        <w:t xml:space="preserve"> 303 </w:t>
      </w:r>
      <w:proofErr w:type="spellStart"/>
      <w:r w:rsidRPr="00565ED6">
        <w:rPr>
          <w:rFonts w:cs="Arial"/>
          <w:sz w:val="22"/>
          <w:szCs w:val="22"/>
        </w:rPr>
        <w:t>zaostanke</w:t>
      </w:r>
      <w:proofErr w:type="spellEnd"/>
      <w:r w:rsidRPr="00565ED6">
        <w:rPr>
          <w:rFonts w:cs="Arial"/>
          <w:sz w:val="22"/>
          <w:szCs w:val="22"/>
        </w:rPr>
        <w:t xml:space="preserve">, to je 64 </w:t>
      </w:r>
      <w:proofErr w:type="spellStart"/>
      <w:r w:rsidRPr="00565ED6">
        <w:rPr>
          <w:rFonts w:cs="Arial"/>
          <w:sz w:val="22"/>
          <w:szCs w:val="22"/>
        </w:rPr>
        <w:t>več</w:t>
      </w:r>
      <w:proofErr w:type="spellEnd"/>
      <w:r w:rsidRPr="00565ED6">
        <w:rPr>
          <w:rFonts w:cs="Arial"/>
          <w:sz w:val="22"/>
          <w:szCs w:val="22"/>
        </w:rPr>
        <w:t xml:space="preserve"> </w:t>
      </w:r>
      <w:proofErr w:type="spellStart"/>
      <w:r w:rsidRPr="00565ED6">
        <w:rPr>
          <w:rFonts w:cs="Arial"/>
          <w:sz w:val="22"/>
          <w:szCs w:val="22"/>
        </w:rPr>
        <w:t>kot</w:t>
      </w:r>
      <w:proofErr w:type="spellEnd"/>
      <w:r w:rsidRPr="00565ED6">
        <w:rPr>
          <w:rFonts w:cs="Arial"/>
          <w:sz w:val="22"/>
          <w:szCs w:val="22"/>
        </w:rPr>
        <w:t xml:space="preserve"> v </w:t>
      </w:r>
      <w:proofErr w:type="spellStart"/>
      <w:r w:rsidRPr="00565ED6">
        <w:rPr>
          <w:rFonts w:cs="Arial"/>
          <w:sz w:val="22"/>
          <w:szCs w:val="22"/>
        </w:rPr>
        <w:t>letu</w:t>
      </w:r>
      <w:proofErr w:type="spellEnd"/>
      <w:r w:rsidRPr="00565ED6">
        <w:rPr>
          <w:rFonts w:cs="Arial"/>
          <w:sz w:val="22"/>
          <w:szCs w:val="22"/>
        </w:rPr>
        <w:t xml:space="preserve"> 2018, ko so </w:t>
      </w:r>
      <w:proofErr w:type="spellStart"/>
      <w:r w:rsidRPr="00565ED6">
        <w:rPr>
          <w:rFonts w:cs="Arial"/>
          <w:sz w:val="22"/>
          <w:szCs w:val="22"/>
        </w:rPr>
        <w:t>imele</w:t>
      </w:r>
      <w:proofErr w:type="spellEnd"/>
      <w:r w:rsidRPr="00565ED6">
        <w:rPr>
          <w:rFonts w:cs="Arial"/>
          <w:sz w:val="22"/>
          <w:szCs w:val="22"/>
        </w:rPr>
        <w:t xml:space="preserve"> 239 </w:t>
      </w:r>
      <w:proofErr w:type="spellStart"/>
      <w:r w:rsidRPr="00565ED6">
        <w:rPr>
          <w:rFonts w:cs="Arial"/>
          <w:sz w:val="22"/>
          <w:szCs w:val="22"/>
        </w:rPr>
        <w:t>zaostankov</w:t>
      </w:r>
      <w:proofErr w:type="spellEnd"/>
      <w:r w:rsidRPr="00565ED6">
        <w:rPr>
          <w:rFonts w:cs="Arial"/>
          <w:sz w:val="22"/>
          <w:szCs w:val="22"/>
        </w:rPr>
        <w:t>.</w:t>
      </w:r>
    </w:p>
    <w:p w14:paraId="02130A33" w14:textId="77777777" w:rsidR="009070B1" w:rsidRPr="00565ED6" w:rsidRDefault="009070B1" w:rsidP="009070B1">
      <w:pPr>
        <w:jc w:val="both"/>
        <w:rPr>
          <w:rFonts w:cs="Arial"/>
          <w:sz w:val="22"/>
          <w:szCs w:val="22"/>
        </w:rPr>
      </w:pPr>
    </w:p>
    <w:p w14:paraId="2F7AFE0D" w14:textId="77777777" w:rsidR="009070B1" w:rsidRPr="00565ED6" w:rsidRDefault="009070B1" w:rsidP="009070B1">
      <w:pPr>
        <w:jc w:val="both"/>
        <w:rPr>
          <w:rFonts w:cs="Arial"/>
          <w:sz w:val="22"/>
          <w:szCs w:val="22"/>
        </w:rPr>
      </w:pPr>
      <w:proofErr w:type="spellStart"/>
      <w:r w:rsidRPr="00565ED6">
        <w:rPr>
          <w:rFonts w:cs="Arial"/>
          <w:sz w:val="22"/>
          <w:szCs w:val="22"/>
        </w:rPr>
        <w:t>Skupaj</w:t>
      </w:r>
      <w:proofErr w:type="spellEnd"/>
      <w:r w:rsidRPr="00565ED6">
        <w:rPr>
          <w:rFonts w:cs="Arial"/>
          <w:sz w:val="22"/>
          <w:szCs w:val="22"/>
        </w:rPr>
        <w:t xml:space="preserve"> z 182 </w:t>
      </w:r>
      <w:proofErr w:type="spellStart"/>
      <w:r w:rsidRPr="00565ED6">
        <w:rPr>
          <w:rFonts w:cs="Arial"/>
          <w:sz w:val="22"/>
          <w:szCs w:val="22"/>
        </w:rPr>
        <w:t>nerešenimi</w:t>
      </w:r>
      <w:proofErr w:type="spellEnd"/>
      <w:r w:rsidRPr="00565ED6">
        <w:rPr>
          <w:rFonts w:cs="Arial"/>
          <w:sz w:val="22"/>
          <w:szCs w:val="22"/>
        </w:rPr>
        <w:t xml:space="preserve"> </w:t>
      </w:r>
      <w:proofErr w:type="spellStart"/>
      <w:r w:rsidRPr="00565ED6">
        <w:rPr>
          <w:rFonts w:cs="Arial"/>
          <w:sz w:val="22"/>
          <w:szCs w:val="22"/>
        </w:rPr>
        <w:t>ali</w:t>
      </w:r>
      <w:proofErr w:type="spellEnd"/>
      <w:r w:rsidRPr="00565ED6">
        <w:rPr>
          <w:rFonts w:cs="Arial"/>
          <w:sz w:val="22"/>
          <w:szCs w:val="22"/>
        </w:rPr>
        <w:t xml:space="preserve"> </w:t>
      </w:r>
      <w:proofErr w:type="spellStart"/>
      <w:r w:rsidRPr="00565ED6">
        <w:rPr>
          <w:rFonts w:cs="Arial"/>
          <w:sz w:val="22"/>
          <w:szCs w:val="22"/>
        </w:rPr>
        <w:t>neodstopljenimi</w:t>
      </w:r>
      <w:proofErr w:type="spellEnd"/>
      <w:r w:rsidRPr="00565ED6">
        <w:rPr>
          <w:rFonts w:cs="Arial"/>
          <w:sz w:val="22"/>
          <w:szCs w:val="22"/>
        </w:rPr>
        <w:t xml:space="preserve"> </w:t>
      </w:r>
      <w:proofErr w:type="spellStart"/>
      <w:r w:rsidRPr="00565ED6">
        <w:rPr>
          <w:rFonts w:cs="Arial"/>
          <w:sz w:val="22"/>
          <w:szCs w:val="22"/>
        </w:rPr>
        <w:t>pritožbami</w:t>
      </w:r>
      <w:proofErr w:type="spellEnd"/>
      <w:r w:rsidRPr="00565ED6">
        <w:rPr>
          <w:rFonts w:cs="Arial"/>
          <w:sz w:val="22"/>
          <w:szCs w:val="22"/>
        </w:rPr>
        <w:t xml:space="preserve">, </w:t>
      </w:r>
      <w:proofErr w:type="spellStart"/>
      <w:r w:rsidRPr="00565ED6">
        <w:rPr>
          <w:rFonts w:cs="Arial"/>
          <w:sz w:val="22"/>
          <w:szCs w:val="22"/>
        </w:rPr>
        <w:t>prenesenimi</w:t>
      </w:r>
      <w:proofErr w:type="spellEnd"/>
      <w:r w:rsidRPr="00565ED6">
        <w:rPr>
          <w:rFonts w:cs="Arial"/>
          <w:sz w:val="22"/>
          <w:szCs w:val="22"/>
        </w:rPr>
        <w:t xml:space="preserve"> </w:t>
      </w:r>
      <w:proofErr w:type="spellStart"/>
      <w:r w:rsidRPr="00565ED6">
        <w:rPr>
          <w:rFonts w:cs="Arial"/>
          <w:sz w:val="22"/>
          <w:szCs w:val="22"/>
        </w:rPr>
        <w:t>iz</w:t>
      </w:r>
      <w:proofErr w:type="spellEnd"/>
      <w:r w:rsidRPr="00565ED6">
        <w:rPr>
          <w:rFonts w:cs="Arial"/>
          <w:sz w:val="22"/>
          <w:szCs w:val="22"/>
        </w:rPr>
        <w:t xml:space="preserve"> </w:t>
      </w:r>
      <w:proofErr w:type="spellStart"/>
      <w:r w:rsidRPr="00565ED6">
        <w:rPr>
          <w:rFonts w:cs="Arial"/>
          <w:sz w:val="22"/>
          <w:szCs w:val="22"/>
        </w:rPr>
        <w:t>preteklega</w:t>
      </w:r>
      <w:proofErr w:type="spellEnd"/>
      <w:r w:rsidRPr="00565ED6">
        <w:rPr>
          <w:rFonts w:cs="Arial"/>
          <w:sz w:val="22"/>
          <w:szCs w:val="22"/>
        </w:rPr>
        <w:t xml:space="preserve"> </w:t>
      </w:r>
      <w:proofErr w:type="spellStart"/>
      <w:r w:rsidRPr="00565ED6">
        <w:rPr>
          <w:rFonts w:cs="Arial"/>
          <w:sz w:val="22"/>
          <w:szCs w:val="22"/>
        </w:rPr>
        <w:t>poročevalnega</w:t>
      </w:r>
      <w:proofErr w:type="spellEnd"/>
      <w:r w:rsidRPr="00565ED6">
        <w:rPr>
          <w:rFonts w:cs="Arial"/>
          <w:sz w:val="22"/>
          <w:szCs w:val="22"/>
        </w:rPr>
        <w:t xml:space="preserve"> </w:t>
      </w:r>
      <w:proofErr w:type="spellStart"/>
      <w:r w:rsidRPr="00565ED6">
        <w:rPr>
          <w:rFonts w:cs="Arial"/>
          <w:sz w:val="22"/>
          <w:szCs w:val="22"/>
        </w:rPr>
        <w:t>obdobja</w:t>
      </w:r>
      <w:proofErr w:type="spellEnd"/>
      <w:r w:rsidRPr="00565ED6">
        <w:rPr>
          <w:rFonts w:cs="Arial"/>
          <w:sz w:val="22"/>
          <w:szCs w:val="22"/>
        </w:rPr>
        <w:t xml:space="preserve"> (v </w:t>
      </w:r>
      <w:proofErr w:type="spellStart"/>
      <w:r w:rsidRPr="00565ED6">
        <w:rPr>
          <w:rFonts w:cs="Arial"/>
          <w:sz w:val="22"/>
          <w:szCs w:val="22"/>
        </w:rPr>
        <w:t>letu</w:t>
      </w:r>
      <w:proofErr w:type="spellEnd"/>
      <w:r w:rsidRPr="00565ED6">
        <w:rPr>
          <w:rFonts w:cs="Arial"/>
          <w:sz w:val="22"/>
          <w:szCs w:val="22"/>
        </w:rPr>
        <w:t xml:space="preserve"> 2018 </w:t>
      </w:r>
      <w:proofErr w:type="spellStart"/>
      <w:r w:rsidRPr="00565ED6">
        <w:rPr>
          <w:rFonts w:cs="Arial"/>
          <w:sz w:val="22"/>
          <w:szCs w:val="22"/>
        </w:rPr>
        <w:t>jih</w:t>
      </w:r>
      <w:proofErr w:type="spellEnd"/>
      <w:r w:rsidRPr="00565ED6">
        <w:rPr>
          <w:rFonts w:cs="Arial"/>
          <w:sz w:val="22"/>
          <w:szCs w:val="22"/>
        </w:rPr>
        <w:t xml:space="preserve"> je </w:t>
      </w:r>
      <w:proofErr w:type="spellStart"/>
      <w:r w:rsidRPr="00565ED6">
        <w:rPr>
          <w:rFonts w:cs="Arial"/>
          <w:sz w:val="22"/>
          <w:szCs w:val="22"/>
        </w:rPr>
        <w:t>bilo</w:t>
      </w:r>
      <w:proofErr w:type="spellEnd"/>
      <w:r w:rsidRPr="00565ED6">
        <w:rPr>
          <w:rFonts w:cs="Arial"/>
          <w:sz w:val="22"/>
          <w:szCs w:val="22"/>
        </w:rPr>
        <w:t xml:space="preserve"> 142) in 1.101 </w:t>
      </w:r>
      <w:proofErr w:type="spellStart"/>
      <w:r w:rsidRPr="00565ED6">
        <w:rPr>
          <w:rFonts w:cs="Arial"/>
          <w:sz w:val="22"/>
          <w:szCs w:val="22"/>
        </w:rPr>
        <w:t>prejeto</w:t>
      </w:r>
      <w:proofErr w:type="spellEnd"/>
      <w:r w:rsidRPr="00565ED6">
        <w:rPr>
          <w:rFonts w:cs="Arial"/>
          <w:sz w:val="22"/>
          <w:szCs w:val="22"/>
        </w:rPr>
        <w:t xml:space="preserve"> </w:t>
      </w:r>
      <w:proofErr w:type="spellStart"/>
      <w:r w:rsidRPr="00565ED6">
        <w:rPr>
          <w:rFonts w:cs="Arial"/>
          <w:sz w:val="22"/>
          <w:szCs w:val="22"/>
        </w:rPr>
        <w:t>pritožbo</w:t>
      </w:r>
      <w:proofErr w:type="spellEnd"/>
      <w:r w:rsidRPr="00565ED6">
        <w:rPr>
          <w:rFonts w:cs="Arial"/>
          <w:sz w:val="22"/>
          <w:szCs w:val="22"/>
        </w:rPr>
        <w:t xml:space="preserve"> v  </w:t>
      </w:r>
      <w:proofErr w:type="spellStart"/>
      <w:r w:rsidRPr="00565ED6">
        <w:rPr>
          <w:rFonts w:cs="Arial"/>
          <w:sz w:val="22"/>
          <w:szCs w:val="22"/>
        </w:rPr>
        <w:t>poročevalnem</w:t>
      </w:r>
      <w:proofErr w:type="spellEnd"/>
      <w:r w:rsidRPr="00565ED6">
        <w:rPr>
          <w:rFonts w:cs="Arial"/>
          <w:sz w:val="22"/>
          <w:szCs w:val="22"/>
        </w:rPr>
        <w:t xml:space="preserve"> </w:t>
      </w:r>
      <w:proofErr w:type="spellStart"/>
      <w:r w:rsidRPr="00565ED6">
        <w:rPr>
          <w:rFonts w:cs="Arial"/>
          <w:sz w:val="22"/>
          <w:szCs w:val="22"/>
        </w:rPr>
        <w:t>obdobju</w:t>
      </w:r>
      <w:proofErr w:type="spellEnd"/>
      <w:r w:rsidRPr="00565ED6">
        <w:rPr>
          <w:rFonts w:cs="Arial"/>
          <w:sz w:val="22"/>
          <w:szCs w:val="22"/>
        </w:rPr>
        <w:t xml:space="preserve"> (v </w:t>
      </w:r>
      <w:proofErr w:type="spellStart"/>
      <w:r w:rsidRPr="00565ED6">
        <w:rPr>
          <w:rFonts w:cs="Arial"/>
          <w:sz w:val="22"/>
          <w:szCs w:val="22"/>
        </w:rPr>
        <w:t>letu</w:t>
      </w:r>
      <w:proofErr w:type="spellEnd"/>
      <w:r w:rsidRPr="00565ED6">
        <w:rPr>
          <w:rFonts w:cs="Arial"/>
          <w:sz w:val="22"/>
          <w:szCs w:val="22"/>
        </w:rPr>
        <w:t xml:space="preserve"> 2018 </w:t>
      </w:r>
      <w:proofErr w:type="spellStart"/>
      <w:r w:rsidRPr="00565ED6">
        <w:rPr>
          <w:rFonts w:cs="Arial"/>
          <w:sz w:val="22"/>
          <w:szCs w:val="22"/>
        </w:rPr>
        <w:t>jih</w:t>
      </w:r>
      <w:proofErr w:type="spellEnd"/>
      <w:r w:rsidRPr="00565ED6">
        <w:rPr>
          <w:rFonts w:cs="Arial"/>
          <w:sz w:val="22"/>
          <w:szCs w:val="22"/>
        </w:rPr>
        <w:t xml:space="preserve"> je </w:t>
      </w:r>
      <w:proofErr w:type="spellStart"/>
      <w:r w:rsidRPr="00565ED6">
        <w:rPr>
          <w:rFonts w:cs="Arial"/>
          <w:sz w:val="22"/>
          <w:szCs w:val="22"/>
        </w:rPr>
        <w:t>bilo</w:t>
      </w:r>
      <w:proofErr w:type="spellEnd"/>
      <w:r w:rsidRPr="00565ED6">
        <w:rPr>
          <w:rFonts w:cs="Arial"/>
          <w:sz w:val="22"/>
          <w:szCs w:val="22"/>
        </w:rPr>
        <w:t xml:space="preserve"> 1.088) je </w:t>
      </w:r>
      <w:proofErr w:type="spellStart"/>
      <w:r w:rsidRPr="00565ED6">
        <w:rPr>
          <w:rFonts w:cs="Arial"/>
          <w:sz w:val="22"/>
          <w:szCs w:val="22"/>
        </w:rPr>
        <w:t>bilo</w:t>
      </w:r>
      <w:proofErr w:type="spellEnd"/>
      <w:r w:rsidRPr="00565ED6">
        <w:rPr>
          <w:rFonts w:cs="Arial"/>
          <w:sz w:val="22"/>
          <w:szCs w:val="22"/>
        </w:rPr>
        <w:t xml:space="preserve"> v </w:t>
      </w:r>
      <w:proofErr w:type="spellStart"/>
      <w:r w:rsidRPr="00565ED6">
        <w:rPr>
          <w:rFonts w:cs="Arial"/>
          <w:sz w:val="22"/>
          <w:szCs w:val="22"/>
        </w:rPr>
        <w:t>letu</w:t>
      </w:r>
      <w:proofErr w:type="spellEnd"/>
      <w:r w:rsidRPr="00565ED6">
        <w:rPr>
          <w:rFonts w:cs="Arial"/>
          <w:sz w:val="22"/>
          <w:szCs w:val="22"/>
        </w:rPr>
        <w:t xml:space="preserve"> 2019 v </w:t>
      </w:r>
      <w:proofErr w:type="spellStart"/>
      <w:r w:rsidRPr="00565ED6">
        <w:rPr>
          <w:rFonts w:cs="Arial"/>
          <w:sz w:val="22"/>
          <w:szCs w:val="22"/>
        </w:rPr>
        <w:t>upravnih</w:t>
      </w:r>
      <w:proofErr w:type="spellEnd"/>
      <w:r w:rsidRPr="00565ED6">
        <w:rPr>
          <w:rFonts w:cs="Arial"/>
          <w:sz w:val="22"/>
          <w:szCs w:val="22"/>
        </w:rPr>
        <w:t xml:space="preserve"> </w:t>
      </w:r>
      <w:proofErr w:type="spellStart"/>
      <w:r w:rsidRPr="00565ED6">
        <w:rPr>
          <w:rFonts w:cs="Arial"/>
          <w:sz w:val="22"/>
          <w:szCs w:val="22"/>
        </w:rPr>
        <w:t>enotah</w:t>
      </w:r>
      <w:proofErr w:type="spellEnd"/>
      <w:r w:rsidRPr="00565ED6">
        <w:rPr>
          <w:rFonts w:cs="Arial"/>
          <w:sz w:val="22"/>
          <w:szCs w:val="22"/>
        </w:rPr>
        <w:t xml:space="preserve"> v </w:t>
      </w:r>
      <w:proofErr w:type="spellStart"/>
      <w:r w:rsidRPr="00565ED6">
        <w:rPr>
          <w:rFonts w:cs="Arial"/>
          <w:sz w:val="22"/>
          <w:szCs w:val="22"/>
        </w:rPr>
        <w:t>reševanju</w:t>
      </w:r>
      <w:proofErr w:type="spellEnd"/>
      <w:r w:rsidRPr="00565ED6">
        <w:rPr>
          <w:rFonts w:cs="Arial"/>
          <w:sz w:val="22"/>
          <w:szCs w:val="22"/>
        </w:rPr>
        <w:t xml:space="preserve"> 1.283 </w:t>
      </w:r>
      <w:proofErr w:type="spellStart"/>
      <w:r w:rsidRPr="00565ED6">
        <w:rPr>
          <w:rFonts w:cs="Arial"/>
          <w:sz w:val="22"/>
          <w:szCs w:val="22"/>
        </w:rPr>
        <w:t>pritožb</w:t>
      </w:r>
      <w:proofErr w:type="spellEnd"/>
      <w:r w:rsidRPr="00565ED6">
        <w:rPr>
          <w:rFonts w:cs="Arial"/>
          <w:sz w:val="22"/>
          <w:szCs w:val="22"/>
        </w:rPr>
        <w:t xml:space="preserve"> (v </w:t>
      </w:r>
      <w:proofErr w:type="spellStart"/>
      <w:r w:rsidRPr="00565ED6">
        <w:rPr>
          <w:rFonts w:cs="Arial"/>
          <w:sz w:val="22"/>
          <w:szCs w:val="22"/>
        </w:rPr>
        <w:t>letu</w:t>
      </w:r>
      <w:proofErr w:type="spellEnd"/>
      <w:r w:rsidRPr="00565ED6">
        <w:rPr>
          <w:rFonts w:cs="Arial"/>
          <w:sz w:val="22"/>
          <w:szCs w:val="22"/>
        </w:rPr>
        <w:t xml:space="preserve"> 2018 </w:t>
      </w:r>
      <w:proofErr w:type="spellStart"/>
      <w:r w:rsidRPr="00565ED6">
        <w:rPr>
          <w:rFonts w:cs="Arial"/>
          <w:sz w:val="22"/>
          <w:szCs w:val="22"/>
        </w:rPr>
        <w:t>jih</w:t>
      </w:r>
      <w:proofErr w:type="spellEnd"/>
      <w:r w:rsidRPr="00565ED6">
        <w:rPr>
          <w:rFonts w:cs="Arial"/>
          <w:sz w:val="22"/>
          <w:szCs w:val="22"/>
        </w:rPr>
        <w:t xml:space="preserve"> je </w:t>
      </w:r>
      <w:proofErr w:type="spellStart"/>
      <w:r w:rsidRPr="00565ED6">
        <w:rPr>
          <w:rFonts w:cs="Arial"/>
          <w:sz w:val="22"/>
          <w:szCs w:val="22"/>
        </w:rPr>
        <w:t>bilo</w:t>
      </w:r>
      <w:proofErr w:type="spellEnd"/>
      <w:r w:rsidRPr="00565ED6">
        <w:rPr>
          <w:rFonts w:cs="Arial"/>
          <w:sz w:val="22"/>
          <w:szCs w:val="22"/>
        </w:rPr>
        <w:t xml:space="preserve"> 1.239). Na </w:t>
      </w:r>
      <w:proofErr w:type="spellStart"/>
      <w:r w:rsidRPr="00565ED6">
        <w:rPr>
          <w:rFonts w:cs="Arial"/>
          <w:sz w:val="22"/>
          <w:szCs w:val="22"/>
        </w:rPr>
        <w:t>prvi</w:t>
      </w:r>
      <w:proofErr w:type="spellEnd"/>
      <w:r w:rsidRPr="00565ED6">
        <w:rPr>
          <w:rFonts w:cs="Arial"/>
          <w:sz w:val="22"/>
          <w:szCs w:val="22"/>
        </w:rPr>
        <w:t xml:space="preserve"> </w:t>
      </w:r>
      <w:proofErr w:type="spellStart"/>
      <w:r w:rsidRPr="00565ED6">
        <w:rPr>
          <w:rFonts w:cs="Arial"/>
          <w:sz w:val="22"/>
          <w:szCs w:val="22"/>
        </w:rPr>
        <w:t>stopnji</w:t>
      </w:r>
      <w:proofErr w:type="spellEnd"/>
      <w:r w:rsidRPr="00565ED6">
        <w:rPr>
          <w:rFonts w:cs="Arial"/>
          <w:sz w:val="22"/>
          <w:szCs w:val="22"/>
        </w:rPr>
        <w:t xml:space="preserve"> je </w:t>
      </w:r>
      <w:proofErr w:type="spellStart"/>
      <w:r w:rsidRPr="00565ED6">
        <w:rPr>
          <w:rFonts w:cs="Arial"/>
          <w:sz w:val="22"/>
          <w:szCs w:val="22"/>
        </w:rPr>
        <w:t>bilo</w:t>
      </w:r>
      <w:proofErr w:type="spellEnd"/>
      <w:r w:rsidRPr="00565ED6">
        <w:rPr>
          <w:rFonts w:cs="Arial"/>
          <w:sz w:val="22"/>
          <w:szCs w:val="22"/>
        </w:rPr>
        <w:t xml:space="preserve"> v </w:t>
      </w:r>
      <w:proofErr w:type="spellStart"/>
      <w:r w:rsidRPr="00565ED6">
        <w:rPr>
          <w:rFonts w:cs="Arial"/>
          <w:sz w:val="22"/>
          <w:szCs w:val="22"/>
        </w:rPr>
        <w:t>poročevalnem</w:t>
      </w:r>
      <w:proofErr w:type="spellEnd"/>
      <w:r w:rsidRPr="00565ED6">
        <w:rPr>
          <w:rFonts w:cs="Arial"/>
          <w:sz w:val="22"/>
          <w:szCs w:val="22"/>
        </w:rPr>
        <w:t xml:space="preserve"> </w:t>
      </w:r>
      <w:proofErr w:type="spellStart"/>
      <w:r w:rsidRPr="00565ED6">
        <w:rPr>
          <w:rFonts w:cs="Arial"/>
          <w:sz w:val="22"/>
          <w:szCs w:val="22"/>
        </w:rPr>
        <w:t>obdobju</w:t>
      </w:r>
      <w:proofErr w:type="spellEnd"/>
      <w:r w:rsidRPr="00565ED6">
        <w:rPr>
          <w:rFonts w:cs="Arial"/>
          <w:sz w:val="22"/>
          <w:szCs w:val="22"/>
        </w:rPr>
        <w:t xml:space="preserve"> </w:t>
      </w:r>
      <w:proofErr w:type="spellStart"/>
      <w:r w:rsidRPr="00565ED6">
        <w:rPr>
          <w:rFonts w:cs="Arial"/>
          <w:sz w:val="22"/>
          <w:szCs w:val="22"/>
        </w:rPr>
        <w:t>rešenih</w:t>
      </w:r>
      <w:proofErr w:type="spellEnd"/>
      <w:r w:rsidRPr="00565ED6">
        <w:rPr>
          <w:rFonts w:cs="Arial"/>
          <w:sz w:val="22"/>
          <w:szCs w:val="22"/>
        </w:rPr>
        <w:t xml:space="preserve"> 115 </w:t>
      </w:r>
      <w:proofErr w:type="spellStart"/>
      <w:r w:rsidRPr="00565ED6">
        <w:rPr>
          <w:rFonts w:cs="Arial"/>
          <w:sz w:val="22"/>
          <w:szCs w:val="22"/>
        </w:rPr>
        <w:t>pritožb</w:t>
      </w:r>
      <w:proofErr w:type="spellEnd"/>
      <w:r w:rsidRPr="00565ED6">
        <w:rPr>
          <w:rFonts w:cs="Arial"/>
          <w:sz w:val="22"/>
          <w:szCs w:val="22"/>
        </w:rPr>
        <w:t xml:space="preserve"> (v </w:t>
      </w:r>
      <w:proofErr w:type="spellStart"/>
      <w:r w:rsidRPr="00565ED6">
        <w:rPr>
          <w:rFonts w:cs="Arial"/>
          <w:sz w:val="22"/>
          <w:szCs w:val="22"/>
        </w:rPr>
        <w:t>letu</w:t>
      </w:r>
      <w:proofErr w:type="spellEnd"/>
      <w:r w:rsidRPr="00565ED6">
        <w:rPr>
          <w:rFonts w:cs="Arial"/>
          <w:sz w:val="22"/>
          <w:szCs w:val="22"/>
        </w:rPr>
        <w:t xml:space="preserve"> 2018 so bile </w:t>
      </w:r>
      <w:proofErr w:type="spellStart"/>
      <w:r w:rsidRPr="00565ED6">
        <w:rPr>
          <w:rFonts w:cs="Arial"/>
          <w:sz w:val="22"/>
          <w:szCs w:val="22"/>
        </w:rPr>
        <w:t>rešene</w:t>
      </w:r>
      <w:proofErr w:type="spellEnd"/>
      <w:r w:rsidRPr="00565ED6">
        <w:rPr>
          <w:rFonts w:cs="Arial"/>
          <w:sz w:val="22"/>
          <w:szCs w:val="22"/>
        </w:rPr>
        <w:t xml:space="preserve"> 104 </w:t>
      </w:r>
      <w:proofErr w:type="spellStart"/>
      <w:r w:rsidRPr="00565ED6">
        <w:rPr>
          <w:rFonts w:cs="Arial"/>
          <w:sz w:val="22"/>
          <w:szCs w:val="22"/>
        </w:rPr>
        <w:t>pritožbe</w:t>
      </w:r>
      <w:proofErr w:type="spellEnd"/>
      <w:r w:rsidRPr="00565ED6">
        <w:rPr>
          <w:rFonts w:cs="Arial"/>
          <w:sz w:val="22"/>
          <w:szCs w:val="22"/>
        </w:rPr>
        <w:t xml:space="preserve">), od </w:t>
      </w:r>
      <w:proofErr w:type="spellStart"/>
      <w:r w:rsidRPr="00565ED6">
        <w:rPr>
          <w:rFonts w:cs="Arial"/>
          <w:sz w:val="22"/>
          <w:szCs w:val="22"/>
        </w:rPr>
        <w:t>katerih</w:t>
      </w:r>
      <w:proofErr w:type="spellEnd"/>
      <w:r w:rsidRPr="00565ED6">
        <w:rPr>
          <w:rFonts w:cs="Arial"/>
          <w:sz w:val="22"/>
          <w:szCs w:val="22"/>
        </w:rPr>
        <w:t xml:space="preserve"> je </w:t>
      </w:r>
      <w:proofErr w:type="spellStart"/>
      <w:r w:rsidRPr="00565ED6">
        <w:rPr>
          <w:rFonts w:cs="Arial"/>
          <w:sz w:val="22"/>
          <w:szCs w:val="22"/>
        </w:rPr>
        <w:t>bilo</w:t>
      </w:r>
      <w:proofErr w:type="spellEnd"/>
      <w:r w:rsidRPr="00565ED6">
        <w:rPr>
          <w:rFonts w:cs="Arial"/>
          <w:sz w:val="22"/>
          <w:szCs w:val="22"/>
        </w:rPr>
        <w:t xml:space="preserve"> </w:t>
      </w:r>
      <w:proofErr w:type="spellStart"/>
      <w:r w:rsidRPr="00565ED6">
        <w:rPr>
          <w:rFonts w:cs="Arial"/>
          <w:sz w:val="22"/>
          <w:szCs w:val="22"/>
        </w:rPr>
        <w:t>na</w:t>
      </w:r>
      <w:proofErr w:type="spellEnd"/>
      <w:r w:rsidRPr="00565ED6">
        <w:rPr>
          <w:rFonts w:cs="Arial"/>
          <w:sz w:val="22"/>
          <w:szCs w:val="22"/>
        </w:rPr>
        <w:t xml:space="preserve"> </w:t>
      </w:r>
      <w:proofErr w:type="spellStart"/>
      <w:r w:rsidRPr="00565ED6">
        <w:rPr>
          <w:rFonts w:cs="Arial"/>
          <w:sz w:val="22"/>
          <w:szCs w:val="22"/>
        </w:rPr>
        <w:t>prvi</w:t>
      </w:r>
      <w:proofErr w:type="spellEnd"/>
      <w:r w:rsidRPr="00565ED6">
        <w:rPr>
          <w:rFonts w:cs="Arial"/>
          <w:sz w:val="22"/>
          <w:szCs w:val="22"/>
        </w:rPr>
        <w:t xml:space="preserve"> </w:t>
      </w:r>
      <w:proofErr w:type="spellStart"/>
      <w:r w:rsidRPr="00565ED6">
        <w:rPr>
          <w:rFonts w:cs="Arial"/>
          <w:sz w:val="22"/>
          <w:szCs w:val="22"/>
        </w:rPr>
        <w:t>stopnji</w:t>
      </w:r>
      <w:proofErr w:type="spellEnd"/>
      <w:r w:rsidRPr="00565ED6">
        <w:rPr>
          <w:rFonts w:cs="Arial"/>
          <w:sz w:val="22"/>
          <w:szCs w:val="22"/>
        </w:rPr>
        <w:t xml:space="preserve"> </w:t>
      </w:r>
      <w:proofErr w:type="spellStart"/>
      <w:r w:rsidRPr="00565ED6">
        <w:rPr>
          <w:rFonts w:cs="Arial"/>
          <w:sz w:val="22"/>
          <w:szCs w:val="22"/>
        </w:rPr>
        <w:t>zavrženih</w:t>
      </w:r>
      <w:proofErr w:type="spellEnd"/>
      <w:r w:rsidRPr="00565ED6">
        <w:rPr>
          <w:rFonts w:cs="Arial"/>
          <w:sz w:val="22"/>
          <w:szCs w:val="22"/>
        </w:rPr>
        <w:t xml:space="preserve"> 70 </w:t>
      </w:r>
      <w:proofErr w:type="spellStart"/>
      <w:r w:rsidRPr="00565ED6">
        <w:rPr>
          <w:rFonts w:cs="Arial"/>
          <w:sz w:val="22"/>
          <w:szCs w:val="22"/>
        </w:rPr>
        <w:t>pritožb</w:t>
      </w:r>
      <w:proofErr w:type="spellEnd"/>
      <w:r w:rsidRPr="00565ED6">
        <w:rPr>
          <w:rFonts w:cs="Arial"/>
          <w:sz w:val="22"/>
          <w:szCs w:val="22"/>
        </w:rPr>
        <w:t xml:space="preserve">, 45 </w:t>
      </w:r>
      <w:proofErr w:type="spellStart"/>
      <w:r w:rsidRPr="00565ED6">
        <w:rPr>
          <w:rFonts w:cs="Arial"/>
          <w:sz w:val="22"/>
          <w:szCs w:val="22"/>
        </w:rPr>
        <w:t>odločb</w:t>
      </w:r>
      <w:proofErr w:type="spellEnd"/>
      <w:r w:rsidRPr="00565ED6">
        <w:rPr>
          <w:rFonts w:cs="Arial"/>
          <w:sz w:val="22"/>
          <w:szCs w:val="22"/>
        </w:rPr>
        <w:t xml:space="preserve"> pa je </w:t>
      </w:r>
      <w:proofErr w:type="spellStart"/>
      <w:r w:rsidRPr="00565ED6">
        <w:rPr>
          <w:rFonts w:cs="Arial"/>
          <w:sz w:val="22"/>
          <w:szCs w:val="22"/>
        </w:rPr>
        <w:t>bilo</w:t>
      </w:r>
      <w:proofErr w:type="spellEnd"/>
      <w:r w:rsidRPr="00565ED6">
        <w:rPr>
          <w:rFonts w:cs="Arial"/>
          <w:sz w:val="22"/>
          <w:szCs w:val="22"/>
        </w:rPr>
        <w:t xml:space="preserve"> </w:t>
      </w:r>
      <w:proofErr w:type="spellStart"/>
      <w:r w:rsidRPr="00565ED6">
        <w:rPr>
          <w:rFonts w:cs="Arial"/>
          <w:sz w:val="22"/>
          <w:szCs w:val="22"/>
        </w:rPr>
        <w:t>nadomeščenih</w:t>
      </w:r>
      <w:proofErr w:type="spellEnd"/>
      <w:r w:rsidRPr="00565ED6">
        <w:rPr>
          <w:rFonts w:cs="Arial"/>
          <w:sz w:val="22"/>
          <w:szCs w:val="22"/>
        </w:rPr>
        <w:t xml:space="preserve"> z novo </w:t>
      </w:r>
      <w:proofErr w:type="spellStart"/>
      <w:r w:rsidRPr="00565ED6">
        <w:rPr>
          <w:rFonts w:cs="Arial"/>
          <w:sz w:val="22"/>
          <w:szCs w:val="22"/>
        </w:rPr>
        <w:t>odločbo</w:t>
      </w:r>
      <w:proofErr w:type="spellEnd"/>
      <w:r w:rsidRPr="00565ED6">
        <w:rPr>
          <w:rFonts w:cs="Arial"/>
          <w:sz w:val="22"/>
          <w:szCs w:val="22"/>
        </w:rPr>
        <w:t xml:space="preserve"> (v </w:t>
      </w:r>
      <w:proofErr w:type="spellStart"/>
      <w:r w:rsidRPr="00565ED6">
        <w:rPr>
          <w:rFonts w:cs="Arial"/>
          <w:sz w:val="22"/>
          <w:szCs w:val="22"/>
        </w:rPr>
        <w:t>letu</w:t>
      </w:r>
      <w:proofErr w:type="spellEnd"/>
      <w:r w:rsidRPr="00565ED6">
        <w:rPr>
          <w:rFonts w:cs="Arial"/>
          <w:sz w:val="22"/>
          <w:szCs w:val="22"/>
        </w:rPr>
        <w:t xml:space="preserve"> 2018 je </w:t>
      </w:r>
      <w:proofErr w:type="spellStart"/>
      <w:r w:rsidRPr="00565ED6">
        <w:rPr>
          <w:rFonts w:cs="Arial"/>
          <w:sz w:val="22"/>
          <w:szCs w:val="22"/>
        </w:rPr>
        <w:t>bilo</w:t>
      </w:r>
      <w:proofErr w:type="spellEnd"/>
      <w:r w:rsidRPr="00565ED6">
        <w:rPr>
          <w:rFonts w:cs="Arial"/>
          <w:sz w:val="22"/>
          <w:szCs w:val="22"/>
        </w:rPr>
        <w:t xml:space="preserve"> </w:t>
      </w:r>
      <w:proofErr w:type="spellStart"/>
      <w:r w:rsidRPr="00565ED6">
        <w:rPr>
          <w:rFonts w:cs="Arial"/>
          <w:sz w:val="22"/>
          <w:szCs w:val="22"/>
        </w:rPr>
        <w:t>na</w:t>
      </w:r>
      <w:proofErr w:type="spellEnd"/>
      <w:r w:rsidRPr="00565ED6">
        <w:rPr>
          <w:rFonts w:cs="Arial"/>
          <w:sz w:val="22"/>
          <w:szCs w:val="22"/>
        </w:rPr>
        <w:t xml:space="preserve"> </w:t>
      </w:r>
      <w:proofErr w:type="spellStart"/>
      <w:r w:rsidRPr="00565ED6">
        <w:rPr>
          <w:rFonts w:cs="Arial"/>
          <w:sz w:val="22"/>
          <w:szCs w:val="22"/>
        </w:rPr>
        <w:t>prvi</w:t>
      </w:r>
      <w:proofErr w:type="spellEnd"/>
      <w:r w:rsidRPr="00565ED6">
        <w:rPr>
          <w:rFonts w:cs="Arial"/>
          <w:sz w:val="22"/>
          <w:szCs w:val="22"/>
        </w:rPr>
        <w:t xml:space="preserve"> </w:t>
      </w:r>
      <w:proofErr w:type="spellStart"/>
      <w:r w:rsidRPr="00565ED6">
        <w:rPr>
          <w:rFonts w:cs="Arial"/>
          <w:sz w:val="22"/>
          <w:szCs w:val="22"/>
        </w:rPr>
        <w:t>stopnji</w:t>
      </w:r>
      <w:proofErr w:type="spellEnd"/>
      <w:r w:rsidRPr="00565ED6">
        <w:rPr>
          <w:rFonts w:cs="Arial"/>
          <w:sz w:val="22"/>
          <w:szCs w:val="22"/>
        </w:rPr>
        <w:t xml:space="preserve"> </w:t>
      </w:r>
      <w:proofErr w:type="spellStart"/>
      <w:r w:rsidRPr="00565ED6">
        <w:rPr>
          <w:rFonts w:cs="Arial"/>
          <w:sz w:val="22"/>
          <w:szCs w:val="22"/>
        </w:rPr>
        <w:t>zavrženih</w:t>
      </w:r>
      <w:proofErr w:type="spellEnd"/>
      <w:r w:rsidRPr="00565ED6">
        <w:rPr>
          <w:rFonts w:cs="Arial"/>
          <w:sz w:val="22"/>
          <w:szCs w:val="22"/>
        </w:rPr>
        <w:t xml:space="preserve"> 61 </w:t>
      </w:r>
      <w:proofErr w:type="spellStart"/>
      <w:r w:rsidRPr="00565ED6">
        <w:rPr>
          <w:rFonts w:cs="Arial"/>
          <w:sz w:val="22"/>
          <w:szCs w:val="22"/>
        </w:rPr>
        <w:t>pritožb</w:t>
      </w:r>
      <w:proofErr w:type="spellEnd"/>
      <w:r w:rsidRPr="00565ED6">
        <w:rPr>
          <w:rFonts w:cs="Arial"/>
          <w:sz w:val="22"/>
          <w:szCs w:val="22"/>
        </w:rPr>
        <w:t xml:space="preserve">, 43 </w:t>
      </w:r>
      <w:proofErr w:type="spellStart"/>
      <w:r w:rsidRPr="00565ED6">
        <w:rPr>
          <w:rFonts w:cs="Arial"/>
          <w:sz w:val="22"/>
          <w:szCs w:val="22"/>
        </w:rPr>
        <w:t>odločb</w:t>
      </w:r>
      <w:proofErr w:type="spellEnd"/>
      <w:r w:rsidRPr="00565ED6">
        <w:rPr>
          <w:rFonts w:cs="Arial"/>
          <w:sz w:val="22"/>
          <w:szCs w:val="22"/>
        </w:rPr>
        <w:t xml:space="preserve"> pa je </w:t>
      </w:r>
      <w:proofErr w:type="spellStart"/>
      <w:r w:rsidRPr="00565ED6">
        <w:rPr>
          <w:rFonts w:cs="Arial"/>
          <w:sz w:val="22"/>
          <w:szCs w:val="22"/>
        </w:rPr>
        <w:t>bilo</w:t>
      </w:r>
      <w:proofErr w:type="spellEnd"/>
      <w:r w:rsidRPr="00565ED6">
        <w:rPr>
          <w:rFonts w:cs="Arial"/>
          <w:sz w:val="22"/>
          <w:szCs w:val="22"/>
        </w:rPr>
        <w:t xml:space="preserve"> </w:t>
      </w:r>
      <w:proofErr w:type="spellStart"/>
      <w:r w:rsidRPr="00565ED6">
        <w:rPr>
          <w:rFonts w:cs="Arial"/>
          <w:sz w:val="22"/>
          <w:szCs w:val="22"/>
        </w:rPr>
        <w:t>nadomeščenih</w:t>
      </w:r>
      <w:proofErr w:type="spellEnd"/>
      <w:r w:rsidRPr="00565ED6">
        <w:rPr>
          <w:rFonts w:cs="Arial"/>
          <w:sz w:val="22"/>
          <w:szCs w:val="22"/>
        </w:rPr>
        <w:t xml:space="preserve"> z novo </w:t>
      </w:r>
      <w:proofErr w:type="spellStart"/>
      <w:r w:rsidRPr="00565ED6">
        <w:rPr>
          <w:rFonts w:cs="Arial"/>
          <w:sz w:val="22"/>
          <w:szCs w:val="22"/>
        </w:rPr>
        <w:t>odločbo</w:t>
      </w:r>
      <w:proofErr w:type="spellEnd"/>
      <w:r w:rsidRPr="00565ED6">
        <w:rPr>
          <w:rFonts w:cs="Arial"/>
          <w:sz w:val="22"/>
          <w:szCs w:val="22"/>
        </w:rPr>
        <w:t>).</w:t>
      </w:r>
    </w:p>
    <w:p w14:paraId="1C71030E" w14:textId="77777777" w:rsidR="009070B1" w:rsidRPr="00565ED6" w:rsidRDefault="009070B1" w:rsidP="009070B1">
      <w:pPr>
        <w:jc w:val="both"/>
        <w:rPr>
          <w:rFonts w:cs="Arial"/>
          <w:sz w:val="22"/>
          <w:szCs w:val="22"/>
        </w:rPr>
      </w:pPr>
    </w:p>
    <w:p w14:paraId="368F01C2" w14:textId="77777777" w:rsidR="009070B1" w:rsidRPr="00565ED6" w:rsidRDefault="009070B1" w:rsidP="009070B1">
      <w:pPr>
        <w:jc w:val="both"/>
        <w:rPr>
          <w:rFonts w:cs="Arial"/>
          <w:sz w:val="22"/>
          <w:szCs w:val="22"/>
        </w:rPr>
      </w:pPr>
      <w:proofErr w:type="spellStart"/>
      <w:r w:rsidRPr="00565ED6">
        <w:rPr>
          <w:rFonts w:cs="Arial"/>
          <w:sz w:val="22"/>
          <w:szCs w:val="22"/>
        </w:rPr>
        <w:t>Organu</w:t>
      </w:r>
      <w:proofErr w:type="spellEnd"/>
      <w:r w:rsidRPr="00565ED6">
        <w:rPr>
          <w:rFonts w:cs="Arial"/>
          <w:sz w:val="22"/>
          <w:szCs w:val="22"/>
        </w:rPr>
        <w:t xml:space="preserve"> </w:t>
      </w:r>
      <w:proofErr w:type="spellStart"/>
      <w:r w:rsidRPr="00565ED6">
        <w:rPr>
          <w:rFonts w:cs="Arial"/>
          <w:sz w:val="22"/>
          <w:szCs w:val="22"/>
        </w:rPr>
        <w:t>druge</w:t>
      </w:r>
      <w:proofErr w:type="spellEnd"/>
      <w:r w:rsidRPr="00565ED6">
        <w:rPr>
          <w:rFonts w:cs="Arial"/>
          <w:sz w:val="22"/>
          <w:szCs w:val="22"/>
        </w:rPr>
        <w:t xml:space="preserve"> </w:t>
      </w:r>
      <w:proofErr w:type="spellStart"/>
      <w:r w:rsidRPr="00565ED6">
        <w:rPr>
          <w:rFonts w:cs="Arial"/>
          <w:sz w:val="22"/>
          <w:szCs w:val="22"/>
        </w:rPr>
        <w:t>stopnje</w:t>
      </w:r>
      <w:proofErr w:type="spellEnd"/>
      <w:r w:rsidRPr="00565ED6">
        <w:rPr>
          <w:rFonts w:cs="Arial"/>
          <w:sz w:val="22"/>
          <w:szCs w:val="22"/>
        </w:rPr>
        <w:t xml:space="preserve"> je </w:t>
      </w:r>
      <w:proofErr w:type="spellStart"/>
      <w:r w:rsidRPr="00565ED6">
        <w:rPr>
          <w:rFonts w:cs="Arial"/>
          <w:sz w:val="22"/>
          <w:szCs w:val="22"/>
        </w:rPr>
        <w:t>bilo</w:t>
      </w:r>
      <w:proofErr w:type="spellEnd"/>
      <w:r w:rsidRPr="00565ED6">
        <w:rPr>
          <w:rFonts w:cs="Arial"/>
          <w:sz w:val="22"/>
          <w:szCs w:val="22"/>
        </w:rPr>
        <w:t xml:space="preserve"> v </w:t>
      </w:r>
      <w:proofErr w:type="spellStart"/>
      <w:r w:rsidRPr="00565ED6">
        <w:rPr>
          <w:rFonts w:cs="Arial"/>
          <w:sz w:val="22"/>
          <w:szCs w:val="22"/>
        </w:rPr>
        <w:t>reševanje</w:t>
      </w:r>
      <w:proofErr w:type="spellEnd"/>
      <w:r w:rsidRPr="00565ED6">
        <w:rPr>
          <w:rFonts w:cs="Arial"/>
          <w:sz w:val="22"/>
          <w:szCs w:val="22"/>
        </w:rPr>
        <w:t xml:space="preserve"> </w:t>
      </w:r>
      <w:proofErr w:type="spellStart"/>
      <w:r w:rsidRPr="00565ED6">
        <w:rPr>
          <w:rFonts w:cs="Arial"/>
          <w:sz w:val="22"/>
          <w:szCs w:val="22"/>
        </w:rPr>
        <w:t>odstopljenih</w:t>
      </w:r>
      <w:proofErr w:type="spellEnd"/>
      <w:r w:rsidRPr="00565ED6">
        <w:rPr>
          <w:rFonts w:cs="Arial"/>
          <w:sz w:val="22"/>
          <w:szCs w:val="22"/>
        </w:rPr>
        <w:t xml:space="preserve"> 924 </w:t>
      </w:r>
      <w:proofErr w:type="spellStart"/>
      <w:r w:rsidRPr="00565ED6">
        <w:rPr>
          <w:rFonts w:cs="Arial"/>
          <w:sz w:val="22"/>
          <w:szCs w:val="22"/>
        </w:rPr>
        <w:t>pritožb</w:t>
      </w:r>
      <w:proofErr w:type="spellEnd"/>
      <w:r w:rsidRPr="00565ED6">
        <w:rPr>
          <w:rFonts w:cs="Arial"/>
          <w:sz w:val="22"/>
          <w:szCs w:val="22"/>
        </w:rPr>
        <w:t xml:space="preserve">, v </w:t>
      </w:r>
      <w:proofErr w:type="spellStart"/>
      <w:r w:rsidRPr="00565ED6">
        <w:rPr>
          <w:rFonts w:cs="Arial"/>
          <w:sz w:val="22"/>
          <w:szCs w:val="22"/>
        </w:rPr>
        <w:t>letu</w:t>
      </w:r>
      <w:proofErr w:type="spellEnd"/>
      <w:r w:rsidRPr="00565ED6">
        <w:rPr>
          <w:rFonts w:cs="Arial"/>
          <w:sz w:val="22"/>
          <w:szCs w:val="22"/>
        </w:rPr>
        <w:t xml:space="preserve"> 2018 je </w:t>
      </w:r>
      <w:proofErr w:type="spellStart"/>
      <w:r w:rsidRPr="00565ED6">
        <w:rPr>
          <w:rFonts w:cs="Arial"/>
          <w:sz w:val="22"/>
          <w:szCs w:val="22"/>
        </w:rPr>
        <w:t>bilo</w:t>
      </w:r>
      <w:proofErr w:type="spellEnd"/>
      <w:r w:rsidRPr="00565ED6">
        <w:rPr>
          <w:rFonts w:cs="Arial"/>
          <w:sz w:val="22"/>
          <w:szCs w:val="22"/>
        </w:rPr>
        <w:t xml:space="preserve"> </w:t>
      </w:r>
      <w:proofErr w:type="spellStart"/>
      <w:r w:rsidRPr="00565ED6">
        <w:rPr>
          <w:rFonts w:cs="Arial"/>
          <w:sz w:val="22"/>
          <w:szCs w:val="22"/>
        </w:rPr>
        <w:t>organu</w:t>
      </w:r>
      <w:proofErr w:type="spellEnd"/>
      <w:r w:rsidRPr="00565ED6">
        <w:rPr>
          <w:rFonts w:cs="Arial"/>
          <w:sz w:val="22"/>
          <w:szCs w:val="22"/>
        </w:rPr>
        <w:t xml:space="preserve"> </w:t>
      </w:r>
      <w:proofErr w:type="spellStart"/>
      <w:r w:rsidRPr="00565ED6">
        <w:rPr>
          <w:rFonts w:cs="Arial"/>
          <w:sz w:val="22"/>
          <w:szCs w:val="22"/>
        </w:rPr>
        <w:t>druge</w:t>
      </w:r>
      <w:proofErr w:type="spellEnd"/>
      <w:r w:rsidRPr="00565ED6">
        <w:rPr>
          <w:rFonts w:cs="Arial"/>
          <w:sz w:val="22"/>
          <w:szCs w:val="22"/>
        </w:rPr>
        <w:t xml:space="preserve"> </w:t>
      </w:r>
      <w:proofErr w:type="spellStart"/>
      <w:r w:rsidRPr="00565ED6">
        <w:rPr>
          <w:rFonts w:cs="Arial"/>
          <w:sz w:val="22"/>
          <w:szCs w:val="22"/>
        </w:rPr>
        <w:t>stopnje</w:t>
      </w:r>
      <w:proofErr w:type="spellEnd"/>
      <w:r w:rsidRPr="00565ED6">
        <w:rPr>
          <w:rFonts w:cs="Arial"/>
          <w:sz w:val="22"/>
          <w:szCs w:val="22"/>
        </w:rPr>
        <w:t xml:space="preserve"> </w:t>
      </w:r>
      <w:proofErr w:type="spellStart"/>
      <w:r w:rsidRPr="00565ED6">
        <w:rPr>
          <w:rFonts w:cs="Arial"/>
          <w:sz w:val="22"/>
          <w:szCs w:val="22"/>
        </w:rPr>
        <w:t>odstopljenih</w:t>
      </w:r>
      <w:proofErr w:type="spellEnd"/>
      <w:r w:rsidRPr="00565ED6">
        <w:rPr>
          <w:rFonts w:cs="Arial"/>
          <w:sz w:val="22"/>
          <w:szCs w:val="22"/>
        </w:rPr>
        <w:t xml:space="preserve"> 907 </w:t>
      </w:r>
      <w:proofErr w:type="spellStart"/>
      <w:r w:rsidRPr="00565ED6">
        <w:rPr>
          <w:rFonts w:cs="Arial"/>
          <w:sz w:val="22"/>
          <w:szCs w:val="22"/>
        </w:rPr>
        <w:t>pritožb</w:t>
      </w:r>
      <w:proofErr w:type="spellEnd"/>
      <w:r w:rsidRPr="00565ED6">
        <w:rPr>
          <w:rFonts w:cs="Arial"/>
          <w:sz w:val="22"/>
          <w:szCs w:val="22"/>
        </w:rPr>
        <w:t xml:space="preserve">. Na </w:t>
      </w:r>
      <w:proofErr w:type="spellStart"/>
      <w:r w:rsidRPr="00565ED6">
        <w:rPr>
          <w:rFonts w:cs="Arial"/>
          <w:sz w:val="22"/>
          <w:szCs w:val="22"/>
        </w:rPr>
        <w:t>koncu</w:t>
      </w:r>
      <w:proofErr w:type="spellEnd"/>
      <w:r w:rsidRPr="00565ED6">
        <w:rPr>
          <w:rFonts w:cs="Arial"/>
          <w:sz w:val="22"/>
          <w:szCs w:val="22"/>
        </w:rPr>
        <w:t xml:space="preserve"> </w:t>
      </w:r>
      <w:proofErr w:type="spellStart"/>
      <w:r w:rsidRPr="00565ED6">
        <w:rPr>
          <w:rFonts w:cs="Arial"/>
          <w:sz w:val="22"/>
          <w:szCs w:val="22"/>
        </w:rPr>
        <w:t>poročevalnega</w:t>
      </w:r>
      <w:proofErr w:type="spellEnd"/>
      <w:r w:rsidRPr="00565ED6">
        <w:rPr>
          <w:rFonts w:cs="Arial"/>
          <w:sz w:val="22"/>
          <w:szCs w:val="22"/>
        </w:rPr>
        <w:t xml:space="preserve"> </w:t>
      </w:r>
      <w:proofErr w:type="spellStart"/>
      <w:r w:rsidRPr="00565ED6">
        <w:rPr>
          <w:rFonts w:cs="Arial"/>
          <w:sz w:val="22"/>
          <w:szCs w:val="22"/>
        </w:rPr>
        <w:t>obdobja</w:t>
      </w:r>
      <w:proofErr w:type="spellEnd"/>
      <w:r w:rsidRPr="00565ED6">
        <w:rPr>
          <w:rFonts w:cs="Arial"/>
          <w:sz w:val="22"/>
          <w:szCs w:val="22"/>
        </w:rPr>
        <w:t xml:space="preserve"> je </w:t>
      </w:r>
      <w:proofErr w:type="spellStart"/>
      <w:r w:rsidRPr="00565ED6">
        <w:rPr>
          <w:rFonts w:cs="Arial"/>
          <w:sz w:val="22"/>
          <w:szCs w:val="22"/>
        </w:rPr>
        <w:t>bilo</w:t>
      </w:r>
      <w:proofErr w:type="spellEnd"/>
      <w:r w:rsidRPr="00565ED6">
        <w:rPr>
          <w:rFonts w:cs="Arial"/>
          <w:sz w:val="22"/>
          <w:szCs w:val="22"/>
        </w:rPr>
        <w:t xml:space="preserve"> v </w:t>
      </w:r>
      <w:proofErr w:type="spellStart"/>
      <w:r w:rsidRPr="00565ED6">
        <w:rPr>
          <w:rFonts w:cs="Arial"/>
          <w:sz w:val="22"/>
          <w:szCs w:val="22"/>
        </w:rPr>
        <w:t>upravnih</w:t>
      </w:r>
      <w:proofErr w:type="spellEnd"/>
      <w:r w:rsidRPr="00565ED6">
        <w:rPr>
          <w:rFonts w:cs="Arial"/>
          <w:sz w:val="22"/>
          <w:szCs w:val="22"/>
        </w:rPr>
        <w:t xml:space="preserve"> </w:t>
      </w:r>
      <w:proofErr w:type="spellStart"/>
      <w:r w:rsidRPr="00565ED6">
        <w:rPr>
          <w:rFonts w:cs="Arial"/>
          <w:sz w:val="22"/>
          <w:szCs w:val="22"/>
        </w:rPr>
        <w:t>enotah</w:t>
      </w:r>
      <w:proofErr w:type="spellEnd"/>
      <w:r w:rsidRPr="00565ED6">
        <w:rPr>
          <w:rFonts w:cs="Arial"/>
          <w:sz w:val="22"/>
          <w:szCs w:val="22"/>
        </w:rPr>
        <w:t xml:space="preserve"> </w:t>
      </w:r>
      <w:proofErr w:type="spellStart"/>
      <w:r w:rsidRPr="00565ED6">
        <w:rPr>
          <w:rFonts w:cs="Arial"/>
          <w:sz w:val="22"/>
          <w:szCs w:val="22"/>
        </w:rPr>
        <w:t>skupno</w:t>
      </w:r>
      <w:proofErr w:type="spellEnd"/>
      <w:r w:rsidRPr="00565ED6">
        <w:rPr>
          <w:rFonts w:cs="Arial"/>
          <w:sz w:val="22"/>
          <w:szCs w:val="22"/>
        </w:rPr>
        <w:t xml:space="preserve"> 42.513 </w:t>
      </w:r>
      <w:proofErr w:type="spellStart"/>
      <w:r w:rsidRPr="00565ED6">
        <w:rPr>
          <w:rFonts w:cs="Arial"/>
          <w:sz w:val="22"/>
          <w:szCs w:val="22"/>
        </w:rPr>
        <w:t>nerešenih</w:t>
      </w:r>
      <w:proofErr w:type="spellEnd"/>
      <w:r w:rsidRPr="00565ED6">
        <w:rPr>
          <w:rFonts w:cs="Arial"/>
          <w:sz w:val="22"/>
          <w:szCs w:val="22"/>
        </w:rPr>
        <w:t xml:space="preserve"> </w:t>
      </w:r>
      <w:proofErr w:type="spellStart"/>
      <w:r w:rsidRPr="00565ED6">
        <w:rPr>
          <w:rFonts w:cs="Arial"/>
          <w:sz w:val="22"/>
          <w:szCs w:val="22"/>
        </w:rPr>
        <w:t>zadev</w:t>
      </w:r>
      <w:proofErr w:type="spellEnd"/>
      <w:r w:rsidRPr="00565ED6">
        <w:rPr>
          <w:rFonts w:cs="Arial"/>
          <w:sz w:val="22"/>
          <w:szCs w:val="22"/>
        </w:rPr>
        <w:t xml:space="preserve">, to je 6.447 </w:t>
      </w:r>
      <w:proofErr w:type="spellStart"/>
      <w:r w:rsidRPr="00565ED6">
        <w:rPr>
          <w:rFonts w:cs="Arial"/>
          <w:sz w:val="22"/>
          <w:szCs w:val="22"/>
        </w:rPr>
        <w:t>več</w:t>
      </w:r>
      <w:proofErr w:type="spellEnd"/>
      <w:r w:rsidRPr="00565ED6">
        <w:rPr>
          <w:rFonts w:cs="Arial"/>
          <w:sz w:val="22"/>
          <w:szCs w:val="22"/>
        </w:rPr>
        <w:t xml:space="preserve"> </w:t>
      </w:r>
      <w:proofErr w:type="spellStart"/>
      <w:r w:rsidRPr="00565ED6">
        <w:rPr>
          <w:rFonts w:cs="Arial"/>
          <w:sz w:val="22"/>
          <w:szCs w:val="22"/>
        </w:rPr>
        <w:t>kot</w:t>
      </w:r>
      <w:proofErr w:type="spellEnd"/>
      <w:r w:rsidRPr="00565ED6">
        <w:rPr>
          <w:rFonts w:cs="Arial"/>
          <w:sz w:val="22"/>
          <w:szCs w:val="22"/>
        </w:rPr>
        <w:t xml:space="preserve"> v </w:t>
      </w:r>
      <w:proofErr w:type="spellStart"/>
      <w:r w:rsidRPr="00565ED6">
        <w:rPr>
          <w:rFonts w:cs="Arial"/>
          <w:sz w:val="22"/>
          <w:szCs w:val="22"/>
        </w:rPr>
        <w:t>letu</w:t>
      </w:r>
      <w:proofErr w:type="spellEnd"/>
      <w:r w:rsidRPr="00565ED6">
        <w:rPr>
          <w:rFonts w:cs="Arial"/>
          <w:sz w:val="22"/>
          <w:szCs w:val="22"/>
        </w:rPr>
        <w:t xml:space="preserve"> 2018, ko je </w:t>
      </w:r>
      <w:proofErr w:type="spellStart"/>
      <w:r w:rsidRPr="00565ED6">
        <w:rPr>
          <w:rFonts w:cs="Arial"/>
          <w:sz w:val="22"/>
          <w:szCs w:val="22"/>
        </w:rPr>
        <w:t>bilo</w:t>
      </w:r>
      <w:proofErr w:type="spellEnd"/>
      <w:r w:rsidRPr="00565ED6">
        <w:rPr>
          <w:rFonts w:cs="Arial"/>
          <w:sz w:val="22"/>
          <w:szCs w:val="22"/>
        </w:rPr>
        <w:t xml:space="preserve"> </w:t>
      </w:r>
      <w:proofErr w:type="spellStart"/>
      <w:r w:rsidRPr="00565ED6">
        <w:rPr>
          <w:rFonts w:cs="Arial"/>
          <w:sz w:val="22"/>
          <w:szCs w:val="22"/>
        </w:rPr>
        <w:t>na</w:t>
      </w:r>
      <w:proofErr w:type="spellEnd"/>
      <w:r w:rsidRPr="00565ED6">
        <w:rPr>
          <w:rFonts w:cs="Arial"/>
          <w:sz w:val="22"/>
          <w:szCs w:val="22"/>
        </w:rPr>
        <w:t xml:space="preserve"> </w:t>
      </w:r>
      <w:proofErr w:type="spellStart"/>
      <w:r w:rsidRPr="00565ED6">
        <w:rPr>
          <w:rFonts w:cs="Arial"/>
          <w:sz w:val="22"/>
          <w:szCs w:val="22"/>
        </w:rPr>
        <w:t>koncu</w:t>
      </w:r>
      <w:proofErr w:type="spellEnd"/>
      <w:r w:rsidRPr="00565ED6">
        <w:rPr>
          <w:rFonts w:cs="Arial"/>
          <w:sz w:val="22"/>
          <w:szCs w:val="22"/>
        </w:rPr>
        <w:t xml:space="preserve"> </w:t>
      </w:r>
      <w:proofErr w:type="spellStart"/>
      <w:r w:rsidRPr="00565ED6">
        <w:rPr>
          <w:rFonts w:cs="Arial"/>
          <w:sz w:val="22"/>
          <w:szCs w:val="22"/>
        </w:rPr>
        <w:t>poročevalnega</w:t>
      </w:r>
      <w:proofErr w:type="spellEnd"/>
      <w:r w:rsidRPr="00565ED6">
        <w:rPr>
          <w:rFonts w:cs="Arial"/>
          <w:sz w:val="22"/>
          <w:szCs w:val="22"/>
        </w:rPr>
        <w:t xml:space="preserve"> </w:t>
      </w:r>
      <w:proofErr w:type="spellStart"/>
      <w:r w:rsidRPr="00565ED6">
        <w:rPr>
          <w:rFonts w:cs="Arial"/>
          <w:sz w:val="22"/>
          <w:szCs w:val="22"/>
        </w:rPr>
        <w:t>obdobja</w:t>
      </w:r>
      <w:proofErr w:type="spellEnd"/>
      <w:r w:rsidRPr="00565ED6">
        <w:rPr>
          <w:rFonts w:cs="Arial"/>
          <w:sz w:val="22"/>
          <w:szCs w:val="22"/>
        </w:rPr>
        <w:t xml:space="preserve"> </w:t>
      </w:r>
      <w:proofErr w:type="spellStart"/>
      <w:r w:rsidRPr="00565ED6">
        <w:rPr>
          <w:rFonts w:cs="Arial"/>
          <w:sz w:val="22"/>
          <w:szCs w:val="22"/>
        </w:rPr>
        <w:t>skupno</w:t>
      </w:r>
      <w:proofErr w:type="spellEnd"/>
      <w:r w:rsidRPr="00565ED6">
        <w:rPr>
          <w:rFonts w:cs="Arial"/>
          <w:sz w:val="22"/>
          <w:szCs w:val="22"/>
        </w:rPr>
        <w:t xml:space="preserve"> </w:t>
      </w:r>
      <w:proofErr w:type="spellStart"/>
      <w:r w:rsidRPr="00565ED6">
        <w:rPr>
          <w:rFonts w:cs="Arial"/>
          <w:sz w:val="22"/>
          <w:szCs w:val="22"/>
        </w:rPr>
        <w:t>nerešenih</w:t>
      </w:r>
      <w:proofErr w:type="spellEnd"/>
      <w:r w:rsidRPr="00565ED6">
        <w:rPr>
          <w:rFonts w:cs="Arial"/>
          <w:sz w:val="22"/>
          <w:szCs w:val="22"/>
        </w:rPr>
        <w:t xml:space="preserve"> 36.066 </w:t>
      </w:r>
      <w:proofErr w:type="spellStart"/>
      <w:r w:rsidRPr="00565ED6">
        <w:rPr>
          <w:rFonts w:cs="Arial"/>
          <w:sz w:val="22"/>
          <w:szCs w:val="22"/>
        </w:rPr>
        <w:t>zadev</w:t>
      </w:r>
      <w:proofErr w:type="spellEnd"/>
      <w:r w:rsidRPr="00565ED6">
        <w:rPr>
          <w:rFonts w:cs="Arial"/>
          <w:sz w:val="22"/>
          <w:szCs w:val="22"/>
        </w:rPr>
        <w:t xml:space="preserve">.  </w:t>
      </w:r>
    </w:p>
    <w:p w14:paraId="274348DE" w14:textId="77777777" w:rsidR="009070B1" w:rsidRPr="00565ED6" w:rsidRDefault="009070B1" w:rsidP="009070B1">
      <w:pPr>
        <w:jc w:val="both"/>
        <w:rPr>
          <w:rFonts w:cs="Arial"/>
          <w:sz w:val="22"/>
          <w:szCs w:val="22"/>
        </w:rPr>
      </w:pPr>
    </w:p>
    <w:p w14:paraId="5B4F3ADF" w14:textId="77777777" w:rsidR="009070B1" w:rsidRPr="00565ED6" w:rsidRDefault="009070B1" w:rsidP="009070B1">
      <w:pPr>
        <w:jc w:val="both"/>
        <w:rPr>
          <w:rFonts w:cs="Arial"/>
          <w:i/>
          <w:iCs/>
          <w:sz w:val="22"/>
          <w:szCs w:val="22"/>
          <w:u w:val="single"/>
        </w:rPr>
      </w:pPr>
      <w:r w:rsidRPr="00565ED6">
        <w:rPr>
          <w:rFonts w:cs="Arial"/>
          <w:i/>
          <w:iCs/>
          <w:sz w:val="22"/>
          <w:szCs w:val="22"/>
          <w:u w:val="single"/>
        </w:rPr>
        <w:t xml:space="preserve">3.2.1. </w:t>
      </w:r>
      <w:proofErr w:type="spellStart"/>
      <w:r w:rsidRPr="00565ED6">
        <w:rPr>
          <w:rFonts w:cs="Arial"/>
          <w:i/>
          <w:iCs/>
          <w:sz w:val="22"/>
          <w:szCs w:val="22"/>
          <w:u w:val="single"/>
        </w:rPr>
        <w:t>Primerjalni</w:t>
      </w:r>
      <w:proofErr w:type="spellEnd"/>
      <w:r w:rsidRPr="00565ED6">
        <w:rPr>
          <w:rFonts w:cs="Arial"/>
          <w:i/>
          <w:iCs/>
          <w:sz w:val="22"/>
          <w:szCs w:val="22"/>
          <w:u w:val="single"/>
        </w:rPr>
        <w:t xml:space="preserve"> </w:t>
      </w:r>
      <w:proofErr w:type="spellStart"/>
      <w:r w:rsidRPr="00565ED6">
        <w:rPr>
          <w:rFonts w:cs="Arial"/>
          <w:i/>
          <w:iCs/>
          <w:sz w:val="22"/>
          <w:szCs w:val="22"/>
          <w:u w:val="single"/>
        </w:rPr>
        <w:t>podatki</w:t>
      </w:r>
      <w:proofErr w:type="spellEnd"/>
      <w:r w:rsidRPr="00565ED6">
        <w:rPr>
          <w:rFonts w:cs="Arial"/>
          <w:i/>
          <w:iCs/>
          <w:sz w:val="22"/>
          <w:szCs w:val="22"/>
          <w:u w:val="single"/>
        </w:rPr>
        <w:t xml:space="preserve"> </w:t>
      </w:r>
      <w:proofErr w:type="spellStart"/>
      <w:r w:rsidRPr="00565ED6">
        <w:rPr>
          <w:rFonts w:cs="Arial"/>
          <w:i/>
          <w:iCs/>
          <w:sz w:val="22"/>
          <w:szCs w:val="22"/>
          <w:u w:val="single"/>
        </w:rPr>
        <w:t>upravnih</w:t>
      </w:r>
      <w:proofErr w:type="spellEnd"/>
      <w:r w:rsidRPr="00565ED6">
        <w:rPr>
          <w:rFonts w:cs="Arial"/>
          <w:i/>
          <w:iCs/>
          <w:sz w:val="22"/>
          <w:szCs w:val="22"/>
          <w:u w:val="single"/>
        </w:rPr>
        <w:t xml:space="preserve"> </w:t>
      </w:r>
      <w:proofErr w:type="spellStart"/>
      <w:r w:rsidRPr="00565ED6">
        <w:rPr>
          <w:rFonts w:cs="Arial"/>
          <w:i/>
          <w:iCs/>
          <w:sz w:val="22"/>
          <w:szCs w:val="22"/>
          <w:u w:val="single"/>
        </w:rPr>
        <w:t>zadev</w:t>
      </w:r>
      <w:proofErr w:type="spellEnd"/>
      <w:r w:rsidRPr="00565ED6">
        <w:rPr>
          <w:rFonts w:cs="Arial"/>
          <w:i/>
          <w:iCs/>
          <w:sz w:val="22"/>
          <w:szCs w:val="22"/>
          <w:u w:val="single"/>
        </w:rPr>
        <w:t xml:space="preserve"> po </w:t>
      </w:r>
      <w:proofErr w:type="spellStart"/>
      <w:r w:rsidRPr="00565ED6">
        <w:rPr>
          <w:rFonts w:cs="Arial"/>
          <w:i/>
          <w:iCs/>
          <w:sz w:val="22"/>
          <w:szCs w:val="22"/>
          <w:u w:val="single"/>
        </w:rPr>
        <w:t>področjih</w:t>
      </w:r>
      <w:proofErr w:type="spellEnd"/>
      <w:r w:rsidRPr="00565ED6">
        <w:rPr>
          <w:rFonts w:cs="Arial"/>
          <w:i/>
          <w:iCs/>
          <w:sz w:val="22"/>
          <w:szCs w:val="22"/>
          <w:u w:val="single"/>
        </w:rPr>
        <w:t xml:space="preserve"> </w:t>
      </w:r>
      <w:proofErr w:type="spellStart"/>
      <w:r w:rsidRPr="00565ED6">
        <w:rPr>
          <w:rFonts w:cs="Arial"/>
          <w:i/>
          <w:iCs/>
          <w:sz w:val="22"/>
          <w:szCs w:val="22"/>
          <w:u w:val="single"/>
        </w:rPr>
        <w:t>dela</w:t>
      </w:r>
      <w:proofErr w:type="spellEnd"/>
    </w:p>
    <w:p w14:paraId="09926F22" w14:textId="77777777" w:rsidR="009070B1" w:rsidRPr="00565ED6" w:rsidRDefault="009070B1" w:rsidP="009070B1">
      <w:pPr>
        <w:jc w:val="both"/>
        <w:rPr>
          <w:rFonts w:cs="Arial"/>
          <w:i/>
          <w:iCs/>
          <w:sz w:val="22"/>
          <w:szCs w:val="22"/>
        </w:rPr>
      </w:pPr>
    </w:p>
    <w:p w14:paraId="51BE10F7" w14:textId="77777777" w:rsidR="009070B1" w:rsidRPr="00565ED6" w:rsidRDefault="009070B1" w:rsidP="009070B1">
      <w:pPr>
        <w:jc w:val="both"/>
        <w:rPr>
          <w:rFonts w:cs="Arial"/>
          <w:sz w:val="22"/>
          <w:szCs w:val="22"/>
        </w:rPr>
      </w:pPr>
      <w:proofErr w:type="spellStart"/>
      <w:r w:rsidRPr="00565ED6">
        <w:rPr>
          <w:rFonts w:cs="Arial"/>
          <w:sz w:val="22"/>
          <w:szCs w:val="22"/>
        </w:rPr>
        <w:t>Statistika</w:t>
      </w:r>
      <w:proofErr w:type="spellEnd"/>
      <w:r w:rsidRPr="00565ED6">
        <w:rPr>
          <w:rFonts w:cs="Arial"/>
          <w:sz w:val="22"/>
          <w:szCs w:val="22"/>
        </w:rPr>
        <w:t xml:space="preserve"> </w:t>
      </w:r>
      <w:proofErr w:type="spellStart"/>
      <w:r w:rsidRPr="00565ED6">
        <w:rPr>
          <w:rFonts w:cs="Arial"/>
          <w:sz w:val="22"/>
          <w:szCs w:val="22"/>
        </w:rPr>
        <w:t>upravnih</w:t>
      </w:r>
      <w:proofErr w:type="spellEnd"/>
      <w:r w:rsidRPr="00565ED6">
        <w:rPr>
          <w:rFonts w:cs="Arial"/>
          <w:sz w:val="22"/>
          <w:szCs w:val="22"/>
        </w:rPr>
        <w:t xml:space="preserve"> </w:t>
      </w:r>
      <w:proofErr w:type="spellStart"/>
      <w:r w:rsidRPr="00565ED6">
        <w:rPr>
          <w:rFonts w:cs="Arial"/>
          <w:sz w:val="22"/>
          <w:szCs w:val="22"/>
        </w:rPr>
        <w:t>zadev</w:t>
      </w:r>
      <w:proofErr w:type="spellEnd"/>
      <w:r w:rsidRPr="00565ED6">
        <w:rPr>
          <w:rFonts w:cs="Arial"/>
          <w:sz w:val="22"/>
          <w:szCs w:val="22"/>
        </w:rPr>
        <w:t xml:space="preserve"> je </w:t>
      </w:r>
      <w:proofErr w:type="spellStart"/>
      <w:r w:rsidRPr="00565ED6">
        <w:rPr>
          <w:rFonts w:cs="Arial"/>
          <w:sz w:val="22"/>
          <w:szCs w:val="22"/>
        </w:rPr>
        <w:t>bila</w:t>
      </w:r>
      <w:proofErr w:type="spellEnd"/>
      <w:r w:rsidRPr="00565ED6">
        <w:rPr>
          <w:rFonts w:cs="Arial"/>
          <w:sz w:val="22"/>
          <w:szCs w:val="22"/>
        </w:rPr>
        <w:t xml:space="preserve"> v </w:t>
      </w:r>
      <w:proofErr w:type="spellStart"/>
      <w:r w:rsidRPr="00565ED6">
        <w:rPr>
          <w:rFonts w:cs="Arial"/>
          <w:sz w:val="22"/>
          <w:szCs w:val="22"/>
        </w:rPr>
        <w:t>letu</w:t>
      </w:r>
      <w:proofErr w:type="spellEnd"/>
      <w:r w:rsidRPr="00565ED6">
        <w:rPr>
          <w:rFonts w:cs="Arial"/>
          <w:sz w:val="22"/>
          <w:szCs w:val="22"/>
        </w:rPr>
        <w:t xml:space="preserve"> 2019 </w:t>
      </w:r>
      <w:proofErr w:type="spellStart"/>
      <w:r w:rsidRPr="00565ED6">
        <w:rPr>
          <w:rFonts w:cs="Arial"/>
          <w:sz w:val="22"/>
          <w:szCs w:val="22"/>
        </w:rPr>
        <w:t>izvedena</w:t>
      </w:r>
      <w:proofErr w:type="spellEnd"/>
      <w:r w:rsidRPr="00565ED6">
        <w:rPr>
          <w:rFonts w:cs="Arial"/>
          <w:sz w:val="22"/>
          <w:szCs w:val="22"/>
        </w:rPr>
        <w:t xml:space="preserve"> </w:t>
      </w:r>
      <w:proofErr w:type="spellStart"/>
      <w:r w:rsidRPr="00565ED6">
        <w:rPr>
          <w:rFonts w:cs="Arial"/>
          <w:sz w:val="22"/>
          <w:szCs w:val="22"/>
        </w:rPr>
        <w:t>brez</w:t>
      </w:r>
      <w:proofErr w:type="spellEnd"/>
      <w:r w:rsidRPr="00565ED6">
        <w:rPr>
          <w:rFonts w:cs="Arial"/>
          <w:sz w:val="22"/>
          <w:szCs w:val="22"/>
        </w:rPr>
        <w:t xml:space="preserve"> </w:t>
      </w:r>
      <w:proofErr w:type="spellStart"/>
      <w:r w:rsidRPr="00565ED6">
        <w:rPr>
          <w:rFonts w:cs="Arial"/>
          <w:sz w:val="22"/>
          <w:szCs w:val="22"/>
        </w:rPr>
        <w:t>sprememb</w:t>
      </w:r>
      <w:proofErr w:type="spellEnd"/>
      <w:r w:rsidRPr="00565ED6">
        <w:rPr>
          <w:rFonts w:cs="Arial"/>
          <w:sz w:val="22"/>
          <w:szCs w:val="22"/>
        </w:rPr>
        <w:t xml:space="preserve">, po </w:t>
      </w:r>
      <w:proofErr w:type="spellStart"/>
      <w:r w:rsidRPr="00565ED6">
        <w:rPr>
          <w:rFonts w:cs="Arial"/>
          <w:sz w:val="22"/>
          <w:szCs w:val="22"/>
        </w:rPr>
        <w:t>veljavni</w:t>
      </w:r>
      <w:proofErr w:type="spellEnd"/>
      <w:r w:rsidRPr="00565ED6">
        <w:rPr>
          <w:rFonts w:cs="Arial"/>
          <w:sz w:val="22"/>
          <w:szCs w:val="22"/>
        </w:rPr>
        <w:t xml:space="preserve"> </w:t>
      </w:r>
      <w:proofErr w:type="spellStart"/>
      <w:r w:rsidRPr="00565ED6">
        <w:rPr>
          <w:rFonts w:cs="Arial"/>
          <w:sz w:val="22"/>
          <w:szCs w:val="22"/>
        </w:rPr>
        <w:t>razdelitvi</w:t>
      </w:r>
      <w:proofErr w:type="spellEnd"/>
      <w:r w:rsidRPr="00565ED6">
        <w:rPr>
          <w:rFonts w:cs="Arial"/>
          <w:sz w:val="22"/>
          <w:szCs w:val="22"/>
        </w:rPr>
        <w:t xml:space="preserve"> </w:t>
      </w:r>
      <w:proofErr w:type="spellStart"/>
      <w:r w:rsidRPr="00565ED6">
        <w:rPr>
          <w:rFonts w:cs="Arial"/>
          <w:sz w:val="22"/>
          <w:szCs w:val="22"/>
        </w:rPr>
        <w:t>upravnih</w:t>
      </w:r>
      <w:proofErr w:type="spellEnd"/>
      <w:r w:rsidRPr="00565ED6">
        <w:rPr>
          <w:rFonts w:cs="Arial"/>
          <w:sz w:val="22"/>
          <w:szCs w:val="22"/>
        </w:rPr>
        <w:t xml:space="preserve"> </w:t>
      </w:r>
      <w:proofErr w:type="spellStart"/>
      <w:r w:rsidRPr="00565ED6">
        <w:rPr>
          <w:rFonts w:cs="Arial"/>
          <w:sz w:val="22"/>
          <w:szCs w:val="22"/>
        </w:rPr>
        <w:t>delovnih</w:t>
      </w:r>
      <w:proofErr w:type="spellEnd"/>
      <w:r w:rsidRPr="00565ED6">
        <w:rPr>
          <w:rFonts w:cs="Arial"/>
          <w:sz w:val="22"/>
          <w:szCs w:val="22"/>
        </w:rPr>
        <w:t xml:space="preserve"> </w:t>
      </w:r>
      <w:proofErr w:type="spellStart"/>
      <w:r w:rsidRPr="00565ED6">
        <w:rPr>
          <w:rFonts w:cs="Arial"/>
          <w:sz w:val="22"/>
          <w:szCs w:val="22"/>
        </w:rPr>
        <w:t>področij</w:t>
      </w:r>
      <w:proofErr w:type="spellEnd"/>
      <w:r w:rsidRPr="00565ED6">
        <w:rPr>
          <w:rFonts w:cs="Arial"/>
          <w:sz w:val="22"/>
          <w:szCs w:val="22"/>
        </w:rPr>
        <w:t xml:space="preserve"> – </w:t>
      </w:r>
      <w:proofErr w:type="spellStart"/>
      <w:r w:rsidRPr="00565ED6">
        <w:rPr>
          <w:rFonts w:cs="Arial"/>
          <w:sz w:val="22"/>
          <w:szCs w:val="22"/>
        </w:rPr>
        <w:t>delo</w:t>
      </w:r>
      <w:proofErr w:type="spellEnd"/>
      <w:r w:rsidRPr="00565ED6">
        <w:rPr>
          <w:rFonts w:cs="Arial"/>
          <w:sz w:val="22"/>
          <w:szCs w:val="22"/>
        </w:rPr>
        <w:t xml:space="preserve">, </w:t>
      </w:r>
      <w:proofErr w:type="spellStart"/>
      <w:r w:rsidRPr="00565ED6">
        <w:rPr>
          <w:rFonts w:cs="Arial"/>
          <w:sz w:val="22"/>
          <w:szCs w:val="22"/>
        </w:rPr>
        <w:t>družina</w:t>
      </w:r>
      <w:proofErr w:type="spellEnd"/>
      <w:r w:rsidRPr="00565ED6">
        <w:rPr>
          <w:rFonts w:cs="Arial"/>
          <w:sz w:val="22"/>
          <w:szCs w:val="22"/>
        </w:rPr>
        <w:t xml:space="preserve">, </w:t>
      </w:r>
      <w:proofErr w:type="spellStart"/>
      <w:r w:rsidRPr="00565ED6">
        <w:rPr>
          <w:rFonts w:cs="Arial"/>
          <w:sz w:val="22"/>
          <w:szCs w:val="22"/>
        </w:rPr>
        <w:t>socialne</w:t>
      </w:r>
      <w:proofErr w:type="spellEnd"/>
      <w:r w:rsidRPr="00565ED6">
        <w:rPr>
          <w:rFonts w:cs="Arial"/>
          <w:sz w:val="22"/>
          <w:szCs w:val="22"/>
        </w:rPr>
        <w:t xml:space="preserve"> </w:t>
      </w:r>
      <w:proofErr w:type="spellStart"/>
      <w:r w:rsidRPr="00565ED6">
        <w:rPr>
          <w:rFonts w:cs="Arial"/>
          <w:sz w:val="22"/>
          <w:szCs w:val="22"/>
        </w:rPr>
        <w:t>zadeve</w:t>
      </w:r>
      <w:proofErr w:type="spellEnd"/>
      <w:r w:rsidRPr="00565ED6">
        <w:rPr>
          <w:rFonts w:cs="Arial"/>
          <w:sz w:val="22"/>
          <w:szCs w:val="22"/>
        </w:rPr>
        <w:t xml:space="preserve"> in </w:t>
      </w:r>
      <w:proofErr w:type="spellStart"/>
      <w:r w:rsidRPr="00565ED6">
        <w:rPr>
          <w:rFonts w:cs="Arial"/>
          <w:sz w:val="22"/>
          <w:szCs w:val="22"/>
        </w:rPr>
        <w:t>enake</w:t>
      </w:r>
      <w:proofErr w:type="spellEnd"/>
      <w:r w:rsidRPr="00565ED6">
        <w:rPr>
          <w:rFonts w:cs="Arial"/>
          <w:sz w:val="22"/>
          <w:szCs w:val="22"/>
        </w:rPr>
        <w:t xml:space="preserve"> </w:t>
      </w:r>
      <w:proofErr w:type="spellStart"/>
      <w:r w:rsidRPr="00565ED6">
        <w:rPr>
          <w:rFonts w:cs="Arial"/>
          <w:sz w:val="22"/>
          <w:szCs w:val="22"/>
        </w:rPr>
        <w:t>možnosti</w:t>
      </w:r>
      <w:proofErr w:type="spellEnd"/>
      <w:r w:rsidRPr="00565ED6">
        <w:rPr>
          <w:rFonts w:cs="Arial"/>
          <w:sz w:val="22"/>
          <w:szCs w:val="22"/>
        </w:rPr>
        <w:t xml:space="preserve">, </w:t>
      </w:r>
      <w:proofErr w:type="spellStart"/>
      <w:r w:rsidRPr="00565ED6">
        <w:rPr>
          <w:rFonts w:cs="Arial"/>
          <w:sz w:val="22"/>
          <w:szCs w:val="22"/>
        </w:rPr>
        <w:t>gospodarstvo</w:t>
      </w:r>
      <w:proofErr w:type="spellEnd"/>
      <w:r w:rsidRPr="00565ED6">
        <w:rPr>
          <w:rFonts w:cs="Arial"/>
          <w:sz w:val="22"/>
          <w:szCs w:val="22"/>
        </w:rPr>
        <w:t xml:space="preserve">, </w:t>
      </w:r>
      <w:proofErr w:type="spellStart"/>
      <w:r w:rsidRPr="00565ED6">
        <w:rPr>
          <w:rFonts w:cs="Arial"/>
          <w:sz w:val="22"/>
          <w:szCs w:val="22"/>
        </w:rPr>
        <w:t>kmetijstvo</w:t>
      </w:r>
      <w:proofErr w:type="spellEnd"/>
      <w:r w:rsidRPr="00565ED6">
        <w:rPr>
          <w:rFonts w:cs="Arial"/>
          <w:sz w:val="22"/>
          <w:szCs w:val="22"/>
        </w:rPr>
        <w:t xml:space="preserve">, </w:t>
      </w:r>
      <w:proofErr w:type="spellStart"/>
      <w:r w:rsidRPr="00565ED6">
        <w:rPr>
          <w:rFonts w:cs="Arial"/>
          <w:sz w:val="22"/>
          <w:szCs w:val="22"/>
        </w:rPr>
        <w:t>gozdarstvo</w:t>
      </w:r>
      <w:proofErr w:type="spellEnd"/>
      <w:r w:rsidRPr="00565ED6">
        <w:rPr>
          <w:rFonts w:cs="Arial"/>
          <w:sz w:val="22"/>
          <w:szCs w:val="22"/>
        </w:rPr>
        <w:t xml:space="preserve"> in </w:t>
      </w:r>
      <w:proofErr w:type="spellStart"/>
      <w:r w:rsidRPr="00565ED6">
        <w:rPr>
          <w:rFonts w:cs="Arial"/>
          <w:sz w:val="22"/>
          <w:szCs w:val="22"/>
        </w:rPr>
        <w:t>prehrana</w:t>
      </w:r>
      <w:proofErr w:type="spellEnd"/>
      <w:r w:rsidRPr="00565ED6">
        <w:rPr>
          <w:rFonts w:cs="Arial"/>
          <w:sz w:val="22"/>
          <w:szCs w:val="22"/>
        </w:rPr>
        <w:t xml:space="preserve">, </w:t>
      </w:r>
      <w:proofErr w:type="spellStart"/>
      <w:r w:rsidRPr="00565ED6">
        <w:rPr>
          <w:rFonts w:cs="Arial"/>
          <w:sz w:val="22"/>
          <w:szCs w:val="22"/>
        </w:rPr>
        <w:t>okolje</w:t>
      </w:r>
      <w:proofErr w:type="spellEnd"/>
      <w:r w:rsidRPr="00565ED6">
        <w:rPr>
          <w:rFonts w:cs="Arial"/>
          <w:sz w:val="22"/>
          <w:szCs w:val="22"/>
        </w:rPr>
        <w:t xml:space="preserve"> in </w:t>
      </w:r>
      <w:proofErr w:type="spellStart"/>
      <w:r w:rsidRPr="00565ED6">
        <w:rPr>
          <w:rFonts w:cs="Arial"/>
          <w:sz w:val="22"/>
          <w:szCs w:val="22"/>
        </w:rPr>
        <w:t>prostor</w:t>
      </w:r>
      <w:proofErr w:type="spellEnd"/>
      <w:r w:rsidRPr="00565ED6">
        <w:rPr>
          <w:rFonts w:cs="Arial"/>
          <w:sz w:val="22"/>
          <w:szCs w:val="22"/>
        </w:rPr>
        <w:t xml:space="preserve">, </w:t>
      </w:r>
      <w:proofErr w:type="spellStart"/>
      <w:r w:rsidRPr="00565ED6">
        <w:rPr>
          <w:rFonts w:cs="Arial"/>
          <w:sz w:val="22"/>
          <w:szCs w:val="22"/>
        </w:rPr>
        <w:t>notranje</w:t>
      </w:r>
      <w:proofErr w:type="spellEnd"/>
      <w:r w:rsidRPr="00565ED6">
        <w:rPr>
          <w:rFonts w:cs="Arial"/>
          <w:sz w:val="22"/>
          <w:szCs w:val="22"/>
        </w:rPr>
        <w:t xml:space="preserve"> </w:t>
      </w:r>
      <w:proofErr w:type="spellStart"/>
      <w:r w:rsidRPr="00565ED6">
        <w:rPr>
          <w:rFonts w:cs="Arial"/>
          <w:sz w:val="22"/>
          <w:szCs w:val="22"/>
        </w:rPr>
        <w:t>zadeve</w:t>
      </w:r>
      <w:proofErr w:type="spellEnd"/>
      <w:r w:rsidRPr="00565ED6">
        <w:rPr>
          <w:rFonts w:cs="Arial"/>
          <w:sz w:val="22"/>
          <w:szCs w:val="22"/>
        </w:rPr>
        <w:t xml:space="preserve"> </w:t>
      </w:r>
      <w:proofErr w:type="spellStart"/>
      <w:r w:rsidRPr="00565ED6">
        <w:rPr>
          <w:rFonts w:cs="Arial"/>
          <w:sz w:val="22"/>
          <w:szCs w:val="22"/>
        </w:rPr>
        <w:t>ter</w:t>
      </w:r>
      <w:proofErr w:type="spellEnd"/>
      <w:r w:rsidRPr="00565ED6">
        <w:rPr>
          <w:rFonts w:cs="Arial"/>
          <w:sz w:val="22"/>
          <w:szCs w:val="22"/>
        </w:rPr>
        <w:t xml:space="preserve"> </w:t>
      </w:r>
      <w:proofErr w:type="spellStart"/>
      <w:r w:rsidRPr="00565ED6">
        <w:rPr>
          <w:rFonts w:cs="Arial"/>
          <w:sz w:val="22"/>
          <w:szCs w:val="22"/>
        </w:rPr>
        <w:t>infrastruktura</w:t>
      </w:r>
      <w:proofErr w:type="spellEnd"/>
      <w:r w:rsidRPr="00565ED6">
        <w:rPr>
          <w:rFonts w:cs="Arial"/>
          <w:sz w:val="22"/>
          <w:szCs w:val="22"/>
        </w:rPr>
        <w:t>.</w:t>
      </w:r>
    </w:p>
    <w:p w14:paraId="039DB49E" w14:textId="77777777" w:rsidR="00FF101F" w:rsidRPr="00565ED6" w:rsidRDefault="00FF101F" w:rsidP="009070B1">
      <w:pPr>
        <w:jc w:val="both"/>
        <w:rPr>
          <w:rFonts w:cs="Arial"/>
          <w:sz w:val="22"/>
          <w:szCs w:val="22"/>
        </w:rPr>
      </w:pPr>
    </w:p>
    <w:p w14:paraId="5426BF8E" w14:textId="77777777" w:rsidR="009070B1" w:rsidRPr="00565ED6" w:rsidRDefault="009070B1" w:rsidP="009070B1">
      <w:pPr>
        <w:jc w:val="both"/>
        <w:rPr>
          <w:rFonts w:cs="Arial"/>
          <w:sz w:val="22"/>
          <w:szCs w:val="22"/>
        </w:rPr>
      </w:pPr>
      <w:proofErr w:type="spellStart"/>
      <w:r w:rsidRPr="00565ED6">
        <w:rPr>
          <w:rFonts w:cs="Arial"/>
          <w:sz w:val="22"/>
          <w:szCs w:val="22"/>
        </w:rPr>
        <w:t>Podatki</w:t>
      </w:r>
      <w:proofErr w:type="spellEnd"/>
      <w:r w:rsidRPr="00565ED6">
        <w:rPr>
          <w:rFonts w:cs="Arial"/>
          <w:sz w:val="22"/>
          <w:szCs w:val="22"/>
        </w:rPr>
        <w:t xml:space="preserve"> o </w:t>
      </w:r>
      <w:proofErr w:type="spellStart"/>
      <w:r w:rsidRPr="00565ED6">
        <w:rPr>
          <w:rFonts w:cs="Arial"/>
          <w:sz w:val="22"/>
          <w:szCs w:val="22"/>
        </w:rPr>
        <w:t>številu</w:t>
      </w:r>
      <w:proofErr w:type="spellEnd"/>
      <w:r w:rsidRPr="00565ED6">
        <w:rPr>
          <w:rFonts w:cs="Arial"/>
          <w:sz w:val="22"/>
          <w:szCs w:val="22"/>
        </w:rPr>
        <w:t xml:space="preserve"> </w:t>
      </w:r>
      <w:proofErr w:type="spellStart"/>
      <w:r w:rsidRPr="00565ED6">
        <w:rPr>
          <w:rFonts w:cs="Arial"/>
          <w:sz w:val="22"/>
          <w:szCs w:val="22"/>
        </w:rPr>
        <w:t>upravnih</w:t>
      </w:r>
      <w:proofErr w:type="spellEnd"/>
      <w:r w:rsidRPr="00565ED6">
        <w:rPr>
          <w:rFonts w:cs="Arial"/>
          <w:sz w:val="22"/>
          <w:szCs w:val="22"/>
        </w:rPr>
        <w:t xml:space="preserve"> </w:t>
      </w:r>
      <w:proofErr w:type="spellStart"/>
      <w:r w:rsidRPr="00565ED6">
        <w:rPr>
          <w:rFonts w:cs="Arial"/>
          <w:sz w:val="22"/>
          <w:szCs w:val="22"/>
        </w:rPr>
        <w:t>zadev</w:t>
      </w:r>
      <w:proofErr w:type="spellEnd"/>
      <w:r w:rsidRPr="00565ED6">
        <w:rPr>
          <w:rFonts w:cs="Arial"/>
          <w:sz w:val="22"/>
          <w:szCs w:val="22"/>
        </w:rPr>
        <w:t xml:space="preserve"> </w:t>
      </w:r>
      <w:proofErr w:type="spellStart"/>
      <w:r w:rsidRPr="00565ED6">
        <w:rPr>
          <w:rFonts w:cs="Arial"/>
          <w:sz w:val="22"/>
          <w:szCs w:val="22"/>
        </w:rPr>
        <w:t>na</w:t>
      </w:r>
      <w:proofErr w:type="spellEnd"/>
      <w:r w:rsidRPr="00565ED6">
        <w:rPr>
          <w:rFonts w:cs="Arial"/>
          <w:sz w:val="22"/>
          <w:szCs w:val="22"/>
        </w:rPr>
        <w:t xml:space="preserve"> </w:t>
      </w:r>
      <w:proofErr w:type="spellStart"/>
      <w:r w:rsidRPr="00565ED6">
        <w:rPr>
          <w:rFonts w:cs="Arial"/>
          <w:sz w:val="22"/>
          <w:szCs w:val="22"/>
        </w:rPr>
        <w:t>zaposlenega</w:t>
      </w:r>
      <w:proofErr w:type="spellEnd"/>
      <w:r w:rsidRPr="00565ED6">
        <w:rPr>
          <w:rFonts w:cs="Arial"/>
          <w:sz w:val="22"/>
          <w:szCs w:val="22"/>
        </w:rPr>
        <w:t xml:space="preserve"> </w:t>
      </w:r>
      <w:proofErr w:type="spellStart"/>
      <w:r w:rsidRPr="00565ED6">
        <w:rPr>
          <w:rFonts w:cs="Arial"/>
          <w:sz w:val="22"/>
          <w:szCs w:val="22"/>
        </w:rPr>
        <w:t>uradnika</w:t>
      </w:r>
      <w:proofErr w:type="spellEnd"/>
      <w:r w:rsidRPr="00565ED6">
        <w:rPr>
          <w:rFonts w:cs="Arial"/>
          <w:sz w:val="22"/>
          <w:szCs w:val="22"/>
        </w:rPr>
        <w:t xml:space="preserve"> in </w:t>
      </w:r>
      <w:proofErr w:type="spellStart"/>
      <w:r w:rsidRPr="00565ED6">
        <w:rPr>
          <w:rFonts w:cs="Arial"/>
          <w:sz w:val="22"/>
          <w:szCs w:val="22"/>
        </w:rPr>
        <w:t>številu</w:t>
      </w:r>
      <w:proofErr w:type="spellEnd"/>
      <w:r w:rsidRPr="00565ED6">
        <w:rPr>
          <w:rFonts w:cs="Arial"/>
          <w:sz w:val="22"/>
          <w:szCs w:val="22"/>
        </w:rPr>
        <w:t xml:space="preserve"> </w:t>
      </w:r>
      <w:proofErr w:type="spellStart"/>
      <w:r w:rsidRPr="00565ED6">
        <w:rPr>
          <w:rFonts w:cs="Arial"/>
          <w:sz w:val="22"/>
          <w:szCs w:val="22"/>
        </w:rPr>
        <w:t>rešenih</w:t>
      </w:r>
      <w:proofErr w:type="spellEnd"/>
      <w:r w:rsidRPr="00565ED6">
        <w:rPr>
          <w:rFonts w:cs="Arial"/>
          <w:sz w:val="22"/>
          <w:szCs w:val="22"/>
        </w:rPr>
        <w:t xml:space="preserve"> </w:t>
      </w:r>
      <w:proofErr w:type="spellStart"/>
      <w:r w:rsidRPr="00565ED6">
        <w:rPr>
          <w:rFonts w:cs="Arial"/>
          <w:sz w:val="22"/>
          <w:szCs w:val="22"/>
        </w:rPr>
        <w:t>upravnih</w:t>
      </w:r>
      <w:proofErr w:type="spellEnd"/>
      <w:r w:rsidRPr="00565ED6">
        <w:rPr>
          <w:rFonts w:cs="Arial"/>
          <w:sz w:val="22"/>
          <w:szCs w:val="22"/>
        </w:rPr>
        <w:t xml:space="preserve"> </w:t>
      </w:r>
      <w:proofErr w:type="spellStart"/>
      <w:r w:rsidRPr="00565ED6">
        <w:rPr>
          <w:rFonts w:cs="Arial"/>
          <w:sz w:val="22"/>
          <w:szCs w:val="22"/>
        </w:rPr>
        <w:t>zadev</w:t>
      </w:r>
      <w:proofErr w:type="spellEnd"/>
      <w:r w:rsidRPr="00565ED6">
        <w:rPr>
          <w:rFonts w:cs="Arial"/>
          <w:sz w:val="22"/>
          <w:szCs w:val="22"/>
        </w:rPr>
        <w:t xml:space="preserve"> </w:t>
      </w:r>
      <w:proofErr w:type="spellStart"/>
      <w:r w:rsidRPr="00565ED6">
        <w:rPr>
          <w:rFonts w:cs="Arial"/>
          <w:sz w:val="22"/>
          <w:szCs w:val="22"/>
        </w:rPr>
        <w:t>na</w:t>
      </w:r>
      <w:proofErr w:type="spellEnd"/>
      <w:r w:rsidRPr="00565ED6">
        <w:rPr>
          <w:rFonts w:cs="Arial"/>
          <w:sz w:val="22"/>
          <w:szCs w:val="22"/>
        </w:rPr>
        <w:t xml:space="preserve"> </w:t>
      </w:r>
      <w:proofErr w:type="spellStart"/>
      <w:r w:rsidRPr="00565ED6">
        <w:rPr>
          <w:rFonts w:cs="Arial"/>
          <w:sz w:val="22"/>
          <w:szCs w:val="22"/>
        </w:rPr>
        <w:t>zaposlenega</w:t>
      </w:r>
      <w:proofErr w:type="spellEnd"/>
      <w:r w:rsidRPr="00565ED6">
        <w:rPr>
          <w:rFonts w:cs="Arial"/>
          <w:sz w:val="22"/>
          <w:szCs w:val="22"/>
        </w:rPr>
        <w:t xml:space="preserve"> </w:t>
      </w:r>
      <w:proofErr w:type="spellStart"/>
      <w:r w:rsidRPr="00565ED6">
        <w:rPr>
          <w:rFonts w:cs="Arial"/>
          <w:sz w:val="22"/>
          <w:szCs w:val="22"/>
        </w:rPr>
        <w:t>uradnika</w:t>
      </w:r>
      <w:proofErr w:type="spellEnd"/>
      <w:r w:rsidRPr="00565ED6">
        <w:rPr>
          <w:rFonts w:cs="Arial"/>
          <w:sz w:val="22"/>
          <w:szCs w:val="22"/>
        </w:rPr>
        <w:t xml:space="preserve"> po </w:t>
      </w:r>
      <w:proofErr w:type="spellStart"/>
      <w:r w:rsidRPr="00565ED6">
        <w:rPr>
          <w:rFonts w:cs="Arial"/>
          <w:sz w:val="22"/>
          <w:szCs w:val="22"/>
        </w:rPr>
        <w:t>zgoraj</w:t>
      </w:r>
      <w:proofErr w:type="spellEnd"/>
      <w:r w:rsidRPr="00565ED6">
        <w:rPr>
          <w:rFonts w:cs="Arial"/>
          <w:sz w:val="22"/>
          <w:szCs w:val="22"/>
        </w:rPr>
        <w:t xml:space="preserve"> </w:t>
      </w:r>
      <w:proofErr w:type="spellStart"/>
      <w:r w:rsidRPr="00565ED6">
        <w:rPr>
          <w:rFonts w:cs="Arial"/>
          <w:sz w:val="22"/>
          <w:szCs w:val="22"/>
        </w:rPr>
        <w:t>navedenih</w:t>
      </w:r>
      <w:proofErr w:type="spellEnd"/>
      <w:r w:rsidRPr="00565ED6">
        <w:rPr>
          <w:rFonts w:cs="Arial"/>
          <w:sz w:val="22"/>
          <w:szCs w:val="22"/>
        </w:rPr>
        <w:t xml:space="preserve"> </w:t>
      </w:r>
      <w:proofErr w:type="spellStart"/>
      <w:r w:rsidRPr="00565ED6">
        <w:rPr>
          <w:rFonts w:cs="Arial"/>
          <w:sz w:val="22"/>
          <w:szCs w:val="22"/>
        </w:rPr>
        <w:t>področjih</w:t>
      </w:r>
      <w:proofErr w:type="spellEnd"/>
      <w:r w:rsidRPr="00565ED6">
        <w:rPr>
          <w:rFonts w:cs="Arial"/>
          <w:sz w:val="22"/>
          <w:szCs w:val="22"/>
        </w:rPr>
        <w:t xml:space="preserve"> </w:t>
      </w:r>
      <w:proofErr w:type="spellStart"/>
      <w:r w:rsidRPr="00565ED6">
        <w:rPr>
          <w:rFonts w:cs="Arial"/>
          <w:sz w:val="22"/>
          <w:szCs w:val="22"/>
        </w:rPr>
        <w:t>dela</w:t>
      </w:r>
      <w:proofErr w:type="spellEnd"/>
      <w:r w:rsidRPr="00565ED6">
        <w:rPr>
          <w:rFonts w:cs="Arial"/>
          <w:sz w:val="22"/>
          <w:szCs w:val="22"/>
        </w:rPr>
        <w:t xml:space="preserve"> so </w:t>
      </w:r>
      <w:proofErr w:type="spellStart"/>
      <w:r w:rsidRPr="00565ED6">
        <w:rPr>
          <w:rFonts w:cs="Arial"/>
          <w:sz w:val="22"/>
          <w:szCs w:val="22"/>
        </w:rPr>
        <w:t>zbrani</w:t>
      </w:r>
      <w:proofErr w:type="spellEnd"/>
      <w:r w:rsidRPr="00565ED6">
        <w:rPr>
          <w:rFonts w:cs="Arial"/>
          <w:sz w:val="22"/>
          <w:szCs w:val="22"/>
        </w:rPr>
        <w:t xml:space="preserve"> v </w:t>
      </w:r>
      <w:proofErr w:type="spellStart"/>
      <w:r w:rsidRPr="00565ED6">
        <w:rPr>
          <w:rFonts w:cs="Arial"/>
          <w:sz w:val="22"/>
          <w:szCs w:val="22"/>
        </w:rPr>
        <w:t>preglednicah</w:t>
      </w:r>
      <w:proofErr w:type="spellEnd"/>
      <w:r w:rsidRPr="00565ED6">
        <w:rPr>
          <w:rFonts w:cs="Arial"/>
          <w:sz w:val="22"/>
          <w:szCs w:val="22"/>
        </w:rPr>
        <w:t xml:space="preserve"> 3.2.1./</w:t>
      </w:r>
      <w:proofErr w:type="spellStart"/>
      <w:r w:rsidRPr="00565ED6">
        <w:rPr>
          <w:rFonts w:cs="Arial"/>
          <w:sz w:val="22"/>
          <w:szCs w:val="22"/>
        </w:rPr>
        <w:t>preglednica</w:t>
      </w:r>
      <w:proofErr w:type="spellEnd"/>
      <w:r w:rsidRPr="00565ED6">
        <w:rPr>
          <w:rFonts w:cs="Arial"/>
          <w:sz w:val="22"/>
          <w:szCs w:val="22"/>
        </w:rPr>
        <w:t xml:space="preserve"> 1 - 10.</w:t>
      </w:r>
    </w:p>
    <w:p w14:paraId="6D8F803A" w14:textId="77777777" w:rsidR="009070B1" w:rsidRPr="00565ED6" w:rsidRDefault="009070B1" w:rsidP="009070B1">
      <w:pPr>
        <w:jc w:val="both"/>
        <w:rPr>
          <w:rFonts w:cs="Arial"/>
          <w:sz w:val="22"/>
          <w:szCs w:val="22"/>
        </w:rPr>
      </w:pPr>
      <w:r w:rsidRPr="00565ED6">
        <w:rPr>
          <w:rFonts w:cs="Arial"/>
          <w:sz w:val="22"/>
          <w:szCs w:val="22"/>
        </w:rPr>
        <w:t xml:space="preserve"> </w:t>
      </w:r>
    </w:p>
    <w:p w14:paraId="35372283" w14:textId="77777777" w:rsidR="009070B1" w:rsidRPr="00565ED6" w:rsidRDefault="009070B1" w:rsidP="009070B1">
      <w:pPr>
        <w:jc w:val="both"/>
        <w:rPr>
          <w:rFonts w:cs="Arial"/>
          <w:i/>
          <w:iCs/>
          <w:sz w:val="22"/>
          <w:szCs w:val="22"/>
          <w:u w:val="single"/>
          <w:lang w:val="it-IT"/>
        </w:rPr>
      </w:pPr>
      <w:r w:rsidRPr="00565ED6">
        <w:rPr>
          <w:rFonts w:cs="Arial"/>
          <w:i/>
          <w:iCs/>
          <w:sz w:val="22"/>
          <w:szCs w:val="22"/>
          <w:u w:val="single"/>
          <w:lang w:val="it-IT"/>
        </w:rPr>
        <w:t xml:space="preserve">Delo, </w:t>
      </w:r>
      <w:proofErr w:type="spellStart"/>
      <w:r w:rsidRPr="00565ED6">
        <w:rPr>
          <w:rFonts w:cs="Arial"/>
          <w:i/>
          <w:iCs/>
          <w:sz w:val="22"/>
          <w:szCs w:val="22"/>
          <w:u w:val="single"/>
          <w:lang w:val="it-IT"/>
        </w:rPr>
        <w:t>družina</w:t>
      </w:r>
      <w:proofErr w:type="spellEnd"/>
      <w:r w:rsidRPr="00565ED6">
        <w:rPr>
          <w:rFonts w:cs="Arial"/>
          <w:i/>
          <w:iCs/>
          <w:sz w:val="22"/>
          <w:szCs w:val="22"/>
          <w:u w:val="single"/>
          <w:lang w:val="it-IT"/>
        </w:rPr>
        <w:t xml:space="preserve">, </w:t>
      </w:r>
      <w:proofErr w:type="spellStart"/>
      <w:r w:rsidRPr="00565ED6">
        <w:rPr>
          <w:rFonts w:cs="Arial"/>
          <w:i/>
          <w:iCs/>
          <w:sz w:val="22"/>
          <w:szCs w:val="22"/>
          <w:u w:val="single"/>
          <w:lang w:val="it-IT"/>
        </w:rPr>
        <w:t>socialne</w:t>
      </w:r>
      <w:proofErr w:type="spellEnd"/>
      <w:r w:rsidRPr="00565ED6">
        <w:rPr>
          <w:rFonts w:cs="Arial"/>
          <w:i/>
          <w:iCs/>
          <w:sz w:val="22"/>
          <w:szCs w:val="22"/>
          <w:u w:val="single"/>
          <w:lang w:val="it-IT"/>
        </w:rPr>
        <w:t xml:space="preserve"> </w:t>
      </w:r>
      <w:proofErr w:type="spellStart"/>
      <w:r w:rsidRPr="00565ED6">
        <w:rPr>
          <w:rFonts w:cs="Arial"/>
          <w:i/>
          <w:iCs/>
          <w:sz w:val="22"/>
          <w:szCs w:val="22"/>
          <w:u w:val="single"/>
          <w:lang w:val="it-IT"/>
        </w:rPr>
        <w:t>zadeve</w:t>
      </w:r>
      <w:proofErr w:type="spellEnd"/>
      <w:r w:rsidRPr="00565ED6">
        <w:rPr>
          <w:rFonts w:cs="Arial"/>
          <w:i/>
          <w:iCs/>
          <w:sz w:val="22"/>
          <w:szCs w:val="22"/>
          <w:u w:val="single"/>
          <w:lang w:val="it-IT"/>
        </w:rPr>
        <w:t xml:space="preserve"> in </w:t>
      </w:r>
      <w:proofErr w:type="spellStart"/>
      <w:r w:rsidRPr="00565ED6">
        <w:rPr>
          <w:rFonts w:cs="Arial"/>
          <w:i/>
          <w:iCs/>
          <w:sz w:val="22"/>
          <w:szCs w:val="22"/>
          <w:u w:val="single"/>
          <w:lang w:val="it-IT"/>
        </w:rPr>
        <w:t>enake</w:t>
      </w:r>
      <w:proofErr w:type="spellEnd"/>
      <w:r w:rsidRPr="00565ED6">
        <w:rPr>
          <w:rFonts w:cs="Arial"/>
          <w:i/>
          <w:iCs/>
          <w:sz w:val="22"/>
          <w:szCs w:val="22"/>
          <w:u w:val="single"/>
          <w:lang w:val="it-IT"/>
        </w:rPr>
        <w:t xml:space="preserve"> </w:t>
      </w:r>
      <w:proofErr w:type="spellStart"/>
      <w:r w:rsidRPr="00565ED6">
        <w:rPr>
          <w:rFonts w:cs="Arial"/>
          <w:i/>
          <w:iCs/>
          <w:sz w:val="22"/>
          <w:szCs w:val="22"/>
          <w:u w:val="single"/>
          <w:lang w:val="it-IT"/>
        </w:rPr>
        <w:t>možnosti</w:t>
      </w:r>
      <w:proofErr w:type="spellEnd"/>
    </w:p>
    <w:p w14:paraId="1F33D5BB" w14:textId="77777777" w:rsidR="009070B1" w:rsidRPr="00565ED6" w:rsidRDefault="009070B1" w:rsidP="009070B1">
      <w:pPr>
        <w:jc w:val="both"/>
        <w:rPr>
          <w:rFonts w:cs="Arial"/>
          <w:sz w:val="22"/>
          <w:szCs w:val="22"/>
          <w:lang w:val="it-IT"/>
        </w:rPr>
      </w:pPr>
      <w:r w:rsidRPr="00565ED6">
        <w:rPr>
          <w:rFonts w:cs="Arial"/>
          <w:sz w:val="22"/>
          <w:szCs w:val="22"/>
          <w:lang w:val="it-IT"/>
        </w:rPr>
        <w:t xml:space="preserve">Na </w:t>
      </w:r>
      <w:proofErr w:type="spellStart"/>
      <w:r w:rsidRPr="00565ED6">
        <w:rPr>
          <w:rFonts w:cs="Arial"/>
          <w:sz w:val="22"/>
          <w:szCs w:val="22"/>
          <w:lang w:val="it-IT"/>
        </w:rPr>
        <w:t>področju</w:t>
      </w:r>
      <w:proofErr w:type="spellEnd"/>
      <w:r w:rsidRPr="00565ED6">
        <w:rPr>
          <w:rFonts w:cs="Arial"/>
          <w:sz w:val="22"/>
          <w:szCs w:val="22"/>
          <w:lang w:val="it-IT"/>
        </w:rPr>
        <w:t xml:space="preserve"> </w:t>
      </w:r>
      <w:proofErr w:type="spellStart"/>
      <w:r w:rsidRPr="00565ED6">
        <w:rPr>
          <w:rFonts w:cs="Arial"/>
          <w:sz w:val="22"/>
          <w:szCs w:val="22"/>
          <w:lang w:val="it-IT"/>
        </w:rPr>
        <w:t>dela</w:t>
      </w:r>
      <w:proofErr w:type="spellEnd"/>
      <w:r w:rsidRPr="00565ED6">
        <w:rPr>
          <w:rFonts w:cs="Arial"/>
          <w:sz w:val="22"/>
          <w:szCs w:val="22"/>
          <w:lang w:val="it-IT"/>
        </w:rPr>
        <w:t xml:space="preserve">, </w:t>
      </w:r>
      <w:proofErr w:type="spellStart"/>
      <w:r w:rsidRPr="00565ED6">
        <w:rPr>
          <w:rFonts w:cs="Arial"/>
          <w:sz w:val="22"/>
          <w:szCs w:val="22"/>
          <w:lang w:val="it-IT"/>
        </w:rPr>
        <w:t>družine</w:t>
      </w:r>
      <w:proofErr w:type="spellEnd"/>
      <w:r w:rsidRPr="00565ED6">
        <w:rPr>
          <w:rFonts w:cs="Arial"/>
          <w:sz w:val="22"/>
          <w:szCs w:val="22"/>
          <w:lang w:val="it-IT"/>
        </w:rPr>
        <w:t xml:space="preserve"> in </w:t>
      </w:r>
      <w:proofErr w:type="spellStart"/>
      <w:r w:rsidRPr="00565ED6">
        <w:rPr>
          <w:rFonts w:cs="Arial"/>
          <w:sz w:val="22"/>
          <w:szCs w:val="22"/>
          <w:lang w:val="it-IT"/>
        </w:rPr>
        <w:t>socialnih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 xml:space="preserve"> in </w:t>
      </w:r>
      <w:proofErr w:type="spellStart"/>
      <w:r w:rsidRPr="00565ED6">
        <w:rPr>
          <w:rFonts w:cs="Arial"/>
          <w:sz w:val="22"/>
          <w:szCs w:val="22"/>
          <w:lang w:val="it-IT"/>
        </w:rPr>
        <w:t>enakih</w:t>
      </w:r>
      <w:proofErr w:type="spellEnd"/>
      <w:r w:rsidRPr="00565ED6">
        <w:rPr>
          <w:rFonts w:cs="Arial"/>
          <w:sz w:val="22"/>
          <w:szCs w:val="22"/>
          <w:lang w:val="it-IT"/>
        </w:rPr>
        <w:t xml:space="preserve"> </w:t>
      </w:r>
      <w:proofErr w:type="spellStart"/>
      <w:r w:rsidRPr="00565ED6">
        <w:rPr>
          <w:rFonts w:cs="Arial"/>
          <w:sz w:val="22"/>
          <w:szCs w:val="22"/>
          <w:lang w:val="it-IT"/>
        </w:rPr>
        <w:t>možnosti</w:t>
      </w:r>
      <w:proofErr w:type="spellEnd"/>
      <w:r w:rsidRPr="00565ED6">
        <w:rPr>
          <w:rFonts w:cs="Arial"/>
          <w:sz w:val="22"/>
          <w:szCs w:val="22"/>
          <w:lang w:val="it-IT"/>
        </w:rPr>
        <w:t xml:space="preserve"> so </w:t>
      </w:r>
      <w:proofErr w:type="spellStart"/>
      <w:r w:rsidRPr="00565ED6">
        <w:rPr>
          <w:rFonts w:cs="Arial"/>
          <w:sz w:val="22"/>
          <w:szCs w:val="22"/>
          <w:lang w:val="it-IT"/>
        </w:rPr>
        <w:t>imele</w:t>
      </w:r>
      <w:proofErr w:type="spellEnd"/>
      <w:r w:rsidRPr="00565ED6">
        <w:rPr>
          <w:rFonts w:cs="Arial"/>
          <w:sz w:val="22"/>
          <w:szCs w:val="22"/>
          <w:lang w:val="it-IT"/>
        </w:rPr>
        <w:t xml:space="preserve"> </w:t>
      </w:r>
      <w:proofErr w:type="spellStart"/>
      <w:r w:rsidRPr="00565ED6">
        <w:rPr>
          <w:rFonts w:cs="Arial"/>
          <w:sz w:val="22"/>
          <w:szCs w:val="22"/>
          <w:lang w:val="it-IT"/>
        </w:rPr>
        <w:t>upravne</w:t>
      </w:r>
      <w:proofErr w:type="spellEnd"/>
      <w:r w:rsidRPr="00565ED6">
        <w:rPr>
          <w:rFonts w:cs="Arial"/>
          <w:sz w:val="22"/>
          <w:szCs w:val="22"/>
          <w:lang w:val="it-IT"/>
        </w:rPr>
        <w:t xml:space="preserve"> </w:t>
      </w:r>
      <w:proofErr w:type="spellStart"/>
      <w:r w:rsidRPr="00565ED6">
        <w:rPr>
          <w:rFonts w:cs="Arial"/>
          <w:sz w:val="22"/>
          <w:szCs w:val="22"/>
          <w:lang w:val="it-IT"/>
        </w:rPr>
        <w:t>enote</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2019 </w:t>
      </w:r>
      <w:proofErr w:type="spellStart"/>
      <w:r w:rsidRPr="00565ED6">
        <w:rPr>
          <w:rFonts w:cs="Arial"/>
          <w:sz w:val="22"/>
          <w:szCs w:val="22"/>
          <w:lang w:val="it-IT"/>
        </w:rPr>
        <w:t>skupno</w:t>
      </w:r>
      <w:proofErr w:type="spellEnd"/>
      <w:r w:rsidRPr="00565ED6">
        <w:rPr>
          <w:rFonts w:cs="Arial"/>
          <w:sz w:val="22"/>
          <w:szCs w:val="22"/>
          <w:lang w:val="it-IT"/>
        </w:rPr>
        <w:t xml:space="preserve"> v </w:t>
      </w:r>
      <w:proofErr w:type="spellStart"/>
      <w:r w:rsidRPr="00565ED6">
        <w:rPr>
          <w:rFonts w:cs="Arial"/>
          <w:sz w:val="22"/>
          <w:szCs w:val="22"/>
          <w:lang w:val="it-IT"/>
        </w:rPr>
        <w:t>reševanju</w:t>
      </w:r>
      <w:proofErr w:type="spellEnd"/>
      <w:r w:rsidRPr="00565ED6">
        <w:rPr>
          <w:rFonts w:cs="Arial"/>
          <w:sz w:val="22"/>
          <w:szCs w:val="22"/>
          <w:lang w:val="it-IT"/>
        </w:rPr>
        <w:t xml:space="preserve"> 32.575 </w:t>
      </w:r>
      <w:proofErr w:type="spellStart"/>
      <w:r w:rsidRPr="00565ED6">
        <w:rPr>
          <w:rFonts w:cs="Arial"/>
          <w:sz w:val="22"/>
          <w:szCs w:val="22"/>
          <w:lang w:val="it-IT"/>
        </w:rPr>
        <w:t>zadev</w:t>
      </w:r>
      <w:proofErr w:type="spellEnd"/>
      <w:r w:rsidRPr="00565ED6">
        <w:rPr>
          <w:rFonts w:cs="Arial"/>
          <w:sz w:val="22"/>
          <w:szCs w:val="22"/>
          <w:lang w:val="it-IT"/>
        </w:rPr>
        <w:t xml:space="preserve">, 16.083 </w:t>
      </w:r>
      <w:proofErr w:type="spellStart"/>
      <w:r w:rsidRPr="00565ED6">
        <w:rPr>
          <w:rFonts w:cs="Arial"/>
          <w:sz w:val="22"/>
          <w:szCs w:val="22"/>
          <w:lang w:val="it-IT"/>
        </w:rPr>
        <w:t>skrajšanih</w:t>
      </w:r>
      <w:proofErr w:type="spellEnd"/>
      <w:r w:rsidRPr="00565ED6">
        <w:rPr>
          <w:rFonts w:cs="Arial"/>
          <w:sz w:val="22"/>
          <w:szCs w:val="22"/>
          <w:lang w:val="it-IT"/>
        </w:rPr>
        <w:t xml:space="preserve"> </w:t>
      </w:r>
      <w:proofErr w:type="spellStart"/>
      <w:r w:rsidRPr="00565ED6">
        <w:rPr>
          <w:rFonts w:cs="Arial"/>
          <w:sz w:val="22"/>
          <w:szCs w:val="22"/>
          <w:lang w:val="it-IT"/>
        </w:rPr>
        <w:t>ugotovitvenih</w:t>
      </w:r>
      <w:proofErr w:type="spellEnd"/>
      <w:r w:rsidRPr="00565ED6">
        <w:rPr>
          <w:rFonts w:cs="Arial"/>
          <w:sz w:val="22"/>
          <w:szCs w:val="22"/>
          <w:lang w:val="it-IT"/>
        </w:rPr>
        <w:t xml:space="preserve"> </w:t>
      </w:r>
      <w:proofErr w:type="spellStart"/>
      <w:r w:rsidRPr="00565ED6">
        <w:rPr>
          <w:rFonts w:cs="Arial"/>
          <w:sz w:val="22"/>
          <w:szCs w:val="22"/>
          <w:lang w:val="it-IT"/>
        </w:rPr>
        <w:t>postopkov</w:t>
      </w:r>
      <w:proofErr w:type="spellEnd"/>
      <w:r w:rsidRPr="00565ED6">
        <w:rPr>
          <w:rFonts w:cs="Arial"/>
          <w:sz w:val="22"/>
          <w:szCs w:val="22"/>
          <w:lang w:val="it-IT"/>
        </w:rPr>
        <w:t xml:space="preserve"> in 16.492 </w:t>
      </w:r>
      <w:proofErr w:type="spellStart"/>
      <w:r w:rsidRPr="00565ED6">
        <w:rPr>
          <w:rFonts w:cs="Arial"/>
          <w:sz w:val="22"/>
          <w:szCs w:val="22"/>
          <w:lang w:val="it-IT"/>
        </w:rPr>
        <w:t>posebnih</w:t>
      </w:r>
      <w:proofErr w:type="spellEnd"/>
      <w:r w:rsidRPr="00565ED6">
        <w:rPr>
          <w:rFonts w:cs="Arial"/>
          <w:sz w:val="22"/>
          <w:szCs w:val="22"/>
          <w:lang w:val="it-IT"/>
        </w:rPr>
        <w:t xml:space="preserve"> </w:t>
      </w:r>
      <w:proofErr w:type="spellStart"/>
      <w:r w:rsidRPr="00565ED6">
        <w:rPr>
          <w:rFonts w:cs="Arial"/>
          <w:sz w:val="22"/>
          <w:szCs w:val="22"/>
          <w:lang w:val="it-IT"/>
        </w:rPr>
        <w:t>ugotovitvenih</w:t>
      </w:r>
      <w:proofErr w:type="spellEnd"/>
      <w:r w:rsidRPr="00565ED6">
        <w:rPr>
          <w:rFonts w:cs="Arial"/>
          <w:sz w:val="22"/>
          <w:szCs w:val="22"/>
          <w:lang w:val="it-IT"/>
        </w:rPr>
        <w:t xml:space="preserve"> </w:t>
      </w:r>
      <w:proofErr w:type="spellStart"/>
      <w:r w:rsidRPr="00565ED6">
        <w:rPr>
          <w:rFonts w:cs="Arial"/>
          <w:sz w:val="22"/>
          <w:szCs w:val="22"/>
          <w:lang w:val="it-IT"/>
        </w:rPr>
        <w:t>postopkov</w:t>
      </w:r>
      <w:proofErr w:type="spellEnd"/>
      <w:r w:rsidRPr="00565ED6">
        <w:rPr>
          <w:rFonts w:cs="Arial"/>
          <w:sz w:val="22"/>
          <w:szCs w:val="22"/>
          <w:lang w:val="it-IT"/>
        </w:rPr>
        <w:t xml:space="preserve">. </w:t>
      </w:r>
      <w:proofErr w:type="spellStart"/>
      <w:r w:rsidRPr="00565ED6">
        <w:rPr>
          <w:rFonts w:cs="Arial"/>
          <w:sz w:val="22"/>
          <w:szCs w:val="22"/>
          <w:lang w:val="it-IT"/>
        </w:rPr>
        <w:t>Skupaj</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za 1.265 </w:t>
      </w:r>
      <w:proofErr w:type="spellStart"/>
      <w:r w:rsidRPr="00565ED6">
        <w:rPr>
          <w:rFonts w:cs="Arial"/>
          <w:sz w:val="22"/>
          <w:szCs w:val="22"/>
          <w:lang w:val="it-IT"/>
        </w:rPr>
        <w:t>zadev</w:t>
      </w:r>
      <w:proofErr w:type="spellEnd"/>
      <w:r w:rsidRPr="00565ED6">
        <w:rPr>
          <w:rFonts w:cs="Arial"/>
          <w:sz w:val="22"/>
          <w:szCs w:val="22"/>
          <w:lang w:val="it-IT"/>
        </w:rPr>
        <w:t xml:space="preserve"> </w:t>
      </w:r>
      <w:proofErr w:type="spellStart"/>
      <w:r w:rsidRPr="00565ED6">
        <w:rPr>
          <w:rFonts w:cs="Arial"/>
          <w:sz w:val="22"/>
          <w:szCs w:val="22"/>
          <w:lang w:val="it-IT"/>
        </w:rPr>
        <w:t>oziroma</w:t>
      </w:r>
      <w:proofErr w:type="spellEnd"/>
      <w:r w:rsidRPr="00565ED6">
        <w:rPr>
          <w:rFonts w:cs="Arial"/>
          <w:sz w:val="22"/>
          <w:szCs w:val="22"/>
          <w:lang w:val="it-IT"/>
        </w:rPr>
        <w:t xml:space="preserve"> 3,74% </w:t>
      </w:r>
      <w:proofErr w:type="spellStart"/>
      <w:r w:rsidRPr="00565ED6">
        <w:rPr>
          <w:rFonts w:cs="Arial"/>
          <w:sz w:val="22"/>
          <w:szCs w:val="22"/>
          <w:lang w:val="it-IT"/>
        </w:rPr>
        <w:t>manj</w:t>
      </w:r>
      <w:proofErr w:type="spellEnd"/>
      <w:r w:rsidRPr="00565ED6">
        <w:rPr>
          <w:rFonts w:cs="Arial"/>
          <w:sz w:val="22"/>
          <w:szCs w:val="22"/>
          <w:lang w:val="it-IT"/>
        </w:rPr>
        <w:t xml:space="preserve"> </w:t>
      </w:r>
      <w:proofErr w:type="spellStart"/>
      <w:r w:rsidRPr="00565ED6">
        <w:rPr>
          <w:rFonts w:cs="Arial"/>
          <w:sz w:val="22"/>
          <w:szCs w:val="22"/>
          <w:lang w:val="it-IT"/>
        </w:rPr>
        <w:t>kot</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2018, ko so </w:t>
      </w:r>
      <w:proofErr w:type="spellStart"/>
      <w:r w:rsidRPr="00565ED6">
        <w:rPr>
          <w:rFonts w:cs="Arial"/>
          <w:sz w:val="22"/>
          <w:szCs w:val="22"/>
          <w:lang w:val="it-IT"/>
        </w:rPr>
        <w:t>imele</w:t>
      </w:r>
      <w:proofErr w:type="spellEnd"/>
      <w:r w:rsidRPr="00565ED6">
        <w:rPr>
          <w:rFonts w:cs="Arial"/>
          <w:sz w:val="22"/>
          <w:szCs w:val="22"/>
          <w:lang w:val="it-IT"/>
        </w:rPr>
        <w:t xml:space="preserve"> </w:t>
      </w:r>
      <w:proofErr w:type="spellStart"/>
      <w:r w:rsidRPr="00565ED6">
        <w:rPr>
          <w:rFonts w:cs="Arial"/>
          <w:sz w:val="22"/>
          <w:szCs w:val="22"/>
          <w:lang w:val="it-IT"/>
        </w:rPr>
        <w:t>upravne</w:t>
      </w:r>
      <w:proofErr w:type="spellEnd"/>
      <w:r w:rsidRPr="00565ED6">
        <w:rPr>
          <w:rFonts w:cs="Arial"/>
          <w:sz w:val="22"/>
          <w:szCs w:val="22"/>
          <w:lang w:val="it-IT"/>
        </w:rPr>
        <w:t xml:space="preserve"> </w:t>
      </w:r>
      <w:proofErr w:type="spellStart"/>
      <w:r w:rsidRPr="00565ED6">
        <w:rPr>
          <w:rFonts w:cs="Arial"/>
          <w:sz w:val="22"/>
          <w:szCs w:val="22"/>
          <w:lang w:val="it-IT"/>
        </w:rPr>
        <w:t>enote</w:t>
      </w:r>
      <w:proofErr w:type="spellEnd"/>
      <w:r w:rsidRPr="00565ED6">
        <w:rPr>
          <w:rFonts w:cs="Arial"/>
          <w:sz w:val="22"/>
          <w:szCs w:val="22"/>
          <w:lang w:val="it-IT"/>
        </w:rPr>
        <w:t xml:space="preserve"> v </w:t>
      </w:r>
      <w:proofErr w:type="spellStart"/>
      <w:r w:rsidRPr="00565ED6">
        <w:rPr>
          <w:rFonts w:cs="Arial"/>
          <w:sz w:val="22"/>
          <w:szCs w:val="22"/>
          <w:lang w:val="it-IT"/>
        </w:rPr>
        <w:t>reševanju</w:t>
      </w:r>
      <w:proofErr w:type="spellEnd"/>
      <w:r w:rsidRPr="00565ED6">
        <w:rPr>
          <w:rFonts w:cs="Arial"/>
          <w:sz w:val="22"/>
          <w:szCs w:val="22"/>
          <w:lang w:val="it-IT"/>
        </w:rPr>
        <w:t xml:space="preserve"> 33.840 </w:t>
      </w:r>
      <w:proofErr w:type="spellStart"/>
      <w:r w:rsidRPr="00565ED6">
        <w:rPr>
          <w:rFonts w:cs="Arial"/>
          <w:sz w:val="22"/>
          <w:szCs w:val="22"/>
          <w:lang w:val="it-IT"/>
        </w:rPr>
        <w:t>zadev</w:t>
      </w:r>
      <w:proofErr w:type="spellEnd"/>
      <w:r w:rsidRPr="00565ED6">
        <w:rPr>
          <w:rFonts w:cs="Arial"/>
          <w:sz w:val="22"/>
          <w:szCs w:val="22"/>
          <w:lang w:val="it-IT"/>
        </w:rPr>
        <w:t xml:space="preserve">. V </w:t>
      </w:r>
      <w:proofErr w:type="spellStart"/>
      <w:r w:rsidRPr="00565ED6">
        <w:rPr>
          <w:rFonts w:cs="Arial"/>
          <w:sz w:val="22"/>
          <w:szCs w:val="22"/>
          <w:lang w:val="it-IT"/>
        </w:rPr>
        <w:t>poročevalnem</w:t>
      </w:r>
      <w:proofErr w:type="spellEnd"/>
      <w:r w:rsidRPr="00565ED6">
        <w:rPr>
          <w:rFonts w:cs="Arial"/>
          <w:sz w:val="22"/>
          <w:szCs w:val="22"/>
          <w:lang w:val="it-IT"/>
        </w:rPr>
        <w:t xml:space="preserve"> </w:t>
      </w:r>
      <w:proofErr w:type="spellStart"/>
      <w:r w:rsidRPr="00565ED6">
        <w:rPr>
          <w:rFonts w:cs="Arial"/>
          <w:sz w:val="22"/>
          <w:szCs w:val="22"/>
          <w:lang w:val="it-IT"/>
        </w:rPr>
        <w:t>obdobju</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w:t>
      </w:r>
      <w:proofErr w:type="spellStart"/>
      <w:r w:rsidRPr="00565ED6">
        <w:rPr>
          <w:rFonts w:cs="Arial"/>
          <w:sz w:val="22"/>
          <w:szCs w:val="22"/>
          <w:lang w:val="it-IT"/>
        </w:rPr>
        <w:t>skupno</w:t>
      </w:r>
      <w:proofErr w:type="spellEnd"/>
      <w:r w:rsidRPr="00565ED6">
        <w:rPr>
          <w:rFonts w:cs="Arial"/>
          <w:sz w:val="22"/>
          <w:szCs w:val="22"/>
          <w:lang w:val="it-IT"/>
        </w:rPr>
        <w:t xml:space="preserve"> </w:t>
      </w:r>
      <w:proofErr w:type="spellStart"/>
      <w:r w:rsidRPr="00565ED6">
        <w:rPr>
          <w:rFonts w:cs="Arial"/>
          <w:sz w:val="22"/>
          <w:szCs w:val="22"/>
          <w:lang w:val="it-IT"/>
        </w:rPr>
        <w:t>rešenih</w:t>
      </w:r>
      <w:proofErr w:type="spellEnd"/>
      <w:r w:rsidRPr="00565ED6">
        <w:rPr>
          <w:rFonts w:cs="Arial"/>
          <w:sz w:val="22"/>
          <w:szCs w:val="22"/>
          <w:lang w:val="it-IT"/>
        </w:rPr>
        <w:t xml:space="preserve"> 32.037 </w:t>
      </w:r>
      <w:proofErr w:type="spellStart"/>
      <w:r w:rsidRPr="00565ED6">
        <w:rPr>
          <w:rFonts w:cs="Arial"/>
          <w:sz w:val="22"/>
          <w:szCs w:val="22"/>
          <w:lang w:val="it-IT"/>
        </w:rPr>
        <w:t>zadev</w:t>
      </w:r>
      <w:proofErr w:type="spellEnd"/>
      <w:r w:rsidRPr="00565ED6">
        <w:rPr>
          <w:rFonts w:cs="Arial"/>
          <w:sz w:val="22"/>
          <w:szCs w:val="22"/>
          <w:lang w:val="it-IT"/>
        </w:rPr>
        <w:t xml:space="preserve"> </w:t>
      </w:r>
      <w:proofErr w:type="spellStart"/>
      <w:r w:rsidRPr="00565ED6">
        <w:rPr>
          <w:rFonts w:cs="Arial"/>
          <w:sz w:val="22"/>
          <w:szCs w:val="22"/>
          <w:lang w:val="it-IT"/>
        </w:rPr>
        <w:t>oziroma</w:t>
      </w:r>
      <w:proofErr w:type="spellEnd"/>
      <w:r w:rsidRPr="00565ED6">
        <w:rPr>
          <w:rFonts w:cs="Arial"/>
          <w:sz w:val="22"/>
          <w:szCs w:val="22"/>
          <w:lang w:val="it-IT"/>
        </w:rPr>
        <w:t xml:space="preserve"> 98,3% </w:t>
      </w:r>
      <w:proofErr w:type="spellStart"/>
      <w:r w:rsidRPr="00565ED6">
        <w:rPr>
          <w:rFonts w:cs="Arial"/>
          <w:sz w:val="22"/>
          <w:szCs w:val="22"/>
          <w:lang w:val="it-IT"/>
        </w:rPr>
        <w:t>glede</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skupno</w:t>
      </w:r>
      <w:proofErr w:type="spellEnd"/>
      <w:r w:rsidRPr="00565ED6">
        <w:rPr>
          <w:rFonts w:cs="Arial"/>
          <w:sz w:val="22"/>
          <w:szCs w:val="22"/>
          <w:lang w:val="it-IT"/>
        </w:rPr>
        <w:t xml:space="preserve"> </w:t>
      </w: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2018 je </w:t>
      </w:r>
      <w:proofErr w:type="spellStart"/>
      <w:r w:rsidRPr="00565ED6">
        <w:rPr>
          <w:rFonts w:cs="Arial"/>
          <w:sz w:val="22"/>
          <w:szCs w:val="22"/>
          <w:lang w:val="it-IT"/>
        </w:rPr>
        <w:t>bilo</w:t>
      </w:r>
      <w:proofErr w:type="spellEnd"/>
      <w:r w:rsidRPr="00565ED6">
        <w:rPr>
          <w:rFonts w:cs="Arial"/>
          <w:sz w:val="22"/>
          <w:szCs w:val="22"/>
          <w:lang w:val="it-IT"/>
        </w:rPr>
        <w:t xml:space="preserve"> 33.268 </w:t>
      </w:r>
      <w:proofErr w:type="spellStart"/>
      <w:r w:rsidRPr="00565ED6">
        <w:rPr>
          <w:rFonts w:cs="Arial"/>
          <w:sz w:val="22"/>
          <w:szCs w:val="22"/>
          <w:lang w:val="it-IT"/>
        </w:rPr>
        <w:t>zadev</w:t>
      </w:r>
      <w:proofErr w:type="spellEnd"/>
      <w:r w:rsidRPr="00565ED6">
        <w:rPr>
          <w:rFonts w:cs="Arial"/>
          <w:sz w:val="22"/>
          <w:szCs w:val="22"/>
          <w:lang w:val="it-IT"/>
        </w:rPr>
        <w:t xml:space="preserve"> </w:t>
      </w:r>
      <w:proofErr w:type="spellStart"/>
      <w:r w:rsidRPr="00565ED6">
        <w:rPr>
          <w:rFonts w:cs="Arial"/>
          <w:sz w:val="22"/>
          <w:szCs w:val="22"/>
          <w:lang w:val="it-IT"/>
        </w:rPr>
        <w:t>oziroma</w:t>
      </w:r>
      <w:proofErr w:type="spellEnd"/>
      <w:r w:rsidRPr="00565ED6">
        <w:rPr>
          <w:rFonts w:cs="Arial"/>
          <w:sz w:val="22"/>
          <w:szCs w:val="22"/>
          <w:lang w:val="it-IT"/>
        </w:rPr>
        <w:t xml:space="preserve"> 98,3% </w:t>
      </w:r>
      <w:proofErr w:type="spellStart"/>
      <w:r w:rsidRPr="00565ED6">
        <w:rPr>
          <w:rFonts w:cs="Arial"/>
          <w:sz w:val="22"/>
          <w:szCs w:val="22"/>
          <w:lang w:val="it-IT"/>
        </w:rPr>
        <w:t>glede</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skupno</w:t>
      </w:r>
      <w:proofErr w:type="spellEnd"/>
      <w:r w:rsidRPr="00565ED6">
        <w:rPr>
          <w:rFonts w:cs="Arial"/>
          <w:sz w:val="22"/>
          <w:szCs w:val="22"/>
          <w:lang w:val="it-IT"/>
        </w:rPr>
        <w:t xml:space="preserve"> </w:t>
      </w: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vseh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w:t>
      </w:r>
    </w:p>
    <w:p w14:paraId="229B2E1E" w14:textId="77777777" w:rsidR="009070B1" w:rsidRPr="00565ED6" w:rsidRDefault="009070B1" w:rsidP="009070B1">
      <w:pPr>
        <w:jc w:val="both"/>
        <w:rPr>
          <w:rFonts w:cs="Arial"/>
          <w:sz w:val="22"/>
          <w:szCs w:val="22"/>
          <w:lang w:val="it-IT"/>
        </w:rPr>
      </w:pPr>
    </w:p>
    <w:p w14:paraId="3644FDCE" w14:textId="77777777" w:rsidR="009070B1" w:rsidRPr="00565ED6" w:rsidRDefault="009070B1" w:rsidP="009070B1">
      <w:pPr>
        <w:jc w:val="both"/>
        <w:rPr>
          <w:rFonts w:cs="Arial"/>
          <w:sz w:val="22"/>
          <w:szCs w:val="22"/>
          <w:lang w:val="it-IT"/>
        </w:rPr>
      </w:pPr>
      <w:r w:rsidRPr="00565ED6">
        <w:rPr>
          <w:rFonts w:cs="Arial"/>
          <w:sz w:val="22"/>
          <w:szCs w:val="22"/>
          <w:lang w:val="it-IT"/>
        </w:rPr>
        <w:t xml:space="preserve">V </w:t>
      </w:r>
      <w:proofErr w:type="spellStart"/>
      <w:r w:rsidRPr="00565ED6">
        <w:rPr>
          <w:rFonts w:cs="Arial"/>
          <w:sz w:val="22"/>
          <w:szCs w:val="22"/>
          <w:lang w:val="it-IT"/>
        </w:rPr>
        <w:t>letu</w:t>
      </w:r>
      <w:proofErr w:type="spellEnd"/>
      <w:r w:rsidRPr="00565ED6">
        <w:rPr>
          <w:rFonts w:cs="Arial"/>
          <w:sz w:val="22"/>
          <w:szCs w:val="22"/>
          <w:lang w:val="it-IT"/>
        </w:rPr>
        <w:t xml:space="preserve"> 2019 je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tem</w:t>
      </w:r>
      <w:proofErr w:type="spellEnd"/>
      <w:r w:rsidRPr="00565ED6">
        <w:rPr>
          <w:rFonts w:cs="Arial"/>
          <w:sz w:val="22"/>
          <w:szCs w:val="22"/>
          <w:lang w:val="it-IT"/>
        </w:rPr>
        <w:t xml:space="preserve"> </w:t>
      </w:r>
      <w:proofErr w:type="spellStart"/>
      <w:r w:rsidRPr="00565ED6">
        <w:rPr>
          <w:rFonts w:cs="Arial"/>
          <w:sz w:val="22"/>
          <w:szCs w:val="22"/>
          <w:lang w:val="it-IT"/>
        </w:rPr>
        <w:t>področju</w:t>
      </w:r>
      <w:proofErr w:type="spellEnd"/>
      <w:r w:rsidRPr="00565ED6">
        <w:rPr>
          <w:rFonts w:cs="Arial"/>
          <w:sz w:val="22"/>
          <w:szCs w:val="22"/>
          <w:lang w:val="it-IT"/>
        </w:rPr>
        <w:t xml:space="preserve"> </w:t>
      </w:r>
      <w:proofErr w:type="spellStart"/>
      <w:r w:rsidRPr="00565ED6">
        <w:rPr>
          <w:rFonts w:cs="Arial"/>
          <w:sz w:val="22"/>
          <w:szCs w:val="22"/>
          <w:lang w:val="it-IT"/>
        </w:rPr>
        <w:t>delalo</w:t>
      </w:r>
      <w:proofErr w:type="spellEnd"/>
      <w:r w:rsidRPr="00565ED6">
        <w:rPr>
          <w:rFonts w:cs="Arial"/>
          <w:sz w:val="22"/>
          <w:szCs w:val="22"/>
          <w:lang w:val="it-IT"/>
        </w:rPr>
        <w:t xml:space="preserve"> 94 </w:t>
      </w:r>
      <w:proofErr w:type="spellStart"/>
      <w:r w:rsidRPr="00565ED6">
        <w:rPr>
          <w:rFonts w:cs="Arial"/>
          <w:sz w:val="22"/>
          <w:szCs w:val="22"/>
          <w:lang w:val="it-IT"/>
        </w:rPr>
        <w:t>uradnikov</w:t>
      </w:r>
      <w:proofErr w:type="spellEnd"/>
      <w:r w:rsidRPr="00565ED6">
        <w:rPr>
          <w:rFonts w:cs="Arial"/>
          <w:sz w:val="22"/>
          <w:szCs w:val="22"/>
          <w:lang w:val="it-IT"/>
        </w:rPr>
        <w:t xml:space="preserve">, to so 3 </w:t>
      </w:r>
      <w:proofErr w:type="spellStart"/>
      <w:r w:rsidRPr="00565ED6">
        <w:rPr>
          <w:rFonts w:cs="Arial"/>
          <w:sz w:val="22"/>
          <w:szCs w:val="22"/>
          <w:lang w:val="it-IT"/>
        </w:rPr>
        <w:t>uradniki</w:t>
      </w:r>
      <w:proofErr w:type="spellEnd"/>
      <w:r w:rsidRPr="00565ED6">
        <w:rPr>
          <w:rFonts w:cs="Arial"/>
          <w:sz w:val="22"/>
          <w:szCs w:val="22"/>
          <w:lang w:val="it-IT"/>
        </w:rPr>
        <w:t xml:space="preserve"> </w:t>
      </w:r>
      <w:proofErr w:type="spellStart"/>
      <w:r w:rsidRPr="00565ED6">
        <w:rPr>
          <w:rFonts w:cs="Arial"/>
          <w:sz w:val="22"/>
          <w:szCs w:val="22"/>
          <w:lang w:val="it-IT"/>
        </w:rPr>
        <w:t>manj</w:t>
      </w:r>
      <w:proofErr w:type="spellEnd"/>
      <w:r w:rsidRPr="00565ED6">
        <w:rPr>
          <w:rFonts w:cs="Arial"/>
          <w:sz w:val="22"/>
          <w:szCs w:val="22"/>
          <w:lang w:val="it-IT"/>
        </w:rPr>
        <w:t xml:space="preserve"> </w:t>
      </w:r>
      <w:proofErr w:type="spellStart"/>
      <w:r w:rsidRPr="00565ED6">
        <w:rPr>
          <w:rFonts w:cs="Arial"/>
          <w:sz w:val="22"/>
          <w:szCs w:val="22"/>
          <w:lang w:val="it-IT"/>
        </w:rPr>
        <w:t>kot</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2018, ko </w:t>
      </w:r>
      <w:proofErr w:type="spellStart"/>
      <w:r w:rsidRPr="00565ED6">
        <w:rPr>
          <w:rFonts w:cs="Arial"/>
          <w:sz w:val="22"/>
          <w:szCs w:val="22"/>
          <w:lang w:val="it-IT"/>
        </w:rPr>
        <w:t>jih</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97. </w:t>
      </w:r>
      <w:proofErr w:type="spellStart"/>
      <w:r w:rsidRPr="00565ED6">
        <w:rPr>
          <w:rFonts w:cs="Arial"/>
          <w:sz w:val="22"/>
          <w:szCs w:val="22"/>
          <w:lang w:val="it-IT"/>
        </w:rPr>
        <w:t>Povprečno</w:t>
      </w:r>
      <w:proofErr w:type="spellEnd"/>
      <w:r w:rsidRPr="00565ED6">
        <w:rPr>
          <w:rFonts w:cs="Arial"/>
          <w:sz w:val="22"/>
          <w:szCs w:val="22"/>
          <w:lang w:val="it-IT"/>
        </w:rPr>
        <w:t xml:space="preserve"> </w:t>
      </w: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vseh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uradnika</w:t>
      </w:r>
      <w:proofErr w:type="spellEnd"/>
      <w:r w:rsidRPr="00565ED6">
        <w:rPr>
          <w:rFonts w:cs="Arial"/>
          <w:sz w:val="22"/>
          <w:szCs w:val="22"/>
          <w:lang w:val="it-IT"/>
        </w:rPr>
        <w:t xml:space="preserve"> je </w:t>
      </w:r>
      <w:proofErr w:type="spellStart"/>
      <w:r w:rsidRPr="00565ED6">
        <w:rPr>
          <w:rFonts w:cs="Arial"/>
          <w:sz w:val="22"/>
          <w:szCs w:val="22"/>
          <w:lang w:val="it-IT"/>
        </w:rPr>
        <w:t>znašalo</w:t>
      </w:r>
      <w:proofErr w:type="spellEnd"/>
      <w:r w:rsidRPr="00565ED6">
        <w:rPr>
          <w:rFonts w:cs="Arial"/>
          <w:sz w:val="22"/>
          <w:szCs w:val="22"/>
          <w:lang w:val="it-IT"/>
        </w:rPr>
        <w:t xml:space="preserve"> 347 </w:t>
      </w:r>
      <w:proofErr w:type="spellStart"/>
      <w:r w:rsidRPr="00565ED6">
        <w:rPr>
          <w:rFonts w:cs="Arial"/>
          <w:sz w:val="22"/>
          <w:szCs w:val="22"/>
          <w:lang w:val="it-IT"/>
        </w:rPr>
        <w:t>upravnih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2018 </w:t>
      </w:r>
      <w:proofErr w:type="spellStart"/>
      <w:r w:rsidRPr="00565ED6">
        <w:rPr>
          <w:rFonts w:cs="Arial"/>
          <w:sz w:val="22"/>
          <w:szCs w:val="22"/>
          <w:lang w:val="it-IT"/>
        </w:rPr>
        <w:t>jih</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350), </w:t>
      </w:r>
      <w:proofErr w:type="gramStart"/>
      <w:r w:rsidRPr="00565ED6">
        <w:rPr>
          <w:rFonts w:cs="Arial"/>
          <w:sz w:val="22"/>
          <w:szCs w:val="22"/>
          <w:lang w:val="it-IT"/>
        </w:rPr>
        <w:t>od</w:t>
      </w:r>
      <w:proofErr w:type="gramEnd"/>
      <w:r w:rsidRPr="00565ED6">
        <w:rPr>
          <w:rFonts w:cs="Arial"/>
          <w:sz w:val="22"/>
          <w:szCs w:val="22"/>
          <w:lang w:val="it-IT"/>
        </w:rPr>
        <w:t xml:space="preserve"> </w:t>
      </w:r>
      <w:proofErr w:type="spellStart"/>
      <w:r w:rsidRPr="00565ED6">
        <w:rPr>
          <w:rFonts w:cs="Arial"/>
          <w:sz w:val="22"/>
          <w:szCs w:val="22"/>
          <w:lang w:val="it-IT"/>
        </w:rPr>
        <w:t>katerih</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v </w:t>
      </w:r>
      <w:proofErr w:type="spellStart"/>
      <w:r w:rsidRPr="00565ED6">
        <w:rPr>
          <w:rFonts w:cs="Arial"/>
          <w:sz w:val="22"/>
          <w:szCs w:val="22"/>
          <w:lang w:val="it-IT"/>
        </w:rPr>
        <w:t>povprečju</w:t>
      </w:r>
      <w:proofErr w:type="spellEnd"/>
      <w:r w:rsidRPr="00565ED6">
        <w:rPr>
          <w:rFonts w:cs="Arial"/>
          <w:sz w:val="22"/>
          <w:szCs w:val="22"/>
          <w:lang w:val="it-IT"/>
        </w:rPr>
        <w:t xml:space="preserve"> </w:t>
      </w:r>
      <w:proofErr w:type="spellStart"/>
      <w:r w:rsidRPr="00565ED6">
        <w:rPr>
          <w:rFonts w:cs="Arial"/>
          <w:sz w:val="22"/>
          <w:szCs w:val="22"/>
          <w:lang w:val="it-IT"/>
        </w:rPr>
        <w:t>rešenih</w:t>
      </w:r>
      <w:proofErr w:type="spellEnd"/>
      <w:r w:rsidRPr="00565ED6">
        <w:rPr>
          <w:rFonts w:cs="Arial"/>
          <w:sz w:val="22"/>
          <w:szCs w:val="22"/>
          <w:lang w:val="it-IT"/>
        </w:rPr>
        <w:t xml:space="preserve"> 341 </w:t>
      </w:r>
      <w:proofErr w:type="spellStart"/>
      <w:r w:rsidRPr="00565ED6">
        <w:rPr>
          <w:rFonts w:cs="Arial"/>
          <w:sz w:val="22"/>
          <w:szCs w:val="22"/>
          <w:lang w:val="it-IT"/>
        </w:rPr>
        <w:t>zadev</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uradnika</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2018 je </w:t>
      </w:r>
      <w:proofErr w:type="spellStart"/>
      <w:r w:rsidRPr="00565ED6">
        <w:rPr>
          <w:rFonts w:cs="Arial"/>
          <w:sz w:val="22"/>
          <w:szCs w:val="22"/>
          <w:lang w:val="it-IT"/>
        </w:rPr>
        <w:t>bilo</w:t>
      </w:r>
      <w:proofErr w:type="spellEnd"/>
      <w:r w:rsidRPr="00565ED6">
        <w:rPr>
          <w:rFonts w:cs="Arial"/>
          <w:sz w:val="22"/>
          <w:szCs w:val="22"/>
          <w:lang w:val="it-IT"/>
        </w:rPr>
        <w:t xml:space="preserve"> v </w:t>
      </w:r>
      <w:proofErr w:type="spellStart"/>
      <w:r w:rsidRPr="00565ED6">
        <w:rPr>
          <w:rFonts w:cs="Arial"/>
          <w:sz w:val="22"/>
          <w:szCs w:val="22"/>
          <w:lang w:val="it-IT"/>
        </w:rPr>
        <w:t>povprečju</w:t>
      </w:r>
      <w:proofErr w:type="spellEnd"/>
      <w:r w:rsidRPr="00565ED6">
        <w:rPr>
          <w:rFonts w:cs="Arial"/>
          <w:sz w:val="22"/>
          <w:szCs w:val="22"/>
          <w:lang w:val="it-IT"/>
        </w:rPr>
        <w:t xml:space="preserve"> </w:t>
      </w:r>
      <w:proofErr w:type="spellStart"/>
      <w:r w:rsidRPr="00565ED6">
        <w:rPr>
          <w:rFonts w:cs="Arial"/>
          <w:sz w:val="22"/>
          <w:szCs w:val="22"/>
          <w:lang w:val="it-IT"/>
        </w:rPr>
        <w:t>rešenih</w:t>
      </w:r>
      <w:proofErr w:type="spellEnd"/>
      <w:r w:rsidRPr="00565ED6">
        <w:rPr>
          <w:rFonts w:cs="Arial"/>
          <w:sz w:val="22"/>
          <w:szCs w:val="22"/>
          <w:lang w:val="it-IT"/>
        </w:rPr>
        <w:t xml:space="preserve"> 344 </w:t>
      </w:r>
      <w:proofErr w:type="spellStart"/>
      <w:r w:rsidRPr="00565ED6">
        <w:rPr>
          <w:rFonts w:cs="Arial"/>
          <w:sz w:val="22"/>
          <w:szCs w:val="22"/>
          <w:lang w:val="it-IT"/>
        </w:rPr>
        <w:t>zadev</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uradnika</w:t>
      </w:r>
      <w:proofErr w:type="spellEnd"/>
      <w:r w:rsidRPr="00565ED6">
        <w:rPr>
          <w:rFonts w:cs="Arial"/>
          <w:sz w:val="22"/>
          <w:szCs w:val="22"/>
          <w:lang w:val="it-IT"/>
        </w:rPr>
        <w:t xml:space="preserve">). </w:t>
      </w:r>
      <w:proofErr w:type="gramStart"/>
      <w:r w:rsidRPr="00565ED6">
        <w:rPr>
          <w:rFonts w:cs="Arial"/>
          <w:sz w:val="22"/>
          <w:szCs w:val="22"/>
          <w:lang w:val="it-IT"/>
        </w:rPr>
        <w:t xml:space="preserve">Na  </w:t>
      </w:r>
      <w:proofErr w:type="spellStart"/>
      <w:r w:rsidRPr="00565ED6">
        <w:rPr>
          <w:rFonts w:cs="Arial"/>
          <w:sz w:val="22"/>
          <w:szCs w:val="22"/>
          <w:lang w:val="it-IT"/>
        </w:rPr>
        <w:t>koncu</w:t>
      </w:r>
      <w:proofErr w:type="spellEnd"/>
      <w:proofErr w:type="gramEnd"/>
      <w:r w:rsidRPr="00565ED6">
        <w:rPr>
          <w:rFonts w:cs="Arial"/>
          <w:sz w:val="22"/>
          <w:szCs w:val="22"/>
          <w:lang w:val="it-IT"/>
        </w:rPr>
        <w:t xml:space="preserve"> </w:t>
      </w:r>
      <w:proofErr w:type="spellStart"/>
      <w:r w:rsidRPr="00565ED6">
        <w:rPr>
          <w:rFonts w:cs="Arial"/>
          <w:sz w:val="22"/>
          <w:szCs w:val="22"/>
          <w:lang w:val="it-IT"/>
        </w:rPr>
        <w:t>poročevalnega</w:t>
      </w:r>
      <w:proofErr w:type="spellEnd"/>
      <w:r w:rsidRPr="00565ED6">
        <w:rPr>
          <w:rFonts w:cs="Arial"/>
          <w:sz w:val="22"/>
          <w:szCs w:val="22"/>
          <w:lang w:val="it-IT"/>
        </w:rPr>
        <w:t xml:space="preserve"> </w:t>
      </w:r>
      <w:proofErr w:type="spellStart"/>
      <w:r w:rsidRPr="00565ED6">
        <w:rPr>
          <w:rFonts w:cs="Arial"/>
          <w:sz w:val="22"/>
          <w:szCs w:val="22"/>
          <w:lang w:val="it-IT"/>
        </w:rPr>
        <w:t>obdobja</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w:t>
      </w:r>
      <w:proofErr w:type="spellStart"/>
      <w:r w:rsidRPr="00565ED6">
        <w:rPr>
          <w:rFonts w:cs="Arial"/>
          <w:sz w:val="22"/>
          <w:szCs w:val="22"/>
          <w:lang w:val="it-IT"/>
        </w:rPr>
        <w:t>skupno</w:t>
      </w:r>
      <w:proofErr w:type="spellEnd"/>
      <w:r w:rsidRPr="00565ED6">
        <w:rPr>
          <w:rFonts w:cs="Arial"/>
          <w:sz w:val="22"/>
          <w:szCs w:val="22"/>
          <w:lang w:val="it-IT"/>
        </w:rPr>
        <w:t xml:space="preserve"> </w:t>
      </w:r>
      <w:proofErr w:type="spellStart"/>
      <w:r w:rsidRPr="00565ED6">
        <w:rPr>
          <w:rFonts w:cs="Arial"/>
          <w:sz w:val="22"/>
          <w:szCs w:val="22"/>
          <w:lang w:val="it-IT"/>
        </w:rPr>
        <w:t>nerešenih</w:t>
      </w:r>
      <w:proofErr w:type="spellEnd"/>
      <w:r w:rsidRPr="00565ED6">
        <w:rPr>
          <w:rFonts w:cs="Arial"/>
          <w:sz w:val="22"/>
          <w:szCs w:val="22"/>
          <w:lang w:val="it-IT"/>
        </w:rPr>
        <w:t xml:space="preserve"> 538 </w:t>
      </w:r>
      <w:proofErr w:type="spellStart"/>
      <w:r w:rsidRPr="00565ED6">
        <w:rPr>
          <w:rFonts w:cs="Arial"/>
          <w:sz w:val="22"/>
          <w:szCs w:val="22"/>
          <w:lang w:val="it-IT"/>
        </w:rPr>
        <w:t>zadev</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2018 je </w:t>
      </w:r>
      <w:proofErr w:type="spellStart"/>
      <w:r w:rsidRPr="00565ED6">
        <w:rPr>
          <w:rFonts w:cs="Arial"/>
          <w:sz w:val="22"/>
          <w:szCs w:val="22"/>
          <w:lang w:val="it-IT"/>
        </w:rPr>
        <w:t>bilo</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koncu</w:t>
      </w:r>
      <w:proofErr w:type="spellEnd"/>
      <w:r w:rsidRPr="00565ED6">
        <w:rPr>
          <w:rFonts w:cs="Arial"/>
          <w:sz w:val="22"/>
          <w:szCs w:val="22"/>
          <w:lang w:val="it-IT"/>
        </w:rPr>
        <w:t xml:space="preserve"> </w:t>
      </w:r>
      <w:proofErr w:type="spellStart"/>
      <w:r w:rsidRPr="00565ED6">
        <w:rPr>
          <w:rFonts w:cs="Arial"/>
          <w:sz w:val="22"/>
          <w:szCs w:val="22"/>
          <w:lang w:val="it-IT"/>
        </w:rPr>
        <w:t>poročevalnega</w:t>
      </w:r>
      <w:proofErr w:type="spellEnd"/>
      <w:r w:rsidRPr="00565ED6">
        <w:rPr>
          <w:rFonts w:cs="Arial"/>
          <w:sz w:val="22"/>
          <w:szCs w:val="22"/>
          <w:lang w:val="it-IT"/>
        </w:rPr>
        <w:t xml:space="preserve"> </w:t>
      </w:r>
      <w:proofErr w:type="spellStart"/>
      <w:r w:rsidRPr="00565ED6">
        <w:rPr>
          <w:rFonts w:cs="Arial"/>
          <w:sz w:val="22"/>
          <w:szCs w:val="22"/>
          <w:lang w:val="it-IT"/>
        </w:rPr>
        <w:t>obdobja</w:t>
      </w:r>
      <w:proofErr w:type="spellEnd"/>
      <w:r w:rsidRPr="00565ED6">
        <w:rPr>
          <w:rFonts w:cs="Arial"/>
          <w:sz w:val="22"/>
          <w:szCs w:val="22"/>
          <w:lang w:val="it-IT"/>
        </w:rPr>
        <w:t xml:space="preserve"> </w:t>
      </w:r>
      <w:proofErr w:type="spellStart"/>
      <w:r w:rsidRPr="00565ED6">
        <w:rPr>
          <w:rFonts w:cs="Arial"/>
          <w:sz w:val="22"/>
          <w:szCs w:val="22"/>
          <w:lang w:val="it-IT"/>
        </w:rPr>
        <w:t>nerešenih</w:t>
      </w:r>
      <w:proofErr w:type="spellEnd"/>
      <w:r w:rsidRPr="00565ED6">
        <w:rPr>
          <w:rFonts w:cs="Arial"/>
          <w:sz w:val="22"/>
          <w:szCs w:val="22"/>
          <w:lang w:val="it-IT"/>
        </w:rPr>
        <w:t xml:space="preserve"> 572 </w:t>
      </w:r>
      <w:proofErr w:type="spellStart"/>
      <w:r w:rsidRPr="00565ED6">
        <w:rPr>
          <w:rFonts w:cs="Arial"/>
          <w:sz w:val="22"/>
          <w:szCs w:val="22"/>
          <w:lang w:val="it-IT"/>
        </w:rPr>
        <w:t>zadev</w:t>
      </w:r>
      <w:proofErr w:type="spellEnd"/>
      <w:r w:rsidRPr="00565ED6">
        <w:rPr>
          <w:rFonts w:cs="Arial"/>
          <w:sz w:val="22"/>
          <w:szCs w:val="22"/>
          <w:lang w:val="it-IT"/>
        </w:rPr>
        <w:t>).</w:t>
      </w:r>
    </w:p>
    <w:p w14:paraId="0FC99790" w14:textId="77777777" w:rsidR="009070B1" w:rsidRPr="00565ED6" w:rsidRDefault="009070B1" w:rsidP="009070B1">
      <w:pPr>
        <w:jc w:val="both"/>
        <w:rPr>
          <w:rFonts w:cs="Arial"/>
          <w:sz w:val="22"/>
          <w:szCs w:val="22"/>
          <w:lang w:val="it-IT"/>
        </w:rPr>
      </w:pPr>
    </w:p>
    <w:p w14:paraId="43C82CFB" w14:textId="77777777" w:rsidR="009070B1" w:rsidRPr="00565ED6" w:rsidRDefault="009070B1" w:rsidP="009070B1">
      <w:pPr>
        <w:jc w:val="both"/>
        <w:rPr>
          <w:rFonts w:cs="Arial"/>
          <w:i/>
          <w:iCs/>
          <w:sz w:val="22"/>
          <w:szCs w:val="22"/>
          <w:u w:val="single"/>
          <w:lang w:val="it-IT"/>
        </w:rPr>
      </w:pPr>
      <w:proofErr w:type="spellStart"/>
      <w:r w:rsidRPr="00565ED6">
        <w:rPr>
          <w:rFonts w:cs="Arial"/>
          <w:i/>
          <w:iCs/>
          <w:sz w:val="22"/>
          <w:szCs w:val="22"/>
          <w:u w:val="single"/>
          <w:lang w:val="it-IT"/>
        </w:rPr>
        <w:t>Kmetijstvo</w:t>
      </w:r>
      <w:proofErr w:type="spellEnd"/>
      <w:r w:rsidRPr="00565ED6">
        <w:rPr>
          <w:rFonts w:cs="Arial"/>
          <w:i/>
          <w:iCs/>
          <w:sz w:val="22"/>
          <w:szCs w:val="22"/>
          <w:u w:val="single"/>
          <w:lang w:val="it-IT"/>
        </w:rPr>
        <w:t xml:space="preserve">, </w:t>
      </w:r>
      <w:proofErr w:type="spellStart"/>
      <w:r w:rsidRPr="00565ED6">
        <w:rPr>
          <w:rFonts w:cs="Arial"/>
          <w:i/>
          <w:iCs/>
          <w:sz w:val="22"/>
          <w:szCs w:val="22"/>
          <w:u w:val="single"/>
          <w:lang w:val="it-IT"/>
        </w:rPr>
        <w:t>gozdarstvo</w:t>
      </w:r>
      <w:proofErr w:type="spellEnd"/>
      <w:r w:rsidRPr="00565ED6">
        <w:rPr>
          <w:rFonts w:cs="Arial"/>
          <w:i/>
          <w:iCs/>
          <w:sz w:val="22"/>
          <w:szCs w:val="22"/>
          <w:u w:val="single"/>
          <w:lang w:val="it-IT"/>
        </w:rPr>
        <w:t xml:space="preserve"> in </w:t>
      </w:r>
      <w:proofErr w:type="spellStart"/>
      <w:r w:rsidRPr="00565ED6">
        <w:rPr>
          <w:rFonts w:cs="Arial"/>
          <w:i/>
          <w:iCs/>
          <w:sz w:val="22"/>
          <w:szCs w:val="22"/>
          <w:u w:val="single"/>
          <w:lang w:val="it-IT"/>
        </w:rPr>
        <w:t>prehrana</w:t>
      </w:r>
      <w:proofErr w:type="spellEnd"/>
      <w:r w:rsidRPr="00565ED6">
        <w:rPr>
          <w:rFonts w:cs="Arial"/>
          <w:i/>
          <w:iCs/>
          <w:sz w:val="22"/>
          <w:szCs w:val="22"/>
          <w:u w:val="single"/>
          <w:lang w:val="it-IT"/>
        </w:rPr>
        <w:t xml:space="preserve"> </w:t>
      </w:r>
    </w:p>
    <w:p w14:paraId="71725F77" w14:textId="77777777" w:rsidR="009070B1" w:rsidRPr="00565ED6" w:rsidRDefault="009070B1" w:rsidP="009070B1">
      <w:pPr>
        <w:jc w:val="both"/>
        <w:rPr>
          <w:rFonts w:cs="Arial"/>
          <w:sz w:val="22"/>
          <w:szCs w:val="22"/>
          <w:lang w:val="it-IT"/>
        </w:rPr>
      </w:pPr>
      <w:proofErr w:type="spellStart"/>
      <w:r w:rsidRPr="00565ED6">
        <w:rPr>
          <w:rFonts w:cs="Arial"/>
          <w:sz w:val="22"/>
          <w:szCs w:val="22"/>
          <w:lang w:val="it-IT"/>
        </w:rPr>
        <w:t>Upravne</w:t>
      </w:r>
      <w:proofErr w:type="spellEnd"/>
      <w:r w:rsidRPr="00565ED6">
        <w:rPr>
          <w:rFonts w:cs="Arial"/>
          <w:sz w:val="22"/>
          <w:szCs w:val="22"/>
          <w:lang w:val="it-IT"/>
        </w:rPr>
        <w:t xml:space="preserve"> </w:t>
      </w:r>
      <w:proofErr w:type="spellStart"/>
      <w:r w:rsidRPr="00565ED6">
        <w:rPr>
          <w:rFonts w:cs="Arial"/>
          <w:sz w:val="22"/>
          <w:szCs w:val="22"/>
          <w:lang w:val="it-IT"/>
        </w:rPr>
        <w:t>enote</w:t>
      </w:r>
      <w:proofErr w:type="spellEnd"/>
      <w:r w:rsidRPr="00565ED6">
        <w:rPr>
          <w:rFonts w:cs="Arial"/>
          <w:sz w:val="22"/>
          <w:szCs w:val="22"/>
          <w:lang w:val="it-IT"/>
        </w:rPr>
        <w:t xml:space="preserve"> so </w:t>
      </w:r>
      <w:proofErr w:type="spellStart"/>
      <w:r w:rsidRPr="00565ED6">
        <w:rPr>
          <w:rFonts w:cs="Arial"/>
          <w:sz w:val="22"/>
          <w:szCs w:val="22"/>
          <w:lang w:val="it-IT"/>
        </w:rPr>
        <w:t>imele</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področju</w:t>
      </w:r>
      <w:proofErr w:type="spellEnd"/>
      <w:r w:rsidRPr="00565ED6">
        <w:rPr>
          <w:rFonts w:cs="Arial"/>
          <w:sz w:val="22"/>
          <w:szCs w:val="22"/>
          <w:lang w:val="it-IT"/>
        </w:rPr>
        <w:t xml:space="preserve"> </w:t>
      </w:r>
      <w:proofErr w:type="spellStart"/>
      <w:r w:rsidRPr="00565ED6">
        <w:rPr>
          <w:rFonts w:cs="Arial"/>
          <w:sz w:val="22"/>
          <w:szCs w:val="22"/>
          <w:lang w:val="it-IT"/>
        </w:rPr>
        <w:t>kmetijstva</w:t>
      </w:r>
      <w:proofErr w:type="spellEnd"/>
      <w:r w:rsidRPr="00565ED6">
        <w:rPr>
          <w:rFonts w:cs="Arial"/>
          <w:sz w:val="22"/>
          <w:szCs w:val="22"/>
          <w:lang w:val="it-IT"/>
        </w:rPr>
        <w:t xml:space="preserve">, </w:t>
      </w:r>
      <w:proofErr w:type="spellStart"/>
      <w:r w:rsidRPr="00565ED6">
        <w:rPr>
          <w:rFonts w:cs="Arial"/>
          <w:sz w:val="22"/>
          <w:szCs w:val="22"/>
          <w:lang w:val="it-IT"/>
        </w:rPr>
        <w:t>gozdarstva</w:t>
      </w:r>
      <w:proofErr w:type="spellEnd"/>
      <w:r w:rsidRPr="00565ED6">
        <w:rPr>
          <w:rFonts w:cs="Arial"/>
          <w:sz w:val="22"/>
          <w:szCs w:val="22"/>
          <w:lang w:val="it-IT"/>
        </w:rPr>
        <w:t xml:space="preserve"> in </w:t>
      </w:r>
      <w:proofErr w:type="spellStart"/>
      <w:r w:rsidRPr="00565ED6">
        <w:rPr>
          <w:rFonts w:cs="Arial"/>
          <w:sz w:val="22"/>
          <w:szCs w:val="22"/>
          <w:lang w:val="it-IT"/>
        </w:rPr>
        <w:t>prehrane</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2019 v </w:t>
      </w:r>
      <w:proofErr w:type="spellStart"/>
      <w:r w:rsidRPr="00565ED6">
        <w:rPr>
          <w:rFonts w:cs="Arial"/>
          <w:sz w:val="22"/>
          <w:szCs w:val="22"/>
          <w:lang w:val="it-IT"/>
        </w:rPr>
        <w:t>reševanju</w:t>
      </w:r>
      <w:proofErr w:type="spellEnd"/>
      <w:r w:rsidRPr="00565ED6">
        <w:rPr>
          <w:rFonts w:cs="Arial"/>
          <w:sz w:val="22"/>
          <w:szCs w:val="22"/>
          <w:lang w:val="it-IT"/>
        </w:rPr>
        <w:t xml:space="preserve"> 34.679 </w:t>
      </w:r>
      <w:proofErr w:type="spellStart"/>
      <w:r w:rsidRPr="00565ED6">
        <w:rPr>
          <w:rFonts w:cs="Arial"/>
          <w:sz w:val="22"/>
          <w:szCs w:val="22"/>
          <w:lang w:val="it-IT"/>
        </w:rPr>
        <w:t>zadev</w:t>
      </w:r>
      <w:proofErr w:type="spellEnd"/>
      <w:r w:rsidRPr="00565ED6">
        <w:rPr>
          <w:rFonts w:cs="Arial"/>
          <w:sz w:val="22"/>
          <w:szCs w:val="22"/>
          <w:lang w:val="it-IT"/>
        </w:rPr>
        <w:t xml:space="preserve">, to je 233 </w:t>
      </w:r>
      <w:proofErr w:type="spellStart"/>
      <w:r w:rsidRPr="00565ED6">
        <w:rPr>
          <w:rFonts w:cs="Arial"/>
          <w:sz w:val="22"/>
          <w:szCs w:val="22"/>
          <w:lang w:val="it-IT"/>
        </w:rPr>
        <w:t>oziroma</w:t>
      </w:r>
      <w:proofErr w:type="spellEnd"/>
      <w:r w:rsidRPr="00565ED6">
        <w:rPr>
          <w:rFonts w:cs="Arial"/>
          <w:sz w:val="22"/>
          <w:szCs w:val="22"/>
          <w:lang w:val="it-IT"/>
        </w:rPr>
        <w:t xml:space="preserve"> 0,68% </w:t>
      </w:r>
      <w:proofErr w:type="spellStart"/>
      <w:r w:rsidRPr="00565ED6">
        <w:rPr>
          <w:rFonts w:cs="Arial"/>
          <w:sz w:val="22"/>
          <w:szCs w:val="22"/>
          <w:lang w:val="it-IT"/>
        </w:rPr>
        <w:t>več</w:t>
      </w:r>
      <w:proofErr w:type="spellEnd"/>
      <w:r w:rsidRPr="00565ED6">
        <w:rPr>
          <w:rFonts w:cs="Arial"/>
          <w:sz w:val="22"/>
          <w:szCs w:val="22"/>
          <w:lang w:val="it-IT"/>
        </w:rPr>
        <w:t xml:space="preserve"> </w:t>
      </w:r>
      <w:proofErr w:type="spellStart"/>
      <w:r w:rsidRPr="00565ED6">
        <w:rPr>
          <w:rFonts w:cs="Arial"/>
          <w:sz w:val="22"/>
          <w:szCs w:val="22"/>
          <w:lang w:val="it-IT"/>
        </w:rPr>
        <w:t>kot</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2018, ko so </w:t>
      </w:r>
      <w:proofErr w:type="spellStart"/>
      <w:r w:rsidRPr="00565ED6">
        <w:rPr>
          <w:rFonts w:cs="Arial"/>
          <w:sz w:val="22"/>
          <w:szCs w:val="22"/>
          <w:lang w:val="it-IT"/>
        </w:rPr>
        <w:t>imele</w:t>
      </w:r>
      <w:proofErr w:type="spellEnd"/>
      <w:r w:rsidRPr="00565ED6">
        <w:rPr>
          <w:rFonts w:cs="Arial"/>
          <w:sz w:val="22"/>
          <w:szCs w:val="22"/>
          <w:lang w:val="it-IT"/>
        </w:rPr>
        <w:t xml:space="preserve"> </w:t>
      </w:r>
      <w:proofErr w:type="spellStart"/>
      <w:r w:rsidRPr="00565ED6">
        <w:rPr>
          <w:rFonts w:cs="Arial"/>
          <w:sz w:val="22"/>
          <w:szCs w:val="22"/>
          <w:lang w:val="it-IT"/>
        </w:rPr>
        <w:t>upravne</w:t>
      </w:r>
      <w:proofErr w:type="spellEnd"/>
      <w:r w:rsidRPr="00565ED6">
        <w:rPr>
          <w:rFonts w:cs="Arial"/>
          <w:sz w:val="22"/>
          <w:szCs w:val="22"/>
          <w:lang w:val="it-IT"/>
        </w:rPr>
        <w:t xml:space="preserve"> </w:t>
      </w:r>
      <w:proofErr w:type="spellStart"/>
      <w:r w:rsidRPr="00565ED6">
        <w:rPr>
          <w:rFonts w:cs="Arial"/>
          <w:sz w:val="22"/>
          <w:szCs w:val="22"/>
          <w:lang w:val="it-IT"/>
        </w:rPr>
        <w:t>enote</w:t>
      </w:r>
      <w:proofErr w:type="spellEnd"/>
      <w:r w:rsidRPr="00565ED6">
        <w:rPr>
          <w:rFonts w:cs="Arial"/>
          <w:sz w:val="22"/>
          <w:szCs w:val="22"/>
          <w:lang w:val="it-IT"/>
        </w:rPr>
        <w:t xml:space="preserve"> v </w:t>
      </w:r>
      <w:proofErr w:type="spellStart"/>
      <w:r w:rsidRPr="00565ED6">
        <w:rPr>
          <w:rFonts w:cs="Arial"/>
          <w:sz w:val="22"/>
          <w:szCs w:val="22"/>
          <w:lang w:val="it-IT"/>
        </w:rPr>
        <w:t>reševanju</w:t>
      </w:r>
      <w:proofErr w:type="spellEnd"/>
      <w:r w:rsidRPr="00565ED6">
        <w:rPr>
          <w:rFonts w:cs="Arial"/>
          <w:sz w:val="22"/>
          <w:szCs w:val="22"/>
          <w:lang w:val="it-IT"/>
        </w:rPr>
        <w:t xml:space="preserve"> 34.446 </w:t>
      </w:r>
      <w:proofErr w:type="spellStart"/>
      <w:r w:rsidRPr="00565ED6">
        <w:rPr>
          <w:rFonts w:cs="Arial"/>
          <w:sz w:val="22"/>
          <w:szCs w:val="22"/>
          <w:lang w:val="it-IT"/>
        </w:rPr>
        <w:t>zadev</w:t>
      </w:r>
      <w:proofErr w:type="spellEnd"/>
      <w:r w:rsidRPr="00565ED6">
        <w:rPr>
          <w:rFonts w:cs="Arial"/>
          <w:sz w:val="22"/>
          <w:szCs w:val="22"/>
          <w:lang w:val="it-IT"/>
        </w:rPr>
        <w:t xml:space="preserve">. </w:t>
      </w:r>
      <w:proofErr w:type="spellStart"/>
      <w:r w:rsidRPr="00565ED6">
        <w:rPr>
          <w:rFonts w:cs="Arial"/>
          <w:sz w:val="22"/>
          <w:szCs w:val="22"/>
          <w:lang w:val="it-IT"/>
        </w:rPr>
        <w:t>Skupno</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w:t>
      </w:r>
      <w:proofErr w:type="spellStart"/>
      <w:r w:rsidRPr="00565ED6">
        <w:rPr>
          <w:rFonts w:cs="Arial"/>
          <w:sz w:val="22"/>
          <w:szCs w:val="22"/>
          <w:lang w:val="it-IT"/>
        </w:rPr>
        <w:t>rešenih</w:t>
      </w:r>
      <w:proofErr w:type="spellEnd"/>
      <w:r w:rsidRPr="00565ED6">
        <w:rPr>
          <w:rFonts w:cs="Arial"/>
          <w:sz w:val="22"/>
          <w:szCs w:val="22"/>
          <w:lang w:val="it-IT"/>
        </w:rPr>
        <w:t xml:space="preserve"> 32.288 </w:t>
      </w:r>
      <w:proofErr w:type="spellStart"/>
      <w:r w:rsidRPr="00565ED6">
        <w:rPr>
          <w:rFonts w:cs="Arial"/>
          <w:sz w:val="22"/>
          <w:szCs w:val="22"/>
          <w:lang w:val="it-IT"/>
        </w:rPr>
        <w:t>zadev</w:t>
      </w:r>
      <w:proofErr w:type="spellEnd"/>
      <w:r w:rsidRPr="00565ED6">
        <w:rPr>
          <w:rFonts w:cs="Arial"/>
          <w:sz w:val="22"/>
          <w:szCs w:val="22"/>
          <w:lang w:val="it-IT"/>
        </w:rPr>
        <w:t xml:space="preserve"> </w:t>
      </w:r>
      <w:proofErr w:type="spellStart"/>
      <w:r w:rsidRPr="00565ED6">
        <w:rPr>
          <w:rFonts w:cs="Arial"/>
          <w:sz w:val="22"/>
          <w:szCs w:val="22"/>
          <w:lang w:val="it-IT"/>
        </w:rPr>
        <w:t>oziroma</w:t>
      </w:r>
      <w:proofErr w:type="spellEnd"/>
      <w:r w:rsidRPr="00565ED6">
        <w:rPr>
          <w:rFonts w:cs="Arial"/>
          <w:sz w:val="22"/>
          <w:szCs w:val="22"/>
          <w:lang w:val="it-IT"/>
        </w:rPr>
        <w:t xml:space="preserve"> v </w:t>
      </w:r>
      <w:proofErr w:type="spellStart"/>
      <w:r w:rsidRPr="00565ED6">
        <w:rPr>
          <w:rFonts w:cs="Arial"/>
          <w:sz w:val="22"/>
          <w:szCs w:val="22"/>
          <w:lang w:val="it-IT"/>
        </w:rPr>
        <w:t>povprečju</w:t>
      </w:r>
      <w:proofErr w:type="spellEnd"/>
      <w:r w:rsidRPr="00565ED6">
        <w:rPr>
          <w:rFonts w:cs="Arial"/>
          <w:sz w:val="22"/>
          <w:szCs w:val="22"/>
          <w:lang w:val="it-IT"/>
        </w:rPr>
        <w:t xml:space="preserve"> 93,1% </w:t>
      </w:r>
      <w:proofErr w:type="spellStart"/>
      <w:r w:rsidRPr="00565ED6">
        <w:rPr>
          <w:rFonts w:cs="Arial"/>
          <w:sz w:val="22"/>
          <w:szCs w:val="22"/>
          <w:lang w:val="it-IT"/>
        </w:rPr>
        <w:t>glede</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skupno</w:t>
      </w:r>
      <w:proofErr w:type="spellEnd"/>
      <w:r w:rsidRPr="00565ED6">
        <w:rPr>
          <w:rFonts w:cs="Arial"/>
          <w:sz w:val="22"/>
          <w:szCs w:val="22"/>
          <w:lang w:val="it-IT"/>
        </w:rPr>
        <w:t xml:space="preserve"> </w:t>
      </w: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vseh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2018 je </w:t>
      </w:r>
      <w:proofErr w:type="spellStart"/>
      <w:r w:rsidRPr="00565ED6">
        <w:rPr>
          <w:rFonts w:cs="Arial"/>
          <w:sz w:val="22"/>
          <w:szCs w:val="22"/>
          <w:lang w:val="it-IT"/>
        </w:rPr>
        <w:t>bilo</w:t>
      </w:r>
      <w:proofErr w:type="spellEnd"/>
      <w:r w:rsidRPr="00565ED6">
        <w:rPr>
          <w:rFonts w:cs="Arial"/>
          <w:sz w:val="22"/>
          <w:szCs w:val="22"/>
          <w:lang w:val="it-IT"/>
        </w:rPr>
        <w:t xml:space="preserve"> </w:t>
      </w:r>
      <w:proofErr w:type="spellStart"/>
      <w:r w:rsidRPr="00565ED6">
        <w:rPr>
          <w:rFonts w:cs="Arial"/>
          <w:sz w:val="22"/>
          <w:szCs w:val="22"/>
          <w:lang w:val="it-IT"/>
        </w:rPr>
        <w:t>skupno</w:t>
      </w:r>
      <w:proofErr w:type="spellEnd"/>
      <w:r w:rsidRPr="00565ED6">
        <w:rPr>
          <w:rFonts w:cs="Arial"/>
          <w:sz w:val="22"/>
          <w:szCs w:val="22"/>
          <w:lang w:val="it-IT"/>
        </w:rPr>
        <w:t xml:space="preserve"> </w:t>
      </w:r>
      <w:proofErr w:type="spellStart"/>
      <w:r w:rsidRPr="00565ED6">
        <w:rPr>
          <w:rFonts w:cs="Arial"/>
          <w:sz w:val="22"/>
          <w:szCs w:val="22"/>
          <w:lang w:val="it-IT"/>
        </w:rPr>
        <w:t>rešenih</w:t>
      </w:r>
      <w:proofErr w:type="spellEnd"/>
      <w:r w:rsidRPr="00565ED6">
        <w:rPr>
          <w:rFonts w:cs="Arial"/>
          <w:sz w:val="22"/>
          <w:szCs w:val="22"/>
          <w:lang w:val="it-IT"/>
        </w:rPr>
        <w:t xml:space="preserve"> 32.092 </w:t>
      </w:r>
      <w:proofErr w:type="spellStart"/>
      <w:r w:rsidRPr="00565ED6">
        <w:rPr>
          <w:rFonts w:cs="Arial"/>
          <w:sz w:val="22"/>
          <w:szCs w:val="22"/>
          <w:lang w:val="it-IT"/>
        </w:rPr>
        <w:t>zadev</w:t>
      </w:r>
      <w:proofErr w:type="spellEnd"/>
      <w:r w:rsidRPr="00565ED6">
        <w:rPr>
          <w:rFonts w:cs="Arial"/>
          <w:sz w:val="22"/>
          <w:szCs w:val="22"/>
          <w:lang w:val="it-IT"/>
        </w:rPr>
        <w:t xml:space="preserve"> </w:t>
      </w:r>
      <w:proofErr w:type="spellStart"/>
      <w:r w:rsidRPr="00565ED6">
        <w:rPr>
          <w:rFonts w:cs="Arial"/>
          <w:sz w:val="22"/>
          <w:szCs w:val="22"/>
          <w:lang w:val="it-IT"/>
        </w:rPr>
        <w:t>oziroma</w:t>
      </w:r>
      <w:proofErr w:type="spellEnd"/>
      <w:r w:rsidRPr="00565ED6">
        <w:rPr>
          <w:rFonts w:cs="Arial"/>
          <w:sz w:val="22"/>
          <w:szCs w:val="22"/>
          <w:lang w:val="it-IT"/>
        </w:rPr>
        <w:t xml:space="preserve"> v </w:t>
      </w:r>
      <w:proofErr w:type="spellStart"/>
      <w:r w:rsidRPr="00565ED6">
        <w:rPr>
          <w:rFonts w:cs="Arial"/>
          <w:sz w:val="22"/>
          <w:szCs w:val="22"/>
          <w:lang w:val="it-IT"/>
        </w:rPr>
        <w:t>povprečju</w:t>
      </w:r>
      <w:proofErr w:type="spellEnd"/>
      <w:r w:rsidRPr="00565ED6">
        <w:rPr>
          <w:rFonts w:cs="Arial"/>
          <w:sz w:val="22"/>
          <w:szCs w:val="22"/>
          <w:lang w:val="it-IT"/>
        </w:rPr>
        <w:t xml:space="preserve"> 93,2% </w:t>
      </w:r>
      <w:proofErr w:type="spellStart"/>
      <w:r w:rsidRPr="00565ED6">
        <w:rPr>
          <w:rFonts w:cs="Arial"/>
          <w:sz w:val="22"/>
          <w:szCs w:val="22"/>
          <w:lang w:val="it-IT"/>
        </w:rPr>
        <w:t>glede</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skupno</w:t>
      </w:r>
      <w:proofErr w:type="spellEnd"/>
      <w:r w:rsidRPr="00565ED6">
        <w:rPr>
          <w:rFonts w:cs="Arial"/>
          <w:sz w:val="22"/>
          <w:szCs w:val="22"/>
          <w:lang w:val="it-IT"/>
        </w:rPr>
        <w:t xml:space="preserve"> </w:t>
      </w: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vseh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w:t>
      </w:r>
    </w:p>
    <w:p w14:paraId="4BC5409B" w14:textId="77777777" w:rsidR="009070B1" w:rsidRPr="00565ED6" w:rsidRDefault="009070B1" w:rsidP="009070B1">
      <w:pPr>
        <w:jc w:val="both"/>
        <w:rPr>
          <w:rFonts w:cs="Arial"/>
          <w:sz w:val="22"/>
          <w:szCs w:val="22"/>
          <w:lang w:val="it-IT"/>
        </w:rPr>
      </w:pPr>
    </w:p>
    <w:p w14:paraId="694C5532" w14:textId="77777777" w:rsidR="009070B1" w:rsidRPr="00565ED6" w:rsidRDefault="009070B1" w:rsidP="009070B1">
      <w:pPr>
        <w:jc w:val="both"/>
        <w:rPr>
          <w:rFonts w:cs="Arial"/>
          <w:sz w:val="22"/>
          <w:szCs w:val="22"/>
          <w:lang w:val="it-IT"/>
        </w:rPr>
      </w:pPr>
      <w:r w:rsidRPr="00565ED6">
        <w:rPr>
          <w:rFonts w:cs="Arial"/>
          <w:sz w:val="22"/>
          <w:szCs w:val="22"/>
          <w:lang w:val="it-IT"/>
        </w:rPr>
        <w:lastRenderedPageBreak/>
        <w:t xml:space="preserve">V </w:t>
      </w:r>
      <w:proofErr w:type="spellStart"/>
      <w:r w:rsidRPr="00565ED6">
        <w:rPr>
          <w:rFonts w:cs="Arial"/>
          <w:sz w:val="22"/>
          <w:szCs w:val="22"/>
          <w:lang w:val="it-IT"/>
        </w:rPr>
        <w:t>letu</w:t>
      </w:r>
      <w:proofErr w:type="spellEnd"/>
      <w:r w:rsidRPr="00565ED6">
        <w:rPr>
          <w:rFonts w:cs="Arial"/>
          <w:sz w:val="22"/>
          <w:szCs w:val="22"/>
          <w:lang w:val="it-IT"/>
        </w:rPr>
        <w:t xml:space="preserve"> 2018 je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tem</w:t>
      </w:r>
      <w:proofErr w:type="spellEnd"/>
      <w:r w:rsidRPr="00565ED6">
        <w:rPr>
          <w:rFonts w:cs="Arial"/>
          <w:sz w:val="22"/>
          <w:szCs w:val="22"/>
          <w:lang w:val="it-IT"/>
        </w:rPr>
        <w:t xml:space="preserve"> </w:t>
      </w:r>
      <w:proofErr w:type="spellStart"/>
      <w:r w:rsidRPr="00565ED6">
        <w:rPr>
          <w:rFonts w:cs="Arial"/>
          <w:sz w:val="22"/>
          <w:szCs w:val="22"/>
          <w:lang w:val="it-IT"/>
        </w:rPr>
        <w:t>področju</w:t>
      </w:r>
      <w:proofErr w:type="spellEnd"/>
      <w:r w:rsidRPr="00565ED6">
        <w:rPr>
          <w:rFonts w:cs="Arial"/>
          <w:sz w:val="22"/>
          <w:szCs w:val="22"/>
          <w:lang w:val="it-IT"/>
        </w:rPr>
        <w:t xml:space="preserve"> </w:t>
      </w:r>
      <w:proofErr w:type="spellStart"/>
      <w:r w:rsidRPr="00565ED6">
        <w:rPr>
          <w:rFonts w:cs="Arial"/>
          <w:sz w:val="22"/>
          <w:szCs w:val="22"/>
          <w:lang w:val="it-IT"/>
        </w:rPr>
        <w:t>delalo</w:t>
      </w:r>
      <w:proofErr w:type="spellEnd"/>
      <w:r w:rsidRPr="00565ED6">
        <w:rPr>
          <w:rFonts w:cs="Arial"/>
          <w:sz w:val="22"/>
          <w:szCs w:val="22"/>
          <w:lang w:val="it-IT"/>
        </w:rPr>
        <w:t xml:space="preserve"> 189 </w:t>
      </w:r>
      <w:proofErr w:type="spellStart"/>
      <w:r w:rsidRPr="00565ED6">
        <w:rPr>
          <w:rFonts w:cs="Arial"/>
          <w:sz w:val="22"/>
          <w:szCs w:val="22"/>
          <w:lang w:val="it-IT"/>
        </w:rPr>
        <w:t>uradnikov</w:t>
      </w:r>
      <w:proofErr w:type="spellEnd"/>
      <w:r w:rsidRPr="00565ED6">
        <w:rPr>
          <w:rFonts w:cs="Arial"/>
          <w:sz w:val="22"/>
          <w:szCs w:val="22"/>
          <w:lang w:val="it-IT"/>
        </w:rPr>
        <w:t xml:space="preserve">, to so 4 </w:t>
      </w:r>
      <w:proofErr w:type="spellStart"/>
      <w:r w:rsidRPr="00565ED6">
        <w:rPr>
          <w:rFonts w:cs="Arial"/>
          <w:sz w:val="22"/>
          <w:szCs w:val="22"/>
          <w:lang w:val="it-IT"/>
        </w:rPr>
        <w:t>uradniki</w:t>
      </w:r>
      <w:proofErr w:type="spellEnd"/>
      <w:r w:rsidRPr="00565ED6">
        <w:rPr>
          <w:rFonts w:cs="Arial"/>
          <w:sz w:val="22"/>
          <w:szCs w:val="22"/>
          <w:lang w:val="it-IT"/>
        </w:rPr>
        <w:t xml:space="preserve"> </w:t>
      </w:r>
      <w:proofErr w:type="spellStart"/>
      <w:r w:rsidRPr="00565ED6">
        <w:rPr>
          <w:rFonts w:cs="Arial"/>
          <w:sz w:val="22"/>
          <w:szCs w:val="22"/>
          <w:lang w:val="it-IT"/>
        </w:rPr>
        <w:t>manj</w:t>
      </w:r>
      <w:proofErr w:type="spellEnd"/>
      <w:r w:rsidRPr="00565ED6">
        <w:rPr>
          <w:rFonts w:cs="Arial"/>
          <w:sz w:val="22"/>
          <w:szCs w:val="22"/>
          <w:lang w:val="it-IT"/>
        </w:rPr>
        <w:t xml:space="preserve"> </w:t>
      </w:r>
      <w:proofErr w:type="spellStart"/>
      <w:r w:rsidRPr="00565ED6">
        <w:rPr>
          <w:rFonts w:cs="Arial"/>
          <w:sz w:val="22"/>
          <w:szCs w:val="22"/>
          <w:lang w:val="it-IT"/>
        </w:rPr>
        <w:t>kot</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2018, ko </w:t>
      </w:r>
      <w:proofErr w:type="spellStart"/>
      <w:r w:rsidRPr="00565ED6">
        <w:rPr>
          <w:rFonts w:cs="Arial"/>
          <w:sz w:val="22"/>
          <w:szCs w:val="22"/>
          <w:lang w:val="it-IT"/>
        </w:rPr>
        <w:t>jih</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193. </w:t>
      </w:r>
      <w:proofErr w:type="spellStart"/>
      <w:r w:rsidRPr="00565ED6">
        <w:rPr>
          <w:rFonts w:cs="Arial"/>
          <w:sz w:val="22"/>
          <w:szCs w:val="22"/>
          <w:lang w:val="it-IT"/>
        </w:rPr>
        <w:t>Povprečno</w:t>
      </w:r>
      <w:proofErr w:type="spellEnd"/>
      <w:r w:rsidRPr="00565ED6">
        <w:rPr>
          <w:rFonts w:cs="Arial"/>
          <w:sz w:val="22"/>
          <w:szCs w:val="22"/>
          <w:lang w:val="it-IT"/>
        </w:rPr>
        <w:t xml:space="preserve"> </w:t>
      </w: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vseh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uradnika</w:t>
      </w:r>
      <w:proofErr w:type="spellEnd"/>
      <w:r w:rsidRPr="00565ED6">
        <w:rPr>
          <w:rFonts w:cs="Arial"/>
          <w:sz w:val="22"/>
          <w:szCs w:val="22"/>
          <w:lang w:val="it-IT"/>
        </w:rPr>
        <w:t xml:space="preserve"> je </w:t>
      </w:r>
      <w:proofErr w:type="spellStart"/>
      <w:r w:rsidRPr="00565ED6">
        <w:rPr>
          <w:rFonts w:cs="Arial"/>
          <w:sz w:val="22"/>
          <w:szCs w:val="22"/>
          <w:lang w:val="it-IT"/>
        </w:rPr>
        <w:t>znašalo</w:t>
      </w:r>
      <w:proofErr w:type="spellEnd"/>
      <w:r w:rsidRPr="00565ED6">
        <w:rPr>
          <w:rFonts w:cs="Arial"/>
          <w:sz w:val="22"/>
          <w:szCs w:val="22"/>
          <w:lang w:val="it-IT"/>
        </w:rPr>
        <w:t xml:space="preserve"> 214 (v </w:t>
      </w:r>
      <w:proofErr w:type="spellStart"/>
      <w:r w:rsidRPr="00565ED6">
        <w:rPr>
          <w:rFonts w:cs="Arial"/>
          <w:sz w:val="22"/>
          <w:szCs w:val="22"/>
          <w:lang w:val="it-IT"/>
        </w:rPr>
        <w:t>letu</w:t>
      </w:r>
      <w:proofErr w:type="spellEnd"/>
      <w:r w:rsidRPr="00565ED6">
        <w:rPr>
          <w:rFonts w:cs="Arial"/>
          <w:sz w:val="22"/>
          <w:szCs w:val="22"/>
          <w:lang w:val="it-IT"/>
        </w:rPr>
        <w:t xml:space="preserve"> 2018 </w:t>
      </w:r>
      <w:proofErr w:type="spellStart"/>
      <w:r w:rsidRPr="00565ED6">
        <w:rPr>
          <w:rFonts w:cs="Arial"/>
          <w:sz w:val="22"/>
          <w:szCs w:val="22"/>
          <w:lang w:val="it-IT"/>
        </w:rPr>
        <w:t>jih</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179), </w:t>
      </w:r>
      <w:proofErr w:type="gramStart"/>
      <w:r w:rsidRPr="00565ED6">
        <w:rPr>
          <w:rFonts w:cs="Arial"/>
          <w:sz w:val="22"/>
          <w:szCs w:val="22"/>
          <w:lang w:val="it-IT"/>
        </w:rPr>
        <w:t>od</w:t>
      </w:r>
      <w:proofErr w:type="gramEnd"/>
      <w:r w:rsidRPr="00565ED6">
        <w:rPr>
          <w:rFonts w:cs="Arial"/>
          <w:sz w:val="22"/>
          <w:szCs w:val="22"/>
          <w:lang w:val="it-IT"/>
        </w:rPr>
        <w:t xml:space="preserve"> </w:t>
      </w:r>
      <w:proofErr w:type="spellStart"/>
      <w:r w:rsidRPr="00565ED6">
        <w:rPr>
          <w:rFonts w:cs="Arial"/>
          <w:sz w:val="22"/>
          <w:szCs w:val="22"/>
          <w:lang w:val="it-IT"/>
        </w:rPr>
        <w:t>katerih</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v </w:t>
      </w:r>
      <w:proofErr w:type="spellStart"/>
      <w:r w:rsidRPr="00565ED6">
        <w:rPr>
          <w:rFonts w:cs="Arial"/>
          <w:sz w:val="22"/>
          <w:szCs w:val="22"/>
          <w:lang w:val="it-IT"/>
        </w:rPr>
        <w:t>povprečju</w:t>
      </w:r>
      <w:proofErr w:type="spellEnd"/>
      <w:r w:rsidRPr="00565ED6">
        <w:rPr>
          <w:rFonts w:cs="Arial"/>
          <w:sz w:val="22"/>
          <w:szCs w:val="22"/>
          <w:lang w:val="it-IT"/>
        </w:rPr>
        <w:t xml:space="preserve"> </w:t>
      </w:r>
      <w:proofErr w:type="spellStart"/>
      <w:r w:rsidRPr="00565ED6">
        <w:rPr>
          <w:rFonts w:cs="Arial"/>
          <w:sz w:val="22"/>
          <w:szCs w:val="22"/>
          <w:lang w:val="it-IT"/>
        </w:rPr>
        <w:t>rešenih</w:t>
      </w:r>
      <w:proofErr w:type="spellEnd"/>
      <w:r w:rsidRPr="00565ED6">
        <w:rPr>
          <w:rFonts w:cs="Arial"/>
          <w:sz w:val="22"/>
          <w:szCs w:val="22"/>
          <w:lang w:val="it-IT"/>
        </w:rPr>
        <w:t xml:space="preserve"> 208 </w:t>
      </w:r>
      <w:proofErr w:type="spellStart"/>
      <w:r w:rsidRPr="00565ED6">
        <w:rPr>
          <w:rFonts w:cs="Arial"/>
          <w:sz w:val="22"/>
          <w:szCs w:val="22"/>
          <w:lang w:val="it-IT"/>
        </w:rPr>
        <w:t>zadev</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uradnika</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2018 je </w:t>
      </w:r>
      <w:proofErr w:type="spellStart"/>
      <w:r w:rsidRPr="00565ED6">
        <w:rPr>
          <w:rFonts w:cs="Arial"/>
          <w:sz w:val="22"/>
          <w:szCs w:val="22"/>
          <w:lang w:val="it-IT"/>
        </w:rPr>
        <w:t>bilo</w:t>
      </w:r>
      <w:proofErr w:type="spellEnd"/>
      <w:r w:rsidRPr="00565ED6">
        <w:rPr>
          <w:rFonts w:cs="Arial"/>
          <w:sz w:val="22"/>
          <w:szCs w:val="22"/>
          <w:lang w:val="it-IT"/>
        </w:rPr>
        <w:t xml:space="preserve"> v </w:t>
      </w:r>
      <w:proofErr w:type="spellStart"/>
      <w:r w:rsidRPr="00565ED6">
        <w:rPr>
          <w:rFonts w:cs="Arial"/>
          <w:sz w:val="22"/>
          <w:szCs w:val="22"/>
          <w:lang w:val="it-IT"/>
        </w:rPr>
        <w:t>povprečju</w:t>
      </w:r>
      <w:proofErr w:type="spellEnd"/>
      <w:r w:rsidRPr="00565ED6">
        <w:rPr>
          <w:rFonts w:cs="Arial"/>
          <w:sz w:val="22"/>
          <w:szCs w:val="22"/>
          <w:lang w:val="it-IT"/>
        </w:rPr>
        <w:t xml:space="preserve"> </w:t>
      </w:r>
      <w:proofErr w:type="spellStart"/>
      <w:r w:rsidRPr="00565ED6">
        <w:rPr>
          <w:rFonts w:cs="Arial"/>
          <w:sz w:val="22"/>
          <w:szCs w:val="22"/>
          <w:lang w:val="it-IT"/>
        </w:rPr>
        <w:t>rešenih</w:t>
      </w:r>
      <w:proofErr w:type="spellEnd"/>
      <w:r w:rsidRPr="00565ED6">
        <w:rPr>
          <w:rFonts w:cs="Arial"/>
          <w:sz w:val="22"/>
          <w:szCs w:val="22"/>
          <w:lang w:val="it-IT"/>
        </w:rPr>
        <w:t xml:space="preserve"> 167 </w:t>
      </w:r>
      <w:proofErr w:type="spellStart"/>
      <w:r w:rsidRPr="00565ED6">
        <w:rPr>
          <w:rFonts w:cs="Arial"/>
          <w:sz w:val="22"/>
          <w:szCs w:val="22"/>
          <w:lang w:val="it-IT"/>
        </w:rPr>
        <w:t>zadev</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uradnika</w:t>
      </w:r>
      <w:proofErr w:type="spellEnd"/>
      <w:r w:rsidRPr="00565ED6">
        <w:rPr>
          <w:rFonts w:cs="Arial"/>
          <w:sz w:val="22"/>
          <w:szCs w:val="22"/>
          <w:lang w:val="it-IT"/>
        </w:rPr>
        <w:t xml:space="preserve">). </w:t>
      </w:r>
      <w:proofErr w:type="spellStart"/>
      <w:r w:rsidRPr="00565ED6">
        <w:rPr>
          <w:rFonts w:cs="Arial"/>
          <w:sz w:val="22"/>
          <w:szCs w:val="22"/>
          <w:lang w:val="it-IT"/>
        </w:rPr>
        <w:t>Ob</w:t>
      </w:r>
      <w:proofErr w:type="spellEnd"/>
      <w:r w:rsidRPr="00565ED6">
        <w:rPr>
          <w:rFonts w:cs="Arial"/>
          <w:sz w:val="22"/>
          <w:szCs w:val="22"/>
          <w:lang w:val="it-IT"/>
        </w:rPr>
        <w:t xml:space="preserve"> </w:t>
      </w:r>
      <w:proofErr w:type="spellStart"/>
      <w:r w:rsidRPr="00565ED6">
        <w:rPr>
          <w:rFonts w:cs="Arial"/>
          <w:sz w:val="22"/>
          <w:szCs w:val="22"/>
          <w:lang w:val="it-IT"/>
        </w:rPr>
        <w:t>koncu</w:t>
      </w:r>
      <w:proofErr w:type="spellEnd"/>
      <w:r w:rsidRPr="00565ED6">
        <w:rPr>
          <w:rFonts w:cs="Arial"/>
          <w:sz w:val="22"/>
          <w:szCs w:val="22"/>
          <w:lang w:val="it-IT"/>
        </w:rPr>
        <w:t xml:space="preserve"> </w:t>
      </w:r>
      <w:proofErr w:type="spellStart"/>
      <w:r w:rsidRPr="00565ED6">
        <w:rPr>
          <w:rFonts w:cs="Arial"/>
          <w:sz w:val="22"/>
          <w:szCs w:val="22"/>
          <w:lang w:val="it-IT"/>
        </w:rPr>
        <w:t>poročevalnega</w:t>
      </w:r>
      <w:proofErr w:type="spellEnd"/>
      <w:r w:rsidRPr="00565ED6">
        <w:rPr>
          <w:rFonts w:cs="Arial"/>
          <w:sz w:val="22"/>
          <w:szCs w:val="22"/>
          <w:lang w:val="it-IT"/>
        </w:rPr>
        <w:t xml:space="preserve"> </w:t>
      </w:r>
      <w:proofErr w:type="spellStart"/>
      <w:r w:rsidRPr="00565ED6">
        <w:rPr>
          <w:rFonts w:cs="Arial"/>
          <w:sz w:val="22"/>
          <w:szCs w:val="22"/>
          <w:lang w:val="it-IT"/>
        </w:rPr>
        <w:t>obdobja</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w:t>
      </w:r>
      <w:proofErr w:type="spellStart"/>
      <w:r w:rsidRPr="00565ED6">
        <w:rPr>
          <w:rFonts w:cs="Arial"/>
          <w:sz w:val="22"/>
          <w:szCs w:val="22"/>
          <w:lang w:val="it-IT"/>
        </w:rPr>
        <w:t>skupno</w:t>
      </w:r>
      <w:proofErr w:type="spellEnd"/>
      <w:r w:rsidRPr="00565ED6">
        <w:rPr>
          <w:rFonts w:cs="Arial"/>
          <w:sz w:val="22"/>
          <w:szCs w:val="22"/>
          <w:lang w:val="it-IT"/>
        </w:rPr>
        <w:t xml:space="preserve"> </w:t>
      </w:r>
      <w:proofErr w:type="spellStart"/>
      <w:r w:rsidRPr="00565ED6">
        <w:rPr>
          <w:rFonts w:cs="Arial"/>
          <w:sz w:val="22"/>
          <w:szCs w:val="22"/>
          <w:lang w:val="it-IT"/>
        </w:rPr>
        <w:t>nerešenih</w:t>
      </w:r>
      <w:proofErr w:type="spellEnd"/>
      <w:r w:rsidRPr="00565ED6">
        <w:rPr>
          <w:rFonts w:cs="Arial"/>
          <w:sz w:val="22"/>
          <w:szCs w:val="22"/>
          <w:lang w:val="it-IT"/>
        </w:rPr>
        <w:t xml:space="preserve"> 2.391 </w:t>
      </w:r>
      <w:proofErr w:type="spellStart"/>
      <w:r w:rsidRPr="00565ED6">
        <w:rPr>
          <w:rFonts w:cs="Arial"/>
          <w:sz w:val="22"/>
          <w:szCs w:val="22"/>
          <w:lang w:val="it-IT"/>
        </w:rPr>
        <w:t>zadev</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2018 je </w:t>
      </w:r>
      <w:proofErr w:type="spellStart"/>
      <w:r w:rsidRPr="00565ED6">
        <w:rPr>
          <w:rFonts w:cs="Arial"/>
          <w:sz w:val="22"/>
          <w:szCs w:val="22"/>
          <w:lang w:val="it-IT"/>
        </w:rPr>
        <w:t>bilo</w:t>
      </w:r>
      <w:proofErr w:type="spellEnd"/>
      <w:r w:rsidRPr="00565ED6">
        <w:rPr>
          <w:rFonts w:cs="Arial"/>
          <w:sz w:val="22"/>
          <w:szCs w:val="22"/>
          <w:lang w:val="it-IT"/>
        </w:rPr>
        <w:t xml:space="preserve"> </w:t>
      </w:r>
      <w:proofErr w:type="spellStart"/>
      <w:r w:rsidRPr="00565ED6">
        <w:rPr>
          <w:rFonts w:cs="Arial"/>
          <w:sz w:val="22"/>
          <w:szCs w:val="22"/>
          <w:lang w:val="it-IT"/>
        </w:rPr>
        <w:t>ob</w:t>
      </w:r>
      <w:proofErr w:type="spellEnd"/>
      <w:r w:rsidRPr="00565ED6">
        <w:rPr>
          <w:rFonts w:cs="Arial"/>
          <w:sz w:val="22"/>
          <w:szCs w:val="22"/>
          <w:lang w:val="it-IT"/>
        </w:rPr>
        <w:t xml:space="preserve"> </w:t>
      </w:r>
      <w:proofErr w:type="spellStart"/>
      <w:r w:rsidRPr="00565ED6">
        <w:rPr>
          <w:rFonts w:cs="Arial"/>
          <w:sz w:val="22"/>
          <w:szCs w:val="22"/>
          <w:lang w:val="it-IT"/>
        </w:rPr>
        <w:t>koncu</w:t>
      </w:r>
      <w:proofErr w:type="spellEnd"/>
      <w:r w:rsidRPr="00565ED6">
        <w:rPr>
          <w:rFonts w:cs="Arial"/>
          <w:sz w:val="22"/>
          <w:szCs w:val="22"/>
          <w:lang w:val="it-IT"/>
        </w:rPr>
        <w:t xml:space="preserve"> </w:t>
      </w:r>
      <w:proofErr w:type="spellStart"/>
      <w:r w:rsidRPr="00565ED6">
        <w:rPr>
          <w:rFonts w:cs="Arial"/>
          <w:sz w:val="22"/>
          <w:szCs w:val="22"/>
          <w:lang w:val="it-IT"/>
        </w:rPr>
        <w:t>poročevalnega</w:t>
      </w:r>
      <w:proofErr w:type="spellEnd"/>
      <w:r w:rsidRPr="00565ED6">
        <w:rPr>
          <w:rFonts w:cs="Arial"/>
          <w:sz w:val="22"/>
          <w:szCs w:val="22"/>
          <w:lang w:val="it-IT"/>
        </w:rPr>
        <w:t xml:space="preserve"> </w:t>
      </w:r>
      <w:proofErr w:type="spellStart"/>
      <w:r w:rsidRPr="00565ED6">
        <w:rPr>
          <w:rFonts w:cs="Arial"/>
          <w:sz w:val="22"/>
          <w:szCs w:val="22"/>
          <w:lang w:val="it-IT"/>
        </w:rPr>
        <w:t>obdobja</w:t>
      </w:r>
      <w:proofErr w:type="spellEnd"/>
      <w:r w:rsidRPr="00565ED6">
        <w:rPr>
          <w:rFonts w:cs="Arial"/>
          <w:sz w:val="22"/>
          <w:szCs w:val="22"/>
          <w:lang w:val="it-IT"/>
        </w:rPr>
        <w:t xml:space="preserve"> </w:t>
      </w:r>
      <w:proofErr w:type="spellStart"/>
      <w:r w:rsidRPr="00565ED6">
        <w:rPr>
          <w:rFonts w:cs="Arial"/>
          <w:sz w:val="22"/>
          <w:szCs w:val="22"/>
          <w:lang w:val="it-IT"/>
        </w:rPr>
        <w:t>skupno</w:t>
      </w:r>
      <w:proofErr w:type="spellEnd"/>
      <w:r w:rsidRPr="00565ED6">
        <w:rPr>
          <w:rFonts w:cs="Arial"/>
          <w:sz w:val="22"/>
          <w:szCs w:val="22"/>
          <w:lang w:val="it-IT"/>
        </w:rPr>
        <w:t xml:space="preserve"> </w:t>
      </w:r>
      <w:proofErr w:type="spellStart"/>
      <w:r w:rsidRPr="00565ED6">
        <w:rPr>
          <w:rFonts w:cs="Arial"/>
          <w:sz w:val="22"/>
          <w:szCs w:val="22"/>
          <w:lang w:val="it-IT"/>
        </w:rPr>
        <w:t>nerešenih</w:t>
      </w:r>
      <w:proofErr w:type="spellEnd"/>
      <w:r w:rsidRPr="00565ED6">
        <w:rPr>
          <w:rFonts w:cs="Arial"/>
          <w:sz w:val="22"/>
          <w:szCs w:val="22"/>
          <w:lang w:val="it-IT"/>
        </w:rPr>
        <w:t xml:space="preserve"> 2.354 </w:t>
      </w:r>
      <w:proofErr w:type="spellStart"/>
      <w:r w:rsidRPr="00565ED6">
        <w:rPr>
          <w:rFonts w:cs="Arial"/>
          <w:sz w:val="22"/>
          <w:szCs w:val="22"/>
          <w:lang w:val="it-IT"/>
        </w:rPr>
        <w:t>zadev</w:t>
      </w:r>
      <w:proofErr w:type="spellEnd"/>
      <w:r w:rsidRPr="00565ED6">
        <w:rPr>
          <w:rFonts w:cs="Arial"/>
          <w:sz w:val="22"/>
          <w:szCs w:val="22"/>
          <w:lang w:val="it-IT"/>
        </w:rPr>
        <w:t xml:space="preserve">). </w:t>
      </w:r>
    </w:p>
    <w:p w14:paraId="306D45AB" w14:textId="77777777" w:rsidR="009070B1" w:rsidRPr="00565ED6" w:rsidRDefault="009070B1" w:rsidP="009070B1">
      <w:pPr>
        <w:jc w:val="both"/>
        <w:rPr>
          <w:rFonts w:cs="Arial"/>
          <w:sz w:val="22"/>
          <w:szCs w:val="22"/>
          <w:lang w:val="it-IT"/>
        </w:rPr>
      </w:pPr>
      <w:r w:rsidRPr="00565ED6">
        <w:rPr>
          <w:rFonts w:cs="Arial"/>
          <w:sz w:val="22"/>
          <w:szCs w:val="22"/>
          <w:lang w:val="it-IT"/>
        </w:rPr>
        <w:t xml:space="preserve"> </w:t>
      </w:r>
    </w:p>
    <w:p w14:paraId="6B16772D" w14:textId="77777777" w:rsidR="009070B1" w:rsidRPr="00565ED6" w:rsidRDefault="009070B1" w:rsidP="009070B1">
      <w:pPr>
        <w:jc w:val="both"/>
        <w:rPr>
          <w:rFonts w:cs="Arial"/>
          <w:i/>
          <w:iCs/>
          <w:sz w:val="22"/>
          <w:szCs w:val="22"/>
          <w:u w:val="single"/>
          <w:lang w:val="it-IT"/>
        </w:rPr>
      </w:pPr>
      <w:proofErr w:type="spellStart"/>
      <w:r w:rsidRPr="00565ED6">
        <w:rPr>
          <w:rFonts w:cs="Arial"/>
          <w:i/>
          <w:iCs/>
          <w:sz w:val="22"/>
          <w:szCs w:val="22"/>
          <w:u w:val="single"/>
          <w:lang w:val="it-IT"/>
        </w:rPr>
        <w:t>Okolje</w:t>
      </w:r>
      <w:proofErr w:type="spellEnd"/>
      <w:r w:rsidRPr="00565ED6">
        <w:rPr>
          <w:rFonts w:cs="Arial"/>
          <w:i/>
          <w:iCs/>
          <w:sz w:val="22"/>
          <w:szCs w:val="22"/>
          <w:u w:val="single"/>
          <w:lang w:val="it-IT"/>
        </w:rPr>
        <w:t xml:space="preserve"> in </w:t>
      </w:r>
      <w:proofErr w:type="spellStart"/>
      <w:r w:rsidRPr="00565ED6">
        <w:rPr>
          <w:rFonts w:cs="Arial"/>
          <w:i/>
          <w:iCs/>
          <w:sz w:val="22"/>
          <w:szCs w:val="22"/>
          <w:u w:val="single"/>
          <w:lang w:val="it-IT"/>
        </w:rPr>
        <w:t>prostor</w:t>
      </w:r>
      <w:proofErr w:type="spellEnd"/>
    </w:p>
    <w:p w14:paraId="57E6F32E" w14:textId="77777777" w:rsidR="009070B1" w:rsidRPr="00565ED6" w:rsidRDefault="009070B1" w:rsidP="009070B1">
      <w:pPr>
        <w:jc w:val="both"/>
        <w:rPr>
          <w:rFonts w:cs="Arial"/>
          <w:sz w:val="22"/>
          <w:szCs w:val="22"/>
          <w:lang w:val="it-IT"/>
        </w:rPr>
      </w:pPr>
      <w:r w:rsidRPr="00565ED6">
        <w:rPr>
          <w:rFonts w:cs="Arial"/>
          <w:sz w:val="22"/>
          <w:szCs w:val="22"/>
          <w:lang w:val="it-IT"/>
        </w:rPr>
        <w:t xml:space="preserve">Na </w:t>
      </w:r>
      <w:proofErr w:type="spellStart"/>
      <w:r w:rsidRPr="00565ED6">
        <w:rPr>
          <w:rFonts w:cs="Arial"/>
          <w:sz w:val="22"/>
          <w:szCs w:val="22"/>
          <w:lang w:val="it-IT"/>
        </w:rPr>
        <w:t>področju</w:t>
      </w:r>
      <w:proofErr w:type="spellEnd"/>
      <w:r w:rsidRPr="00565ED6">
        <w:rPr>
          <w:rFonts w:cs="Arial"/>
          <w:sz w:val="22"/>
          <w:szCs w:val="22"/>
          <w:lang w:val="it-IT"/>
        </w:rPr>
        <w:t xml:space="preserve"> </w:t>
      </w:r>
      <w:proofErr w:type="spellStart"/>
      <w:r w:rsidRPr="00565ED6">
        <w:rPr>
          <w:rFonts w:cs="Arial"/>
          <w:sz w:val="22"/>
          <w:szCs w:val="22"/>
          <w:lang w:val="it-IT"/>
        </w:rPr>
        <w:t>okolja</w:t>
      </w:r>
      <w:proofErr w:type="spellEnd"/>
      <w:r w:rsidRPr="00565ED6">
        <w:rPr>
          <w:rFonts w:cs="Arial"/>
          <w:sz w:val="22"/>
          <w:szCs w:val="22"/>
          <w:lang w:val="it-IT"/>
        </w:rPr>
        <w:t xml:space="preserve"> in </w:t>
      </w:r>
      <w:proofErr w:type="spellStart"/>
      <w:r w:rsidRPr="00565ED6">
        <w:rPr>
          <w:rFonts w:cs="Arial"/>
          <w:sz w:val="22"/>
          <w:szCs w:val="22"/>
          <w:lang w:val="it-IT"/>
        </w:rPr>
        <w:t>prostora</w:t>
      </w:r>
      <w:proofErr w:type="spellEnd"/>
      <w:r w:rsidRPr="00565ED6">
        <w:rPr>
          <w:rFonts w:cs="Arial"/>
          <w:sz w:val="22"/>
          <w:szCs w:val="22"/>
          <w:lang w:val="it-IT"/>
        </w:rPr>
        <w:t xml:space="preserve"> so </w:t>
      </w:r>
      <w:proofErr w:type="spellStart"/>
      <w:r w:rsidRPr="00565ED6">
        <w:rPr>
          <w:rFonts w:cs="Arial"/>
          <w:sz w:val="22"/>
          <w:szCs w:val="22"/>
          <w:lang w:val="it-IT"/>
        </w:rPr>
        <w:t>imele</w:t>
      </w:r>
      <w:proofErr w:type="spellEnd"/>
      <w:r w:rsidRPr="00565ED6">
        <w:rPr>
          <w:rFonts w:cs="Arial"/>
          <w:sz w:val="22"/>
          <w:szCs w:val="22"/>
          <w:lang w:val="it-IT"/>
        </w:rPr>
        <w:t xml:space="preserve"> </w:t>
      </w:r>
      <w:proofErr w:type="spellStart"/>
      <w:r w:rsidRPr="00565ED6">
        <w:rPr>
          <w:rFonts w:cs="Arial"/>
          <w:sz w:val="22"/>
          <w:szCs w:val="22"/>
          <w:lang w:val="it-IT"/>
        </w:rPr>
        <w:t>upravne</w:t>
      </w:r>
      <w:proofErr w:type="spellEnd"/>
      <w:r w:rsidRPr="00565ED6">
        <w:rPr>
          <w:rFonts w:cs="Arial"/>
          <w:sz w:val="22"/>
          <w:szCs w:val="22"/>
          <w:lang w:val="it-IT"/>
        </w:rPr>
        <w:t xml:space="preserve"> </w:t>
      </w:r>
      <w:proofErr w:type="spellStart"/>
      <w:r w:rsidRPr="00565ED6">
        <w:rPr>
          <w:rFonts w:cs="Arial"/>
          <w:sz w:val="22"/>
          <w:szCs w:val="22"/>
          <w:lang w:val="it-IT"/>
        </w:rPr>
        <w:t>enote</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2019 v </w:t>
      </w:r>
      <w:proofErr w:type="spellStart"/>
      <w:r w:rsidRPr="00565ED6">
        <w:rPr>
          <w:rFonts w:cs="Arial"/>
          <w:sz w:val="22"/>
          <w:szCs w:val="22"/>
          <w:lang w:val="it-IT"/>
        </w:rPr>
        <w:t>reševanju</w:t>
      </w:r>
      <w:proofErr w:type="spellEnd"/>
      <w:r w:rsidRPr="00565ED6">
        <w:rPr>
          <w:rFonts w:cs="Arial"/>
          <w:sz w:val="22"/>
          <w:szCs w:val="22"/>
          <w:lang w:val="it-IT"/>
        </w:rPr>
        <w:t xml:space="preserve"> 41.484 </w:t>
      </w:r>
      <w:proofErr w:type="spellStart"/>
      <w:r w:rsidRPr="00565ED6">
        <w:rPr>
          <w:rFonts w:cs="Arial"/>
          <w:sz w:val="22"/>
          <w:szCs w:val="22"/>
          <w:lang w:val="it-IT"/>
        </w:rPr>
        <w:t>zadev</w:t>
      </w:r>
      <w:proofErr w:type="spellEnd"/>
      <w:r w:rsidRPr="00565ED6">
        <w:rPr>
          <w:rFonts w:cs="Arial"/>
          <w:sz w:val="22"/>
          <w:szCs w:val="22"/>
          <w:lang w:val="it-IT"/>
        </w:rPr>
        <w:t xml:space="preserve">, to je 3.699 </w:t>
      </w:r>
      <w:proofErr w:type="spellStart"/>
      <w:r w:rsidRPr="00565ED6">
        <w:rPr>
          <w:rFonts w:cs="Arial"/>
          <w:sz w:val="22"/>
          <w:szCs w:val="22"/>
          <w:lang w:val="it-IT"/>
        </w:rPr>
        <w:t>oziroma</w:t>
      </w:r>
      <w:proofErr w:type="spellEnd"/>
      <w:r w:rsidRPr="00565ED6">
        <w:rPr>
          <w:rFonts w:cs="Arial"/>
          <w:sz w:val="22"/>
          <w:szCs w:val="22"/>
          <w:lang w:val="it-IT"/>
        </w:rPr>
        <w:t xml:space="preserve"> 9,79% </w:t>
      </w:r>
      <w:proofErr w:type="spellStart"/>
      <w:r w:rsidRPr="00565ED6">
        <w:rPr>
          <w:rFonts w:cs="Arial"/>
          <w:sz w:val="22"/>
          <w:szCs w:val="22"/>
          <w:lang w:val="it-IT"/>
        </w:rPr>
        <w:t>več</w:t>
      </w:r>
      <w:proofErr w:type="spellEnd"/>
      <w:r w:rsidRPr="00565ED6">
        <w:rPr>
          <w:rFonts w:cs="Arial"/>
          <w:sz w:val="22"/>
          <w:szCs w:val="22"/>
          <w:lang w:val="it-IT"/>
        </w:rPr>
        <w:t xml:space="preserve"> </w:t>
      </w:r>
      <w:proofErr w:type="spellStart"/>
      <w:r w:rsidRPr="00565ED6">
        <w:rPr>
          <w:rFonts w:cs="Arial"/>
          <w:sz w:val="22"/>
          <w:szCs w:val="22"/>
          <w:lang w:val="it-IT"/>
        </w:rPr>
        <w:t>kot</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2018, ko so </w:t>
      </w:r>
      <w:proofErr w:type="spellStart"/>
      <w:r w:rsidRPr="00565ED6">
        <w:rPr>
          <w:rFonts w:cs="Arial"/>
          <w:sz w:val="22"/>
          <w:szCs w:val="22"/>
          <w:lang w:val="it-IT"/>
        </w:rPr>
        <w:t>imele</w:t>
      </w:r>
      <w:proofErr w:type="spellEnd"/>
      <w:r w:rsidRPr="00565ED6">
        <w:rPr>
          <w:rFonts w:cs="Arial"/>
          <w:sz w:val="22"/>
          <w:szCs w:val="22"/>
          <w:lang w:val="it-IT"/>
        </w:rPr>
        <w:t xml:space="preserve"> </w:t>
      </w:r>
      <w:proofErr w:type="spellStart"/>
      <w:r w:rsidRPr="00565ED6">
        <w:rPr>
          <w:rFonts w:cs="Arial"/>
          <w:sz w:val="22"/>
          <w:szCs w:val="22"/>
          <w:lang w:val="it-IT"/>
        </w:rPr>
        <w:t>upravne</w:t>
      </w:r>
      <w:proofErr w:type="spellEnd"/>
      <w:r w:rsidRPr="00565ED6">
        <w:rPr>
          <w:rFonts w:cs="Arial"/>
          <w:sz w:val="22"/>
          <w:szCs w:val="22"/>
          <w:lang w:val="it-IT"/>
        </w:rPr>
        <w:t xml:space="preserve"> </w:t>
      </w:r>
      <w:proofErr w:type="spellStart"/>
      <w:r w:rsidRPr="00565ED6">
        <w:rPr>
          <w:rFonts w:cs="Arial"/>
          <w:sz w:val="22"/>
          <w:szCs w:val="22"/>
          <w:lang w:val="it-IT"/>
        </w:rPr>
        <w:t>enote</w:t>
      </w:r>
      <w:proofErr w:type="spellEnd"/>
      <w:r w:rsidRPr="00565ED6">
        <w:rPr>
          <w:rFonts w:cs="Arial"/>
          <w:sz w:val="22"/>
          <w:szCs w:val="22"/>
          <w:lang w:val="it-IT"/>
        </w:rPr>
        <w:t xml:space="preserve"> v </w:t>
      </w:r>
      <w:proofErr w:type="spellStart"/>
      <w:r w:rsidRPr="00565ED6">
        <w:rPr>
          <w:rFonts w:cs="Arial"/>
          <w:sz w:val="22"/>
          <w:szCs w:val="22"/>
          <w:lang w:val="it-IT"/>
        </w:rPr>
        <w:t>reševanju</w:t>
      </w:r>
      <w:proofErr w:type="spellEnd"/>
      <w:r w:rsidRPr="00565ED6">
        <w:rPr>
          <w:rFonts w:cs="Arial"/>
          <w:sz w:val="22"/>
          <w:szCs w:val="22"/>
          <w:lang w:val="it-IT"/>
        </w:rPr>
        <w:t xml:space="preserve"> 37.785 </w:t>
      </w:r>
      <w:proofErr w:type="spellStart"/>
      <w:r w:rsidRPr="00565ED6">
        <w:rPr>
          <w:rFonts w:cs="Arial"/>
          <w:sz w:val="22"/>
          <w:szCs w:val="22"/>
          <w:lang w:val="it-IT"/>
        </w:rPr>
        <w:t>zadev</w:t>
      </w:r>
      <w:proofErr w:type="spellEnd"/>
      <w:r w:rsidRPr="00565ED6">
        <w:rPr>
          <w:rFonts w:cs="Arial"/>
          <w:sz w:val="22"/>
          <w:szCs w:val="22"/>
          <w:lang w:val="it-IT"/>
        </w:rPr>
        <w:t xml:space="preserve">. V </w:t>
      </w:r>
      <w:proofErr w:type="spellStart"/>
      <w:r w:rsidRPr="00565ED6">
        <w:rPr>
          <w:rFonts w:cs="Arial"/>
          <w:sz w:val="22"/>
          <w:szCs w:val="22"/>
          <w:lang w:val="it-IT"/>
        </w:rPr>
        <w:t>poročevalnem</w:t>
      </w:r>
      <w:proofErr w:type="spellEnd"/>
      <w:r w:rsidRPr="00565ED6">
        <w:rPr>
          <w:rFonts w:cs="Arial"/>
          <w:sz w:val="22"/>
          <w:szCs w:val="22"/>
          <w:lang w:val="it-IT"/>
        </w:rPr>
        <w:t xml:space="preserve"> </w:t>
      </w:r>
      <w:proofErr w:type="spellStart"/>
      <w:r w:rsidRPr="00565ED6">
        <w:rPr>
          <w:rFonts w:cs="Arial"/>
          <w:sz w:val="22"/>
          <w:szCs w:val="22"/>
          <w:lang w:val="it-IT"/>
        </w:rPr>
        <w:t>obdobju</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w:t>
      </w:r>
      <w:proofErr w:type="spellStart"/>
      <w:r w:rsidRPr="00565ED6">
        <w:rPr>
          <w:rFonts w:cs="Arial"/>
          <w:sz w:val="22"/>
          <w:szCs w:val="22"/>
          <w:lang w:val="it-IT"/>
        </w:rPr>
        <w:t>rešenih</w:t>
      </w:r>
      <w:proofErr w:type="spellEnd"/>
      <w:r w:rsidRPr="00565ED6">
        <w:rPr>
          <w:rFonts w:cs="Arial"/>
          <w:sz w:val="22"/>
          <w:szCs w:val="22"/>
          <w:lang w:val="it-IT"/>
        </w:rPr>
        <w:t xml:space="preserve"> 33.223 </w:t>
      </w:r>
      <w:proofErr w:type="spellStart"/>
      <w:r w:rsidRPr="00565ED6">
        <w:rPr>
          <w:rFonts w:cs="Arial"/>
          <w:sz w:val="22"/>
          <w:szCs w:val="22"/>
          <w:lang w:val="it-IT"/>
        </w:rPr>
        <w:t>zadev</w:t>
      </w:r>
      <w:proofErr w:type="spellEnd"/>
      <w:r w:rsidRPr="00565ED6">
        <w:rPr>
          <w:rFonts w:cs="Arial"/>
          <w:sz w:val="22"/>
          <w:szCs w:val="22"/>
          <w:lang w:val="it-IT"/>
        </w:rPr>
        <w:t xml:space="preserve"> </w:t>
      </w:r>
      <w:proofErr w:type="spellStart"/>
      <w:r w:rsidRPr="00565ED6">
        <w:rPr>
          <w:rFonts w:cs="Arial"/>
          <w:sz w:val="22"/>
          <w:szCs w:val="22"/>
          <w:lang w:val="it-IT"/>
        </w:rPr>
        <w:t>oziroma</w:t>
      </w:r>
      <w:proofErr w:type="spellEnd"/>
      <w:r w:rsidRPr="00565ED6">
        <w:rPr>
          <w:rFonts w:cs="Arial"/>
          <w:sz w:val="22"/>
          <w:szCs w:val="22"/>
          <w:lang w:val="it-IT"/>
        </w:rPr>
        <w:t xml:space="preserve"> v </w:t>
      </w:r>
      <w:proofErr w:type="spellStart"/>
      <w:r w:rsidRPr="00565ED6">
        <w:rPr>
          <w:rFonts w:cs="Arial"/>
          <w:sz w:val="22"/>
          <w:szCs w:val="22"/>
          <w:lang w:val="it-IT"/>
        </w:rPr>
        <w:t>povprečju</w:t>
      </w:r>
      <w:proofErr w:type="spellEnd"/>
      <w:r w:rsidRPr="00565ED6">
        <w:rPr>
          <w:rFonts w:cs="Arial"/>
          <w:sz w:val="22"/>
          <w:szCs w:val="22"/>
          <w:lang w:val="it-IT"/>
        </w:rPr>
        <w:t xml:space="preserve"> 80,1% </w:t>
      </w:r>
      <w:proofErr w:type="spellStart"/>
      <w:r w:rsidRPr="00565ED6">
        <w:rPr>
          <w:rFonts w:cs="Arial"/>
          <w:sz w:val="22"/>
          <w:szCs w:val="22"/>
          <w:lang w:val="it-IT"/>
        </w:rPr>
        <w:t>glede</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skupno</w:t>
      </w:r>
      <w:proofErr w:type="spellEnd"/>
      <w:r w:rsidRPr="00565ED6">
        <w:rPr>
          <w:rFonts w:cs="Arial"/>
          <w:sz w:val="22"/>
          <w:szCs w:val="22"/>
          <w:lang w:val="it-IT"/>
        </w:rPr>
        <w:t xml:space="preserve"> </w:t>
      </w: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vseh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2018 je </w:t>
      </w:r>
      <w:proofErr w:type="spellStart"/>
      <w:r w:rsidRPr="00565ED6">
        <w:rPr>
          <w:rFonts w:cs="Arial"/>
          <w:sz w:val="22"/>
          <w:szCs w:val="22"/>
          <w:lang w:val="it-IT"/>
        </w:rPr>
        <w:t>bilo</w:t>
      </w:r>
      <w:proofErr w:type="spellEnd"/>
      <w:r w:rsidRPr="00565ED6">
        <w:rPr>
          <w:rFonts w:cs="Arial"/>
          <w:sz w:val="22"/>
          <w:szCs w:val="22"/>
          <w:lang w:val="it-IT"/>
        </w:rPr>
        <w:t xml:space="preserve"> </w:t>
      </w:r>
      <w:proofErr w:type="spellStart"/>
      <w:r w:rsidRPr="00565ED6">
        <w:rPr>
          <w:rFonts w:cs="Arial"/>
          <w:sz w:val="22"/>
          <w:szCs w:val="22"/>
          <w:lang w:val="it-IT"/>
        </w:rPr>
        <w:t>skupno</w:t>
      </w:r>
      <w:proofErr w:type="spellEnd"/>
      <w:r w:rsidRPr="00565ED6">
        <w:rPr>
          <w:rFonts w:cs="Arial"/>
          <w:sz w:val="22"/>
          <w:szCs w:val="22"/>
          <w:lang w:val="it-IT"/>
        </w:rPr>
        <w:t xml:space="preserve"> </w:t>
      </w:r>
      <w:proofErr w:type="spellStart"/>
      <w:r w:rsidRPr="00565ED6">
        <w:rPr>
          <w:rFonts w:cs="Arial"/>
          <w:sz w:val="22"/>
          <w:szCs w:val="22"/>
          <w:lang w:val="it-IT"/>
        </w:rPr>
        <w:t>rešenih</w:t>
      </w:r>
      <w:proofErr w:type="spellEnd"/>
      <w:r w:rsidRPr="00565ED6">
        <w:rPr>
          <w:rFonts w:cs="Arial"/>
          <w:sz w:val="22"/>
          <w:szCs w:val="22"/>
          <w:lang w:val="it-IT"/>
        </w:rPr>
        <w:t xml:space="preserve"> 30.060 </w:t>
      </w:r>
      <w:proofErr w:type="spellStart"/>
      <w:r w:rsidRPr="00565ED6">
        <w:rPr>
          <w:rFonts w:cs="Arial"/>
          <w:sz w:val="22"/>
          <w:szCs w:val="22"/>
          <w:lang w:val="it-IT"/>
        </w:rPr>
        <w:t>zadev</w:t>
      </w:r>
      <w:proofErr w:type="spellEnd"/>
      <w:r w:rsidRPr="00565ED6">
        <w:rPr>
          <w:rFonts w:cs="Arial"/>
          <w:sz w:val="22"/>
          <w:szCs w:val="22"/>
          <w:lang w:val="it-IT"/>
        </w:rPr>
        <w:t xml:space="preserve"> </w:t>
      </w:r>
      <w:proofErr w:type="spellStart"/>
      <w:r w:rsidRPr="00565ED6">
        <w:rPr>
          <w:rFonts w:cs="Arial"/>
          <w:sz w:val="22"/>
          <w:szCs w:val="22"/>
          <w:lang w:val="it-IT"/>
        </w:rPr>
        <w:t>oziroma</w:t>
      </w:r>
      <w:proofErr w:type="spellEnd"/>
      <w:r w:rsidRPr="00565ED6">
        <w:rPr>
          <w:rFonts w:cs="Arial"/>
          <w:sz w:val="22"/>
          <w:szCs w:val="22"/>
          <w:lang w:val="it-IT"/>
        </w:rPr>
        <w:t xml:space="preserve"> v </w:t>
      </w:r>
      <w:proofErr w:type="spellStart"/>
      <w:r w:rsidRPr="00565ED6">
        <w:rPr>
          <w:rFonts w:cs="Arial"/>
          <w:sz w:val="22"/>
          <w:szCs w:val="22"/>
          <w:lang w:val="it-IT"/>
        </w:rPr>
        <w:t>povprečju</w:t>
      </w:r>
      <w:proofErr w:type="spellEnd"/>
      <w:r w:rsidRPr="00565ED6">
        <w:rPr>
          <w:rFonts w:cs="Arial"/>
          <w:sz w:val="22"/>
          <w:szCs w:val="22"/>
          <w:lang w:val="it-IT"/>
        </w:rPr>
        <w:t xml:space="preserve"> 79,6% </w:t>
      </w:r>
      <w:proofErr w:type="spellStart"/>
      <w:r w:rsidRPr="00565ED6">
        <w:rPr>
          <w:rFonts w:cs="Arial"/>
          <w:sz w:val="22"/>
          <w:szCs w:val="22"/>
          <w:lang w:val="it-IT"/>
        </w:rPr>
        <w:t>glede</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skupno</w:t>
      </w:r>
      <w:proofErr w:type="spellEnd"/>
      <w:r w:rsidRPr="00565ED6">
        <w:rPr>
          <w:rFonts w:cs="Arial"/>
          <w:sz w:val="22"/>
          <w:szCs w:val="22"/>
          <w:lang w:val="it-IT"/>
        </w:rPr>
        <w:t xml:space="preserve"> </w:t>
      </w: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 xml:space="preserve">). </w:t>
      </w:r>
    </w:p>
    <w:p w14:paraId="520C1309" w14:textId="77777777" w:rsidR="008843BB" w:rsidRPr="00565ED6" w:rsidRDefault="008843BB" w:rsidP="009070B1">
      <w:pPr>
        <w:jc w:val="both"/>
        <w:rPr>
          <w:rFonts w:cs="Arial"/>
          <w:sz w:val="22"/>
          <w:szCs w:val="22"/>
          <w:lang w:val="it-IT"/>
        </w:rPr>
      </w:pPr>
    </w:p>
    <w:p w14:paraId="34432C9E" w14:textId="77777777" w:rsidR="009070B1" w:rsidRPr="00565ED6" w:rsidRDefault="009070B1" w:rsidP="009070B1">
      <w:pPr>
        <w:jc w:val="both"/>
        <w:rPr>
          <w:rFonts w:cs="Arial"/>
          <w:sz w:val="22"/>
          <w:szCs w:val="22"/>
          <w:lang w:val="it-IT"/>
        </w:rPr>
      </w:pPr>
      <w:r w:rsidRPr="00565ED6">
        <w:rPr>
          <w:rFonts w:cs="Arial"/>
          <w:sz w:val="22"/>
          <w:szCs w:val="22"/>
          <w:lang w:val="it-IT"/>
        </w:rPr>
        <w:t xml:space="preserve">V </w:t>
      </w:r>
      <w:proofErr w:type="spellStart"/>
      <w:r w:rsidRPr="00565ED6">
        <w:rPr>
          <w:rFonts w:cs="Arial"/>
          <w:sz w:val="22"/>
          <w:szCs w:val="22"/>
          <w:lang w:val="it-IT"/>
        </w:rPr>
        <w:t>letu</w:t>
      </w:r>
      <w:proofErr w:type="spellEnd"/>
      <w:r w:rsidRPr="00565ED6">
        <w:rPr>
          <w:rFonts w:cs="Arial"/>
          <w:sz w:val="22"/>
          <w:szCs w:val="22"/>
          <w:lang w:val="it-IT"/>
        </w:rPr>
        <w:t xml:space="preserve"> 2019 je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tem</w:t>
      </w:r>
      <w:proofErr w:type="spellEnd"/>
      <w:r w:rsidRPr="00565ED6">
        <w:rPr>
          <w:rFonts w:cs="Arial"/>
          <w:sz w:val="22"/>
          <w:szCs w:val="22"/>
          <w:lang w:val="it-IT"/>
        </w:rPr>
        <w:t xml:space="preserve"> </w:t>
      </w:r>
      <w:proofErr w:type="spellStart"/>
      <w:r w:rsidRPr="00565ED6">
        <w:rPr>
          <w:rFonts w:cs="Arial"/>
          <w:sz w:val="22"/>
          <w:szCs w:val="22"/>
          <w:lang w:val="it-IT"/>
        </w:rPr>
        <w:t>področju</w:t>
      </w:r>
      <w:proofErr w:type="spellEnd"/>
      <w:r w:rsidRPr="00565ED6">
        <w:rPr>
          <w:rFonts w:cs="Arial"/>
          <w:sz w:val="22"/>
          <w:szCs w:val="22"/>
          <w:lang w:val="it-IT"/>
        </w:rPr>
        <w:t xml:space="preserve"> </w:t>
      </w:r>
      <w:proofErr w:type="spellStart"/>
      <w:r w:rsidRPr="00565ED6">
        <w:rPr>
          <w:rFonts w:cs="Arial"/>
          <w:sz w:val="22"/>
          <w:szCs w:val="22"/>
          <w:lang w:val="it-IT"/>
        </w:rPr>
        <w:t>delalo</w:t>
      </w:r>
      <w:proofErr w:type="spellEnd"/>
      <w:r w:rsidRPr="00565ED6">
        <w:rPr>
          <w:rFonts w:cs="Arial"/>
          <w:sz w:val="22"/>
          <w:szCs w:val="22"/>
          <w:lang w:val="it-IT"/>
        </w:rPr>
        <w:t xml:space="preserve"> 326 </w:t>
      </w:r>
      <w:proofErr w:type="spellStart"/>
      <w:r w:rsidRPr="00565ED6">
        <w:rPr>
          <w:rFonts w:cs="Arial"/>
          <w:sz w:val="22"/>
          <w:szCs w:val="22"/>
          <w:lang w:val="it-IT"/>
        </w:rPr>
        <w:t>uradnikov</w:t>
      </w:r>
      <w:proofErr w:type="spellEnd"/>
      <w:r w:rsidRPr="00565ED6">
        <w:rPr>
          <w:rFonts w:cs="Arial"/>
          <w:sz w:val="22"/>
          <w:szCs w:val="22"/>
          <w:lang w:val="it-IT"/>
        </w:rPr>
        <w:t xml:space="preserve">, to je 6 </w:t>
      </w:r>
      <w:proofErr w:type="spellStart"/>
      <w:r w:rsidRPr="00565ED6">
        <w:rPr>
          <w:rFonts w:cs="Arial"/>
          <w:sz w:val="22"/>
          <w:szCs w:val="22"/>
          <w:lang w:val="it-IT"/>
        </w:rPr>
        <w:t>uradnikov</w:t>
      </w:r>
      <w:proofErr w:type="spellEnd"/>
      <w:r w:rsidRPr="00565ED6">
        <w:rPr>
          <w:rFonts w:cs="Arial"/>
          <w:sz w:val="22"/>
          <w:szCs w:val="22"/>
          <w:lang w:val="it-IT"/>
        </w:rPr>
        <w:t xml:space="preserve"> </w:t>
      </w:r>
      <w:proofErr w:type="spellStart"/>
      <w:r w:rsidRPr="00565ED6">
        <w:rPr>
          <w:rFonts w:cs="Arial"/>
          <w:sz w:val="22"/>
          <w:szCs w:val="22"/>
          <w:lang w:val="it-IT"/>
        </w:rPr>
        <w:t>več</w:t>
      </w:r>
      <w:proofErr w:type="spellEnd"/>
      <w:r w:rsidRPr="00565ED6">
        <w:rPr>
          <w:rFonts w:cs="Arial"/>
          <w:sz w:val="22"/>
          <w:szCs w:val="22"/>
          <w:lang w:val="it-IT"/>
        </w:rPr>
        <w:t xml:space="preserve"> </w:t>
      </w:r>
      <w:proofErr w:type="spellStart"/>
      <w:r w:rsidRPr="00565ED6">
        <w:rPr>
          <w:rFonts w:cs="Arial"/>
          <w:sz w:val="22"/>
          <w:szCs w:val="22"/>
          <w:lang w:val="it-IT"/>
        </w:rPr>
        <w:t>kot</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2018, ko </w:t>
      </w:r>
      <w:proofErr w:type="spellStart"/>
      <w:r w:rsidRPr="00565ED6">
        <w:rPr>
          <w:rFonts w:cs="Arial"/>
          <w:sz w:val="22"/>
          <w:szCs w:val="22"/>
          <w:lang w:val="it-IT"/>
        </w:rPr>
        <w:t>jih</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320. </w:t>
      </w:r>
      <w:proofErr w:type="spellStart"/>
      <w:r w:rsidRPr="00565ED6">
        <w:rPr>
          <w:rFonts w:cs="Arial"/>
          <w:sz w:val="22"/>
          <w:szCs w:val="22"/>
          <w:lang w:val="it-IT"/>
        </w:rPr>
        <w:t>Povprečno</w:t>
      </w:r>
      <w:proofErr w:type="spellEnd"/>
      <w:r w:rsidRPr="00565ED6">
        <w:rPr>
          <w:rFonts w:cs="Arial"/>
          <w:sz w:val="22"/>
          <w:szCs w:val="22"/>
          <w:lang w:val="it-IT"/>
        </w:rPr>
        <w:t xml:space="preserve"> </w:t>
      </w: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vseh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uradnika</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127 (v </w:t>
      </w:r>
      <w:proofErr w:type="spellStart"/>
      <w:r w:rsidRPr="00565ED6">
        <w:rPr>
          <w:rFonts w:cs="Arial"/>
          <w:sz w:val="22"/>
          <w:szCs w:val="22"/>
          <w:lang w:val="it-IT"/>
        </w:rPr>
        <w:t>letu</w:t>
      </w:r>
      <w:proofErr w:type="spellEnd"/>
      <w:r w:rsidRPr="00565ED6">
        <w:rPr>
          <w:rFonts w:cs="Arial"/>
          <w:sz w:val="22"/>
          <w:szCs w:val="22"/>
          <w:lang w:val="it-IT"/>
        </w:rPr>
        <w:t xml:space="preserve"> 2018 </w:t>
      </w:r>
      <w:proofErr w:type="spellStart"/>
      <w:r w:rsidRPr="00565ED6">
        <w:rPr>
          <w:rFonts w:cs="Arial"/>
          <w:sz w:val="22"/>
          <w:szCs w:val="22"/>
          <w:lang w:val="it-IT"/>
        </w:rPr>
        <w:t>jih</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118), </w:t>
      </w:r>
      <w:proofErr w:type="gramStart"/>
      <w:r w:rsidRPr="00565ED6">
        <w:rPr>
          <w:rFonts w:cs="Arial"/>
          <w:sz w:val="22"/>
          <w:szCs w:val="22"/>
          <w:lang w:val="it-IT"/>
        </w:rPr>
        <w:t>od</w:t>
      </w:r>
      <w:proofErr w:type="gramEnd"/>
      <w:r w:rsidRPr="00565ED6">
        <w:rPr>
          <w:rFonts w:cs="Arial"/>
          <w:sz w:val="22"/>
          <w:szCs w:val="22"/>
          <w:lang w:val="it-IT"/>
        </w:rPr>
        <w:t xml:space="preserve"> </w:t>
      </w:r>
      <w:proofErr w:type="spellStart"/>
      <w:r w:rsidRPr="00565ED6">
        <w:rPr>
          <w:rFonts w:cs="Arial"/>
          <w:sz w:val="22"/>
          <w:szCs w:val="22"/>
          <w:lang w:val="it-IT"/>
        </w:rPr>
        <w:t>katerih</w:t>
      </w:r>
      <w:proofErr w:type="spellEnd"/>
      <w:r w:rsidRPr="00565ED6">
        <w:rPr>
          <w:rFonts w:cs="Arial"/>
          <w:sz w:val="22"/>
          <w:szCs w:val="22"/>
          <w:lang w:val="it-IT"/>
        </w:rPr>
        <w:t xml:space="preserve"> sta bili v </w:t>
      </w:r>
      <w:proofErr w:type="spellStart"/>
      <w:r w:rsidRPr="00565ED6">
        <w:rPr>
          <w:rFonts w:cs="Arial"/>
          <w:sz w:val="22"/>
          <w:szCs w:val="22"/>
          <w:lang w:val="it-IT"/>
        </w:rPr>
        <w:t>povprečju</w:t>
      </w:r>
      <w:proofErr w:type="spellEnd"/>
      <w:r w:rsidRPr="00565ED6">
        <w:rPr>
          <w:rFonts w:cs="Arial"/>
          <w:sz w:val="22"/>
          <w:szCs w:val="22"/>
          <w:lang w:val="it-IT"/>
        </w:rPr>
        <w:t xml:space="preserve"> </w:t>
      </w:r>
      <w:proofErr w:type="spellStart"/>
      <w:r w:rsidRPr="00565ED6">
        <w:rPr>
          <w:rFonts w:cs="Arial"/>
          <w:sz w:val="22"/>
          <w:szCs w:val="22"/>
          <w:lang w:val="it-IT"/>
        </w:rPr>
        <w:t>rešeni</w:t>
      </w:r>
      <w:proofErr w:type="spellEnd"/>
      <w:r w:rsidRPr="00565ED6">
        <w:rPr>
          <w:rFonts w:cs="Arial"/>
          <w:sz w:val="22"/>
          <w:szCs w:val="22"/>
          <w:lang w:val="it-IT"/>
        </w:rPr>
        <w:t xml:space="preserve"> 102 </w:t>
      </w:r>
      <w:proofErr w:type="spellStart"/>
      <w:r w:rsidRPr="00565ED6">
        <w:rPr>
          <w:rFonts w:cs="Arial"/>
          <w:sz w:val="22"/>
          <w:szCs w:val="22"/>
          <w:lang w:val="it-IT"/>
        </w:rPr>
        <w:t>zadevi</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uradnika</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2018 so bile v </w:t>
      </w:r>
      <w:proofErr w:type="spellStart"/>
      <w:r w:rsidRPr="00565ED6">
        <w:rPr>
          <w:rFonts w:cs="Arial"/>
          <w:sz w:val="22"/>
          <w:szCs w:val="22"/>
          <w:lang w:val="it-IT"/>
        </w:rPr>
        <w:t>povprečju</w:t>
      </w:r>
      <w:proofErr w:type="spellEnd"/>
      <w:r w:rsidRPr="00565ED6">
        <w:rPr>
          <w:rFonts w:cs="Arial"/>
          <w:sz w:val="22"/>
          <w:szCs w:val="22"/>
          <w:lang w:val="it-IT"/>
        </w:rPr>
        <w:t xml:space="preserve"> </w:t>
      </w:r>
      <w:proofErr w:type="spellStart"/>
      <w:r w:rsidRPr="00565ED6">
        <w:rPr>
          <w:rFonts w:cs="Arial"/>
          <w:sz w:val="22"/>
          <w:szCs w:val="22"/>
          <w:lang w:val="it-IT"/>
        </w:rPr>
        <w:t>rešene</w:t>
      </w:r>
      <w:proofErr w:type="spellEnd"/>
      <w:r w:rsidRPr="00565ED6">
        <w:rPr>
          <w:rFonts w:cs="Arial"/>
          <w:sz w:val="22"/>
          <w:szCs w:val="22"/>
          <w:lang w:val="it-IT"/>
        </w:rPr>
        <w:t xml:space="preserve"> 104 </w:t>
      </w:r>
      <w:proofErr w:type="spellStart"/>
      <w:r w:rsidRPr="00565ED6">
        <w:rPr>
          <w:rFonts w:cs="Arial"/>
          <w:sz w:val="22"/>
          <w:szCs w:val="22"/>
          <w:lang w:val="it-IT"/>
        </w:rPr>
        <w:t>zadeve</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uradnika</w:t>
      </w:r>
      <w:proofErr w:type="spellEnd"/>
      <w:r w:rsidRPr="00565ED6">
        <w:rPr>
          <w:rFonts w:cs="Arial"/>
          <w:sz w:val="22"/>
          <w:szCs w:val="22"/>
          <w:lang w:val="it-IT"/>
        </w:rPr>
        <w:t xml:space="preserve">). </w:t>
      </w:r>
      <w:proofErr w:type="spellStart"/>
      <w:r w:rsidRPr="00565ED6">
        <w:rPr>
          <w:rFonts w:cs="Arial"/>
          <w:sz w:val="22"/>
          <w:szCs w:val="22"/>
          <w:lang w:val="it-IT"/>
        </w:rPr>
        <w:t>Ob</w:t>
      </w:r>
      <w:proofErr w:type="spellEnd"/>
      <w:r w:rsidRPr="00565ED6">
        <w:rPr>
          <w:rFonts w:cs="Arial"/>
          <w:sz w:val="22"/>
          <w:szCs w:val="22"/>
          <w:lang w:val="it-IT"/>
        </w:rPr>
        <w:t xml:space="preserve"> </w:t>
      </w:r>
      <w:proofErr w:type="spellStart"/>
      <w:r w:rsidRPr="00565ED6">
        <w:rPr>
          <w:rFonts w:cs="Arial"/>
          <w:sz w:val="22"/>
          <w:szCs w:val="22"/>
          <w:lang w:val="it-IT"/>
        </w:rPr>
        <w:t>koncu</w:t>
      </w:r>
      <w:proofErr w:type="spellEnd"/>
      <w:r w:rsidRPr="00565ED6">
        <w:rPr>
          <w:rFonts w:cs="Arial"/>
          <w:sz w:val="22"/>
          <w:szCs w:val="22"/>
          <w:lang w:val="it-IT"/>
        </w:rPr>
        <w:t xml:space="preserve"> </w:t>
      </w:r>
      <w:proofErr w:type="spellStart"/>
      <w:r w:rsidRPr="00565ED6">
        <w:rPr>
          <w:rFonts w:cs="Arial"/>
          <w:sz w:val="22"/>
          <w:szCs w:val="22"/>
          <w:lang w:val="it-IT"/>
        </w:rPr>
        <w:t>poročevalnega</w:t>
      </w:r>
      <w:proofErr w:type="spellEnd"/>
      <w:r w:rsidRPr="00565ED6">
        <w:rPr>
          <w:rFonts w:cs="Arial"/>
          <w:sz w:val="22"/>
          <w:szCs w:val="22"/>
          <w:lang w:val="it-IT"/>
        </w:rPr>
        <w:t xml:space="preserve"> </w:t>
      </w:r>
      <w:proofErr w:type="spellStart"/>
      <w:r w:rsidRPr="00565ED6">
        <w:rPr>
          <w:rFonts w:cs="Arial"/>
          <w:sz w:val="22"/>
          <w:szCs w:val="22"/>
          <w:lang w:val="it-IT"/>
        </w:rPr>
        <w:t>obdobja</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w:t>
      </w:r>
      <w:proofErr w:type="spellStart"/>
      <w:r w:rsidRPr="00565ED6">
        <w:rPr>
          <w:rFonts w:cs="Arial"/>
          <w:sz w:val="22"/>
          <w:szCs w:val="22"/>
          <w:lang w:val="it-IT"/>
        </w:rPr>
        <w:t>skupno</w:t>
      </w:r>
      <w:proofErr w:type="spellEnd"/>
      <w:r w:rsidRPr="00565ED6">
        <w:rPr>
          <w:rFonts w:cs="Arial"/>
          <w:sz w:val="22"/>
          <w:szCs w:val="22"/>
          <w:lang w:val="it-IT"/>
        </w:rPr>
        <w:t xml:space="preserve"> </w:t>
      </w:r>
      <w:proofErr w:type="spellStart"/>
      <w:r w:rsidRPr="00565ED6">
        <w:rPr>
          <w:rFonts w:cs="Arial"/>
          <w:sz w:val="22"/>
          <w:szCs w:val="22"/>
          <w:lang w:val="it-IT"/>
        </w:rPr>
        <w:t>nerešenih</w:t>
      </w:r>
      <w:proofErr w:type="spellEnd"/>
      <w:r w:rsidRPr="00565ED6">
        <w:rPr>
          <w:rFonts w:cs="Arial"/>
          <w:sz w:val="22"/>
          <w:szCs w:val="22"/>
          <w:lang w:val="it-IT"/>
        </w:rPr>
        <w:t xml:space="preserve"> 8.261 </w:t>
      </w:r>
      <w:proofErr w:type="spellStart"/>
      <w:r w:rsidRPr="00565ED6">
        <w:rPr>
          <w:rFonts w:cs="Arial"/>
          <w:sz w:val="22"/>
          <w:szCs w:val="22"/>
          <w:lang w:val="it-IT"/>
        </w:rPr>
        <w:t>zadev</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2018 je </w:t>
      </w:r>
      <w:proofErr w:type="spellStart"/>
      <w:r w:rsidRPr="00565ED6">
        <w:rPr>
          <w:rFonts w:cs="Arial"/>
          <w:sz w:val="22"/>
          <w:szCs w:val="22"/>
          <w:lang w:val="it-IT"/>
        </w:rPr>
        <w:t>bilo</w:t>
      </w:r>
      <w:proofErr w:type="spellEnd"/>
      <w:r w:rsidRPr="00565ED6">
        <w:rPr>
          <w:rFonts w:cs="Arial"/>
          <w:sz w:val="22"/>
          <w:szCs w:val="22"/>
          <w:lang w:val="it-IT"/>
        </w:rPr>
        <w:t xml:space="preserve"> </w:t>
      </w:r>
      <w:proofErr w:type="spellStart"/>
      <w:r w:rsidRPr="00565ED6">
        <w:rPr>
          <w:rFonts w:cs="Arial"/>
          <w:sz w:val="22"/>
          <w:szCs w:val="22"/>
          <w:lang w:val="it-IT"/>
        </w:rPr>
        <w:t>ob</w:t>
      </w:r>
      <w:proofErr w:type="spellEnd"/>
      <w:r w:rsidRPr="00565ED6">
        <w:rPr>
          <w:rFonts w:cs="Arial"/>
          <w:sz w:val="22"/>
          <w:szCs w:val="22"/>
          <w:lang w:val="it-IT"/>
        </w:rPr>
        <w:t xml:space="preserve"> </w:t>
      </w:r>
      <w:proofErr w:type="spellStart"/>
      <w:r w:rsidRPr="00565ED6">
        <w:rPr>
          <w:rFonts w:cs="Arial"/>
          <w:sz w:val="22"/>
          <w:szCs w:val="22"/>
          <w:lang w:val="it-IT"/>
        </w:rPr>
        <w:t>koncu</w:t>
      </w:r>
      <w:proofErr w:type="spellEnd"/>
      <w:r w:rsidRPr="00565ED6">
        <w:rPr>
          <w:rFonts w:cs="Arial"/>
          <w:sz w:val="22"/>
          <w:szCs w:val="22"/>
          <w:lang w:val="it-IT"/>
        </w:rPr>
        <w:t xml:space="preserve"> </w:t>
      </w:r>
      <w:proofErr w:type="spellStart"/>
      <w:r w:rsidRPr="00565ED6">
        <w:rPr>
          <w:rFonts w:cs="Arial"/>
          <w:sz w:val="22"/>
          <w:szCs w:val="22"/>
          <w:lang w:val="it-IT"/>
        </w:rPr>
        <w:t>poročevalnega</w:t>
      </w:r>
      <w:proofErr w:type="spellEnd"/>
      <w:r w:rsidRPr="00565ED6">
        <w:rPr>
          <w:rFonts w:cs="Arial"/>
          <w:sz w:val="22"/>
          <w:szCs w:val="22"/>
          <w:lang w:val="it-IT"/>
        </w:rPr>
        <w:t xml:space="preserve"> </w:t>
      </w:r>
      <w:proofErr w:type="spellStart"/>
      <w:r w:rsidRPr="00565ED6">
        <w:rPr>
          <w:rFonts w:cs="Arial"/>
          <w:sz w:val="22"/>
          <w:szCs w:val="22"/>
          <w:lang w:val="it-IT"/>
        </w:rPr>
        <w:t>obdobja</w:t>
      </w:r>
      <w:proofErr w:type="spellEnd"/>
      <w:r w:rsidRPr="00565ED6">
        <w:rPr>
          <w:rFonts w:cs="Arial"/>
          <w:sz w:val="22"/>
          <w:szCs w:val="22"/>
          <w:lang w:val="it-IT"/>
        </w:rPr>
        <w:t xml:space="preserve"> </w:t>
      </w:r>
      <w:proofErr w:type="spellStart"/>
      <w:r w:rsidRPr="00565ED6">
        <w:rPr>
          <w:rFonts w:cs="Arial"/>
          <w:sz w:val="22"/>
          <w:szCs w:val="22"/>
          <w:lang w:val="it-IT"/>
        </w:rPr>
        <w:t>nerešenih</w:t>
      </w:r>
      <w:proofErr w:type="spellEnd"/>
      <w:r w:rsidRPr="00565ED6">
        <w:rPr>
          <w:rFonts w:cs="Arial"/>
          <w:sz w:val="22"/>
          <w:szCs w:val="22"/>
          <w:lang w:val="it-IT"/>
        </w:rPr>
        <w:t xml:space="preserve"> 7.725 </w:t>
      </w:r>
      <w:proofErr w:type="spellStart"/>
      <w:r w:rsidRPr="00565ED6">
        <w:rPr>
          <w:rFonts w:cs="Arial"/>
          <w:sz w:val="22"/>
          <w:szCs w:val="22"/>
          <w:lang w:val="it-IT"/>
        </w:rPr>
        <w:t>zadev</w:t>
      </w:r>
      <w:proofErr w:type="spellEnd"/>
      <w:r w:rsidRPr="00565ED6">
        <w:rPr>
          <w:rFonts w:cs="Arial"/>
          <w:sz w:val="22"/>
          <w:szCs w:val="22"/>
          <w:lang w:val="it-IT"/>
        </w:rPr>
        <w:t>).</w:t>
      </w:r>
    </w:p>
    <w:p w14:paraId="101375E7" w14:textId="77777777" w:rsidR="009070B1" w:rsidRPr="00565ED6" w:rsidRDefault="009070B1" w:rsidP="009070B1">
      <w:pPr>
        <w:jc w:val="both"/>
        <w:rPr>
          <w:rFonts w:cs="Arial"/>
          <w:sz w:val="22"/>
          <w:szCs w:val="22"/>
          <w:lang w:val="it-IT"/>
        </w:rPr>
      </w:pPr>
    </w:p>
    <w:p w14:paraId="559EE3DA" w14:textId="77777777" w:rsidR="009070B1" w:rsidRPr="00565ED6" w:rsidRDefault="009070B1" w:rsidP="009070B1">
      <w:pPr>
        <w:jc w:val="both"/>
        <w:rPr>
          <w:rFonts w:cs="Arial"/>
          <w:i/>
          <w:iCs/>
          <w:sz w:val="22"/>
          <w:szCs w:val="22"/>
          <w:u w:val="single"/>
          <w:lang w:val="it-IT"/>
        </w:rPr>
      </w:pPr>
      <w:proofErr w:type="spellStart"/>
      <w:r w:rsidRPr="00565ED6">
        <w:rPr>
          <w:rFonts w:cs="Arial"/>
          <w:i/>
          <w:iCs/>
          <w:sz w:val="22"/>
          <w:szCs w:val="22"/>
          <w:u w:val="single"/>
          <w:lang w:val="it-IT"/>
        </w:rPr>
        <w:t>Notranje</w:t>
      </w:r>
      <w:proofErr w:type="spellEnd"/>
      <w:r w:rsidRPr="00565ED6">
        <w:rPr>
          <w:rFonts w:cs="Arial"/>
          <w:i/>
          <w:iCs/>
          <w:sz w:val="22"/>
          <w:szCs w:val="22"/>
          <w:u w:val="single"/>
          <w:lang w:val="it-IT"/>
        </w:rPr>
        <w:t xml:space="preserve"> </w:t>
      </w:r>
      <w:proofErr w:type="spellStart"/>
      <w:r w:rsidRPr="00565ED6">
        <w:rPr>
          <w:rFonts w:cs="Arial"/>
          <w:i/>
          <w:iCs/>
          <w:sz w:val="22"/>
          <w:szCs w:val="22"/>
          <w:u w:val="single"/>
          <w:lang w:val="it-IT"/>
        </w:rPr>
        <w:t>zadeve</w:t>
      </w:r>
      <w:proofErr w:type="spellEnd"/>
    </w:p>
    <w:p w14:paraId="4B98003B" w14:textId="77777777" w:rsidR="009070B1" w:rsidRPr="00565ED6" w:rsidRDefault="009070B1" w:rsidP="009070B1">
      <w:pPr>
        <w:jc w:val="both"/>
        <w:rPr>
          <w:rFonts w:cs="Arial"/>
          <w:sz w:val="22"/>
          <w:szCs w:val="22"/>
          <w:lang w:val="it-IT"/>
        </w:rPr>
      </w:pPr>
      <w:r w:rsidRPr="00565ED6">
        <w:rPr>
          <w:rFonts w:cs="Arial"/>
          <w:sz w:val="22"/>
          <w:szCs w:val="22"/>
          <w:lang w:val="it-IT"/>
        </w:rPr>
        <w:t xml:space="preserve">Na </w:t>
      </w:r>
      <w:proofErr w:type="spellStart"/>
      <w:r w:rsidRPr="00565ED6">
        <w:rPr>
          <w:rFonts w:cs="Arial"/>
          <w:sz w:val="22"/>
          <w:szCs w:val="22"/>
          <w:lang w:val="it-IT"/>
        </w:rPr>
        <w:t>področju</w:t>
      </w:r>
      <w:proofErr w:type="spellEnd"/>
      <w:r w:rsidRPr="00565ED6">
        <w:rPr>
          <w:rFonts w:cs="Arial"/>
          <w:sz w:val="22"/>
          <w:szCs w:val="22"/>
          <w:lang w:val="it-IT"/>
        </w:rPr>
        <w:t xml:space="preserve"> </w:t>
      </w:r>
      <w:proofErr w:type="spellStart"/>
      <w:r w:rsidRPr="00565ED6">
        <w:rPr>
          <w:rFonts w:cs="Arial"/>
          <w:sz w:val="22"/>
          <w:szCs w:val="22"/>
          <w:lang w:val="it-IT"/>
        </w:rPr>
        <w:t>notranjih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 xml:space="preserve"> so </w:t>
      </w:r>
      <w:proofErr w:type="spellStart"/>
      <w:r w:rsidRPr="00565ED6">
        <w:rPr>
          <w:rFonts w:cs="Arial"/>
          <w:sz w:val="22"/>
          <w:szCs w:val="22"/>
          <w:lang w:val="it-IT"/>
        </w:rPr>
        <w:t>imele</w:t>
      </w:r>
      <w:proofErr w:type="spellEnd"/>
      <w:r w:rsidRPr="00565ED6">
        <w:rPr>
          <w:rFonts w:cs="Arial"/>
          <w:sz w:val="22"/>
          <w:szCs w:val="22"/>
          <w:lang w:val="it-IT"/>
        </w:rPr>
        <w:t xml:space="preserve"> </w:t>
      </w:r>
      <w:proofErr w:type="spellStart"/>
      <w:r w:rsidRPr="00565ED6">
        <w:rPr>
          <w:rFonts w:cs="Arial"/>
          <w:sz w:val="22"/>
          <w:szCs w:val="22"/>
          <w:lang w:val="it-IT"/>
        </w:rPr>
        <w:t>upravne</w:t>
      </w:r>
      <w:proofErr w:type="spellEnd"/>
      <w:r w:rsidRPr="00565ED6">
        <w:rPr>
          <w:rFonts w:cs="Arial"/>
          <w:sz w:val="22"/>
          <w:szCs w:val="22"/>
          <w:lang w:val="it-IT"/>
        </w:rPr>
        <w:t xml:space="preserve"> </w:t>
      </w:r>
      <w:proofErr w:type="spellStart"/>
      <w:r w:rsidRPr="00565ED6">
        <w:rPr>
          <w:rFonts w:cs="Arial"/>
          <w:sz w:val="22"/>
          <w:szCs w:val="22"/>
          <w:lang w:val="it-IT"/>
        </w:rPr>
        <w:t>enote</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2019 v </w:t>
      </w:r>
      <w:proofErr w:type="spellStart"/>
      <w:r w:rsidRPr="00565ED6">
        <w:rPr>
          <w:rFonts w:cs="Arial"/>
          <w:sz w:val="22"/>
          <w:szCs w:val="22"/>
          <w:lang w:val="it-IT"/>
        </w:rPr>
        <w:t>reševanju</w:t>
      </w:r>
      <w:proofErr w:type="spellEnd"/>
      <w:r w:rsidRPr="00565ED6">
        <w:rPr>
          <w:rFonts w:cs="Arial"/>
          <w:sz w:val="22"/>
          <w:szCs w:val="22"/>
          <w:lang w:val="it-IT"/>
        </w:rPr>
        <w:t xml:space="preserve"> 528.397 </w:t>
      </w:r>
      <w:proofErr w:type="spellStart"/>
      <w:r w:rsidRPr="00565ED6">
        <w:rPr>
          <w:rFonts w:cs="Arial"/>
          <w:sz w:val="22"/>
          <w:szCs w:val="22"/>
          <w:lang w:val="it-IT"/>
        </w:rPr>
        <w:t>zadev</w:t>
      </w:r>
      <w:proofErr w:type="spellEnd"/>
      <w:r w:rsidRPr="00565ED6">
        <w:rPr>
          <w:rFonts w:cs="Arial"/>
          <w:sz w:val="22"/>
          <w:szCs w:val="22"/>
          <w:lang w:val="it-IT"/>
        </w:rPr>
        <w:t xml:space="preserve">, 354.910 </w:t>
      </w:r>
      <w:proofErr w:type="spellStart"/>
      <w:r w:rsidRPr="00565ED6">
        <w:rPr>
          <w:rFonts w:cs="Arial"/>
          <w:sz w:val="22"/>
          <w:szCs w:val="22"/>
          <w:lang w:val="it-IT"/>
        </w:rPr>
        <w:t>skrajšanih</w:t>
      </w:r>
      <w:proofErr w:type="spellEnd"/>
      <w:r w:rsidRPr="00565ED6">
        <w:rPr>
          <w:rFonts w:cs="Arial"/>
          <w:sz w:val="22"/>
          <w:szCs w:val="22"/>
          <w:lang w:val="it-IT"/>
        </w:rPr>
        <w:t xml:space="preserve"> </w:t>
      </w:r>
      <w:proofErr w:type="spellStart"/>
      <w:r w:rsidRPr="00565ED6">
        <w:rPr>
          <w:rFonts w:cs="Arial"/>
          <w:sz w:val="22"/>
          <w:szCs w:val="22"/>
          <w:lang w:val="it-IT"/>
        </w:rPr>
        <w:t>ugotovitvenih</w:t>
      </w:r>
      <w:proofErr w:type="spellEnd"/>
      <w:r w:rsidRPr="00565ED6">
        <w:rPr>
          <w:rFonts w:cs="Arial"/>
          <w:sz w:val="22"/>
          <w:szCs w:val="22"/>
          <w:lang w:val="it-IT"/>
        </w:rPr>
        <w:t xml:space="preserve"> </w:t>
      </w:r>
      <w:proofErr w:type="spellStart"/>
      <w:r w:rsidRPr="00565ED6">
        <w:rPr>
          <w:rFonts w:cs="Arial"/>
          <w:sz w:val="22"/>
          <w:szCs w:val="22"/>
          <w:lang w:val="it-IT"/>
        </w:rPr>
        <w:t>postopkov</w:t>
      </w:r>
      <w:proofErr w:type="spellEnd"/>
      <w:r w:rsidRPr="00565ED6">
        <w:rPr>
          <w:rFonts w:cs="Arial"/>
          <w:sz w:val="22"/>
          <w:szCs w:val="22"/>
          <w:lang w:val="it-IT"/>
        </w:rPr>
        <w:t xml:space="preserve"> in 173.487 </w:t>
      </w:r>
      <w:proofErr w:type="spellStart"/>
      <w:r w:rsidRPr="00565ED6">
        <w:rPr>
          <w:rFonts w:cs="Arial"/>
          <w:sz w:val="22"/>
          <w:szCs w:val="22"/>
          <w:lang w:val="it-IT"/>
        </w:rPr>
        <w:t>posebnih</w:t>
      </w:r>
      <w:proofErr w:type="spellEnd"/>
      <w:r w:rsidRPr="00565ED6">
        <w:rPr>
          <w:rFonts w:cs="Arial"/>
          <w:sz w:val="22"/>
          <w:szCs w:val="22"/>
          <w:lang w:val="it-IT"/>
        </w:rPr>
        <w:t xml:space="preserve"> </w:t>
      </w:r>
      <w:proofErr w:type="spellStart"/>
      <w:r w:rsidRPr="00565ED6">
        <w:rPr>
          <w:rFonts w:cs="Arial"/>
          <w:sz w:val="22"/>
          <w:szCs w:val="22"/>
          <w:lang w:val="it-IT"/>
        </w:rPr>
        <w:t>ugotovitvenih</w:t>
      </w:r>
      <w:proofErr w:type="spellEnd"/>
      <w:r w:rsidRPr="00565ED6">
        <w:rPr>
          <w:rFonts w:cs="Arial"/>
          <w:sz w:val="22"/>
          <w:szCs w:val="22"/>
          <w:lang w:val="it-IT"/>
        </w:rPr>
        <w:t xml:space="preserve"> </w:t>
      </w:r>
      <w:proofErr w:type="spellStart"/>
      <w:r w:rsidRPr="00565ED6">
        <w:rPr>
          <w:rFonts w:cs="Arial"/>
          <w:sz w:val="22"/>
          <w:szCs w:val="22"/>
          <w:lang w:val="it-IT"/>
        </w:rPr>
        <w:t>postopkov</w:t>
      </w:r>
      <w:proofErr w:type="spellEnd"/>
      <w:r w:rsidRPr="00565ED6">
        <w:rPr>
          <w:rFonts w:cs="Arial"/>
          <w:sz w:val="22"/>
          <w:szCs w:val="22"/>
          <w:lang w:val="it-IT"/>
        </w:rPr>
        <w:t xml:space="preserve">. </w:t>
      </w:r>
      <w:proofErr w:type="spellStart"/>
      <w:r w:rsidRPr="00565ED6">
        <w:rPr>
          <w:rFonts w:cs="Arial"/>
          <w:sz w:val="22"/>
          <w:szCs w:val="22"/>
          <w:lang w:val="it-IT"/>
        </w:rPr>
        <w:t>Skupno</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42.075 </w:t>
      </w:r>
      <w:proofErr w:type="spellStart"/>
      <w:r w:rsidRPr="00565ED6">
        <w:rPr>
          <w:rFonts w:cs="Arial"/>
          <w:sz w:val="22"/>
          <w:szCs w:val="22"/>
          <w:lang w:val="it-IT"/>
        </w:rPr>
        <w:t>zadev</w:t>
      </w:r>
      <w:proofErr w:type="spellEnd"/>
      <w:r w:rsidRPr="00565ED6">
        <w:rPr>
          <w:rFonts w:cs="Arial"/>
          <w:sz w:val="22"/>
          <w:szCs w:val="22"/>
          <w:lang w:val="it-IT"/>
        </w:rPr>
        <w:t xml:space="preserve"> </w:t>
      </w:r>
      <w:proofErr w:type="spellStart"/>
      <w:r w:rsidRPr="00565ED6">
        <w:rPr>
          <w:rFonts w:cs="Arial"/>
          <w:sz w:val="22"/>
          <w:szCs w:val="22"/>
          <w:lang w:val="it-IT"/>
        </w:rPr>
        <w:t>oziroma</w:t>
      </w:r>
      <w:proofErr w:type="spellEnd"/>
      <w:r w:rsidRPr="00565ED6">
        <w:rPr>
          <w:rFonts w:cs="Arial"/>
          <w:sz w:val="22"/>
          <w:szCs w:val="22"/>
          <w:lang w:val="it-IT"/>
        </w:rPr>
        <w:t xml:space="preserve"> 8,65% </w:t>
      </w:r>
      <w:proofErr w:type="spellStart"/>
      <w:r w:rsidRPr="00565ED6">
        <w:rPr>
          <w:rFonts w:cs="Arial"/>
          <w:sz w:val="22"/>
          <w:szCs w:val="22"/>
          <w:lang w:val="it-IT"/>
        </w:rPr>
        <w:t>več</w:t>
      </w:r>
      <w:proofErr w:type="spellEnd"/>
      <w:r w:rsidRPr="00565ED6">
        <w:rPr>
          <w:rFonts w:cs="Arial"/>
          <w:sz w:val="22"/>
          <w:szCs w:val="22"/>
          <w:lang w:val="it-IT"/>
        </w:rPr>
        <w:t xml:space="preserve"> </w:t>
      </w:r>
      <w:proofErr w:type="spellStart"/>
      <w:r w:rsidRPr="00565ED6">
        <w:rPr>
          <w:rFonts w:cs="Arial"/>
          <w:sz w:val="22"/>
          <w:szCs w:val="22"/>
          <w:lang w:val="it-IT"/>
        </w:rPr>
        <w:t>kot</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2018, ko so </w:t>
      </w:r>
      <w:proofErr w:type="spellStart"/>
      <w:r w:rsidRPr="00565ED6">
        <w:rPr>
          <w:rFonts w:cs="Arial"/>
          <w:sz w:val="22"/>
          <w:szCs w:val="22"/>
          <w:lang w:val="it-IT"/>
        </w:rPr>
        <w:t>imele</w:t>
      </w:r>
      <w:proofErr w:type="spellEnd"/>
      <w:r w:rsidRPr="00565ED6">
        <w:rPr>
          <w:rFonts w:cs="Arial"/>
          <w:sz w:val="22"/>
          <w:szCs w:val="22"/>
          <w:lang w:val="it-IT"/>
        </w:rPr>
        <w:t xml:space="preserve"> </w:t>
      </w:r>
      <w:proofErr w:type="spellStart"/>
      <w:r w:rsidRPr="00565ED6">
        <w:rPr>
          <w:rFonts w:cs="Arial"/>
          <w:sz w:val="22"/>
          <w:szCs w:val="22"/>
          <w:lang w:val="it-IT"/>
        </w:rPr>
        <w:t>upravne</w:t>
      </w:r>
      <w:proofErr w:type="spellEnd"/>
      <w:r w:rsidRPr="00565ED6">
        <w:rPr>
          <w:rFonts w:cs="Arial"/>
          <w:sz w:val="22"/>
          <w:szCs w:val="22"/>
          <w:lang w:val="it-IT"/>
        </w:rPr>
        <w:t xml:space="preserve"> </w:t>
      </w:r>
      <w:proofErr w:type="spellStart"/>
      <w:r w:rsidRPr="00565ED6">
        <w:rPr>
          <w:rFonts w:cs="Arial"/>
          <w:sz w:val="22"/>
          <w:szCs w:val="22"/>
          <w:lang w:val="it-IT"/>
        </w:rPr>
        <w:t>enote</w:t>
      </w:r>
      <w:proofErr w:type="spellEnd"/>
      <w:r w:rsidRPr="00565ED6">
        <w:rPr>
          <w:rFonts w:cs="Arial"/>
          <w:sz w:val="22"/>
          <w:szCs w:val="22"/>
          <w:lang w:val="it-IT"/>
        </w:rPr>
        <w:t xml:space="preserve"> v </w:t>
      </w:r>
      <w:proofErr w:type="spellStart"/>
      <w:r w:rsidRPr="00565ED6">
        <w:rPr>
          <w:rFonts w:cs="Arial"/>
          <w:sz w:val="22"/>
          <w:szCs w:val="22"/>
          <w:lang w:val="it-IT"/>
        </w:rPr>
        <w:t>reševanju</w:t>
      </w:r>
      <w:proofErr w:type="spellEnd"/>
      <w:r w:rsidRPr="00565ED6">
        <w:rPr>
          <w:rFonts w:cs="Arial"/>
          <w:sz w:val="22"/>
          <w:szCs w:val="22"/>
          <w:lang w:val="it-IT"/>
        </w:rPr>
        <w:t xml:space="preserve"> 486.322 </w:t>
      </w:r>
      <w:proofErr w:type="spellStart"/>
      <w:r w:rsidRPr="00565ED6">
        <w:rPr>
          <w:rFonts w:cs="Arial"/>
          <w:sz w:val="22"/>
          <w:szCs w:val="22"/>
          <w:lang w:val="it-IT"/>
        </w:rPr>
        <w:t>zadev</w:t>
      </w:r>
      <w:proofErr w:type="spellEnd"/>
      <w:r w:rsidRPr="00565ED6">
        <w:rPr>
          <w:rFonts w:cs="Arial"/>
          <w:sz w:val="22"/>
          <w:szCs w:val="22"/>
          <w:lang w:val="it-IT"/>
        </w:rPr>
        <w:t xml:space="preserve">. V </w:t>
      </w:r>
      <w:proofErr w:type="spellStart"/>
      <w:r w:rsidRPr="00565ED6">
        <w:rPr>
          <w:rFonts w:cs="Arial"/>
          <w:sz w:val="22"/>
          <w:szCs w:val="22"/>
          <w:lang w:val="it-IT"/>
        </w:rPr>
        <w:t>poročevalnem</w:t>
      </w:r>
      <w:proofErr w:type="spellEnd"/>
      <w:r w:rsidRPr="00565ED6">
        <w:rPr>
          <w:rFonts w:cs="Arial"/>
          <w:sz w:val="22"/>
          <w:szCs w:val="22"/>
          <w:lang w:val="it-IT"/>
        </w:rPr>
        <w:t xml:space="preserve"> </w:t>
      </w:r>
      <w:proofErr w:type="spellStart"/>
      <w:r w:rsidRPr="00565ED6">
        <w:rPr>
          <w:rFonts w:cs="Arial"/>
          <w:sz w:val="22"/>
          <w:szCs w:val="22"/>
          <w:lang w:val="it-IT"/>
        </w:rPr>
        <w:t>obdobju</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w:t>
      </w:r>
      <w:proofErr w:type="spellStart"/>
      <w:r w:rsidRPr="00565ED6">
        <w:rPr>
          <w:rFonts w:cs="Arial"/>
          <w:sz w:val="22"/>
          <w:szCs w:val="22"/>
          <w:lang w:val="it-IT"/>
        </w:rPr>
        <w:t>skupno</w:t>
      </w:r>
      <w:proofErr w:type="spellEnd"/>
      <w:r w:rsidRPr="00565ED6">
        <w:rPr>
          <w:rFonts w:cs="Arial"/>
          <w:sz w:val="22"/>
          <w:szCs w:val="22"/>
          <w:lang w:val="it-IT"/>
        </w:rPr>
        <w:t xml:space="preserve"> </w:t>
      </w:r>
      <w:proofErr w:type="spellStart"/>
      <w:r w:rsidRPr="00565ED6">
        <w:rPr>
          <w:rFonts w:cs="Arial"/>
          <w:sz w:val="22"/>
          <w:szCs w:val="22"/>
          <w:lang w:val="it-IT"/>
        </w:rPr>
        <w:t>rešenih</w:t>
      </w:r>
      <w:proofErr w:type="spellEnd"/>
      <w:r w:rsidRPr="00565ED6">
        <w:rPr>
          <w:rFonts w:cs="Arial"/>
          <w:sz w:val="22"/>
          <w:szCs w:val="22"/>
          <w:lang w:val="it-IT"/>
        </w:rPr>
        <w:t xml:space="preserve"> 498.436 </w:t>
      </w:r>
      <w:proofErr w:type="spellStart"/>
      <w:r w:rsidRPr="00565ED6">
        <w:rPr>
          <w:rFonts w:cs="Arial"/>
          <w:sz w:val="22"/>
          <w:szCs w:val="22"/>
          <w:lang w:val="it-IT"/>
        </w:rPr>
        <w:t>zadev</w:t>
      </w:r>
      <w:proofErr w:type="spellEnd"/>
      <w:r w:rsidRPr="00565ED6">
        <w:rPr>
          <w:rFonts w:cs="Arial"/>
          <w:sz w:val="22"/>
          <w:szCs w:val="22"/>
          <w:lang w:val="it-IT"/>
        </w:rPr>
        <w:t xml:space="preserve"> </w:t>
      </w:r>
      <w:proofErr w:type="spellStart"/>
      <w:r w:rsidRPr="00565ED6">
        <w:rPr>
          <w:rFonts w:cs="Arial"/>
          <w:sz w:val="22"/>
          <w:szCs w:val="22"/>
          <w:lang w:val="it-IT"/>
        </w:rPr>
        <w:t>oziroma</w:t>
      </w:r>
      <w:proofErr w:type="spellEnd"/>
      <w:r w:rsidRPr="00565ED6">
        <w:rPr>
          <w:rFonts w:cs="Arial"/>
          <w:sz w:val="22"/>
          <w:szCs w:val="22"/>
          <w:lang w:val="it-IT"/>
        </w:rPr>
        <w:t xml:space="preserve"> v </w:t>
      </w:r>
      <w:proofErr w:type="spellStart"/>
      <w:r w:rsidRPr="00565ED6">
        <w:rPr>
          <w:rFonts w:cs="Arial"/>
          <w:sz w:val="22"/>
          <w:szCs w:val="22"/>
          <w:lang w:val="it-IT"/>
        </w:rPr>
        <w:t>povprečju</w:t>
      </w:r>
      <w:proofErr w:type="spellEnd"/>
      <w:r w:rsidRPr="00565ED6">
        <w:rPr>
          <w:rFonts w:cs="Arial"/>
          <w:sz w:val="22"/>
          <w:szCs w:val="22"/>
          <w:lang w:val="it-IT"/>
        </w:rPr>
        <w:t xml:space="preserve"> 94,3% </w:t>
      </w:r>
      <w:proofErr w:type="spellStart"/>
      <w:r w:rsidRPr="00565ED6">
        <w:rPr>
          <w:rFonts w:cs="Arial"/>
          <w:sz w:val="22"/>
          <w:szCs w:val="22"/>
          <w:lang w:val="it-IT"/>
        </w:rPr>
        <w:t>glede</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skupno</w:t>
      </w:r>
      <w:proofErr w:type="spellEnd"/>
      <w:r w:rsidRPr="00565ED6">
        <w:rPr>
          <w:rFonts w:cs="Arial"/>
          <w:sz w:val="22"/>
          <w:szCs w:val="22"/>
          <w:lang w:val="it-IT"/>
        </w:rPr>
        <w:t xml:space="preserve"> </w:t>
      </w: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vseh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2018 je </w:t>
      </w:r>
      <w:proofErr w:type="spellStart"/>
      <w:r w:rsidRPr="00565ED6">
        <w:rPr>
          <w:rFonts w:cs="Arial"/>
          <w:sz w:val="22"/>
          <w:szCs w:val="22"/>
          <w:lang w:val="it-IT"/>
        </w:rPr>
        <w:t>bilo</w:t>
      </w:r>
      <w:proofErr w:type="spellEnd"/>
      <w:r w:rsidRPr="00565ED6">
        <w:rPr>
          <w:rFonts w:cs="Arial"/>
          <w:sz w:val="22"/>
          <w:szCs w:val="22"/>
          <w:lang w:val="it-IT"/>
        </w:rPr>
        <w:t xml:space="preserve"> </w:t>
      </w:r>
      <w:proofErr w:type="spellStart"/>
      <w:r w:rsidRPr="00565ED6">
        <w:rPr>
          <w:rFonts w:cs="Arial"/>
          <w:sz w:val="22"/>
          <w:szCs w:val="22"/>
          <w:lang w:val="it-IT"/>
        </w:rPr>
        <w:t>skupno</w:t>
      </w:r>
      <w:proofErr w:type="spellEnd"/>
      <w:r w:rsidRPr="00565ED6">
        <w:rPr>
          <w:rFonts w:cs="Arial"/>
          <w:sz w:val="22"/>
          <w:szCs w:val="22"/>
          <w:lang w:val="it-IT"/>
        </w:rPr>
        <w:t xml:space="preserve"> </w:t>
      </w:r>
      <w:proofErr w:type="spellStart"/>
      <w:r w:rsidRPr="00565ED6">
        <w:rPr>
          <w:rFonts w:cs="Arial"/>
          <w:sz w:val="22"/>
          <w:szCs w:val="22"/>
          <w:lang w:val="it-IT"/>
        </w:rPr>
        <w:t>rešenih</w:t>
      </w:r>
      <w:proofErr w:type="spellEnd"/>
      <w:r w:rsidRPr="00565ED6">
        <w:rPr>
          <w:rFonts w:cs="Arial"/>
          <w:sz w:val="22"/>
          <w:szCs w:val="22"/>
          <w:lang w:val="it-IT"/>
        </w:rPr>
        <w:t xml:space="preserve"> 462.141 </w:t>
      </w:r>
      <w:proofErr w:type="spellStart"/>
      <w:r w:rsidRPr="00565ED6">
        <w:rPr>
          <w:rFonts w:cs="Arial"/>
          <w:sz w:val="22"/>
          <w:szCs w:val="22"/>
          <w:lang w:val="it-IT"/>
        </w:rPr>
        <w:t>oziroma</w:t>
      </w:r>
      <w:proofErr w:type="spellEnd"/>
      <w:r w:rsidRPr="00565ED6">
        <w:rPr>
          <w:rFonts w:cs="Arial"/>
          <w:sz w:val="22"/>
          <w:szCs w:val="22"/>
          <w:lang w:val="it-IT"/>
        </w:rPr>
        <w:t xml:space="preserve"> v </w:t>
      </w:r>
      <w:proofErr w:type="spellStart"/>
      <w:r w:rsidRPr="00565ED6">
        <w:rPr>
          <w:rFonts w:cs="Arial"/>
          <w:sz w:val="22"/>
          <w:szCs w:val="22"/>
          <w:lang w:val="it-IT"/>
        </w:rPr>
        <w:t>povprečju</w:t>
      </w:r>
      <w:proofErr w:type="spellEnd"/>
      <w:r w:rsidRPr="00565ED6">
        <w:rPr>
          <w:rFonts w:cs="Arial"/>
          <w:sz w:val="22"/>
          <w:szCs w:val="22"/>
          <w:lang w:val="it-IT"/>
        </w:rPr>
        <w:t xml:space="preserve"> 95,0% </w:t>
      </w:r>
      <w:proofErr w:type="spellStart"/>
      <w:r w:rsidRPr="00565ED6">
        <w:rPr>
          <w:rFonts w:cs="Arial"/>
          <w:sz w:val="22"/>
          <w:szCs w:val="22"/>
          <w:lang w:val="it-IT"/>
        </w:rPr>
        <w:t>glede</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skupno</w:t>
      </w:r>
      <w:proofErr w:type="spellEnd"/>
      <w:r w:rsidRPr="00565ED6">
        <w:rPr>
          <w:rFonts w:cs="Arial"/>
          <w:sz w:val="22"/>
          <w:szCs w:val="22"/>
          <w:lang w:val="it-IT"/>
        </w:rPr>
        <w:t xml:space="preserve"> </w:t>
      </w: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vseh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 xml:space="preserve">). </w:t>
      </w:r>
    </w:p>
    <w:p w14:paraId="214DAFB4" w14:textId="77777777" w:rsidR="009070B1" w:rsidRPr="00565ED6" w:rsidRDefault="009070B1" w:rsidP="009070B1">
      <w:pPr>
        <w:jc w:val="both"/>
        <w:rPr>
          <w:rFonts w:cs="Arial"/>
          <w:sz w:val="22"/>
          <w:szCs w:val="22"/>
          <w:lang w:val="it-IT"/>
        </w:rPr>
      </w:pPr>
    </w:p>
    <w:p w14:paraId="3C5A3ED1" w14:textId="77777777" w:rsidR="009070B1" w:rsidRPr="00565ED6" w:rsidRDefault="009070B1" w:rsidP="009070B1">
      <w:pPr>
        <w:jc w:val="both"/>
        <w:rPr>
          <w:rFonts w:cs="Arial"/>
          <w:sz w:val="22"/>
          <w:szCs w:val="22"/>
          <w:lang w:val="it-IT"/>
        </w:rPr>
      </w:pPr>
      <w:r w:rsidRPr="00565ED6">
        <w:rPr>
          <w:rFonts w:cs="Arial"/>
          <w:sz w:val="22"/>
          <w:szCs w:val="22"/>
          <w:lang w:val="it-IT"/>
        </w:rPr>
        <w:t xml:space="preserve">V </w:t>
      </w:r>
      <w:proofErr w:type="spellStart"/>
      <w:r w:rsidRPr="00565ED6">
        <w:rPr>
          <w:rFonts w:cs="Arial"/>
          <w:sz w:val="22"/>
          <w:szCs w:val="22"/>
          <w:lang w:val="it-IT"/>
        </w:rPr>
        <w:t>letu</w:t>
      </w:r>
      <w:proofErr w:type="spellEnd"/>
      <w:r w:rsidRPr="00565ED6">
        <w:rPr>
          <w:rFonts w:cs="Arial"/>
          <w:sz w:val="22"/>
          <w:szCs w:val="22"/>
          <w:lang w:val="it-IT"/>
        </w:rPr>
        <w:t xml:space="preserve"> 2019 je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področju</w:t>
      </w:r>
      <w:proofErr w:type="spellEnd"/>
      <w:r w:rsidRPr="00565ED6">
        <w:rPr>
          <w:rFonts w:cs="Arial"/>
          <w:sz w:val="22"/>
          <w:szCs w:val="22"/>
          <w:lang w:val="it-IT"/>
        </w:rPr>
        <w:t xml:space="preserve"> </w:t>
      </w:r>
      <w:proofErr w:type="spellStart"/>
      <w:r w:rsidRPr="00565ED6">
        <w:rPr>
          <w:rFonts w:cs="Arial"/>
          <w:sz w:val="22"/>
          <w:szCs w:val="22"/>
          <w:lang w:val="it-IT"/>
        </w:rPr>
        <w:t>notranjih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 xml:space="preserve"> </w:t>
      </w:r>
      <w:proofErr w:type="spellStart"/>
      <w:r w:rsidRPr="00565ED6">
        <w:rPr>
          <w:rFonts w:cs="Arial"/>
          <w:sz w:val="22"/>
          <w:szCs w:val="22"/>
          <w:lang w:val="it-IT"/>
        </w:rPr>
        <w:t>delalo</w:t>
      </w:r>
      <w:proofErr w:type="spellEnd"/>
      <w:r w:rsidRPr="00565ED6">
        <w:rPr>
          <w:rFonts w:cs="Arial"/>
          <w:sz w:val="22"/>
          <w:szCs w:val="22"/>
          <w:lang w:val="it-IT"/>
        </w:rPr>
        <w:t xml:space="preserve"> 669 </w:t>
      </w:r>
      <w:proofErr w:type="spellStart"/>
      <w:r w:rsidRPr="00565ED6">
        <w:rPr>
          <w:rFonts w:cs="Arial"/>
          <w:sz w:val="22"/>
          <w:szCs w:val="22"/>
          <w:lang w:val="it-IT"/>
        </w:rPr>
        <w:t>uradnikov</w:t>
      </w:r>
      <w:proofErr w:type="spellEnd"/>
      <w:r w:rsidRPr="00565ED6">
        <w:rPr>
          <w:rFonts w:cs="Arial"/>
          <w:sz w:val="22"/>
          <w:szCs w:val="22"/>
          <w:lang w:val="it-IT"/>
        </w:rPr>
        <w:t xml:space="preserve">, to je 12 </w:t>
      </w:r>
      <w:proofErr w:type="spellStart"/>
      <w:r w:rsidRPr="00565ED6">
        <w:rPr>
          <w:rFonts w:cs="Arial"/>
          <w:sz w:val="22"/>
          <w:szCs w:val="22"/>
          <w:lang w:val="it-IT"/>
        </w:rPr>
        <w:t>uradnikov</w:t>
      </w:r>
      <w:proofErr w:type="spellEnd"/>
      <w:r w:rsidRPr="00565ED6">
        <w:rPr>
          <w:rFonts w:cs="Arial"/>
          <w:sz w:val="22"/>
          <w:szCs w:val="22"/>
          <w:lang w:val="it-IT"/>
        </w:rPr>
        <w:t xml:space="preserve"> </w:t>
      </w:r>
      <w:proofErr w:type="spellStart"/>
      <w:r w:rsidRPr="00565ED6">
        <w:rPr>
          <w:rFonts w:cs="Arial"/>
          <w:sz w:val="22"/>
          <w:szCs w:val="22"/>
          <w:lang w:val="it-IT"/>
        </w:rPr>
        <w:t>več</w:t>
      </w:r>
      <w:proofErr w:type="spellEnd"/>
      <w:r w:rsidRPr="00565ED6">
        <w:rPr>
          <w:rFonts w:cs="Arial"/>
          <w:sz w:val="22"/>
          <w:szCs w:val="22"/>
          <w:lang w:val="it-IT"/>
        </w:rPr>
        <w:t xml:space="preserve"> </w:t>
      </w:r>
      <w:proofErr w:type="spellStart"/>
      <w:r w:rsidRPr="00565ED6">
        <w:rPr>
          <w:rFonts w:cs="Arial"/>
          <w:sz w:val="22"/>
          <w:szCs w:val="22"/>
          <w:lang w:val="it-IT"/>
        </w:rPr>
        <w:t>kot</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2018, ko </w:t>
      </w:r>
      <w:proofErr w:type="spellStart"/>
      <w:r w:rsidRPr="00565ED6">
        <w:rPr>
          <w:rFonts w:cs="Arial"/>
          <w:sz w:val="22"/>
          <w:szCs w:val="22"/>
          <w:lang w:val="it-IT"/>
        </w:rPr>
        <w:t>jih</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657. </w:t>
      </w:r>
      <w:proofErr w:type="spellStart"/>
      <w:r w:rsidRPr="00565ED6">
        <w:rPr>
          <w:rFonts w:cs="Arial"/>
          <w:sz w:val="22"/>
          <w:szCs w:val="22"/>
          <w:lang w:val="it-IT"/>
        </w:rPr>
        <w:t>Povprečno</w:t>
      </w:r>
      <w:proofErr w:type="spellEnd"/>
      <w:r w:rsidRPr="00565ED6">
        <w:rPr>
          <w:rFonts w:cs="Arial"/>
          <w:sz w:val="22"/>
          <w:szCs w:val="22"/>
          <w:lang w:val="it-IT"/>
        </w:rPr>
        <w:t xml:space="preserve"> </w:t>
      </w: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vseh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uradnika</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789 (v </w:t>
      </w:r>
      <w:proofErr w:type="spellStart"/>
      <w:r w:rsidRPr="00565ED6">
        <w:rPr>
          <w:rFonts w:cs="Arial"/>
          <w:sz w:val="22"/>
          <w:szCs w:val="22"/>
          <w:lang w:val="it-IT"/>
        </w:rPr>
        <w:t>letu</w:t>
      </w:r>
      <w:proofErr w:type="spellEnd"/>
      <w:r w:rsidRPr="00565ED6">
        <w:rPr>
          <w:rFonts w:cs="Arial"/>
          <w:sz w:val="22"/>
          <w:szCs w:val="22"/>
          <w:lang w:val="it-IT"/>
        </w:rPr>
        <w:t xml:space="preserve"> 2018 </w:t>
      </w:r>
      <w:proofErr w:type="spellStart"/>
      <w:r w:rsidRPr="00565ED6">
        <w:rPr>
          <w:rFonts w:cs="Arial"/>
          <w:sz w:val="22"/>
          <w:szCs w:val="22"/>
          <w:lang w:val="it-IT"/>
        </w:rPr>
        <w:t>jih</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740), </w:t>
      </w:r>
      <w:proofErr w:type="gramStart"/>
      <w:r w:rsidRPr="00565ED6">
        <w:rPr>
          <w:rFonts w:cs="Arial"/>
          <w:sz w:val="22"/>
          <w:szCs w:val="22"/>
          <w:lang w:val="it-IT"/>
        </w:rPr>
        <w:t>od</w:t>
      </w:r>
      <w:proofErr w:type="gramEnd"/>
      <w:r w:rsidRPr="00565ED6">
        <w:rPr>
          <w:rFonts w:cs="Arial"/>
          <w:sz w:val="22"/>
          <w:szCs w:val="22"/>
          <w:lang w:val="it-IT"/>
        </w:rPr>
        <w:t xml:space="preserve"> </w:t>
      </w:r>
      <w:proofErr w:type="spellStart"/>
      <w:r w:rsidRPr="00565ED6">
        <w:rPr>
          <w:rFonts w:cs="Arial"/>
          <w:sz w:val="22"/>
          <w:szCs w:val="22"/>
          <w:lang w:val="it-IT"/>
        </w:rPr>
        <w:t>katerih</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v </w:t>
      </w:r>
      <w:proofErr w:type="spellStart"/>
      <w:r w:rsidRPr="00565ED6">
        <w:rPr>
          <w:rFonts w:cs="Arial"/>
          <w:sz w:val="22"/>
          <w:szCs w:val="22"/>
          <w:lang w:val="it-IT"/>
        </w:rPr>
        <w:t>povprečju</w:t>
      </w:r>
      <w:proofErr w:type="spellEnd"/>
      <w:r w:rsidRPr="00565ED6">
        <w:rPr>
          <w:rFonts w:cs="Arial"/>
          <w:sz w:val="22"/>
          <w:szCs w:val="22"/>
          <w:lang w:val="it-IT"/>
        </w:rPr>
        <w:t xml:space="preserve"> </w:t>
      </w:r>
      <w:proofErr w:type="spellStart"/>
      <w:r w:rsidRPr="00565ED6">
        <w:rPr>
          <w:rFonts w:cs="Arial"/>
          <w:sz w:val="22"/>
          <w:szCs w:val="22"/>
          <w:lang w:val="it-IT"/>
        </w:rPr>
        <w:t>rešenih</w:t>
      </w:r>
      <w:proofErr w:type="spellEnd"/>
      <w:r w:rsidRPr="00565ED6">
        <w:rPr>
          <w:rFonts w:cs="Arial"/>
          <w:sz w:val="22"/>
          <w:szCs w:val="22"/>
          <w:lang w:val="it-IT"/>
        </w:rPr>
        <w:t xml:space="preserve"> 745 </w:t>
      </w:r>
      <w:proofErr w:type="spellStart"/>
      <w:r w:rsidRPr="00565ED6">
        <w:rPr>
          <w:rFonts w:cs="Arial"/>
          <w:sz w:val="22"/>
          <w:szCs w:val="22"/>
          <w:lang w:val="it-IT"/>
        </w:rPr>
        <w:t>zadev</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uradnika</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2018 so bile v </w:t>
      </w:r>
      <w:proofErr w:type="spellStart"/>
      <w:r w:rsidRPr="00565ED6">
        <w:rPr>
          <w:rFonts w:cs="Arial"/>
          <w:sz w:val="22"/>
          <w:szCs w:val="22"/>
          <w:lang w:val="it-IT"/>
        </w:rPr>
        <w:t>povprečju</w:t>
      </w:r>
      <w:proofErr w:type="spellEnd"/>
      <w:r w:rsidRPr="00565ED6">
        <w:rPr>
          <w:rFonts w:cs="Arial"/>
          <w:sz w:val="22"/>
          <w:szCs w:val="22"/>
          <w:lang w:val="it-IT"/>
        </w:rPr>
        <w:t xml:space="preserve"> </w:t>
      </w:r>
      <w:proofErr w:type="spellStart"/>
      <w:r w:rsidRPr="00565ED6">
        <w:rPr>
          <w:rFonts w:cs="Arial"/>
          <w:sz w:val="22"/>
          <w:szCs w:val="22"/>
          <w:lang w:val="it-IT"/>
        </w:rPr>
        <w:t>rešene</w:t>
      </w:r>
      <w:proofErr w:type="spellEnd"/>
      <w:r w:rsidRPr="00565ED6">
        <w:rPr>
          <w:rFonts w:cs="Arial"/>
          <w:sz w:val="22"/>
          <w:szCs w:val="22"/>
          <w:lang w:val="it-IT"/>
        </w:rPr>
        <w:t xml:space="preserve"> 704 </w:t>
      </w:r>
      <w:proofErr w:type="spellStart"/>
      <w:r w:rsidRPr="00565ED6">
        <w:rPr>
          <w:rFonts w:cs="Arial"/>
          <w:sz w:val="22"/>
          <w:szCs w:val="22"/>
          <w:lang w:val="it-IT"/>
        </w:rPr>
        <w:t>zadeve</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uradnika</w:t>
      </w:r>
      <w:proofErr w:type="spellEnd"/>
      <w:r w:rsidRPr="00565ED6">
        <w:rPr>
          <w:rFonts w:cs="Arial"/>
          <w:sz w:val="22"/>
          <w:szCs w:val="22"/>
          <w:lang w:val="it-IT"/>
        </w:rPr>
        <w:t xml:space="preserve">). </w:t>
      </w:r>
      <w:proofErr w:type="spellStart"/>
      <w:r w:rsidRPr="00565ED6">
        <w:rPr>
          <w:rFonts w:cs="Arial"/>
          <w:sz w:val="22"/>
          <w:szCs w:val="22"/>
          <w:lang w:val="it-IT"/>
        </w:rPr>
        <w:t>Ob</w:t>
      </w:r>
      <w:proofErr w:type="spellEnd"/>
      <w:r w:rsidRPr="00565ED6">
        <w:rPr>
          <w:rFonts w:cs="Arial"/>
          <w:sz w:val="22"/>
          <w:szCs w:val="22"/>
          <w:lang w:val="it-IT"/>
        </w:rPr>
        <w:t xml:space="preserve"> </w:t>
      </w:r>
      <w:proofErr w:type="spellStart"/>
      <w:r w:rsidRPr="00565ED6">
        <w:rPr>
          <w:rFonts w:cs="Arial"/>
          <w:sz w:val="22"/>
          <w:szCs w:val="22"/>
          <w:lang w:val="it-IT"/>
        </w:rPr>
        <w:t>koncu</w:t>
      </w:r>
      <w:proofErr w:type="spellEnd"/>
      <w:r w:rsidRPr="00565ED6">
        <w:rPr>
          <w:rFonts w:cs="Arial"/>
          <w:sz w:val="22"/>
          <w:szCs w:val="22"/>
          <w:lang w:val="it-IT"/>
        </w:rPr>
        <w:t xml:space="preserve"> </w:t>
      </w:r>
      <w:proofErr w:type="spellStart"/>
      <w:r w:rsidRPr="00565ED6">
        <w:rPr>
          <w:rFonts w:cs="Arial"/>
          <w:sz w:val="22"/>
          <w:szCs w:val="22"/>
          <w:lang w:val="it-IT"/>
        </w:rPr>
        <w:t>poročevalnega</w:t>
      </w:r>
      <w:proofErr w:type="spellEnd"/>
      <w:r w:rsidRPr="00565ED6">
        <w:rPr>
          <w:rFonts w:cs="Arial"/>
          <w:sz w:val="22"/>
          <w:szCs w:val="22"/>
          <w:lang w:val="it-IT"/>
        </w:rPr>
        <w:t xml:space="preserve"> </w:t>
      </w:r>
      <w:proofErr w:type="spellStart"/>
      <w:r w:rsidRPr="00565ED6">
        <w:rPr>
          <w:rFonts w:cs="Arial"/>
          <w:sz w:val="22"/>
          <w:szCs w:val="22"/>
          <w:lang w:val="it-IT"/>
        </w:rPr>
        <w:t>obdobja</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w:t>
      </w:r>
      <w:proofErr w:type="spellStart"/>
      <w:r w:rsidRPr="00565ED6">
        <w:rPr>
          <w:rFonts w:cs="Arial"/>
          <w:sz w:val="22"/>
          <w:szCs w:val="22"/>
          <w:lang w:val="it-IT"/>
        </w:rPr>
        <w:t>skupno</w:t>
      </w:r>
      <w:proofErr w:type="spellEnd"/>
      <w:r w:rsidRPr="00565ED6">
        <w:rPr>
          <w:rFonts w:cs="Arial"/>
          <w:sz w:val="22"/>
          <w:szCs w:val="22"/>
          <w:lang w:val="it-IT"/>
        </w:rPr>
        <w:t xml:space="preserve"> </w:t>
      </w:r>
      <w:proofErr w:type="spellStart"/>
      <w:r w:rsidRPr="00565ED6">
        <w:rPr>
          <w:rFonts w:cs="Arial"/>
          <w:sz w:val="22"/>
          <w:szCs w:val="22"/>
          <w:lang w:val="it-IT"/>
        </w:rPr>
        <w:t>nerešenih</w:t>
      </w:r>
      <w:proofErr w:type="spellEnd"/>
      <w:r w:rsidRPr="00565ED6">
        <w:rPr>
          <w:rFonts w:cs="Arial"/>
          <w:sz w:val="22"/>
          <w:szCs w:val="22"/>
          <w:lang w:val="it-IT"/>
        </w:rPr>
        <w:t xml:space="preserve"> 29.961 </w:t>
      </w:r>
      <w:proofErr w:type="spellStart"/>
      <w:r w:rsidRPr="00565ED6">
        <w:rPr>
          <w:rFonts w:cs="Arial"/>
          <w:sz w:val="22"/>
          <w:szCs w:val="22"/>
          <w:lang w:val="it-IT"/>
        </w:rPr>
        <w:t>zadev</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2018 je </w:t>
      </w:r>
      <w:proofErr w:type="spellStart"/>
      <w:r w:rsidRPr="00565ED6">
        <w:rPr>
          <w:rFonts w:cs="Arial"/>
          <w:sz w:val="22"/>
          <w:szCs w:val="22"/>
          <w:lang w:val="it-IT"/>
        </w:rPr>
        <w:t>bilo</w:t>
      </w:r>
      <w:proofErr w:type="spellEnd"/>
      <w:r w:rsidRPr="00565ED6">
        <w:rPr>
          <w:rFonts w:cs="Arial"/>
          <w:sz w:val="22"/>
          <w:szCs w:val="22"/>
          <w:lang w:val="it-IT"/>
        </w:rPr>
        <w:t xml:space="preserve"> </w:t>
      </w:r>
      <w:proofErr w:type="spellStart"/>
      <w:r w:rsidRPr="00565ED6">
        <w:rPr>
          <w:rFonts w:cs="Arial"/>
          <w:sz w:val="22"/>
          <w:szCs w:val="22"/>
          <w:lang w:val="it-IT"/>
        </w:rPr>
        <w:t>ob</w:t>
      </w:r>
      <w:proofErr w:type="spellEnd"/>
      <w:r w:rsidRPr="00565ED6">
        <w:rPr>
          <w:rFonts w:cs="Arial"/>
          <w:sz w:val="22"/>
          <w:szCs w:val="22"/>
          <w:lang w:val="it-IT"/>
        </w:rPr>
        <w:t xml:space="preserve"> </w:t>
      </w:r>
      <w:proofErr w:type="spellStart"/>
      <w:r w:rsidRPr="00565ED6">
        <w:rPr>
          <w:rFonts w:cs="Arial"/>
          <w:sz w:val="22"/>
          <w:szCs w:val="22"/>
          <w:lang w:val="it-IT"/>
        </w:rPr>
        <w:t>koncu</w:t>
      </w:r>
      <w:proofErr w:type="spellEnd"/>
      <w:r w:rsidRPr="00565ED6">
        <w:rPr>
          <w:rFonts w:cs="Arial"/>
          <w:sz w:val="22"/>
          <w:szCs w:val="22"/>
          <w:lang w:val="it-IT"/>
        </w:rPr>
        <w:t xml:space="preserve"> </w:t>
      </w:r>
      <w:proofErr w:type="spellStart"/>
      <w:r w:rsidRPr="00565ED6">
        <w:rPr>
          <w:rFonts w:cs="Arial"/>
          <w:sz w:val="22"/>
          <w:szCs w:val="22"/>
          <w:lang w:val="it-IT"/>
        </w:rPr>
        <w:t>poročevalnega</w:t>
      </w:r>
      <w:proofErr w:type="spellEnd"/>
      <w:r w:rsidRPr="00565ED6">
        <w:rPr>
          <w:rFonts w:cs="Arial"/>
          <w:sz w:val="22"/>
          <w:szCs w:val="22"/>
          <w:lang w:val="it-IT"/>
        </w:rPr>
        <w:t xml:space="preserve"> </w:t>
      </w:r>
      <w:proofErr w:type="spellStart"/>
      <w:r w:rsidRPr="00565ED6">
        <w:rPr>
          <w:rFonts w:cs="Arial"/>
          <w:sz w:val="22"/>
          <w:szCs w:val="22"/>
          <w:lang w:val="it-IT"/>
        </w:rPr>
        <w:t>obdobja</w:t>
      </w:r>
      <w:proofErr w:type="spellEnd"/>
      <w:r w:rsidRPr="00565ED6">
        <w:rPr>
          <w:rFonts w:cs="Arial"/>
          <w:sz w:val="22"/>
          <w:szCs w:val="22"/>
          <w:lang w:val="it-IT"/>
        </w:rPr>
        <w:t xml:space="preserve"> </w:t>
      </w:r>
      <w:proofErr w:type="spellStart"/>
      <w:r w:rsidRPr="00565ED6">
        <w:rPr>
          <w:rFonts w:cs="Arial"/>
          <w:sz w:val="22"/>
          <w:szCs w:val="22"/>
          <w:lang w:val="it-IT"/>
        </w:rPr>
        <w:t>skupno</w:t>
      </w:r>
      <w:proofErr w:type="spellEnd"/>
      <w:r w:rsidRPr="00565ED6">
        <w:rPr>
          <w:rFonts w:cs="Arial"/>
          <w:sz w:val="22"/>
          <w:szCs w:val="22"/>
          <w:lang w:val="it-IT"/>
        </w:rPr>
        <w:t xml:space="preserve"> </w:t>
      </w:r>
      <w:proofErr w:type="spellStart"/>
      <w:r w:rsidRPr="00565ED6">
        <w:rPr>
          <w:rFonts w:cs="Arial"/>
          <w:sz w:val="22"/>
          <w:szCs w:val="22"/>
          <w:lang w:val="it-IT"/>
        </w:rPr>
        <w:t>nerešenih</w:t>
      </w:r>
      <w:proofErr w:type="spellEnd"/>
      <w:r w:rsidRPr="00565ED6">
        <w:rPr>
          <w:rFonts w:cs="Arial"/>
          <w:sz w:val="22"/>
          <w:szCs w:val="22"/>
          <w:lang w:val="it-IT"/>
        </w:rPr>
        <w:t xml:space="preserve"> 24.181 </w:t>
      </w:r>
      <w:proofErr w:type="spellStart"/>
      <w:r w:rsidRPr="00565ED6">
        <w:rPr>
          <w:rFonts w:cs="Arial"/>
          <w:sz w:val="22"/>
          <w:szCs w:val="22"/>
          <w:lang w:val="it-IT"/>
        </w:rPr>
        <w:t>zadev</w:t>
      </w:r>
      <w:proofErr w:type="spellEnd"/>
      <w:r w:rsidRPr="00565ED6">
        <w:rPr>
          <w:rFonts w:cs="Arial"/>
          <w:sz w:val="22"/>
          <w:szCs w:val="22"/>
          <w:lang w:val="it-IT"/>
        </w:rPr>
        <w:t>).</w:t>
      </w:r>
    </w:p>
    <w:p w14:paraId="6D28BB21" w14:textId="77777777" w:rsidR="009070B1" w:rsidRPr="00565ED6" w:rsidRDefault="009070B1" w:rsidP="009070B1">
      <w:pPr>
        <w:jc w:val="both"/>
        <w:rPr>
          <w:rFonts w:cs="Arial"/>
          <w:sz w:val="22"/>
          <w:szCs w:val="22"/>
          <w:lang w:val="it-IT"/>
        </w:rPr>
      </w:pPr>
    </w:p>
    <w:p w14:paraId="4E9FCDB5" w14:textId="77777777" w:rsidR="009070B1" w:rsidRPr="00565ED6" w:rsidRDefault="009070B1" w:rsidP="009070B1">
      <w:pPr>
        <w:jc w:val="both"/>
        <w:rPr>
          <w:rFonts w:cs="Arial"/>
          <w:i/>
          <w:iCs/>
          <w:sz w:val="22"/>
          <w:szCs w:val="22"/>
          <w:u w:val="single"/>
          <w:lang w:val="it-IT"/>
        </w:rPr>
      </w:pPr>
      <w:proofErr w:type="spellStart"/>
      <w:r w:rsidRPr="00565ED6">
        <w:rPr>
          <w:rFonts w:cs="Arial"/>
          <w:i/>
          <w:iCs/>
          <w:sz w:val="22"/>
          <w:szCs w:val="22"/>
          <w:u w:val="single"/>
          <w:lang w:val="it-IT"/>
        </w:rPr>
        <w:t>Infrastruktura</w:t>
      </w:r>
      <w:proofErr w:type="spellEnd"/>
    </w:p>
    <w:p w14:paraId="63A3882C" w14:textId="77777777" w:rsidR="009070B1" w:rsidRPr="00565ED6" w:rsidRDefault="009070B1" w:rsidP="009070B1">
      <w:pPr>
        <w:jc w:val="both"/>
        <w:rPr>
          <w:rFonts w:cs="Arial"/>
          <w:sz w:val="22"/>
          <w:szCs w:val="22"/>
          <w:lang w:val="it-IT"/>
        </w:rPr>
      </w:pPr>
      <w:r w:rsidRPr="00565ED6">
        <w:rPr>
          <w:rFonts w:cs="Arial"/>
          <w:sz w:val="22"/>
          <w:szCs w:val="22"/>
          <w:lang w:val="it-IT"/>
        </w:rPr>
        <w:t xml:space="preserve">Na </w:t>
      </w:r>
      <w:proofErr w:type="spellStart"/>
      <w:r w:rsidRPr="00565ED6">
        <w:rPr>
          <w:rFonts w:cs="Arial"/>
          <w:sz w:val="22"/>
          <w:szCs w:val="22"/>
          <w:lang w:val="it-IT"/>
        </w:rPr>
        <w:t>področju</w:t>
      </w:r>
      <w:proofErr w:type="spellEnd"/>
      <w:r w:rsidRPr="00565ED6">
        <w:rPr>
          <w:rFonts w:cs="Arial"/>
          <w:sz w:val="22"/>
          <w:szCs w:val="22"/>
          <w:lang w:val="it-IT"/>
        </w:rPr>
        <w:t xml:space="preserve"> </w:t>
      </w:r>
      <w:proofErr w:type="spellStart"/>
      <w:r w:rsidRPr="00565ED6">
        <w:rPr>
          <w:rFonts w:cs="Arial"/>
          <w:sz w:val="22"/>
          <w:szCs w:val="22"/>
          <w:lang w:val="it-IT"/>
        </w:rPr>
        <w:t>infrastrukture</w:t>
      </w:r>
      <w:proofErr w:type="spellEnd"/>
      <w:r w:rsidRPr="00565ED6">
        <w:rPr>
          <w:rFonts w:cs="Arial"/>
          <w:sz w:val="22"/>
          <w:szCs w:val="22"/>
          <w:lang w:val="it-IT"/>
        </w:rPr>
        <w:t xml:space="preserve"> so </w:t>
      </w:r>
      <w:proofErr w:type="spellStart"/>
      <w:r w:rsidRPr="00565ED6">
        <w:rPr>
          <w:rFonts w:cs="Arial"/>
          <w:sz w:val="22"/>
          <w:szCs w:val="22"/>
          <w:lang w:val="it-IT"/>
        </w:rPr>
        <w:t>imele</w:t>
      </w:r>
      <w:proofErr w:type="spellEnd"/>
      <w:r w:rsidRPr="00565ED6">
        <w:rPr>
          <w:rFonts w:cs="Arial"/>
          <w:sz w:val="22"/>
          <w:szCs w:val="22"/>
          <w:lang w:val="it-IT"/>
        </w:rPr>
        <w:t xml:space="preserve"> </w:t>
      </w:r>
      <w:proofErr w:type="spellStart"/>
      <w:r w:rsidRPr="00565ED6">
        <w:rPr>
          <w:rFonts w:cs="Arial"/>
          <w:sz w:val="22"/>
          <w:szCs w:val="22"/>
          <w:lang w:val="it-IT"/>
        </w:rPr>
        <w:t>upravne</w:t>
      </w:r>
      <w:proofErr w:type="spellEnd"/>
      <w:r w:rsidRPr="00565ED6">
        <w:rPr>
          <w:rFonts w:cs="Arial"/>
          <w:sz w:val="22"/>
          <w:szCs w:val="22"/>
          <w:lang w:val="it-IT"/>
        </w:rPr>
        <w:t xml:space="preserve"> </w:t>
      </w:r>
      <w:proofErr w:type="spellStart"/>
      <w:r w:rsidRPr="00565ED6">
        <w:rPr>
          <w:rFonts w:cs="Arial"/>
          <w:sz w:val="22"/>
          <w:szCs w:val="22"/>
          <w:lang w:val="it-IT"/>
        </w:rPr>
        <w:t>enote</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2019 v </w:t>
      </w:r>
      <w:proofErr w:type="spellStart"/>
      <w:proofErr w:type="gramStart"/>
      <w:r w:rsidRPr="00565ED6">
        <w:rPr>
          <w:rFonts w:cs="Arial"/>
          <w:sz w:val="22"/>
          <w:szCs w:val="22"/>
          <w:lang w:val="it-IT"/>
        </w:rPr>
        <w:t>reševanju</w:t>
      </w:r>
      <w:proofErr w:type="spellEnd"/>
      <w:r w:rsidRPr="00565ED6">
        <w:rPr>
          <w:rFonts w:cs="Arial"/>
          <w:sz w:val="22"/>
          <w:szCs w:val="22"/>
          <w:lang w:val="it-IT"/>
        </w:rPr>
        <w:t xml:space="preserve">  346.981</w:t>
      </w:r>
      <w:proofErr w:type="gram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 xml:space="preserve">, 304.151 </w:t>
      </w:r>
      <w:proofErr w:type="spellStart"/>
      <w:r w:rsidRPr="00565ED6">
        <w:rPr>
          <w:rFonts w:cs="Arial"/>
          <w:sz w:val="22"/>
          <w:szCs w:val="22"/>
          <w:lang w:val="it-IT"/>
        </w:rPr>
        <w:t>skrajšanih</w:t>
      </w:r>
      <w:proofErr w:type="spellEnd"/>
      <w:r w:rsidRPr="00565ED6">
        <w:rPr>
          <w:rFonts w:cs="Arial"/>
          <w:sz w:val="22"/>
          <w:szCs w:val="22"/>
          <w:lang w:val="it-IT"/>
        </w:rPr>
        <w:t xml:space="preserve"> </w:t>
      </w:r>
      <w:proofErr w:type="spellStart"/>
      <w:r w:rsidRPr="00565ED6">
        <w:rPr>
          <w:rFonts w:cs="Arial"/>
          <w:sz w:val="22"/>
          <w:szCs w:val="22"/>
          <w:lang w:val="it-IT"/>
        </w:rPr>
        <w:t>ugotovitvenih</w:t>
      </w:r>
      <w:proofErr w:type="spellEnd"/>
      <w:r w:rsidRPr="00565ED6">
        <w:rPr>
          <w:rFonts w:cs="Arial"/>
          <w:sz w:val="22"/>
          <w:szCs w:val="22"/>
          <w:lang w:val="it-IT"/>
        </w:rPr>
        <w:t xml:space="preserve"> </w:t>
      </w:r>
      <w:proofErr w:type="spellStart"/>
      <w:r w:rsidRPr="00565ED6">
        <w:rPr>
          <w:rFonts w:cs="Arial"/>
          <w:sz w:val="22"/>
          <w:szCs w:val="22"/>
          <w:lang w:val="it-IT"/>
        </w:rPr>
        <w:t>postopkov</w:t>
      </w:r>
      <w:proofErr w:type="spellEnd"/>
      <w:r w:rsidRPr="00565ED6">
        <w:rPr>
          <w:rFonts w:cs="Arial"/>
          <w:sz w:val="22"/>
          <w:szCs w:val="22"/>
          <w:lang w:val="it-IT"/>
        </w:rPr>
        <w:t xml:space="preserve"> in 42.830 </w:t>
      </w:r>
      <w:proofErr w:type="spellStart"/>
      <w:r w:rsidRPr="00565ED6">
        <w:rPr>
          <w:rFonts w:cs="Arial"/>
          <w:sz w:val="22"/>
          <w:szCs w:val="22"/>
          <w:lang w:val="it-IT"/>
        </w:rPr>
        <w:t>posebnih</w:t>
      </w:r>
      <w:proofErr w:type="spellEnd"/>
      <w:r w:rsidRPr="00565ED6">
        <w:rPr>
          <w:rFonts w:cs="Arial"/>
          <w:sz w:val="22"/>
          <w:szCs w:val="22"/>
          <w:lang w:val="it-IT"/>
        </w:rPr>
        <w:t xml:space="preserve"> </w:t>
      </w:r>
      <w:proofErr w:type="spellStart"/>
      <w:r w:rsidRPr="00565ED6">
        <w:rPr>
          <w:rFonts w:cs="Arial"/>
          <w:sz w:val="22"/>
          <w:szCs w:val="22"/>
          <w:lang w:val="it-IT"/>
        </w:rPr>
        <w:t>ugotovitvenih</w:t>
      </w:r>
      <w:proofErr w:type="spellEnd"/>
      <w:r w:rsidRPr="00565ED6">
        <w:rPr>
          <w:rFonts w:cs="Arial"/>
          <w:sz w:val="22"/>
          <w:szCs w:val="22"/>
          <w:lang w:val="it-IT"/>
        </w:rPr>
        <w:t xml:space="preserve"> </w:t>
      </w:r>
      <w:proofErr w:type="spellStart"/>
      <w:r w:rsidRPr="00565ED6">
        <w:rPr>
          <w:rFonts w:cs="Arial"/>
          <w:sz w:val="22"/>
          <w:szCs w:val="22"/>
          <w:lang w:val="it-IT"/>
        </w:rPr>
        <w:t>postopkov</w:t>
      </w:r>
      <w:proofErr w:type="spellEnd"/>
      <w:r w:rsidRPr="00565ED6">
        <w:rPr>
          <w:rFonts w:cs="Arial"/>
          <w:sz w:val="22"/>
          <w:szCs w:val="22"/>
          <w:lang w:val="it-IT"/>
        </w:rPr>
        <w:t xml:space="preserve">. </w:t>
      </w:r>
      <w:proofErr w:type="spellStart"/>
      <w:r w:rsidRPr="00565ED6">
        <w:rPr>
          <w:rFonts w:cs="Arial"/>
          <w:sz w:val="22"/>
          <w:szCs w:val="22"/>
          <w:lang w:val="it-IT"/>
        </w:rPr>
        <w:t>Skupno</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27.439 </w:t>
      </w:r>
      <w:proofErr w:type="spellStart"/>
      <w:r w:rsidRPr="00565ED6">
        <w:rPr>
          <w:rFonts w:cs="Arial"/>
          <w:sz w:val="22"/>
          <w:szCs w:val="22"/>
          <w:lang w:val="it-IT"/>
        </w:rPr>
        <w:t>zadev</w:t>
      </w:r>
      <w:proofErr w:type="spellEnd"/>
      <w:r w:rsidRPr="00565ED6">
        <w:rPr>
          <w:rFonts w:cs="Arial"/>
          <w:sz w:val="22"/>
          <w:szCs w:val="22"/>
          <w:lang w:val="it-IT"/>
        </w:rPr>
        <w:t xml:space="preserve"> </w:t>
      </w:r>
      <w:proofErr w:type="spellStart"/>
      <w:r w:rsidRPr="00565ED6">
        <w:rPr>
          <w:rFonts w:cs="Arial"/>
          <w:sz w:val="22"/>
          <w:szCs w:val="22"/>
          <w:lang w:val="it-IT"/>
        </w:rPr>
        <w:t>oziroma</w:t>
      </w:r>
      <w:proofErr w:type="spellEnd"/>
      <w:r w:rsidRPr="00565ED6">
        <w:rPr>
          <w:rFonts w:cs="Arial"/>
          <w:sz w:val="22"/>
          <w:szCs w:val="22"/>
          <w:lang w:val="it-IT"/>
        </w:rPr>
        <w:t xml:space="preserve"> 8,61% </w:t>
      </w:r>
      <w:proofErr w:type="spellStart"/>
      <w:r w:rsidRPr="00565ED6">
        <w:rPr>
          <w:rFonts w:cs="Arial"/>
          <w:sz w:val="22"/>
          <w:szCs w:val="22"/>
          <w:lang w:val="it-IT"/>
        </w:rPr>
        <w:t>več</w:t>
      </w:r>
      <w:proofErr w:type="spellEnd"/>
      <w:r w:rsidRPr="00565ED6">
        <w:rPr>
          <w:rFonts w:cs="Arial"/>
          <w:sz w:val="22"/>
          <w:szCs w:val="22"/>
          <w:lang w:val="it-IT"/>
        </w:rPr>
        <w:t xml:space="preserve"> </w:t>
      </w:r>
      <w:proofErr w:type="spellStart"/>
      <w:r w:rsidRPr="00565ED6">
        <w:rPr>
          <w:rFonts w:cs="Arial"/>
          <w:sz w:val="22"/>
          <w:szCs w:val="22"/>
          <w:lang w:val="it-IT"/>
        </w:rPr>
        <w:t>kot</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2018, ko so </w:t>
      </w:r>
      <w:proofErr w:type="spellStart"/>
      <w:r w:rsidRPr="00565ED6">
        <w:rPr>
          <w:rFonts w:cs="Arial"/>
          <w:sz w:val="22"/>
          <w:szCs w:val="22"/>
          <w:lang w:val="it-IT"/>
        </w:rPr>
        <w:t>imele</w:t>
      </w:r>
      <w:proofErr w:type="spellEnd"/>
      <w:r w:rsidRPr="00565ED6">
        <w:rPr>
          <w:rFonts w:cs="Arial"/>
          <w:sz w:val="22"/>
          <w:szCs w:val="22"/>
          <w:lang w:val="it-IT"/>
        </w:rPr>
        <w:t xml:space="preserve"> </w:t>
      </w:r>
      <w:proofErr w:type="spellStart"/>
      <w:r w:rsidRPr="00565ED6">
        <w:rPr>
          <w:rFonts w:cs="Arial"/>
          <w:sz w:val="22"/>
          <w:szCs w:val="22"/>
          <w:lang w:val="it-IT"/>
        </w:rPr>
        <w:t>upravne</w:t>
      </w:r>
      <w:proofErr w:type="spellEnd"/>
      <w:r w:rsidRPr="00565ED6">
        <w:rPr>
          <w:rFonts w:cs="Arial"/>
          <w:sz w:val="22"/>
          <w:szCs w:val="22"/>
          <w:lang w:val="it-IT"/>
        </w:rPr>
        <w:t xml:space="preserve"> </w:t>
      </w:r>
      <w:proofErr w:type="spellStart"/>
      <w:r w:rsidRPr="00565ED6">
        <w:rPr>
          <w:rFonts w:cs="Arial"/>
          <w:sz w:val="22"/>
          <w:szCs w:val="22"/>
          <w:lang w:val="it-IT"/>
        </w:rPr>
        <w:t>enote</w:t>
      </w:r>
      <w:proofErr w:type="spellEnd"/>
      <w:r w:rsidRPr="00565ED6">
        <w:rPr>
          <w:rFonts w:cs="Arial"/>
          <w:sz w:val="22"/>
          <w:szCs w:val="22"/>
          <w:lang w:val="it-IT"/>
        </w:rPr>
        <w:t xml:space="preserve"> v </w:t>
      </w:r>
      <w:proofErr w:type="spellStart"/>
      <w:r w:rsidRPr="00565ED6">
        <w:rPr>
          <w:rFonts w:cs="Arial"/>
          <w:sz w:val="22"/>
          <w:szCs w:val="22"/>
          <w:lang w:val="it-IT"/>
        </w:rPr>
        <w:t>reševanju</w:t>
      </w:r>
      <w:proofErr w:type="spellEnd"/>
      <w:r w:rsidRPr="00565ED6">
        <w:rPr>
          <w:rFonts w:cs="Arial"/>
          <w:sz w:val="22"/>
          <w:szCs w:val="22"/>
          <w:lang w:val="it-IT"/>
        </w:rPr>
        <w:t xml:space="preserve"> 319.488 </w:t>
      </w:r>
      <w:proofErr w:type="spellStart"/>
      <w:r w:rsidRPr="00565ED6">
        <w:rPr>
          <w:rFonts w:cs="Arial"/>
          <w:sz w:val="22"/>
          <w:szCs w:val="22"/>
          <w:lang w:val="it-IT"/>
        </w:rPr>
        <w:t>zadev</w:t>
      </w:r>
      <w:proofErr w:type="spellEnd"/>
      <w:r w:rsidRPr="00565ED6">
        <w:rPr>
          <w:rFonts w:cs="Arial"/>
          <w:sz w:val="22"/>
          <w:szCs w:val="22"/>
          <w:lang w:val="it-IT"/>
        </w:rPr>
        <w:t xml:space="preserve">. V </w:t>
      </w:r>
      <w:proofErr w:type="spellStart"/>
      <w:r w:rsidRPr="00565ED6">
        <w:rPr>
          <w:rFonts w:cs="Arial"/>
          <w:sz w:val="22"/>
          <w:szCs w:val="22"/>
          <w:lang w:val="it-IT"/>
        </w:rPr>
        <w:t>poročevalnem</w:t>
      </w:r>
      <w:proofErr w:type="spellEnd"/>
      <w:r w:rsidRPr="00565ED6">
        <w:rPr>
          <w:rFonts w:cs="Arial"/>
          <w:sz w:val="22"/>
          <w:szCs w:val="22"/>
          <w:lang w:val="it-IT"/>
        </w:rPr>
        <w:t xml:space="preserve"> </w:t>
      </w:r>
      <w:proofErr w:type="spellStart"/>
      <w:r w:rsidRPr="00565ED6">
        <w:rPr>
          <w:rFonts w:cs="Arial"/>
          <w:sz w:val="22"/>
          <w:szCs w:val="22"/>
          <w:lang w:val="it-IT"/>
        </w:rPr>
        <w:t>obdobju</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w:t>
      </w:r>
      <w:proofErr w:type="spellStart"/>
      <w:r w:rsidRPr="00565ED6">
        <w:rPr>
          <w:rFonts w:cs="Arial"/>
          <w:sz w:val="22"/>
          <w:szCs w:val="22"/>
          <w:lang w:val="it-IT"/>
        </w:rPr>
        <w:t>skupno</w:t>
      </w:r>
      <w:proofErr w:type="spellEnd"/>
      <w:r w:rsidRPr="00565ED6">
        <w:rPr>
          <w:rFonts w:cs="Arial"/>
          <w:sz w:val="22"/>
          <w:szCs w:val="22"/>
          <w:lang w:val="it-IT"/>
        </w:rPr>
        <w:t xml:space="preserve"> </w:t>
      </w:r>
      <w:proofErr w:type="spellStart"/>
      <w:r w:rsidRPr="00565ED6">
        <w:rPr>
          <w:rFonts w:cs="Arial"/>
          <w:sz w:val="22"/>
          <w:szCs w:val="22"/>
          <w:lang w:val="it-IT"/>
        </w:rPr>
        <w:t>rešenih</w:t>
      </w:r>
      <w:proofErr w:type="spellEnd"/>
      <w:r w:rsidRPr="00565ED6">
        <w:rPr>
          <w:rFonts w:cs="Arial"/>
          <w:sz w:val="22"/>
          <w:szCs w:val="22"/>
          <w:lang w:val="it-IT"/>
        </w:rPr>
        <w:t xml:space="preserve"> 345.797 </w:t>
      </w:r>
      <w:proofErr w:type="spellStart"/>
      <w:r w:rsidRPr="00565ED6">
        <w:rPr>
          <w:rFonts w:cs="Arial"/>
          <w:sz w:val="22"/>
          <w:szCs w:val="22"/>
          <w:lang w:val="it-IT"/>
        </w:rPr>
        <w:t>zadev</w:t>
      </w:r>
      <w:proofErr w:type="spellEnd"/>
      <w:r w:rsidRPr="00565ED6">
        <w:rPr>
          <w:rFonts w:cs="Arial"/>
          <w:sz w:val="22"/>
          <w:szCs w:val="22"/>
          <w:lang w:val="it-IT"/>
        </w:rPr>
        <w:t xml:space="preserve"> </w:t>
      </w:r>
      <w:proofErr w:type="spellStart"/>
      <w:r w:rsidRPr="00565ED6">
        <w:rPr>
          <w:rFonts w:cs="Arial"/>
          <w:sz w:val="22"/>
          <w:szCs w:val="22"/>
          <w:lang w:val="it-IT"/>
        </w:rPr>
        <w:t>oziroma</w:t>
      </w:r>
      <w:proofErr w:type="spellEnd"/>
      <w:r w:rsidRPr="00565ED6">
        <w:rPr>
          <w:rFonts w:cs="Arial"/>
          <w:sz w:val="22"/>
          <w:szCs w:val="22"/>
          <w:lang w:val="it-IT"/>
        </w:rPr>
        <w:t xml:space="preserve"> v </w:t>
      </w:r>
      <w:proofErr w:type="spellStart"/>
      <w:r w:rsidRPr="00565ED6">
        <w:rPr>
          <w:rFonts w:cs="Arial"/>
          <w:sz w:val="22"/>
          <w:szCs w:val="22"/>
          <w:lang w:val="it-IT"/>
        </w:rPr>
        <w:t>povprečju</w:t>
      </w:r>
      <w:proofErr w:type="spellEnd"/>
      <w:r w:rsidRPr="00565ED6">
        <w:rPr>
          <w:rFonts w:cs="Arial"/>
          <w:sz w:val="22"/>
          <w:szCs w:val="22"/>
          <w:lang w:val="it-IT"/>
        </w:rPr>
        <w:t xml:space="preserve"> 99,7% </w:t>
      </w:r>
      <w:proofErr w:type="spellStart"/>
      <w:r w:rsidRPr="00565ED6">
        <w:rPr>
          <w:rFonts w:cs="Arial"/>
          <w:sz w:val="22"/>
          <w:szCs w:val="22"/>
          <w:lang w:val="it-IT"/>
        </w:rPr>
        <w:t>glede</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skupno</w:t>
      </w:r>
      <w:proofErr w:type="spellEnd"/>
      <w:r w:rsidRPr="00565ED6">
        <w:rPr>
          <w:rFonts w:cs="Arial"/>
          <w:sz w:val="22"/>
          <w:szCs w:val="22"/>
          <w:lang w:val="it-IT"/>
        </w:rPr>
        <w:t xml:space="preserve"> </w:t>
      </w: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vseh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2018 sta bili </w:t>
      </w:r>
      <w:proofErr w:type="spellStart"/>
      <w:r w:rsidRPr="00565ED6">
        <w:rPr>
          <w:rFonts w:cs="Arial"/>
          <w:sz w:val="22"/>
          <w:szCs w:val="22"/>
          <w:lang w:val="it-IT"/>
        </w:rPr>
        <w:t>skupno</w:t>
      </w:r>
      <w:proofErr w:type="spellEnd"/>
      <w:r w:rsidRPr="00565ED6">
        <w:rPr>
          <w:rFonts w:cs="Arial"/>
          <w:sz w:val="22"/>
          <w:szCs w:val="22"/>
          <w:lang w:val="it-IT"/>
        </w:rPr>
        <w:t xml:space="preserve"> </w:t>
      </w:r>
      <w:proofErr w:type="spellStart"/>
      <w:r w:rsidRPr="00565ED6">
        <w:rPr>
          <w:rFonts w:cs="Arial"/>
          <w:sz w:val="22"/>
          <w:szCs w:val="22"/>
          <w:lang w:val="it-IT"/>
        </w:rPr>
        <w:t>rešeni</w:t>
      </w:r>
      <w:proofErr w:type="spellEnd"/>
      <w:r w:rsidRPr="00565ED6">
        <w:rPr>
          <w:rFonts w:cs="Arial"/>
          <w:sz w:val="22"/>
          <w:szCs w:val="22"/>
          <w:lang w:val="it-IT"/>
        </w:rPr>
        <w:t xml:space="preserve"> 318.502 </w:t>
      </w:r>
      <w:proofErr w:type="spellStart"/>
      <w:r w:rsidRPr="00565ED6">
        <w:rPr>
          <w:rFonts w:cs="Arial"/>
          <w:sz w:val="22"/>
          <w:szCs w:val="22"/>
          <w:lang w:val="it-IT"/>
        </w:rPr>
        <w:t>zadevi</w:t>
      </w:r>
      <w:proofErr w:type="spellEnd"/>
      <w:r w:rsidRPr="00565ED6">
        <w:rPr>
          <w:rFonts w:cs="Arial"/>
          <w:sz w:val="22"/>
          <w:szCs w:val="22"/>
          <w:lang w:val="it-IT"/>
        </w:rPr>
        <w:t xml:space="preserve"> </w:t>
      </w:r>
      <w:proofErr w:type="spellStart"/>
      <w:r w:rsidRPr="00565ED6">
        <w:rPr>
          <w:rFonts w:cs="Arial"/>
          <w:sz w:val="22"/>
          <w:szCs w:val="22"/>
          <w:lang w:val="it-IT"/>
        </w:rPr>
        <w:t>oziroma</w:t>
      </w:r>
      <w:proofErr w:type="spellEnd"/>
      <w:r w:rsidRPr="00565ED6">
        <w:rPr>
          <w:rFonts w:cs="Arial"/>
          <w:sz w:val="22"/>
          <w:szCs w:val="22"/>
          <w:lang w:val="it-IT"/>
        </w:rPr>
        <w:t xml:space="preserve"> 99,7% </w:t>
      </w:r>
      <w:proofErr w:type="spellStart"/>
      <w:r w:rsidRPr="00565ED6">
        <w:rPr>
          <w:rFonts w:cs="Arial"/>
          <w:sz w:val="22"/>
          <w:szCs w:val="22"/>
          <w:lang w:val="it-IT"/>
        </w:rPr>
        <w:t>glede</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skupno</w:t>
      </w:r>
      <w:proofErr w:type="spellEnd"/>
      <w:r w:rsidRPr="00565ED6">
        <w:rPr>
          <w:rFonts w:cs="Arial"/>
          <w:sz w:val="22"/>
          <w:szCs w:val="22"/>
          <w:lang w:val="it-IT"/>
        </w:rPr>
        <w:t xml:space="preserve"> </w:t>
      </w: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vseh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w:t>
      </w:r>
    </w:p>
    <w:p w14:paraId="13ABDDA6" w14:textId="77777777" w:rsidR="009070B1" w:rsidRPr="00565ED6" w:rsidRDefault="009070B1" w:rsidP="009070B1">
      <w:pPr>
        <w:jc w:val="both"/>
        <w:rPr>
          <w:rFonts w:cs="Arial"/>
          <w:sz w:val="22"/>
          <w:szCs w:val="22"/>
          <w:lang w:val="it-IT"/>
        </w:rPr>
      </w:pPr>
    </w:p>
    <w:p w14:paraId="4362DEBB" w14:textId="77777777" w:rsidR="009070B1" w:rsidRPr="00565ED6" w:rsidRDefault="009070B1" w:rsidP="009070B1">
      <w:pPr>
        <w:jc w:val="both"/>
        <w:rPr>
          <w:rFonts w:cs="Arial"/>
          <w:sz w:val="22"/>
          <w:szCs w:val="22"/>
          <w:lang w:val="it-IT"/>
        </w:rPr>
      </w:pPr>
      <w:r w:rsidRPr="00565ED6">
        <w:rPr>
          <w:rFonts w:cs="Arial"/>
          <w:sz w:val="22"/>
          <w:szCs w:val="22"/>
          <w:lang w:val="it-IT"/>
        </w:rPr>
        <w:t xml:space="preserve">V </w:t>
      </w:r>
      <w:proofErr w:type="spellStart"/>
      <w:r w:rsidRPr="00565ED6">
        <w:rPr>
          <w:rFonts w:cs="Arial"/>
          <w:sz w:val="22"/>
          <w:szCs w:val="22"/>
          <w:lang w:val="it-IT"/>
        </w:rPr>
        <w:t>letu</w:t>
      </w:r>
      <w:proofErr w:type="spellEnd"/>
      <w:r w:rsidRPr="00565ED6">
        <w:rPr>
          <w:rFonts w:cs="Arial"/>
          <w:sz w:val="22"/>
          <w:szCs w:val="22"/>
          <w:lang w:val="it-IT"/>
        </w:rPr>
        <w:t xml:space="preserve"> 2019 je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tem</w:t>
      </w:r>
      <w:proofErr w:type="spellEnd"/>
      <w:r w:rsidRPr="00565ED6">
        <w:rPr>
          <w:rFonts w:cs="Arial"/>
          <w:sz w:val="22"/>
          <w:szCs w:val="22"/>
          <w:lang w:val="it-IT"/>
        </w:rPr>
        <w:t xml:space="preserve"> </w:t>
      </w:r>
      <w:proofErr w:type="spellStart"/>
      <w:r w:rsidRPr="00565ED6">
        <w:rPr>
          <w:rFonts w:cs="Arial"/>
          <w:sz w:val="22"/>
          <w:szCs w:val="22"/>
          <w:lang w:val="it-IT"/>
        </w:rPr>
        <w:t>področju</w:t>
      </w:r>
      <w:proofErr w:type="spellEnd"/>
      <w:r w:rsidRPr="00565ED6">
        <w:rPr>
          <w:rFonts w:cs="Arial"/>
          <w:sz w:val="22"/>
          <w:szCs w:val="22"/>
          <w:lang w:val="it-IT"/>
        </w:rPr>
        <w:t xml:space="preserve"> </w:t>
      </w:r>
      <w:proofErr w:type="spellStart"/>
      <w:r w:rsidRPr="00565ED6">
        <w:rPr>
          <w:rFonts w:cs="Arial"/>
          <w:sz w:val="22"/>
          <w:szCs w:val="22"/>
          <w:lang w:val="it-IT"/>
        </w:rPr>
        <w:t>delalo</w:t>
      </w:r>
      <w:proofErr w:type="spellEnd"/>
      <w:r w:rsidRPr="00565ED6">
        <w:rPr>
          <w:rFonts w:cs="Arial"/>
          <w:sz w:val="22"/>
          <w:szCs w:val="22"/>
          <w:lang w:val="it-IT"/>
        </w:rPr>
        <w:t xml:space="preserve"> 182 </w:t>
      </w:r>
      <w:proofErr w:type="spellStart"/>
      <w:r w:rsidRPr="00565ED6">
        <w:rPr>
          <w:rFonts w:cs="Arial"/>
          <w:sz w:val="22"/>
          <w:szCs w:val="22"/>
          <w:lang w:val="it-IT"/>
        </w:rPr>
        <w:t>uradnikov</w:t>
      </w:r>
      <w:proofErr w:type="spellEnd"/>
      <w:r w:rsidRPr="00565ED6">
        <w:rPr>
          <w:rFonts w:cs="Arial"/>
          <w:sz w:val="22"/>
          <w:szCs w:val="22"/>
          <w:lang w:val="it-IT"/>
        </w:rPr>
        <w:t xml:space="preserve">, to je 1 </w:t>
      </w:r>
      <w:proofErr w:type="spellStart"/>
      <w:r w:rsidRPr="00565ED6">
        <w:rPr>
          <w:rFonts w:cs="Arial"/>
          <w:sz w:val="22"/>
          <w:szCs w:val="22"/>
          <w:lang w:val="it-IT"/>
        </w:rPr>
        <w:t>uradnik</w:t>
      </w:r>
      <w:proofErr w:type="spellEnd"/>
      <w:r w:rsidRPr="00565ED6">
        <w:rPr>
          <w:rFonts w:cs="Arial"/>
          <w:sz w:val="22"/>
          <w:szCs w:val="22"/>
          <w:lang w:val="it-IT"/>
        </w:rPr>
        <w:t xml:space="preserve"> </w:t>
      </w:r>
      <w:proofErr w:type="spellStart"/>
      <w:r w:rsidRPr="00565ED6">
        <w:rPr>
          <w:rFonts w:cs="Arial"/>
          <w:sz w:val="22"/>
          <w:szCs w:val="22"/>
          <w:lang w:val="it-IT"/>
        </w:rPr>
        <w:t>več</w:t>
      </w:r>
      <w:proofErr w:type="spellEnd"/>
      <w:r w:rsidRPr="00565ED6">
        <w:rPr>
          <w:rFonts w:cs="Arial"/>
          <w:sz w:val="22"/>
          <w:szCs w:val="22"/>
          <w:lang w:val="it-IT"/>
        </w:rPr>
        <w:t xml:space="preserve"> </w:t>
      </w:r>
      <w:proofErr w:type="spellStart"/>
      <w:r w:rsidRPr="00565ED6">
        <w:rPr>
          <w:rFonts w:cs="Arial"/>
          <w:sz w:val="22"/>
          <w:szCs w:val="22"/>
          <w:lang w:val="it-IT"/>
        </w:rPr>
        <w:t>kot</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2018, ko </w:t>
      </w:r>
      <w:proofErr w:type="spellStart"/>
      <w:r w:rsidRPr="00565ED6">
        <w:rPr>
          <w:rFonts w:cs="Arial"/>
          <w:sz w:val="22"/>
          <w:szCs w:val="22"/>
          <w:lang w:val="it-IT"/>
        </w:rPr>
        <w:t>jih</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181. </w:t>
      </w:r>
      <w:proofErr w:type="spellStart"/>
      <w:r w:rsidRPr="00565ED6">
        <w:rPr>
          <w:rFonts w:cs="Arial"/>
          <w:sz w:val="22"/>
          <w:szCs w:val="22"/>
          <w:lang w:val="it-IT"/>
        </w:rPr>
        <w:t>Povprečno</w:t>
      </w:r>
      <w:proofErr w:type="spellEnd"/>
      <w:r w:rsidRPr="00565ED6">
        <w:rPr>
          <w:rFonts w:cs="Arial"/>
          <w:sz w:val="22"/>
          <w:szCs w:val="22"/>
          <w:lang w:val="it-IT"/>
        </w:rPr>
        <w:t xml:space="preserve"> </w:t>
      </w: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vseh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uradnika</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1.908 (v </w:t>
      </w:r>
      <w:proofErr w:type="spellStart"/>
      <w:r w:rsidRPr="00565ED6">
        <w:rPr>
          <w:rFonts w:cs="Arial"/>
          <w:sz w:val="22"/>
          <w:szCs w:val="22"/>
          <w:lang w:val="it-IT"/>
        </w:rPr>
        <w:t>letu</w:t>
      </w:r>
      <w:proofErr w:type="spellEnd"/>
      <w:r w:rsidRPr="00565ED6">
        <w:rPr>
          <w:rFonts w:cs="Arial"/>
          <w:sz w:val="22"/>
          <w:szCs w:val="22"/>
          <w:lang w:val="it-IT"/>
        </w:rPr>
        <w:t xml:space="preserve"> 2018 </w:t>
      </w:r>
      <w:proofErr w:type="spellStart"/>
      <w:r w:rsidRPr="00565ED6">
        <w:rPr>
          <w:rFonts w:cs="Arial"/>
          <w:sz w:val="22"/>
          <w:szCs w:val="22"/>
          <w:lang w:val="it-IT"/>
        </w:rPr>
        <w:t>jih</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1.763), </w:t>
      </w:r>
      <w:proofErr w:type="gramStart"/>
      <w:r w:rsidRPr="00565ED6">
        <w:rPr>
          <w:rFonts w:cs="Arial"/>
          <w:sz w:val="22"/>
          <w:szCs w:val="22"/>
          <w:lang w:val="it-IT"/>
        </w:rPr>
        <w:t>od</w:t>
      </w:r>
      <w:proofErr w:type="gramEnd"/>
      <w:r w:rsidRPr="00565ED6">
        <w:rPr>
          <w:rFonts w:cs="Arial"/>
          <w:sz w:val="22"/>
          <w:szCs w:val="22"/>
          <w:lang w:val="it-IT"/>
        </w:rPr>
        <w:t xml:space="preserve"> </w:t>
      </w:r>
      <w:proofErr w:type="spellStart"/>
      <w:r w:rsidRPr="00565ED6">
        <w:rPr>
          <w:rFonts w:cs="Arial"/>
          <w:sz w:val="22"/>
          <w:szCs w:val="22"/>
          <w:lang w:val="it-IT"/>
        </w:rPr>
        <w:t>katerih</w:t>
      </w:r>
      <w:proofErr w:type="spellEnd"/>
      <w:r w:rsidRPr="00565ED6">
        <w:rPr>
          <w:rFonts w:cs="Arial"/>
          <w:sz w:val="22"/>
          <w:szCs w:val="22"/>
          <w:lang w:val="it-IT"/>
        </w:rPr>
        <w:t xml:space="preserve"> sta bili v </w:t>
      </w:r>
      <w:proofErr w:type="spellStart"/>
      <w:r w:rsidRPr="00565ED6">
        <w:rPr>
          <w:rFonts w:cs="Arial"/>
          <w:sz w:val="22"/>
          <w:szCs w:val="22"/>
          <w:lang w:val="it-IT"/>
        </w:rPr>
        <w:t>povprečju</w:t>
      </w:r>
      <w:proofErr w:type="spellEnd"/>
      <w:r w:rsidRPr="00565ED6">
        <w:rPr>
          <w:rFonts w:cs="Arial"/>
          <w:sz w:val="22"/>
          <w:szCs w:val="22"/>
          <w:lang w:val="it-IT"/>
        </w:rPr>
        <w:t xml:space="preserve"> </w:t>
      </w:r>
      <w:proofErr w:type="spellStart"/>
      <w:r w:rsidRPr="00565ED6">
        <w:rPr>
          <w:rFonts w:cs="Arial"/>
          <w:sz w:val="22"/>
          <w:szCs w:val="22"/>
          <w:lang w:val="it-IT"/>
        </w:rPr>
        <w:t>rešeni</w:t>
      </w:r>
      <w:proofErr w:type="spellEnd"/>
      <w:r w:rsidRPr="00565ED6">
        <w:rPr>
          <w:rFonts w:cs="Arial"/>
          <w:sz w:val="22"/>
          <w:szCs w:val="22"/>
          <w:lang w:val="it-IT"/>
        </w:rPr>
        <w:t xml:space="preserve"> 1.902 </w:t>
      </w:r>
      <w:proofErr w:type="spellStart"/>
      <w:r w:rsidRPr="00565ED6">
        <w:rPr>
          <w:rFonts w:cs="Arial"/>
          <w:sz w:val="22"/>
          <w:szCs w:val="22"/>
          <w:lang w:val="it-IT"/>
        </w:rPr>
        <w:t>zadevi</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uradnika</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2018 je </w:t>
      </w:r>
      <w:proofErr w:type="spellStart"/>
      <w:r w:rsidRPr="00565ED6">
        <w:rPr>
          <w:rFonts w:cs="Arial"/>
          <w:sz w:val="22"/>
          <w:szCs w:val="22"/>
          <w:lang w:val="it-IT"/>
        </w:rPr>
        <w:t>bilo</w:t>
      </w:r>
      <w:proofErr w:type="spellEnd"/>
      <w:r w:rsidRPr="00565ED6">
        <w:rPr>
          <w:rFonts w:cs="Arial"/>
          <w:sz w:val="22"/>
          <w:szCs w:val="22"/>
          <w:lang w:val="it-IT"/>
        </w:rPr>
        <w:t xml:space="preserve"> v </w:t>
      </w:r>
      <w:proofErr w:type="spellStart"/>
      <w:r w:rsidRPr="00565ED6">
        <w:rPr>
          <w:rFonts w:cs="Arial"/>
          <w:sz w:val="22"/>
          <w:szCs w:val="22"/>
          <w:lang w:val="it-IT"/>
        </w:rPr>
        <w:t>povprečju</w:t>
      </w:r>
      <w:proofErr w:type="spellEnd"/>
      <w:r w:rsidRPr="00565ED6">
        <w:rPr>
          <w:rFonts w:cs="Arial"/>
          <w:sz w:val="22"/>
          <w:szCs w:val="22"/>
          <w:lang w:val="it-IT"/>
        </w:rPr>
        <w:t xml:space="preserve"> </w:t>
      </w:r>
      <w:proofErr w:type="spellStart"/>
      <w:r w:rsidRPr="00565ED6">
        <w:rPr>
          <w:rFonts w:cs="Arial"/>
          <w:sz w:val="22"/>
          <w:szCs w:val="22"/>
          <w:lang w:val="it-IT"/>
        </w:rPr>
        <w:t>rešenih</w:t>
      </w:r>
      <w:proofErr w:type="spellEnd"/>
      <w:r w:rsidRPr="00565ED6">
        <w:rPr>
          <w:rFonts w:cs="Arial"/>
          <w:sz w:val="22"/>
          <w:szCs w:val="22"/>
          <w:lang w:val="it-IT"/>
        </w:rPr>
        <w:t xml:space="preserve"> 1.758 </w:t>
      </w:r>
      <w:proofErr w:type="spellStart"/>
      <w:r w:rsidRPr="00565ED6">
        <w:rPr>
          <w:rFonts w:cs="Arial"/>
          <w:sz w:val="22"/>
          <w:szCs w:val="22"/>
          <w:lang w:val="it-IT"/>
        </w:rPr>
        <w:t>zadev</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uradnika</w:t>
      </w:r>
      <w:proofErr w:type="spellEnd"/>
      <w:r w:rsidRPr="00565ED6">
        <w:rPr>
          <w:rFonts w:cs="Arial"/>
          <w:sz w:val="22"/>
          <w:szCs w:val="22"/>
          <w:lang w:val="it-IT"/>
        </w:rPr>
        <w:t xml:space="preserve">). </w:t>
      </w:r>
      <w:proofErr w:type="spellStart"/>
      <w:r w:rsidRPr="00565ED6">
        <w:rPr>
          <w:rFonts w:cs="Arial"/>
          <w:sz w:val="22"/>
          <w:szCs w:val="22"/>
          <w:lang w:val="it-IT"/>
        </w:rPr>
        <w:t>Ob</w:t>
      </w:r>
      <w:proofErr w:type="spellEnd"/>
      <w:r w:rsidRPr="00565ED6">
        <w:rPr>
          <w:rFonts w:cs="Arial"/>
          <w:sz w:val="22"/>
          <w:szCs w:val="22"/>
          <w:lang w:val="it-IT"/>
        </w:rPr>
        <w:t xml:space="preserve"> </w:t>
      </w:r>
      <w:proofErr w:type="spellStart"/>
      <w:r w:rsidRPr="00565ED6">
        <w:rPr>
          <w:rFonts w:cs="Arial"/>
          <w:sz w:val="22"/>
          <w:szCs w:val="22"/>
          <w:lang w:val="it-IT"/>
        </w:rPr>
        <w:t>koncu</w:t>
      </w:r>
      <w:proofErr w:type="spellEnd"/>
      <w:r w:rsidRPr="00565ED6">
        <w:rPr>
          <w:rFonts w:cs="Arial"/>
          <w:sz w:val="22"/>
          <w:szCs w:val="22"/>
          <w:lang w:val="it-IT"/>
        </w:rPr>
        <w:t xml:space="preserve"> </w:t>
      </w:r>
      <w:proofErr w:type="spellStart"/>
      <w:r w:rsidRPr="00565ED6">
        <w:rPr>
          <w:rFonts w:cs="Arial"/>
          <w:sz w:val="22"/>
          <w:szCs w:val="22"/>
          <w:lang w:val="it-IT"/>
        </w:rPr>
        <w:t>poročevalnega</w:t>
      </w:r>
      <w:proofErr w:type="spellEnd"/>
      <w:r w:rsidRPr="00565ED6">
        <w:rPr>
          <w:rFonts w:cs="Arial"/>
          <w:sz w:val="22"/>
          <w:szCs w:val="22"/>
          <w:lang w:val="it-IT"/>
        </w:rPr>
        <w:t xml:space="preserve"> </w:t>
      </w:r>
      <w:proofErr w:type="spellStart"/>
      <w:r w:rsidRPr="00565ED6">
        <w:rPr>
          <w:rFonts w:cs="Arial"/>
          <w:sz w:val="22"/>
          <w:szCs w:val="22"/>
          <w:lang w:val="it-IT"/>
        </w:rPr>
        <w:t>obdobja</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w:t>
      </w:r>
      <w:proofErr w:type="spellStart"/>
      <w:r w:rsidRPr="00565ED6">
        <w:rPr>
          <w:rFonts w:cs="Arial"/>
          <w:sz w:val="22"/>
          <w:szCs w:val="22"/>
          <w:lang w:val="it-IT"/>
        </w:rPr>
        <w:t>skupno</w:t>
      </w:r>
      <w:proofErr w:type="spellEnd"/>
      <w:r w:rsidRPr="00565ED6">
        <w:rPr>
          <w:rFonts w:cs="Arial"/>
          <w:sz w:val="22"/>
          <w:szCs w:val="22"/>
          <w:lang w:val="it-IT"/>
        </w:rPr>
        <w:t xml:space="preserve"> </w:t>
      </w:r>
      <w:proofErr w:type="spellStart"/>
      <w:r w:rsidRPr="00565ED6">
        <w:rPr>
          <w:rFonts w:cs="Arial"/>
          <w:sz w:val="22"/>
          <w:szCs w:val="22"/>
          <w:lang w:val="it-IT"/>
        </w:rPr>
        <w:t>nerešenih</w:t>
      </w:r>
      <w:proofErr w:type="spellEnd"/>
      <w:r w:rsidRPr="00565ED6">
        <w:rPr>
          <w:rFonts w:cs="Arial"/>
          <w:sz w:val="22"/>
          <w:szCs w:val="22"/>
          <w:lang w:val="it-IT"/>
        </w:rPr>
        <w:t xml:space="preserve"> 1.184 </w:t>
      </w:r>
      <w:proofErr w:type="spellStart"/>
      <w:r w:rsidRPr="00565ED6">
        <w:rPr>
          <w:rFonts w:cs="Arial"/>
          <w:sz w:val="22"/>
          <w:szCs w:val="22"/>
          <w:lang w:val="it-IT"/>
        </w:rPr>
        <w:t>zadev</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2018 je </w:t>
      </w:r>
      <w:proofErr w:type="spellStart"/>
      <w:r w:rsidRPr="00565ED6">
        <w:rPr>
          <w:rFonts w:cs="Arial"/>
          <w:sz w:val="22"/>
          <w:szCs w:val="22"/>
          <w:lang w:val="it-IT"/>
        </w:rPr>
        <w:t>bilo</w:t>
      </w:r>
      <w:proofErr w:type="spellEnd"/>
      <w:r w:rsidRPr="00565ED6">
        <w:rPr>
          <w:rFonts w:cs="Arial"/>
          <w:sz w:val="22"/>
          <w:szCs w:val="22"/>
          <w:lang w:val="it-IT"/>
        </w:rPr>
        <w:t xml:space="preserve"> </w:t>
      </w:r>
      <w:proofErr w:type="spellStart"/>
      <w:r w:rsidRPr="00565ED6">
        <w:rPr>
          <w:rFonts w:cs="Arial"/>
          <w:sz w:val="22"/>
          <w:szCs w:val="22"/>
          <w:lang w:val="it-IT"/>
        </w:rPr>
        <w:t>ob</w:t>
      </w:r>
      <w:proofErr w:type="spellEnd"/>
      <w:r w:rsidRPr="00565ED6">
        <w:rPr>
          <w:rFonts w:cs="Arial"/>
          <w:sz w:val="22"/>
          <w:szCs w:val="22"/>
          <w:lang w:val="it-IT"/>
        </w:rPr>
        <w:t xml:space="preserve"> </w:t>
      </w:r>
      <w:proofErr w:type="spellStart"/>
      <w:r w:rsidRPr="00565ED6">
        <w:rPr>
          <w:rFonts w:cs="Arial"/>
          <w:sz w:val="22"/>
          <w:szCs w:val="22"/>
          <w:lang w:val="it-IT"/>
        </w:rPr>
        <w:t>koncu</w:t>
      </w:r>
      <w:proofErr w:type="spellEnd"/>
      <w:r w:rsidRPr="00565ED6">
        <w:rPr>
          <w:rFonts w:cs="Arial"/>
          <w:sz w:val="22"/>
          <w:szCs w:val="22"/>
          <w:lang w:val="it-IT"/>
        </w:rPr>
        <w:t xml:space="preserve"> </w:t>
      </w:r>
      <w:proofErr w:type="spellStart"/>
      <w:r w:rsidRPr="00565ED6">
        <w:rPr>
          <w:rFonts w:cs="Arial"/>
          <w:sz w:val="22"/>
          <w:szCs w:val="22"/>
          <w:lang w:val="it-IT"/>
        </w:rPr>
        <w:t>poročevalnega</w:t>
      </w:r>
      <w:proofErr w:type="spellEnd"/>
      <w:r w:rsidRPr="00565ED6">
        <w:rPr>
          <w:rFonts w:cs="Arial"/>
          <w:sz w:val="22"/>
          <w:szCs w:val="22"/>
          <w:lang w:val="it-IT"/>
        </w:rPr>
        <w:t xml:space="preserve"> </w:t>
      </w:r>
      <w:proofErr w:type="spellStart"/>
      <w:r w:rsidRPr="00565ED6">
        <w:rPr>
          <w:rFonts w:cs="Arial"/>
          <w:sz w:val="22"/>
          <w:szCs w:val="22"/>
          <w:lang w:val="it-IT"/>
        </w:rPr>
        <w:t>obdobja</w:t>
      </w:r>
      <w:proofErr w:type="spellEnd"/>
      <w:r w:rsidRPr="00565ED6">
        <w:rPr>
          <w:rFonts w:cs="Arial"/>
          <w:sz w:val="22"/>
          <w:szCs w:val="22"/>
          <w:lang w:val="it-IT"/>
        </w:rPr>
        <w:t xml:space="preserve"> </w:t>
      </w:r>
      <w:proofErr w:type="spellStart"/>
      <w:r w:rsidRPr="00565ED6">
        <w:rPr>
          <w:rFonts w:cs="Arial"/>
          <w:sz w:val="22"/>
          <w:szCs w:val="22"/>
          <w:lang w:val="it-IT"/>
        </w:rPr>
        <w:t>skupno</w:t>
      </w:r>
      <w:proofErr w:type="spellEnd"/>
      <w:r w:rsidRPr="00565ED6">
        <w:rPr>
          <w:rFonts w:cs="Arial"/>
          <w:sz w:val="22"/>
          <w:szCs w:val="22"/>
          <w:lang w:val="it-IT"/>
        </w:rPr>
        <w:t xml:space="preserve"> </w:t>
      </w:r>
      <w:proofErr w:type="spellStart"/>
      <w:r w:rsidRPr="00565ED6">
        <w:rPr>
          <w:rFonts w:cs="Arial"/>
          <w:sz w:val="22"/>
          <w:szCs w:val="22"/>
          <w:lang w:val="it-IT"/>
        </w:rPr>
        <w:t>nerešenih</w:t>
      </w:r>
      <w:proofErr w:type="spellEnd"/>
      <w:r w:rsidRPr="00565ED6">
        <w:rPr>
          <w:rFonts w:cs="Arial"/>
          <w:sz w:val="22"/>
          <w:szCs w:val="22"/>
          <w:lang w:val="it-IT"/>
        </w:rPr>
        <w:t xml:space="preserve"> 986 </w:t>
      </w:r>
      <w:proofErr w:type="spellStart"/>
      <w:r w:rsidRPr="00565ED6">
        <w:rPr>
          <w:rFonts w:cs="Arial"/>
          <w:sz w:val="22"/>
          <w:szCs w:val="22"/>
          <w:lang w:val="it-IT"/>
        </w:rPr>
        <w:t>zadev</w:t>
      </w:r>
      <w:proofErr w:type="spellEnd"/>
      <w:r w:rsidRPr="00565ED6">
        <w:rPr>
          <w:rFonts w:cs="Arial"/>
          <w:sz w:val="22"/>
          <w:szCs w:val="22"/>
          <w:lang w:val="it-IT"/>
        </w:rPr>
        <w:t xml:space="preserve">).  </w:t>
      </w:r>
    </w:p>
    <w:p w14:paraId="277D5E7B" w14:textId="77777777" w:rsidR="002343DF" w:rsidRDefault="002343DF" w:rsidP="009070B1">
      <w:pPr>
        <w:jc w:val="both"/>
        <w:rPr>
          <w:b/>
          <w:sz w:val="22"/>
          <w:szCs w:val="22"/>
          <w:lang w:val="it-IT"/>
        </w:rPr>
      </w:pPr>
    </w:p>
    <w:p w14:paraId="430772F7" w14:textId="121AC17C" w:rsidR="009070B1" w:rsidRPr="00565ED6" w:rsidRDefault="009070B1" w:rsidP="009070B1">
      <w:pPr>
        <w:jc w:val="both"/>
        <w:rPr>
          <w:b/>
          <w:sz w:val="22"/>
          <w:szCs w:val="22"/>
          <w:lang w:val="it-IT"/>
        </w:rPr>
      </w:pPr>
      <w:r w:rsidRPr="00565ED6">
        <w:rPr>
          <w:b/>
          <w:sz w:val="22"/>
          <w:szCs w:val="22"/>
          <w:lang w:val="it-IT"/>
        </w:rPr>
        <w:t xml:space="preserve">3.2.  </w:t>
      </w:r>
      <w:proofErr w:type="spellStart"/>
      <w:r w:rsidRPr="00565ED6">
        <w:rPr>
          <w:b/>
          <w:sz w:val="22"/>
          <w:szCs w:val="22"/>
          <w:lang w:val="it-IT"/>
        </w:rPr>
        <w:t>Statistika</w:t>
      </w:r>
      <w:proofErr w:type="spellEnd"/>
      <w:r w:rsidRPr="00565ED6">
        <w:rPr>
          <w:b/>
          <w:sz w:val="22"/>
          <w:szCs w:val="22"/>
          <w:lang w:val="it-IT"/>
        </w:rPr>
        <w:t xml:space="preserve"> </w:t>
      </w:r>
      <w:proofErr w:type="spellStart"/>
      <w:r w:rsidRPr="00565ED6">
        <w:rPr>
          <w:b/>
          <w:sz w:val="22"/>
          <w:szCs w:val="22"/>
          <w:lang w:val="it-IT"/>
        </w:rPr>
        <w:t>upravnega</w:t>
      </w:r>
      <w:proofErr w:type="spellEnd"/>
      <w:r w:rsidRPr="00565ED6">
        <w:rPr>
          <w:b/>
          <w:sz w:val="22"/>
          <w:szCs w:val="22"/>
          <w:lang w:val="it-IT"/>
        </w:rPr>
        <w:t xml:space="preserve"> </w:t>
      </w:r>
      <w:proofErr w:type="spellStart"/>
      <w:r w:rsidRPr="00565ED6">
        <w:rPr>
          <w:b/>
          <w:sz w:val="22"/>
          <w:szCs w:val="22"/>
          <w:lang w:val="it-IT"/>
        </w:rPr>
        <w:t>postopka</w:t>
      </w:r>
      <w:proofErr w:type="spellEnd"/>
      <w:r w:rsidRPr="00565ED6">
        <w:rPr>
          <w:b/>
          <w:sz w:val="22"/>
          <w:szCs w:val="22"/>
          <w:lang w:val="it-IT"/>
        </w:rPr>
        <w:t xml:space="preserve"> – </w:t>
      </w:r>
      <w:proofErr w:type="spellStart"/>
      <w:r w:rsidRPr="00565ED6">
        <w:rPr>
          <w:b/>
          <w:sz w:val="22"/>
          <w:szCs w:val="22"/>
          <w:lang w:val="it-IT"/>
        </w:rPr>
        <w:t>seznam</w:t>
      </w:r>
      <w:proofErr w:type="spellEnd"/>
      <w:r w:rsidRPr="00565ED6">
        <w:rPr>
          <w:b/>
          <w:sz w:val="22"/>
          <w:szCs w:val="22"/>
          <w:lang w:val="it-IT"/>
        </w:rPr>
        <w:t xml:space="preserve"> </w:t>
      </w:r>
      <w:proofErr w:type="spellStart"/>
      <w:r w:rsidRPr="00565ED6">
        <w:rPr>
          <w:b/>
          <w:sz w:val="22"/>
          <w:szCs w:val="22"/>
          <w:lang w:val="it-IT"/>
        </w:rPr>
        <w:t>prilog</w:t>
      </w:r>
      <w:proofErr w:type="spellEnd"/>
    </w:p>
    <w:p w14:paraId="0FD24F11" w14:textId="77777777" w:rsidR="009070B1" w:rsidRPr="00565ED6" w:rsidRDefault="009070B1" w:rsidP="009070B1">
      <w:pPr>
        <w:jc w:val="both"/>
        <w:rPr>
          <w:sz w:val="22"/>
          <w:szCs w:val="22"/>
          <w:lang w:val="it-IT"/>
        </w:rPr>
      </w:pPr>
    </w:p>
    <w:p w14:paraId="122FF0C8" w14:textId="77777777" w:rsidR="009070B1" w:rsidRPr="00565ED6" w:rsidRDefault="009070B1" w:rsidP="00C231AA">
      <w:pPr>
        <w:numPr>
          <w:ilvl w:val="0"/>
          <w:numId w:val="3"/>
        </w:numPr>
        <w:spacing w:after="180" w:line="240" w:lineRule="auto"/>
        <w:ind w:left="357" w:hanging="357"/>
        <w:jc w:val="both"/>
        <w:rPr>
          <w:sz w:val="22"/>
          <w:szCs w:val="22"/>
          <w:lang w:val="it-IT"/>
        </w:rPr>
      </w:pPr>
      <w:r w:rsidRPr="00565ED6">
        <w:rPr>
          <w:sz w:val="22"/>
          <w:szCs w:val="22"/>
          <w:lang w:val="it-IT"/>
        </w:rPr>
        <w:t xml:space="preserve">3.2. / </w:t>
      </w:r>
      <w:proofErr w:type="spellStart"/>
      <w:r w:rsidRPr="00565ED6">
        <w:rPr>
          <w:sz w:val="22"/>
          <w:szCs w:val="22"/>
          <w:lang w:val="it-IT"/>
        </w:rPr>
        <w:t>Preglednica</w:t>
      </w:r>
      <w:proofErr w:type="spellEnd"/>
      <w:r w:rsidRPr="00565ED6">
        <w:rPr>
          <w:sz w:val="22"/>
          <w:szCs w:val="22"/>
          <w:lang w:val="it-IT"/>
        </w:rPr>
        <w:t xml:space="preserve"> 1: </w:t>
      </w:r>
      <w:proofErr w:type="spellStart"/>
      <w:r w:rsidRPr="00565ED6">
        <w:rPr>
          <w:sz w:val="22"/>
          <w:szCs w:val="22"/>
          <w:lang w:val="it-IT"/>
        </w:rPr>
        <w:t>Poročilo</w:t>
      </w:r>
      <w:proofErr w:type="spellEnd"/>
      <w:r w:rsidRPr="00565ED6">
        <w:rPr>
          <w:sz w:val="22"/>
          <w:szCs w:val="22"/>
          <w:lang w:val="it-IT"/>
        </w:rPr>
        <w:t xml:space="preserve"> o </w:t>
      </w:r>
      <w:proofErr w:type="spellStart"/>
      <w:r w:rsidRPr="00565ED6">
        <w:rPr>
          <w:sz w:val="22"/>
          <w:szCs w:val="22"/>
          <w:lang w:val="it-IT"/>
        </w:rPr>
        <w:t>delu</w:t>
      </w:r>
      <w:proofErr w:type="spellEnd"/>
      <w:r w:rsidRPr="00565ED6">
        <w:rPr>
          <w:sz w:val="22"/>
          <w:szCs w:val="22"/>
          <w:lang w:val="it-IT"/>
        </w:rPr>
        <w:t xml:space="preserve"> </w:t>
      </w:r>
      <w:proofErr w:type="spellStart"/>
      <w:r w:rsidRPr="00565ED6">
        <w:rPr>
          <w:sz w:val="22"/>
          <w:szCs w:val="22"/>
          <w:lang w:val="it-IT"/>
        </w:rPr>
        <w:t>pri</w:t>
      </w:r>
      <w:proofErr w:type="spellEnd"/>
      <w:r w:rsidRPr="00565ED6">
        <w:rPr>
          <w:sz w:val="22"/>
          <w:szCs w:val="22"/>
          <w:lang w:val="it-IT"/>
        </w:rPr>
        <w:t xml:space="preserve"> </w:t>
      </w:r>
      <w:proofErr w:type="spellStart"/>
      <w:r w:rsidRPr="00565ED6">
        <w:rPr>
          <w:sz w:val="22"/>
          <w:szCs w:val="22"/>
          <w:lang w:val="it-IT"/>
        </w:rPr>
        <w:t>odločanju</w:t>
      </w:r>
      <w:proofErr w:type="spellEnd"/>
      <w:r w:rsidRPr="00565ED6">
        <w:rPr>
          <w:sz w:val="22"/>
          <w:szCs w:val="22"/>
          <w:lang w:val="it-IT"/>
        </w:rPr>
        <w:t xml:space="preserve"> v </w:t>
      </w:r>
      <w:proofErr w:type="spellStart"/>
      <w:r w:rsidRPr="00565ED6">
        <w:rPr>
          <w:sz w:val="22"/>
          <w:szCs w:val="22"/>
          <w:lang w:val="it-IT"/>
        </w:rPr>
        <w:t>upravnih</w:t>
      </w:r>
      <w:proofErr w:type="spellEnd"/>
      <w:r w:rsidRPr="00565ED6">
        <w:rPr>
          <w:sz w:val="22"/>
          <w:szCs w:val="22"/>
          <w:lang w:val="it-IT"/>
        </w:rPr>
        <w:t xml:space="preserve"> </w:t>
      </w:r>
      <w:proofErr w:type="spellStart"/>
      <w:r w:rsidRPr="00565ED6">
        <w:rPr>
          <w:sz w:val="22"/>
          <w:szCs w:val="22"/>
          <w:lang w:val="it-IT"/>
        </w:rPr>
        <w:t>zadevah</w:t>
      </w:r>
      <w:proofErr w:type="spellEnd"/>
      <w:r w:rsidRPr="00565ED6">
        <w:rPr>
          <w:sz w:val="22"/>
          <w:szCs w:val="22"/>
          <w:lang w:val="it-IT"/>
        </w:rPr>
        <w:t xml:space="preserve"> </w:t>
      </w:r>
      <w:proofErr w:type="spellStart"/>
      <w:r w:rsidRPr="00565ED6">
        <w:rPr>
          <w:sz w:val="22"/>
          <w:szCs w:val="22"/>
          <w:lang w:val="it-IT"/>
        </w:rPr>
        <w:t>na</w:t>
      </w:r>
      <w:proofErr w:type="spellEnd"/>
      <w:r w:rsidRPr="00565ED6">
        <w:rPr>
          <w:sz w:val="22"/>
          <w:szCs w:val="22"/>
          <w:lang w:val="it-IT"/>
        </w:rPr>
        <w:t xml:space="preserve"> </w:t>
      </w:r>
      <w:proofErr w:type="spellStart"/>
      <w:r w:rsidRPr="00565ED6">
        <w:rPr>
          <w:sz w:val="22"/>
          <w:szCs w:val="22"/>
          <w:lang w:val="it-IT"/>
        </w:rPr>
        <w:t>prvi</w:t>
      </w:r>
      <w:proofErr w:type="spellEnd"/>
      <w:r w:rsidRPr="00565ED6">
        <w:rPr>
          <w:sz w:val="22"/>
          <w:szCs w:val="22"/>
          <w:lang w:val="it-IT"/>
        </w:rPr>
        <w:t xml:space="preserve"> </w:t>
      </w:r>
      <w:proofErr w:type="spellStart"/>
      <w:r w:rsidRPr="00565ED6">
        <w:rPr>
          <w:sz w:val="22"/>
          <w:szCs w:val="22"/>
          <w:lang w:val="it-IT"/>
        </w:rPr>
        <w:t>stopnji</w:t>
      </w:r>
      <w:proofErr w:type="spellEnd"/>
      <w:r w:rsidRPr="00565ED6">
        <w:rPr>
          <w:sz w:val="22"/>
          <w:szCs w:val="22"/>
          <w:lang w:val="it-IT"/>
        </w:rPr>
        <w:t xml:space="preserve"> za celo </w:t>
      </w:r>
      <w:proofErr w:type="spellStart"/>
      <w:r w:rsidRPr="00565ED6">
        <w:rPr>
          <w:sz w:val="22"/>
          <w:szCs w:val="22"/>
          <w:lang w:val="it-IT"/>
        </w:rPr>
        <w:t>leto</w:t>
      </w:r>
      <w:proofErr w:type="spellEnd"/>
      <w:r w:rsidRPr="00565ED6">
        <w:rPr>
          <w:sz w:val="22"/>
          <w:szCs w:val="22"/>
          <w:lang w:val="it-IT"/>
        </w:rPr>
        <w:t xml:space="preserve"> 2019 –</w:t>
      </w:r>
      <w:r w:rsidR="008843BB" w:rsidRPr="00565ED6">
        <w:rPr>
          <w:sz w:val="22"/>
          <w:szCs w:val="22"/>
          <w:lang w:val="it-IT"/>
        </w:rPr>
        <w:t xml:space="preserve"> </w:t>
      </w:r>
      <w:r w:rsidRPr="00565ED6">
        <w:rPr>
          <w:sz w:val="22"/>
          <w:szCs w:val="22"/>
          <w:lang w:val="it-IT"/>
        </w:rPr>
        <w:t xml:space="preserve">% </w:t>
      </w:r>
      <w:proofErr w:type="spellStart"/>
      <w:r w:rsidRPr="00565ED6">
        <w:rPr>
          <w:sz w:val="22"/>
          <w:szCs w:val="22"/>
          <w:lang w:val="it-IT"/>
        </w:rPr>
        <w:t>upravnih</w:t>
      </w:r>
      <w:proofErr w:type="spellEnd"/>
      <w:r w:rsidRPr="00565ED6">
        <w:rPr>
          <w:sz w:val="22"/>
          <w:szCs w:val="22"/>
          <w:lang w:val="it-IT"/>
        </w:rPr>
        <w:t xml:space="preserve"> </w:t>
      </w:r>
      <w:proofErr w:type="spellStart"/>
      <w:r w:rsidRPr="00565ED6">
        <w:rPr>
          <w:sz w:val="22"/>
          <w:szCs w:val="22"/>
          <w:lang w:val="it-IT"/>
        </w:rPr>
        <w:t>zadev</w:t>
      </w:r>
      <w:proofErr w:type="spellEnd"/>
      <w:r w:rsidRPr="00565ED6">
        <w:rPr>
          <w:sz w:val="22"/>
          <w:szCs w:val="22"/>
          <w:lang w:val="it-IT"/>
        </w:rPr>
        <w:t xml:space="preserve">, </w:t>
      </w:r>
      <w:proofErr w:type="spellStart"/>
      <w:r w:rsidRPr="00565ED6">
        <w:rPr>
          <w:sz w:val="22"/>
          <w:szCs w:val="22"/>
          <w:lang w:val="it-IT"/>
        </w:rPr>
        <w:t>rešenih</w:t>
      </w:r>
      <w:proofErr w:type="spellEnd"/>
      <w:r w:rsidRPr="00565ED6">
        <w:rPr>
          <w:sz w:val="22"/>
          <w:szCs w:val="22"/>
          <w:lang w:val="it-IT"/>
        </w:rPr>
        <w:t xml:space="preserve"> </w:t>
      </w:r>
      <w:proofErr w:type="spellStart"/>
      <w:r w:rsidRPr="00565ED6">
        <w:rPr>
          <w:sz w:val="22"/>
          <w:szCs w:val="22"/>
          <w:lang w:val="it-IT"/>
        </w:rPr>
        <w:t>po</w:t>
      </w:r>
      <w:proofErr w:type="spellEnd"/>
      <w:r w:rsidRPr="00565ED6">
        <w:rPr>
          <w:sz w:val="22"/>
          <w:szCs w:val="22"/>
          <w:lang w:val="it-IT"/>
        </w:rPr>
        <w:t xml:space="preserve"> </w:t>
      </w:r>
      <w:proofErr w:type="spellStart"/>
      <w:r w:rsidRPr="00565ED6">
        <w:rPr>
          <w:sz w:val="22"/>
          <w:szCs w:val="22"/>
          <w:lang w:val="it-IT"/>
        </w:rPr>
        <w:t>prekoračitvi</w:t>
      </w:r>
      <w:proofErr w:type="spellEnd"/>
      <w:r w:rsidRPr="00565ED6">
        <w:rPr>
          <w:sz w:val="22"/>
          <w:szCs w:val="22"/>
          <w:lang w:val="it-IT"/>
        </w:rPr>
        <w:t xml:space="preserve"> </w:t>
      </w:r>
      <w:proofErr w:type="spellStart"/>
      <w:r w:rsidRPr="00565ED6">
        <w:rPr>
          <w:sz w:val="22"/>
          <w:szCs w:val="22"/>
          <w:lang w:val="it-IT"/>
        </w:rPr>
        <w:t>zakonitega</w:t>
      </w:r>
      <w:proofErr w:type="spellEnd"/>
      <w:r w:rsidRPr="00565ED6">
        <w:rPr>
          <w:sz w:val="22"/>
          <w:szCs w:val="22"/>
          <w:lang w:val="it-IT"/>
        </w:rPr>
        <w:t xml:space="preserve"> </w:t>
      </w:r>
      <w:proofErr w:type="spellStart"/>
      <w:r w:rsidRPr="00565ED6">
        <w:rPr>
          <w:sz w:val="22"/>
          <w:szCs w:val="22"/>
          <w:lang w:val="it-IT"/>
        </w:rPr>
        <w:t>roka</w:t>
      </w:r>
      <w:proofErr w:type="spellEnd"/>
      <w:r w:rsidRPr="00565ED6">
        <w:rPr>
          <w:sz w:val="22"/>
          <w:szCs w:val="22"/>
          <w:lang w:val="it-IT"/>
        </w:rPr>
        <w:t xml:space="preserve"> </w:t>
      </w:r>
    </w:p>
    <w:p w14:paraId="5434E592" w14:textId="77777777" w:rsidR="009070B1" w:rsidRPr="00565ED6" w:rsidRDefault="009070B1" w:rsidP="00C231AA">
      <w:pPr>
        <w:numPr>
          <w:ilvl w:val="0"/>
          <w:numId w:val="3"/>
        </w:numPr>
        <w:spacing w:after="180" w:line="240" w:lineRule="auto"/>
        <w:ind w:left="357" w:hanging="357"/>
        <w:jc w:val="both"/>
        <w:rPr>
          <w:sz w:val="22"/>
          <w:szCs w:val="22"/>
          <w:lang w:val="it-IT"/>
        </w:rPr>
      </w:pPr>
      <w:r w:rsidRPr="00565ED6">
        <w:rPr>
          <w:sz w:val="22"/>
          <w:szCs w:val="22"/>
          <w:lang w:val="it-IT"/>
        </w:rPr>
        <w:t xml:space="preserve">3.2. / </w:t>
      </w:r>
      <w:proofErr w:type="spellStart"/>
      <w:r w:rsidRPr="00565ED6">
        <w:rPr>
          <w:sz w:val="22"/>
          <w:szCs w:val="22"/>
          <w:lang w:val="it-IT"/>
        </w:rPr>
        <w:t>Preglednica</w:t>
      </w:r>
      <w:proofErr w:type="spellEnd"/>
      <w:r w:rsidRPr="00565ED6">
        <w:rPr>
          <w:sz w:val="22"/>
          <w:szCs w:val="22"/>
          <w:lang w:val="it-IT"/>
        </w:rPr>
        <w:t xml:space="preserve"> 2: </w:t>
      </w:r>
      <w:proofErr w:type="spellStart"/>
      <w:r w:rsidRPr="00565ED6">
        <w:rPr>
          <w:sz w:val="22"/>
          <w:szCs w:val="22"/>
          <w:lang w:val="it-IT"/>
        </w:rPr>
        <w:t>Poročilo</w:t>
      </w:r>
      <w:proofErr w:type="spellEnd"/>
      <w:r w:rsidRPr="00565ED6">
        <w:rPr>
          <w:sz w:val="22"/>
          <w:szCs w:val="22"/>
          <w:lang w:val="it-IT"/>
        </w:rPr>
        <w:t xml:space="preserve"> o </w:t>
      </w:r>
      <w:proofErr w:type="spellStart"/>
      <w:r w:rsidRPr="00565ED6">
        <w:rPr>
          <w:sz w:val="22"/>
          <w:szCs w:val="22"/>
          <w:lang w:val="it-IT"/>
        </w:rPr>
        <w:t>delu</w:t>
      </w:r>
      <w:proofErr w:type="spellEnd"/>
      <w:r w:rsidRPr="00565ED6">
        <w:rPr>
          <w:sz w:val="22"/>
          <w:szCs w:val="22"/>
          <w:lang w:val="it-IT"/>
        </w:rPr>
        <w:t xml:space="preserve"> </w:t>
      </w:r>
      <w:proofErr w:type="spellStart"/>
      <w:r w:rsidRPr="00565ED6">
        <w:rPr>
          <w:sz w:val="22"/>
          <w:szCs w:val="22"/>
          <w:lang w:val="it-IT"/>
        </w:rPr>
        <w:t>pri</w:t>
      </w:r>
      <w:proofErr w:type="spellEnd"/>
      <w:r w:rsidRPr="00565ED6">
        <w:rPr>
          <w:sz w:val="22"/>
          <w:szCs w:val="22"/>
          <w:lang w:val="it-IT"/>
        </w:rPr>
        <w:t xml:space="preserve"> </w:t>
      </w:r>
      <w:proofErr w:type="spellStart"/>
      <w:r w:rsidRPr="00565ED6">
        <w:rPr>
          <w:sz w:val="22"/>
          <w:szCs w:val="22"/>
          <w:lang w:val="it-IT"/>
        </w:rPr>
        <w:t>odločanju</w:t>
      </w:r>
      <w:proofErr w:type="spellEnd"/>
      <w:r w:rsidRPr="00565ED6">
        <w:rPr>
          <w:sz w:val="22"/>
          <w:szCs w:val="22"/>
          <w:lang w:val="it-IT"/>
        </w:rPr>
        <w:t xml:space="preserve"> v </w:t>
      </w:r>
      <w:proofErr w:type="spellStart"/>
      <w:r w:rsidRPr="00565ED6">
        <w:rPr>
          <w:sz w:val="22"/>
          <w:szCs w:val="22"/>
          <w:lang w:val="it-IT"/>
        </w:rPr>
        <w:t>upravnih</w:t>
      </w:r>
      <w:proofErr w:type="spellEnd"/>
      <w:r w:rsidRPr="00565ED6">
        <w:rPr>
          <w:sz w:val="22"/>
          <w:szCs w:val="22"/>
          <w:lang w:val="it-IT"/>
        </w:rPr>
        <w:t xml:space="preserve"> </w:t>
      </w:r>
      <w:proofErr w:type="spellStart"/>
      <w:r w:rsidRPr="00565ED6">
        <w:rPr>
          <w:sz w:val="22"/>
          <w:szCs w:val="22"/>
          <w:lang w:val="it-IT"/>
        </w:rPr>
        <w:t>zadevah</w:t>
      </w:r>
      <w:proofErr w:type="spellEnd"/>
      <w:r w:rsidRPr="00565ED6">
        <w:rPr>
          <w:sz w:val="22"/>
          <w:szCs w:val="22"/>
          <w:lang w:val="it-IT"/>
        </w:rPr>
        <w:t xml:space="preserve"> </w:t>
      </w:r>
      <w:proofErr w:type="spellStart"/>
      <w:r w:rsidRPr="00565ED6">
        <w:rPr>
          <w:sz w:val="22"/>
          <w:szCs w:val="22"/>
          <w:lang w:val="it-IT"/>
        </w:rPr>
        <w:t>na</w:t>
      </w:r>
      <w:proofErr w:type="spellEnd"/>
      <w:r w:rsidRPr="00565ED6">
        <w:rPr>
          <w:sz w:val="22"/>
          <w:szCs w:val="22"/>
          <w:lang w:val="it-IT"/>
        </w:rPr>
        <w:t xml:space="preserve"> </w:t>
      </w:r>
      <w:proofErr w:type="spellStart"/>
      <w:r w:rsidRPr="00565ED6">
        <w:rPr>
          <w:sz w:val="22"/>
          <w:szCs w:val="22"/>
          <w:lang w:val="it-IT"/>
        </w:rPr>
        <w:t>prvi</w:t>
      </w:r>
      <w:proofErr w:type="spellEnd"/>
      <w:r w:rsidRPr="00565ED6">
        <w:rPr>
          <w:sz w:val="22"/>
          <w:szCs w:val="22"/>
          <w:lang w:val="it-IT"/>
        </w:rPr>
        <w:t xml:space="preserve"> </w:t>
      </w:r>
      <w:proofErr w:type="spellStart"/>
      <w:r w:rsidRPr="00565ED6">
        <w:rPr>
          <w:sz w:val="22"/>
          <w:szCs w:val="22"/>
          <w:lang w:val="it-IT"/>
        </w:rPr>
        <w:t>stopnji</w:t>
      </w:r>
      <w:proofErr w:type="spellEnd"/>
      <w:r w:rsidRPr="00565ED6">
        <w:rPr>
          <w:sz w:val="22"/>
          <w:szCs w:val="22"/>
          <w:lang w:val="it-IT"/>
        </w:rPr>
        <w:t xml:space="preserve"> za celo </w:t>
      </w:r>
      <w:proofErr w:type="spellStart"/>
      <w:r w:rsidRPr="00565ED6">
        <w:rPr>
          <w:sz w:val="22"/>
          <w:szCs w:val="22"/>
          <w:lang w:val="it-IT"/>
        </w:rPr>
        <w:t>leto</w:t>
      </w:r>
      <w:proofErr w:type="spellEnd"/>
      <w:r w:rsidRPr="00565ED6">
        <w:rPr>
          <w:sz w:val="22"/>
          <w:szCs w:val="22"/>
          <w:lang w:val="it-IT"/>
        </w:rPr>
        <w:t xml:space="preserve"> 2019 </w:t>
      </w:r>
      <w:proofErr w:type="gramStart"/>
      <w:r w:rsidRPr="00565ED6">
        <w:rPr>
          <w:sz w:val="22"/>
          <w:szCs w:val="22"/>
          <w:lang w:val="it-IT"/>
        </w:rPr>
        <w:t>–  %</w:t>
      </w:r>
      <w:proofErr w:type="gramEnd"/>
      <w:r w:rsidRPr="00565ED6">
        <w:rPr>
          <w:sz w:val="22"/>
          <w:szCs w:val="22"/>
          <w:lang w:val="it-IT"/>
        </w:rPr>
        <w:t xml:space="preserve"> </w:t>
      </w:r>
      <w:proofErr w:type="spellStart"/>
      <w:r w:rsidRPr="00565ED6">
        <w:rPr>
          <w:sz w:val="22"/>
          <w:szCs w:val="22"/>
          <w:lang w:val="it-IT"/>
        </w:rPr>
        <w:t>upravnih</w:t>
      </w:r>
      <w:proofErr w:type="spellEnd"/>
      <w:r w:rsidRPr="00565ED6">
        <w:rPr>
          <w:sz w:val="22"/>
          <w:szCs w:val="22"/>
          <w:lang w:val="it-IT"/>
        </w:rPr>
        <w:t xml:space="preserve"> </w:t>
      </w:r>
      <w:proofErr w:type="spellStart"/>
      <w:r w:rsidRPr="00565ED6">
        <w:rPr>
          <w:sz w:val="22"/>
          <w:szCs w:val="22"/>
          <w:lang w:val="it-IT"/>
        </w:rPr>
        <w:t>zadev</w:t>
      </w:r>
      <w:proofErr w:type="spellEnd"/>
      <w:r w:rsidRPr="00565ED6">
        <w:rPr>
          <w:sz w:val="22"/>
          <w:szCs w:val="22"/>
          <w:lang w:val="it-IT"/>
        </w:rPr>
        <w:t xml:space="preserve">, </w:t>
      </w:r>
      <w:proofErr w:type="spellStart"/>
      <w:r w:rsidRPr="00565ED6">
        <w:rPr>
          <w:sz w:val="22"/>
          <w:szCs w:val="22"/>
          <w:lang w:val="it-IT"/>
        </w:rPr>
        <w:t>rešenih</w:t>
      </w:r>
      <w:proofErr w:type="spellEnd"/>
      <w:r w:rsidRPr="00565ED6">
        <w:rPr>
          <w:sz w:val="22"/>
          <w:szCs w:val="22"/>
          <w:lang w:val="it-IT"/>
        </w:rPr>
        <w:t xml:space="preserve"> </w:t>
      </w:r>
      <w:proofErr w:type="spellStart"/>
      <w:r w:rsidRPr="00565ED6">
        <w:rPr>
          <w:sz w:val="22"/>
          <w:szCs w:val="22"/>
          <w:lang w:val="it-IT"/>
        </w:rPr>
        <w:t>po</w:t>
      </w:r>
      <w:proofErr w:type="spellEnd"/>
      <w:r w:rsidRPr="00565ED6">
        <w:rPr>
          <w:sz w:val="22"/>
          <w:szCs w:val="22"/>
          <w:lang w:val="it-IT"/>
        </w:rPr>
        <w:t xml:space="preserve"> </w:t>
      </w:r>
      <w:proofErr w:type="spellStart"/>
      <w:r w:rsidRPr="00565ED6">
        <w:rPr>
          <w:sz w:val="22"/>
          <w:szCs w:val="22"/>
          <w:lang w:val="it-IT"/>
        </w:rPr>
        <w:t>prekoračitvi</w:t>
      </w:r>
      <w:proofErr w:type="spellEnd"/>
      <w:r w:rsidRPr="00565ED6">
        <w:rPr>
          <w:sz w:val="22"/>
          <w:szCs w:val="22"/>
          <w:lang w:val="it-IT"/>
        </w:rPr>
        <w:t xml:space="preserve"> </w:t>
      </w:r>
      <w:proofErr w:type="spellStart"/>
      <w:r w:rsidRPr="00565ED6">
        <w:rPr>
          <w:sz w:val="22"/>
          <w:szCs w:val="22"/>
          <w:lang w:val="it-IT"/>
        </w:rPr>
        <w:t>zakonitega</w:t>
      </w:r>
      <w:proofErr w:type="spellEnd"/>
      <w:r w:rsidRPr="00565ED6">
        <w:rPr>
          <w:sz w:val="22"/>
          <w:szCs w:val="22"/>
          <w:lang w:val="it-IT"/>
        </w:rPr>
        <w:t xml:space="preserve"> </w:t>
      </w:r>
      <w:proofErr w:type="spellStart"/>
      <w:r w:rsidRPr="00565ED6">
        <w:rPr>
          <w:sz w:val="22"/>
          <w:szCs w:val="22"/>
          <w:lang w:val="it-IT"/>
        </w:rPr>
        <w:t>roka</w:t>
      </w:r>
      <w:proofErr w:type="spellEnd"/>
      <w:r w:rsidRPr="00565ED6">
        <w:rPr>
          <w:sz w:val="22"/>
          <w:szCs w:val="22"/>
          <w:lang w:val="it-IT"/>
        </w:rPr>
        <w:t xml:space="preserve">, </w:t>
      </w:r>
      <w:proofErr w:type="spellStart"/>
      <w:r w:rsidRPr="00565ED6">
        <w:rPr>
          <w:i/>
          <w:sz w:val="22"/>
          <w:szCs w:val="22"/>
          <w:lang w:val="it-IT"/>
        </w:rPr>
        <w:t>naraščajoče</w:t>
      </w:r>
      <w:proofErr w:type="spellEnd"/>
    </w:p>
    <w:p w14:paraId="0C5805BB" w14:textId="77777777" w:rsidR="009070B1" w:rsidRPr="00565ED6" w:rsidRDefault="009070B1" w:rsidP="00C231AA">
      <w:pPr>
        <w:numPr>
          <w:ilvl w:val="0"/>
          <w:numId w:val="3"/>
        </w:numPr>
        <w:spacing w:after="180" w:line="240" w:lineRule="auto"/>
        <w:ind w:left="357" w:hanging="357"/>
        <w:jc w:val="both"/>
        <w:rPr>
          <w:sz w:val="22"/>
          <w:szCs w:val="22"/>
          <w:lang w:val="it-IT"/>
        </w:rPr>
      </w:pPr>
      <w:r w:rsidRPr="00565ED6">
        <w:rPr>
          <w:sz w:val="22"/>
          <w:szCs w:val="22"/>
          <w:lang w:val="it-IT"/>
        </w:rPr>
        <w:t xml:space="preserve">3.2. / </w:t>
      </w:r>
      <w:proofErr w:type="spellStart"/>
      <w:r w:rsidRPr="00565ED6">
        <w:rPr>
          <w:sz w:val="22"/>
          <w:szCs w:val="22"/>
          <w:lang w:val="it-IT"/>
        </w:rPr>
        <w:t>Preglednica</w:t>
      </w:r>
      <w:proofErr w:type="spellEnd"/>
      <w:r w:rsidRPr="00565ED6">
        <w:rPr>
          <w:sz w:val="22"/>
          <w:szCs w:val="22"/>
          <w:lang w:val="it-IT"/>
        </w:rPr>
        <w:t xml:space="preserve"> 3: </w:t>
      </w:r>
      <w:proofErr w:type="spellStart"/>
      <w:r w:rsidRPr="00565ED6">
        <w:rPr>
          <w:sz w:val="22"/>
          <w:szCs w:val="22"/>
          <w:lang w:val="it-IT"/>
        </w:rPr>
        <w:t>Poročilo</w:t>
      </w:r>
      <w:proofErr w:type="spellEnd"/>
      <w:r w:rsidRPr="00565ED6">
        <w:rPr>
          <w:sz w:val="22"/>
          <w:szCs w:val="22"/>
          <w:lang w:val="it-IT"/>
        </w:rPr>
        <w:t xml:space="preserve"> o </w:t>
      </w:r>
      <w:proofErr w:type="spellStart"/>
      <w:r w:rsidRPr="00565ED6">
        <w:rPr>
          <w:sz w:val="22"/>
          <w:szCs w:val="22"/>
          <w:lang w:val="it-IT"/>
        </w:rPr>
        <w:t>delu</w:t>
      </w:r>
      <w:proofErr w:type="spellEnd"/>
      <w:r w:rsidRPr="00565ED6">
        <w:rPr>
          <w:sz w:val="22"/>
          <w:szCs w:val="22"/>
          <w:lang w:val="it-IT"/>
        </w:rPr>
        <w:t xml:space="preserve"> </w:t>
      </w:r>
      <w:proofErr w:type="spellStart"/>
      <w:r w:rsidRPr="00565ED6">
        <w:rPr>
          <w:sz w:val="22"/>
          <w:szCs w:val="22"/>
          <w:lang w:val="it-IT"/>
        </w:rPr>
        <w:t>pri</w:t>
      </w:r>
      <w:proofErr w:type="spellEnd"/>
      <w:r w:rsidRPr="00565ED6">
        <w:rPr>
          <w:sz w:val="22"/>
          <w:szCs w:val="22"/>
          <w:lang w:val="it-IT"/>
        </w:rPr>
        <w:t xml:space="preserve"> </w:t>
      </w:r>
      <w:proofErr w:type="spellStart"/>
      <w:r w:rsidRPr="00565ED6">
        <w:rPr>
          <w:sz w:val="22"/>
          <w:szCs w:val="22"/>
          <w:lang w:val="it-IT"/>
        </w:rPr>
        <w:t>odločanju</w:t>
      </w:r>
      <w:proofErr w:type="spellEnd"/>
      <w:r w:rsidRPr="00565ED6">
        <w:rPr>
          <w:sz w:val="22"/>
          <w:szCs w:val="22"/>
          <w:lang w:val="it-IT"/>
        </w:rPr>
        <w:t xml:space="preserve"> v </w:t>
      </w:r>
      <w:proofErr w:type="spellStart"/>
      <w:r w:rsidRPr="00565ED6">
        <w:rPr>
          <w:sz w:val="22"/>
          <w:szCs w:val="22"/>
          <w:lang w:val="it-IT"/>
        </w:rPr>
        <w:t>upravnih</w:t>
      </w:r>
      <w:proofErr w:type="spellEnd"/>
      <w:r w:rsidRPr="00565ED6">
        <w:rPr>
          <w:sz w:val="22"/>
          <w:szCs w:val="22"/>
          <w:lang w:val="it-IT"/>
        </w:rPr>
        <w:t xml:space="preserve"> </w:t>
      </w:r>
      <w:proofErr w:type="spellStart"/>
      <w:r w:rsidRPr="00565ED6">
        <w:rPr>
          <w:sz w:val="22"/>
          <w:szCs w:val="22"/>
          <w:lang w:val="it-IT"/>
        </w:rPr>
        <w:t>zadevah</w:t>
      </w:r>
      <w:proofErr w:type="spellEnd"/>
      <w:r w:rsidRPr="00565ED6">
        <w:rPr>
          <w:sz w:val="22"/>
          <w:szCs w:val="22"/>
          <w:lang w:val="it-IT"/>
        </w:rPr>
        <w:t xml:space="preserve"> </w:t>
      </w:r>
      <w:proofErr w:type="spellStart"/>
      <w:r w:rsidRPr="00565ED6">
        <w:rPr>
          <w:sz w:val="22"/>
          <w:szCs w:val="22"/>
          <w:lang w:val="it-IT"/>
        </w:rPr>
        <w:t>na</w:t>
      </w:r>
      <w:proofErr w:type="spellEnd"/>
      <w:r w:rsidRPr="00565ED6">
        <w:rPr>
          <w:sz w:val="22"/>
          <w:szCs w:val="22"/>
          <w:lang w:val="it-IT"/>
        </w:rPr>
        <w:t xml:space="preserve"> </w:t>
      </w:r>
      <w:proofErr w:type="spellStart"/>
      <w:r w:rsidRPr="00565ED6">
        <w:rPr>
          <w:sz w:val="22"/>
          <w:szCs w:val="22"/>
          <w:lang w:val="it-IT"/>
        </w:rPr>
        <w:t>prvi</w:t>
      </w:r>
      <w:proofErr w:type="spellEnd"/>
      <w:r w:rsidRPr="00565ED6">
        <w:rPr>
          <w:sz w:val="22"/>
          <w:szCs w:val="22"/>
          <w:lang w:val="it-IT"/>
        </w:rPr>
        <w:t xml:space="preserve"> </w:t>
      </w:r>
      <w:proofErr w:type="spellStart"/>
      <w:r w:rsidRPr="00565ED6">
        <w:rPr>
          <w:sz w:val="22"/>
          <w:szCs w:val="22"/>
          <w:lang w:val="it-IT"/>
        </w:rPr>
        <w:t>stopnji</w:t>
      </w:r>
      <w:proofErr w:type="spellEnd"/>
      <w:r w:rsidRPr="00565ED6">
        <w:rPr>
          <w:sz w:val="22"/>
          <w:szCs w:val="22"/>
          <w:lang w:val="it-IT"/>
        </w:rPr>
        <w:t xml:space="preserve"> za celo </w:t>
      </w:r>
      <w:proofErr w:type="spellStart"/>
      <w:r w:rsidRPr="00565ED6">
        <w:rPr>
          <w:sz w:val="22"/>
          <w:szCs w:val="22"/>
          <w:lang w:val="it-IT"/>
        </w:rPr>
        <w:t>leto</w:t>
      </w:r>
      <w:proofErr w:type="spellEnd"/>
      <w:r w:rsidRPr="00565ED6">
        <w:rPr>
          <w:sz w:val="22"/>
          <w:szCs w:val="22"/>
          <w:lang w:val="it-IT"/>
        </w:rPr>
        <w:t xml:space="preserve"> 2019 –</w:t>
      </w:r>
      <w:r w:rsidR="008843BB" w:rsidRPr="00565ED6">
        <w:rPr>
          <w:sz w:val="22"/>
          <w:szCs w:val="22"/>
          <w:lang w:val="it-IT"/>
        </w:rPr>
        <w:t xml:space="preserve"> </w:t>
      </w:r>
      <w:proofErr w:type="spellStart"/>
      <w:r w:rsidRPr="00565ED6">
        <w:rPr>
          <w:sz w:val="22"/>
          <w:szCs w:val="22"/>
          <w:lang w:val="it-IT"/>
        </w:rPr>
        <w:t>zbirnik</w:t>
      </w:r>
      <w:proofErr w:type="spellEnd"/>
      <w:r w:rsidRPr="00565ED6">
        <w:rPr>
          <w:sz w:val="22"/>
          <w:szCs w:val="22"/>
          <w:lang w:val="it-IT"/>
        </w:rPr>
        <w:t xml:space="preserve"> </w:t>
      </w:r>
      <w:proofErr w:type="spellStart"/>
      <w:r w:rsidRPr="00565ED6">
        <w:rPr>
          <w:sz w:val="22"/>
          <w:szCs w:val="22"/>
          <w:lang w:val="it-IT"/>
        </w:rPr>
        <w:t>rešenih</w:t>
      </w:r>
      <w:proofErr w:type="spellEnd"/>
      <w:r w:rsidRPr="00565ED6">
        <w:rPr>
          <w:sz w:val="22"/>
          <w:szCs w:val="22"/>
          <w:lang w:val="it-IT"/>
        </w:rPr>
        <w:t xml:space="preserve"> </w:t>
      </w:r>
      <w:proofErr w:type="spellStart"/>
      <w:r w:rsidRPr="00565ED6">
        <w:rPr>
          <w:sz w:val="22"/>
          <w:szCs w:val="22"/>
          <w:lang w:val="it-IT"/>
        </w:rPr>
        <w:t>zadev</w:t>
      </w:r>
      <w:proofErr w:type="spellEnd"/>
      <w:r w:rsidRPr="00565ED6">
        <w:rPr>
          <w:sz w:val="22"/>
          <w:szCs w:val="22"/>
          <w:lang w:val="it-IT"/>
        </w:rPr>
        <w:t xml:space="preserve"> </w:t>
      </w:r>
      <w:proofErr w:type="spellStart"/>
      <w:r w:rsidRPr="00565ED6">
        <w:rPr>
          <w:sz w:val="22"/>
          <w:szCs w:val="22"/>
          <w:lang w:val="it-IT"/>
        </w:rPr>
        <w:t>glede</w:t>
      </w:r>
      <w:proofErr w:type="spellEnd"/>
      <w:r w:rsidRPr="00565ED6">
        <w:rPr>
          <w:sz w:val="22"/>
          <w:szCs w:val="22"/>
          <w:lang w:val="it-IT"/>
        </w:rPr>
        <w:t xml:space="preserve"> </w:t>
      </w:r>
      <w:proofErr w:type="spellStart"/>
      <w:r w:rsidRPr="00565ED6">
        <w:rPr>
          <w:sz w:val="22"/>
          <w:szCs w:val="22"/>
          <w:lang w:val="it-IT"/>
        </w:rPr>
        <w:t>na</w:t>
      </w:r>
      <w:proofErr w:type="spellEnd"/>
      <w:r w:rsidRPr="00565ED6">
        <w:rPr>
          <w:sz w:val="22"/>
          <w:szCs w:val="22"/>
          <w:lang w:val="it-IT"/>
        </w:rPr>
        <w:t xml:space="preserve"> </w:t>
      </w:r>
      <w:proofErr w:type="spellStart"/>
      <w:r w:rsidRPr="00565ED6">
        <w:rPr>
          <w:sz w:val="22"/>
          <w:szCs w:val="22"/>
          <w:lang w:val="it-IT"/>
        </w:rPr>
        <w:t>postopek</w:t>
      </w:r>
      <w:proofErr w:type="spellEnd"/>
      <w:r w:rsidRPr="00565ED6">
        <w:rPr>
          <w:sz w:val="22"/>
          <w:szCs w:val="22"/>
          <w:lang w:val="it-IT"/>
        </w:rPr>
        <w:t xml:space="preserve"> - % </w:t>
      </w:r>
      <w:proofErr w:type="spellStart"/>
      <w:r w:rsidRPr="00565ED6">
        <w:rPr>
          <w:sz w:val="22"/>
          <w:szCs w:val="22"/>
          <w:lang w:val="it-IT"/>
        </w:rPr>
        <w:t>rešenih</w:t>
      </w:r>
      <w:proofErr w:type="spellEnd"/>
      <w:r w:rsidRPr="00565ED6">
        <w:rPr>
          <w:sz w:val="22"/>
          <w:szCs w:val="22"/>
          <w:lang w:val="it-IT"/>
        </w:rPr>
        <w:t xml:space="preserve"> </w:t>
      </w:r>
      <w:proofErr w:type="spellStart"/>
      <w:r w:rsidRPr="00565ED6">
        <w:rPr>
          <w:sz w:val="22"/>
          <w:szCs w:val="22"/>
          <w:lang w:val="it-IT"/>
        </w:rPr>
        <w:t>skrajšanih</w:t>
      </w:r>
      <w:proofErr w:type="spellEnd"/>
      <w:r w:rsidRPr="00565ED6">
        <w:rPr>
          <w:sz w:val="22"/>
          <w:szCs w:val="22"/>
          <w:lang w:val="it-IT"/>
        </w:rPr>
        <w:t xml:space="preserve">, </w:t>
      </w:r>
      <w:proofErr w:type="spellStart"/>
      <w:r w:rsidRPr="00565ED6">
        <w:rPr>
          <w:sz w:val="22"/>
          <w:szCs w:val="22"/>
          <w:lang w:val="it-IT"/>
        </w:rPr>
        <w:t>posebnih</w:t>
      </w:r>
      <w:proofErr w:type="spellEnd"/>
      <w:r w:rsidRPr="00565ED6">
        <w:rPr>
          <w:sz w:val="22"/>
          <w:szCs w:val="22"/>
          <w:lang w:val="it-IT"/>
        </w:rPr>
        <w:t xml:space="preserve"> </w:t>
      </w:r>
      <w:proofErr w:type="spellStart"/>
      <w:r w:rsidRPr="00565ED6">
        <w:rPr>
          <w:sz w:val="22"/>
          <w:szCs w:val="22"/>
          <w:lang w:val="it-IT"/>
        </w:rPr>
        <w:t>ugotovitvenih</w:t>
      </w:r>
      <w:proofErr w:type="spellEnd"/>
      <w:r w:rsidRPr="00565ED6">
        <w:rPr>
          <w:sz w:val="22"/>
          <w:szCs w:val="22"/>
          <w:lang w:val="it-IT"/>
        </w:rPr>
        <w:t xml:space="preserve"> </w:t>
      </w:r>
      <w:proofErr w:type="spellStart"/>
      <w:r w:rsidRPr="00565ED6">
        <w:rPr>
          <w:sz w:val="22"/>
          <w:szCs w:val="22"/>
          <w:lang w:val="it-IT"/>
        </w:rPr>
        <w:t>postopkov</w:t>
      </w:r>
      <w:proofErr w:type="spellEnd"/>
      <w:r w:rsidRPr="00565ED6">
        <w:rPr>
          <w:sz w:val="22"/>
          <w:szCs w:val="22"/>
          <w:lang w:val="it-IT"/>
        </w:rPr>
        <w:t xml:space="preserve"> </w:t>
      </w:r>
      <w:proofErr w:type="spellStart"/>
      <w:r w:rsidRPr="00565ED6">
        <w:rPr>
          <w:sz w:val="22"/>
          <w:szCs w:val="22"/>
          <w:lang w:val="it-IT"/>
        </w:rPr>
        <w:t>na</w:t>
      </w:r>
      <w:proofErr w:type="spellEnd"/>
      <w:r w:rsidRPr="00565ED6">
        <w:rPr>
          <w:sz w:val="22"/>
          <w:szCs w:val="22"/>
          <w:lang w:val="it-IT"/>
        </w:rPr>
        <w:t xml:space="preserve"> </w:t>
      </w:r>
      <w:proofErr w:type="spellStart"/>
      <w:r w:rsidRPr="00565ED6">
        <w:rPr>
          <w:sz w:val="22"/>
          <w:szCs w:val="22"/>
          <w:lang w:val="it-IT"/>
        </w:rPr>
        <w:t>zahtevo</w:t>
      </w:r>
      <w:proofErr w:type="spellEnd"/>
      <w:r w:rsidRPr="00565ED6">
        <w:rPr>
          <w:sz w:val="22"/>
          <w:szCs w:val="22"/>
          <w:lang w:val="it-IT"/>
        </w:rPr>
        <w:t xml:space="preserve"> </w:t>
      </w:r>
      <w:proofErr w:type="spellStart"/>
      <w:r w:rsidRPr="00565ED6">
        <w:rPr>
          <w:sz w:val="22"/>
          <w:szCs w:val="22"/>
          <w:lang w:val="it-IT"/>
        </w:rPr>
        <w:t>stranke</w:t>
      </w:r>
      <w:proofErr w:type="spellEnd"/>
    </w:p>
    <w:p w14:paraId="27E09BCB" w14:textId="77777777" w:rsidR="009070B1" w:rsidRPr="00565ED6" w:rsidRDefault="009070B1" w:rsidP="00C231AA">
      <w:pPr>
        <w:numPr>
          <w:ilvl w:val="0"/>
          <w:numId w:val="3"/>
        </w:numPr>
        <w:spacing w:after="180" w:line="240" w:lineRule="auto"/>
        <w:ind w:left="357" w:hanging="357"/>
        <w:jc w:val="both"/>
        <w:rPr>
          <w:sz w:val="22"/>
          <w:szCs w:val="22"/>
          <w:lang w:val="it-IT"/>
        </w:rPr>
      </w:pPr>
      <w:r w:rsidRPr="00565ED6">
        <w:rPr>
          <w:sz w:val="22"/>
          <w:szCs w:val="22"/>
          <w:lang w:val="it-IT"/>
        </w:rPr>
        <w:t xml:space="preserve">3.2. / </w:t>
      </w:r>
      <w:proofErr w:type="spellStart"/>
      <w:r w:rsidRPr="00565ED6">
        <w:rPr>
          <w:sz w:val="22"/>
          <w:szCs w:val="22"/>
          <w:lang w:val="it-IT"/>
        </w:rPr>
        <w:t>Preglednica</w:t>
      </w:r>
      <w:proofErr w:type="spellEnd"/>
      <w:r w:rsidRPr="00565ED6">
        <w:rPr>
          <w:sz w:val="22"/>
          <w:szCs w:val="22"/>
          <w:lang w:val="it-IT"/>
        </w:rPr>
        <w:t xml:space="preserve"> 4: </w:t>
      </w:r>
      <w:proofErr w:type="spellStart"/>
      <w:r w:rsidRPr="00565ED6">
        <w:rPr>
          <w:sz w:val="22"/>
          <w:szCs w:val="22"/>
          <w:lang w:val="it-IT"/>
        </w:rPr>
        <w:t>Poročilo</w:t>
      </w:r>
      <w:proofErr w:type="spellEnd"/>
      <w:r w:rsidRPr="00565ED6">
        <w:rPr>
          <w:sz w:val="22"/>
          <w:szCs w:val="22"/>
          <w:lang w:val="it-IT"/>
        </w:rPr>
        <w:t xml:space="preserve"> o </w:t>
      </w:r>
      <w:proofErr w:type="spellStart"/>
      <w:r w:rsidRPr="00565ED6">
        <w:rPr>
          <w:sz w:val="22"/>
          <w:szCs w:val="22"/>
          <w:lang w:val="it-IT"/>
        </w:rPr>
        <w:t>delu</w:t>
      </w:r>
      <w:proofErr w:type="spellEnd"/>
      <w:r w:rsidRPr="00565ED6">
        <w:rPr>
          <w:sz w:val="22"/>
          <w:szCs w:val="22"/>
          <w:lang w:val="it-IT"/>
        </w:rPr>
        <w:t xml:space="preserve"> </w:t>
      </w:r>
      <w:proofErr w:type="spellStart"/>
      <w:r w:rsidRPr="00565ED6">
        <w:rPr>
          <w:sz w:val="22"/>
          <w:szCs w:val="22"/>
          <w:lang w:val="it-IT"/>
        </w:rPr>
        <w:t>pri</w:t>
      </w:r>
      <w:proofErr w:type="spellEnd"/>
      <w:r w:rsidRPr="00565ED6">
        <w:rPr>
          <w:sz w:val="22"/>
          <w:szCs w:val="22"/>
          <w:lang w:val="it-IT"/>
        </w:rPr>
        <w:t xml:space="preserve"> </w:t>
      </w:r>
      <w:proofErr w:type="spellStart"/>
      <w:r w:rsidRPr="00565ED6">
        <w:rPr>
          <w:sz w:val="22"/>
          <w:szCs w:val="22"/>
          <w:lang w:val="it-IT"/>
        </w:rPr>
        <w:t>odločanju</w:t>
      </w:r>
      <w:proofErr w:type="spellEnd"/>
      <w:r w:rsidRPr="00565ED6">
        <w:rPr>
          <w:sz w:val="22"/>
          <w:szCs w:val="22"/>
          <w:lang w:val="it-IT"/>
        </w:rPr>
        <w:t xml:space="preserve"> v </w:t>
      </w:r>
      <w:proofErr w:type="spellStart"/>
      <w:r w:rsidRPr="00565ED6">
        <w:rPr>
          <w:sz w:val="22"/>
          <w:szCs w:val="22"/>
          <w:lang w:val="it-IT"/>
        </w:rPr>
        <w:t>upravnih</w:t>
      </w:r>
      <w:proofErr w:type="spellEnd"/>
      <w:r w:rsidRPr="00565ED6">
        <w:rPr>
          <w:sz w:val="22"/>
          <w:szCs w:val="22"/>
          <w:lang w:val="it-IT"/>
        </w:rPr>
        <w:t xml:space="preserve"> </w:t>
      </w:r>
      <w:proofErr w:type="spellStart"/>
      <w:r w:rsidRPr="00565ED6">
        <w:rPr>
          <w:sz w:val="22"/>
          <w:szCs w:val="22"/>
          <w:lang w:val="it-IT"/>
        </w:rPr>
        <w:t>zadevah</w:t>
      </w:r>
      <w:proofErr w:type="spellEnd"/>
      <w:r w:rsidRPr="00565ED6">
        <w:rPr>
          <w:sz w:val="22"/>
          <w:szCs w:val="22"/>
          <w:lang w:val="it-IT"/>
        </w:rPr>
        <w:t xml:space="preserve"> </w:t>
      </w:r>
      <w:proofErr w:type="spellStart"/>
      <w:r w:rsidRPr="00565ED6">
        <w:rPr>
          <w:sz w:val="22"/>
          <w:szCs w:val="22"/>
          <w:lang w:val="it-IT"/>
        </w:rPr>
        <w:t>na</w:t>
      </w:r>
      <w:proofErr w:type="spellEnd"/>
      <w:r w:rsidRPr="00565ED6">
        <w:rPr>
          <w:sz w:val="22"/>
          <w:szCs w:val="22"/>
          <w:lang w:val="it-IT"/>
        </w:rPr>
        <w:t xml:space="preserve"> </w:t>
      </w:r>
      <w:proofErr w:type="spellStart"/>
      <w:r w:rsidRPr="00565ED6">
        <w:rPr>
          <w:sz w:val="22"/>
          <w:szCs w:val="22"/>
          <w:lang w:val="it-IT"/>
        </w:rPr>
        <w:t>prvi</w:t>
      </w:r>
      <w:proofErr w:type="spellEnd"/>
      <w:r w:rsidRPr="00565ED6">
        <w:rPr>
          <w:sz w:val="22"/>
          <w:szCs w:val="22"/>
          <w:lang w:val="it-IT"/>
        </w:rPr>
        <w:t xml:space="preserve"> </w:t>
      </w:r>
      <w:proofErr w:type="spellStart"/>
      <w:r w:rsidRPr="00565ED6">
        <w:rPr>
          <w:sz w:val="22"/>
          <w:szCs w:val="22"/>
          <w:lang w:val="it-IT"/>
        </w:rPr>
        <w:t>stopnji</w:t>
      </w:r>
      <w:proofErr w:type="spellEnd"/>
      <w:r w:rsidRPr="00565ED6">
        <w:rPr>
          <w:sz w:val="22"/>
          <w:szCs w:val="22"/>
          <w:lang w:val="it-IT"/>
        </w:rPr>
        <w:t xml:space="preserve"> za celo </w:t>
      </w:r>
      <w:proofErr w:type="spellStart"/>
      <w:r w:rsidRPr="00565ED6">
        <w:rPr>
          <w:sz w:val="22"/>
          <w:szCs w:val="22"/>
          <w:lang w:val="it-IT"/>
        </w:rPr>
        <w:t>leto</w:t>
      </w:r>
      <w:proofErr w:type="spellEnd"/>
      <w:r w:rsidRPr="00565ED6">
        <w:rPr>
          <w:sz w:val="22"/>
          <w:szCs w:val="22"/>
          <w:lang w:val="it-IT"/>
        </w:rPr>
        <w:t xml:space="preserve"> 2019 –</w:t>
      </w:r>
      <w:proofErr w:type="spellStart"/>
      <w:r w:rsidRPr="00565ED6">
        <w:rPr>
          <w:sz w:val="22"/>
          <w:szCs w:val="22"/>
          <w:lang w:val="it-IT"/>
        </w:rPr>
        <w:t>zbirnik</w:t>
      </w:r>
      <w:proofErr w:type="spellEnd"/>
      <w:r w:rsidRPr="00565ED6">
        <w:rPr>
          <w:sz w:val="22"/>
          <w:szCs w:val="22"/>
          <w:lang w:val="it-IT"/>
        </w:rPr>
        <w:t xml:space="preserve"> </w:t>
      </w:r>
      <w:proofErr w:type="spellStart"/>
      <w:r w:rsidRPr="00565ED6">
        <w:rPr>
          <w:sz w:val="22"/>
          <w:szCs w:val="22"/>
          <w:lang w:val="it-IT"/>
        </w:rPr>
        <w:t>rešenih</w:t>
      </w:r>
      <w:proofErr w:type="spellEnd"/>
      <w:r w:rsidRPr="00565ED6">
        <w:rPr>
          <w:sz w:val="22"/>
          <w:szCs w:val="22"/>
          <w:lang w:val="it-IT"/>
        </w:rPr>
        <w:t xml:space="preserve"> </w:t>
      </w:r>
      <w:proofErr w:type="spellStart"/>
      <w:r w:rsidRPr="00565ED6">
        <w:rPr>
          <w:sz w:val="22"/>
          <w:szCs w:val="22"/>
          <w:lang w:val="it-IT"/>
        </w:rPr>
        <w:t>zadev</w:t>
      </w:r>
      <w:proofErr w:type="spellEnd"/>
      <w:r w:rsidRPr="00565ED6">
        <w:rPr>
          <w:sz w:val="22"/>
          <w:szCs w:val="22"/>
          <w:lang w:val="it-IT"/>
        </w:rPr>
        <w:t xml:space="preserve"> </w:t>
      </w:r>
      <w:proofErr w:type="spellStart"/>
      <w:r w:rsidRPr="00565ED6">
        <w:rPr>
          <w:sz w:val="22"/>
          <w:szCs w:val="22"/>
          <w:lang w:val="it-IT"/>
        </w:rPr>
        <w:t>glede</w:t>
      </w:r>
      <w:proofErr w:type="spellEnd"/>
      <w:r w:rsidRPr="00565ED6">
        <w:rPr>
          <w:sz w:val="22"/>
          <w:szCs w:val="22"/>
          <w:lang w:val="it-IT"/>
        </w:rPr>
        <w:t xml:space="preserve"> </w:t>
      </w:r>
      <w:proofErr w:type="spellStart"/>
      <w:r w:rsidRPr="00565ED6">
        <w:rPr>
          <w:sz w:val="22"/>
          <w:szCs w:val="22"/>
          <w:lang w:val="it-IT"/>
        </w:rPr>
        <w:t>na</w:t>
      </w:r>
      <w:proofErr w:type="spellEnd"/>
      <w:r w:rsidRPr="00565ED6">
        <w:rPr>
          <w:sz w:val="22"/>
          <w:szCs w:val="22"/>
          <w:lang w:val="it-IT"/>
        </w:rPr>
        <w:t xml:space="preserve"> </w:t>
      </w:r>
      <w:proofErr w:type="spellStart"/>
      <w:r w:rsidRPr="00565ED6">
        <w:rPr>
          <w:sz w:val="22"/>
          <w:szCs w:val="22"/>
          <w:lang w:val="it-IT"/>
        </w:rPr>
        <w:t>postopek</w:t>
      </w:r>
      <w:proofErr w:type="spellEnd"/>
      <w:r w:rsidRPr="00565ED6">
        <w:rPr>
          <w:sz w:val="22"/>
          <w:szCs w:val="22"/>
          <w:lang w:val="it-IT"/>
        </w:rPr>
        <w:t xml:space="preserve"> - % </w:t>
      </w:r>
      <w:proofErr w:type="spellStart"/>
      <w:r w:rsidRPr="00565ED6">
        <w:rPr>
          <w:sz w:val="22"/>
          <w:szCs w:val="22"/>
          <w:lang w:val="it-IT"/>
        </w:rPr>
        <w:t>rešenih</w:t>
      </w:r>
      <w:proofErr w:type="spellEnd"/>
      <w:r w:rsidRPr="00565ED6">
        <w:rPr>
          <w:sz w:val="22"/>
          <w:szCs w:val="22"/>
          <w:lang w:val="it-IT"/>
        </w:rPr>
        <w:t xml:space="preserve"> </w:t>
      </w:r>
      <w:proofErr w:type="spellStart"/>
      <w:r w:rsidRPr="00565ED6">
        <w:rPr>
          <w:sz w:val="22"/>
          <w:szCs w:val="22"/>
          <w:lang w:val="it-IT"/>
        </w:rPr>
        <w:t>skrajšanih</w:t>
      </w:r>
      <w:proofErr w:type="spellEnd"/>
      <w:r w:rsidRPr="00565ED6">
        <w:rPr>
          <w:sz w:val="22"/>
          <w:szCs w:val="22"/>
          <w:lang w:val="it-IT"/>
        </w:rPr>
        <w:t xml:space="preserve"> </w:t>
      </w:r>
      <w:proofErr w:type="spellStart"/>
      <w:r w:rsidRPr="00565ED6">
        <w:rPr>
          <w:sz w:val="22"/>
          <w:szCs w:val="22"/>
          <w:lang w:val="it-IT"/>
        </w:rPr>
        <w:t>ugotovitvenih</w:t>
      </w:r>
      <w:proofErr w:type="spellEnd"/>
      <w:r w:rsidRPr="00565ED6">
        <w:rPr>
          <w:sz w:val="22"/>
          <w:szCs w:val="22"/>
          <w:lang w:val="it-IT"/>
        </w:rPr>
        <w:t xml:space="preserve"> </w:t>
      </w:r>
      <w:proofErr w:type="spellStart"/>
      <w:r w:rsidRPr="00565ED6">
        <w:rPr>
          <w:sz w:val="22"/>
          <w:szCs w:val="22"/>
          <w:lang w:val="it-IT"/>
        </w:rPr>
        <w:t>postopkov</w:t>
      </w:r>
      <w:proofErr w:type="spellEnd"/>
      <w:r w:rsidRPr="00565ED6">
        <w:rPr>
          <w:sz w:val="22"/>
          <w:szCs w:val="22"/>
          <w:lang w:val="it-IT"/>
        </w:rPr>
        <w:t xml:space="preserve"> </w:t>
      </w:r>
      <w:proofErr w:type="spellStart"/>
      <w:r w:rsidRPr="00565ED6">
        <w:rPr>
          <w:sz w:val="22"/>
          <w:szCs w:val="22"/>
          <w:lang w:val="it-IT"/>
        </w:rPr>
        <w:t>na</w:t>
      </w:r>
      <w:proofErr w:type="spellEnd"/>
      <w:r w:rsidRPr="00565ED6">
        <w:rPr>
          <w:sz w:val="22"/>
          <w:szCs w:val="22"/>
          <w:lang w:val="it-IT"/>
        </w:rPr>
        <w:t xml:space="preserve"> </w:t>
      </w:r>
      <w:proofErr w:type="spellStart"/>
      <w:r w:rsidRPr="00565ED6">
        <w:rPr>
          <w:sz w:val="22"/>
          <w:szCs w:val="22"/>
          <w:lang w:val="it-IT"/>
        </w:rPr>
        <w:t>zahtevo</w:t>
      </w:r>
      <w:proofErr w:type="spellEnd"/>
      <w:r w:rsidRPr="00565ED6">
        <w:rPr>
          <w:sz w:val="22"/>
          <w:szCs w:val="22"/>
          <w:lang w:val="it-IT"/>
        </w:rPr>
        <w:t xml:space="preserve"> </w:t>
      </w:r>
      <w:proofErr w:type="spellStart"/>
      <w:r w:rsidRPr="00565ED6">
        <w:rPr>
          <w:sz w:val="22"/>
          <w:szCs w:val="22"/>
          <w:lang w:val="it-IT"/>
        </w:rPr>
        <w:t>stranke</w:t>
      </w:r>
      <w:proofErr w:type="spellEnd"/>
      <w:r w:rsidRPr="00565ED6">
        <w:rPr>
          <w:sz w:val="22"/>
          <w:szCs w:val="22"/>
          <w:lang w:val="it-IT"/>
        </w:rPr>
        <w:t xml:space="preserve">, </w:t>
      </w:r>
      <w:proofErr w:type="spellStart"/>
      <w:r w:rsidRPr="00565ED6">
        <w:rPr>
          <w:i/>
          <w:sz w:val="22"/>
          <w:szCs w:val="22"/>
          <w:lang w:val="it-IT"/>
        </w:rPr>
        <w:t>naraščajoče</w:t>
      </w:r>
      <w:proofErr w:type="spellEnd"/>
    </w:p>
    <w:p w14:paraId="6EC591CF" w14:textId="77777777" w:rsidR="009070B1" w:rsidRPr="00565ED6" w:rsidRDefault="009070B1" w:rsidP="00C231AA">
      <w:pPr>
        <w:numPr>
          <w:ilvl w:val="0"/>
          <w:numId w:val="3"/>
        </w:numPr>
        <w:spacing w:after="180" w:line="240" w:lineRule="auto"/>
        <w:ind w:left="357" w:hanging="357"/>
        <w:jc w:val="both"/>
        <w:rPr>
          <w:sz w:val="22"/>
          <w:szCs w:val="22"/>
          <w:lang w:val="it-IT"/>
        </w:rPr>
      </w:pPr>
      <w:r w:rsidRPr="00565ED6">
        <w:rPr>
          <w:sz w:val="22"/>
          <w:szCs w:val="22"/>
          <w:lang w:val="it-IT"/>
        </w:rPr>
        <w:t xml:space="preserve">3.2. / </w:t>
      </w:r>
      <w:proofErr w:type="spellStart"/>
      <w:r w:rsidRPr="00565ED6">
        <w:rPr>
          <w:sz w:val="22"/>
          <w:szCs w:val="22"/>
          <w:lang w:val="it-IT"/>
        </w:rPr>
        <w:t>Preglednica</w:t>
      </w:r>
      <w:proofErr w:type="spellEnd"/>
      <w:r w:rsidRPr="00565ED6">
        <w:rPr>
          <w:sz w:val="22"/>
          <w:szCs w:val="22"/>
          <w:lang w:val="it-IT"/>
        </w:rPr>
        <w:t xml:space="preserve"> 5: </w:t>
      </w:r>
      <w:proofErr w:type="spellStart"/>
      <w:r w:rsidRPr="00565ED6">
        <w:rPr>
          <w:sz w:val="22"/>
          <w:szCs w:val="22"/>
          <w:lang w:val="it-IT"/>
        </w:rPr>
        <w:t>Poročilo</w:t>
      </w:r>
      <w:proofErr w:type="spellEnd"/>
      <w:r w:rsidRPr="00565ED6">
        <w:rPr>
          <w:sz w:val="22"/>
          <w:szCs w:val="22"/>
          <w:lang w:val="it-IT"/>
        </w:rPr>
        <w:t xml:space="preserve"> o </w:t>
      </w:r>
      <w:proofErr w:type="spellStart"/>
      <w:r w:rsidRPr="00565ED6">
        <w:rPr>
          <w:sz w:val="22"/>
          <w:szCs w:val="22"/>
          <w:lang w:val="it-IT"/>
        </w:rPr>
        <w:t>delu</w:t>
      </w:r>
      <w:proofErr w:type="spellEnd"/>
      <w:r w:rsidRPr="00565ED6">
        <w:rPr>
          <w:sz w:val="22"/>
          <w:szCs w:val="22"/>
          <w:lang w:val="it-IT"/>
        </w:rPr>
        <w:t xml:space="preserve"> </w:t>
      </w:r>
      <w:proofErr w:type="spellStart"/>
      <w:r w:rsidRPr="00565ED6">
        <w:rPr>
          <w:sz w:val="22"/>
          <w:szCs w:val="22"/>
          <w:lang w:val="it-IT"/>
        </w:rPr>
        <w:t>pri</w:t>
      </w:r>
      <w:proofErr w:type="spellEnd"/>
      <w:r w:rsidRPr="00565ED6">
        <w:rPr>
          <w:sz w:val="22"/>
          <w:szCs w:val="22"/>
          <w:lang w:val="it-IT"/>
        </w:rPr>
        <w:t xml:space="preserve"> </w:t>
      </w:r>
      <w:proofErr w:type="spellStart"/>
      <w:r w:rsidRPr="00565ED6">
        <w:rPr>
          <w:sz w:val="22"/>
          <w:szCs w:val="22"/>
          <w:lang w:val="it-IT"/>
        </w:rPr>
        <w:t>odločanju</w:t>
      </w:r>
      <w:proofErr w:type="spellEnd"/>
      <w:r w:rsidRPr="00565ED6">
        <w:rPr>
          <w:sz w:val="22"/>
          <w:szCs w:val="22"/>
          <w:lang w:val="it-IT"/>
        </w:rPr>
        <w:t xml:space="preserve"> v </w:t>
      </w:r>
      <w:proofErr w:type="spellStart"/>
      <w:r w:rsidRPr="00565ED6">
        <w:rPr>
          <w:sz w:val="22"/>
          <w:szCs w:val="22"/>
          <w:lang w:val="it-IT"/>
        </w:rPr>
        <w:t>upravnih</w:t>
      </w:r>
      <w:proofErr w:type="spellEnd"/>
      <w:r w:rsidRPr="00565ED6">
        <w:rPr>
          <w:sz w:val="22"/>
          <w:szCs w:val="22"/>
          <w:lang w:val="it-IT"/>
        </w:rPr>
        <w:t xml:space="preserve"> </w:t>
      </w:r>
      <w:proofErr w:type="spellStart"/>
      <w:r w:rsidRPr="00565ED6">
        <w:rPr>
          <w:sz w:val="22"/>
          <w:szCs w:val="22"/>
          <w:lang w:val="it-IT"/>
        </w:rPr>
        <w:t>zadevah</w:t>
      </w:r>
      <w:proofErr w:type="spellEnd"/>
      <w:r w:rsidRPr="00565ED6">
        <w:rPr>
          <w:sz w:val="22"/>
          <w:szCs w:val="22"/>
          <w:lang w:val="it-IT"/>
        </w:rPr>
        <w:t xml:space="preserve"> </w:t>
      </w:r>
      <w:proofErr w:type="spellStart"/>
      <w:r w:rsidRPr="00565ED6">
        <w:rPr>
          <w:sz w:val="22"/>
          <w:szCs w:val="22"/>
          <w:lang w:val="it-IT"/>
        </w:rPr>
        <w:t>na</w:t>
      </w:r>
      <w:proofErr w:type="spellEnd"/>
      <w:r w:rsidRPr="00565ED6">
        <w:rPr>
          <w:sz w:val="22"/>
          <w:szCs w:val="22"/>
          <w:lang w:val="it-IT"/>
        </w:rPr>
        <w:t xml:space="preserve"> </w:t>
      </w:r>
      <w:proofErr w:type="spellStart"/>
      <w:r w:rsidRPr="00565ED6">
        <w:rPr>
          <w:sz w:val="22"/>
          <w:szCs w:val="22"/>
          <w:lang w:val="it-IT"/>
        </w:rPr>
        <w:t>prvi</w:t>
      </w:r>
      <w:proofErr w:type="spellEnd"/>
      <w:r w:rsidRPr="00565ED6">
        <w:rPr>
          <w:sz w:val="22"/>
          <w:szCs w:val="22"/>
          <w:lang w:val="it-IT"/>
        </w:rPr>
        <w:t xml:space="preserve"> </w:t>
      </w:r>
      <w:proofErr w:type="spellStart"/>
      <w:r w:rsidRPr="00565ED6">
        <w:rPr>
          <w:sz w:val="22"/>
          <w:szCs w:val="22"/>
          <w:lang w:val="it-IT"/>
        </w:rPr>
        <w:t>stopnji</w:t>
      </w:r>
      <w:proofErr w:type="spellEnd"/>
      <w:r w:rsidRPr="00565ED6">
        <w:rPr>
          <w:sz w:val="22"/>
          <w:szCs w:val="22"/>
          <w:lang w:val="it-IT"/>
        </w:rPr>
        <w:t xml:space="preserve"> za celo </w:t>
      </w:r>
      <w:proofErr w:type="spellStart"/>
      <w:r w:rsidRPr="00565ED6">
        <w:rPr>
          <w:sz w:val="22"/>
          <w:szCs w:val="22"/>
          <w:lang w:val="it-IT"/>
        </w:rPr>
        <w:t>leto</w:t>
      </w:r>
      <w:proofErr w:type="spellEnd"/>
      <w:r w:rsidRPr="00565ED6">
        <w:rPr>
          <w:sz w:val="22"/>
          <w:szCs w:val="22"/>
          <w:lang w:val="it-IT"/>
        </w:rPr>
        <w:t xml:space="preserve"> 2019 –</w:t>
      </w:r>
      <w:r w:rsidR="00FF101F" w:rsidRPr="00565ED6">
        <w:rPr>
          <w:sz w:val="22"/>
          <w:szCs w:val="22"/>
          <w:lang w:val="it-IT"/>
        </w:rPr>
        <w:t xml:space="preserve"> </w:t>
      </w:r>
      <w:proofErr w:type="spellStart"/>
      <w:r w:rsidRPr="00565ED6">
        <w:rPr>
          <w:sz w:val="22"/>
          <w:szCs w:val="22"/>
          <w:lang w:val="it-IT"/>
        </w:rPr>
        <w:t>zbirnik</w:t>
      </w:r>
      <w:proofErr w:type="spellEnd"/>
      <w:r w:rsidRPr="00565ED6">
        <w:rPr>
          <w:sz w:val="22"/>
          <w:szCs w:val="22"/>
          <w:lang w:val="it-IT"/>
        </w:rPr>
        <w:t xml:space="preserve"> </w:t>
      </w:r>
      <w:proofErr w:type="spellStart"/>
      <w:r w:rsidRPr="00565ED6">
        <w:rPr>
          <w:sz w:val="22"/>
          <w:szCs w:val="22"/>
          <w:lang w:val="it-IT"/>
        </w:rPr>
        <w:t>rešenih</w:t>
      </w:r>
      <w:proofErr w:type="spellEnd"/>
      <w:r w:rsidRPr="00565ED6">
        <w:rPr>
          <w:sz w:val="22"/>
          <w:szCs w:val="22"/>
          <w:lang w:val="it-IT"/>
        </w:rPr>
        <w:t xml:space="preserve"> </w:t>
      </w:r>
      <w:proofErr w:type="spellStart"/>
      <w:r w:rsidRPr="00565ED6">
        <w:rPr>
          <w:sz w:val="22"/>
          <w:szCs w:val="22"/>
          <w:lang w:val="it-IT"/>
        </w:rPr>
        <w:t>zadev</w:t>
      </w:r>
      <w:proofErr w:type="spellEnd"/>
      <w:r w:rsidRPr="00565ED6">
        <w:rPr>
          <w:sz w:val="22"/>
          <w:szCs w:val="22"/>
          <w:lang w:val="it-IT"/>
        </w:rPr>
        <w:t xml:space="preserve"> </w:t>
      </w:r>
      <w:proofErr w:type="spellStart"/>
      <w:r w:rsidRPr="00565ED6">
        <w:rPr>
          <w:sz w:val="22"/>
          <w:szCs w:val="22"/>
          <w:lang w:val="it-IT"/>
        </w:rPr>
        <w:t>glede</w:t>
      </w:r>
      <w:proofErr w:type="spellEnd"/>
      <w:r w:rsidRPr="00565ED6">
        <w:rPr>
          <w:sz w:val="22"/>
          <w:szCs w:val="22"/>
          <w:lang w:val="it-IT"/>
        </w:rPr>
        <w:t xml:space="preserve"> </w:t>
      </w:r>
      <w:proofErr w:type="spellStart"/>
      <w:r w:rsidRPr="00565ED6">
        <w:rPr>
          <w:sz w:val="22"/>
          <w:szCs w:val="22"/>
          <w:lang w:val="it-IT"/>
        </w:rPr>
        <w:t>na</w:t>
      </w:r>
      <w:proofErr w:type="spellEnd"/>
      <w:r w:rsidRPr="00565ED6">
        <w:rPr>
          <w:sz w:val="22"/>
          <w:szCs w:val="22"/>
          <w:lang w:val="it-IT"/>
        </w:rPr>
        <w:t xml:space="preserve"> </w:t>
      </w:r>
      <w:proofErr w:type="spellStart"/>
      <w:proofErr w:type="gramStart"/>
      <w:r w:rsidRPr="00565ED6">
        <w:rPr>
          <w:sz w:val="22"/>
          <w:szCs w:val="22"/>
          <w:lang w:val="it-IT"/>
        </w:rPr>
        <w:t>postopek</w:t>
      </w:r>
      <w:proofErr w:type="spellEnd"/>
      <w:r w:rsidRPr="00565ED6">
        <w:rPr>
          <w:sz w:val="22"/>
          <w:szCs w:val="22"/>
          <w:lang w:val="it-IT"/>
        </w:rPr>
        <w:t xml:space="preserve"> ,</w:t>
      </w:r>
      <w:proofErr w:type="gramEnd"/>
      <w:r w:rsidRPr="00565ED6">
        <w:rPr>
          <w:sz w:val="22"/>
          <w:szCs w:val="22"/>
          <w:lang w:val="it-IT"/>
        </w:rPr>
        <w:t xml:space="preserve"> % </w:t>
      </w:r>
      <w:proofErr w:type="spellStart"/>
      <w:r w:rsidRPr="00565ED6">
        <w:rPr>
          <w:sz w:val="22"/>
          <w:szCs w:val="22"/>
          <w:lang w:val="it-IT"/>
        </w:rPr>
        <w:t>rešenih</w:t>
      </w:r>
      <w:proofErr w:type="spellEnd"/>
      <w:r w:rsidRPr="00565ED6">
        <w:rPr>
          <w:sz w:val="22"/>
          <w:szCs w:val="22"/>
          <w:lang w:val="it-IT"/>
        </w:rPr>
        <w:t xml:space="preserve"> </w:t>
      </w:r>
      <w:proofErr w:type="spellStart"/>
      <w:r w:rsidRPr="00565ED6">
        <w:rPr>
          <w:sz w:val="22"/>
          <w:szCs w:val="22"/>
          <w:lang w:val="it-IT"/>
        </w:rPr>
        <w:t>posebnih</w:t>
      </w:r>
      <w:proofErr w:type="spellEnd"/>
      <w:r w:rsidRPr="00565ED6">
        <w:rPr>
          <w:sz w:val="22"/>
          <w:szCs w:val="22"/>
          <w:lang w:val="it-IT"/>
        </w:rPr>
        <w:t xml:space="preserve"> </w:t>
      </w:r>
      <w:proofErr w:type="spellStart"/>
      <w:r w:rsidRPr="00565ED6">
        <w:rPr>
          <w:sz w:val="22"/>
          <w:szCs w:val="22"/>
          <w:lang w:val="it-IT"/>
        </w:rPr>
        <w:t>ugotovitvenih</w:t>
      </w:r>
      <w:proofErr w:type="spellEnd"/>
      <w:r w:rsidRPr="00565ED6">
        <w:rPr>
          <w:sz w:val="22"/>
          <w:szCs w:val="22"/>
          <w:lang w:val="it-IT"/>
        </w:rPr>
        <w:t xml:space="preserve"> </w:t>
      </w:r>
      <w:proofErr w:type="spellStart"/>
      <w:r w:rsidRPr="00565ED6">
        <w:rPr>
          <w:sz w:val="22"/>
          <w:szCs w:val="22"/>
          <w:lang w:val="it-IT"/>
        </w:rPr>
        <w:t>postopkov</w:t>
      </w:r>
      <w:proofErr w:type="spellEnd"/>
      <w:r w:rsidRPr="00565ED6">
        <w:rPr>
          <w:sz w:val="22"/>
          <w:szCs w:val="22"/>
          <w:lang w:val="it-IT"/>
        </w:rPr>
        <w:t xml:space="preserve"> </w:t>
      </w:r>
      <w:proofErr w:type="spellStart"/>
      <w:r w:rsidRPr="00565ED6">
        <w:rPr>
          <w:sz w:val="22"/>
          <w:szCs w:val="22"/>
          <w:lang w:val="it-IT"/>
        </w:rPr>
        <w:t>na</w:t>
      </w:r>
      <w:proofErr w:type="spellEnd"/>
      <w:r w:rsidRPr="00565ED6">
        <w:rPr>
          <w:sz w:val="22"/>
          <w:szCs w:val="22"/>
          <w:lang w:val="it-IT"/>
        </w:rPr>
        <w:t xml:space="preserve"> </w:t>
      </w:r>
      <w:proofErr w:type="spellStart"/>
      <w:r w:rsidRPr="00565ED6">
        <w:rPr>
          <w:sz w:val="22"/>
          <w:szCs w:val="22"/>
          <w:lang w:val="it-IT"/>
        </w:rPr>
        <w:t>zahtevo</w:t>
      </w:r>
      <w:proofErr w:type="spellEnd"/>
      <w:r w:rsidRPr="00565ED6">
        <w:rPr>
          <w:sz w:val="22"/>
          <w:szCs w:val="22"/>
          <w:lang w:val="it-IT"/>
        </w:rPr>
        <w:t xml:space="preserve"> </w:t>
      </w:r>
      <w:proofErr w:type="spellStart"/>
      <w:r w:rsidRPr="00565ED6">
        <w:rPr>
          <w:sz w:val="22"/>
          <w:szCs w:val="22"/>
          <w:lang w:val="it-IT"/>
        </w:rPr>
        <w:t>stranke</w:t>
      </w:r>
      <w:proofErr w:type="spellEnd"/>
      <w:r w:rsidRPr="00565ED6">
        <w:rPr>
          <w:sz w:val="22"/>
          <w:szCs w:val="22"/>
          <w:lang w:val="it-IT"/>
        </w:rPr>
        <w:t xml:space="preserve">, </w:t>
      </w:r>
      <w:proofErr w:type="spellStart"/>
      <w:r w:rsidRPr="00565ED6">
        <w:rPr>
          <w:i/>
          <w:sz w:val="22"/>
          <w:szCs w:val="22"/>
          <w:lang w:val="it-IT"/>
        </w:rPr>
        <w:t>naraščajoče</w:t>
      </w:r>
      <w:proofErr w:type="spellEnd"/>
    </w:p>
    <w:p w14:paraId="2C77B4F3" w14:textId="77777777" w:rsidR="009070B1" w:rsidRPr="00565ED6" w:rsidRDefault="009070B1" w:rsidP="00C231AA">
      <w:pPr>
        <w:numPr>
          <w:ilvl w:val="0"/>
          <w:numId w:val="3"/>
        </w:numPr>
        <w:spacing w:after="180" w:line="240" w:lineRule="auto"/>
        <w:ind w:left="357" w:hanging="357"/>
        <w:jc w:val="both"/>
        <w:rPr>
          <w:sz w:val="22"/>
          <w:szCs w:val="22"/>
          <w:lang w:val="it-IT"/>
        </w:rPr>
      </w:pPr>
      <w:r w:rsidRPr="00565ED6">
        <w:rPr>
          <w:sz w:val="22"/>
          <w:szCs w:val="22"/>
          <w:lang w:val="it-IT"/>
        </w:rPr>
        <w:t xml:space="preserve">3.2.1./ </w:t>
      </w:r>
      <w:proofErr w:type="spellStart"/>
      <w:r w:rsidRPr="00565ED6">
        <w:rPr>
          <w:sz w:val="22"/>
          <w:szCs w:val="22"/>
          <w:lang w:val="it-IT"/>
        </w:rPr>
        <w:t>Preglednica</w:t>
      </w:r>
      <w:proofErr w:type="spellEnd"/>
      <w:r w:rsidRPr="00565ED6">
        <w:rPr>
          <w:sz w:val="22"/>
          <w:szCs w:val="22"/>
          <w:lang w:val="it-IT"/>
        </w:rPr>
        <w:t xml:space="preserve"> 1: </w:t>
      </w:r>
      <w:proofErr w:type="spellStart"/>
      <w:r w:rsidRPr="00565ED6">
        <w:rPr>
          <w:sz w:val="22"/>
          <w:szCs w:val="22"/>
          <w:lang w:val="it-IT"/>
        </w:rPr>
        <w:t>število</w:t>
      </w:r>
      <w:proofErr w:type="spellEnd"/>
      <w:r w:rsidRPr="00565ED6">
        <w:rPr>
          <w:sz w:val="22"/>
          <w:szCs w:val="22"/>
          <w:lang w:val="it-IT"/>
        </w:rPr>
        <w:t xml:space="preserve"> </w:t>
      </w:r>
      <w:proofErr w:type="spellStart"/>
      <w:r w:rsidRPr="00565ED6">
        <w:rPr>
          <w:sz w:val="22"/>
          <w:szCs w:val="22"/>
          <w:lang w:val="it-IT"/>
        </w:rPr>
        <w:t>upravnih</w:t>
      </w:r>
      <w:proofErr w:type="spellEnd"/>
      <w:r w:rsidRPr="00565ED6">
        <w:rPr>
          <w:sz w:val="22"/>
          <w:szCs w:val="22"/>
          <w:lang w:val="it-IT"/>
        </w:rPr>
        <w:t xml:space="preserve"> </w:t>
      </w:r>
      <w:proofErr w:type="spellStart"/>
      <w:r w:rsidRPr="00565ED6">
        <w:rPr>
          <w:sz w:val="22"/>
          <w:szCs w:val="22"/>
          <w:lang w:val="it-IT"/>
        </w:rPr>
        <w:t>zadev</w:t>
      </w:r>
      <w:proofErr w:type="spellEnd"/>
      <w:r w:rsidRPr="00565ED6">
        <w:rPr>
          <w:sz w:val="22"/>
          <w:szCs w:val="22"/>
          <w:lang w:val="it-IT"/>
        </w:rPr>
        <w:t xml:space="preserve"> </w:t>
      </w:r>
      <w:proofErr w:type="spellStart"/>
      <w:r w:rsidRPr="00565ED6">
        <w:rPr>
          <w:sz w:val="22"/>
          <w:szCs w:val="22"/>
          <w:lang w:val="it-IT"/>
        </w:rPr>
        <w:t>na</w:t>
      </w:r>
      <w:proofErr w:type="spellEnd"/>
      <w:r w:rsidRPr="00565ED6">
        <w:rPr>
          <w:sz w:val="22"/>
          <w:szCs w:val="22"/>
          <w:lang w:val="it-IT"/>
        </w:rPr>
        <w:t xml:space="preserve"> </w:t>
      </w:r>
      <w:proofErr w:type="spellStart"/>
      <w:r w:rsidRPr="00565ED6">
        <w:rPr>
          <w:sz w:val="22"/>
          <w:szCs w:val="22"/>
          <w:lang w:val="it-IT"/>
        </w:rPr>
        <w:t>zaposlenega</w:t>
      </w:r>
      <w:proofErr w:type="spellEnd"/>
      <w:r w:rsidRPr="00565ED6">
        <w:rPr>
          <w:sz w:val="22"/>
          <w:szCs w:val="22"/>
          <w:lang w:val="it-IT"/>
        </w:rPr>
        <w:t xml:space="preserve"> </w:t>
      </w:r>
      <w:proofErr w:type="spellStart"/>
      <w:r w:rsidRPr="00565ED6">
        <w:rPr>
          <w:sz w:val="22"/>
          <w:szCs w:val="22"/>
          <w:lang w:val="it-IT"/>
        </w:rPr>
        <w:t>uradnika</w:t>
      </w:r>
      <w:proofErr w:type="spellEnd"/>
      <w:r w:rsidRPr="00565ED6">
        <w:rPr>
          <w:sz w:val="22"/>
          <w:szCs w:val="22"/>
          <w:lang w:val="it-IT"/>
        </w:rPr>
        <w:t xml:space="preserve"> v </w:t>
      </w:r>
      <w:proofErr w:type="spellStart"/>
      <w:r w:rsidRPr="00565ED6">
        <w:rPr>
          <w:sz w:val="22"/>
          <w:szCs w:val="22"/>
          <w:lang w:val="it-IT"/>
        </w:rPr>
        <w:t>letu</w:t>
      </w:r>
      <w:proofErr w:type="spellEnd"/>
      <w:r w:rsidRPr="00565ED6">
        <w:rPr>
          <w:sz w:val="22"/>
          <w:szCs w:val="22"/>
          <w:lang w:val="it-IT"/>
        </w:rPr>
        <w:t xml:space="preserve"> 2019 </w:t>
      </w:r>
      <w:proofErr w:type="spellStart"/>
      <w:r w:rsidRPr="00565ED6">
        <w:rPr>
          <w:sz w:val="22"/>
          <w:szCs w:val="22"/>
          <w:lang w:val="it-IT"/>
        </w:rPr>
        <w:t>po</w:t>
      </w:r>
      <w:proofErr w:type="spellEnd"/>
      <w:r w:rsidRPr="00565ED6">
        <w:rPr>
          <w:sz w:val="22"/>
          <w:szCs w:val="22"/>
          <w:lang w:val="it-IT"/>
        </w:rPr>
        <w:t xml:space="preserve"> </w:t>
      </w:r>
      <w:proofErr w:type="spellStart"/>
      <w:r w:rsidRPr="00565ED6">
        <w:rPr>
          <w:sz w:val="22"/>
          <w:szCs w:val="22"/>
          <w:lang w:val="it-IT"/>
        </w:rPr>
        <w:t>področjih</w:t>
      </w:r>
      <w:proofErr w:type="spellEnd"/>
      <w:r w:rsidRPr="00565ED6">
        <w:rPr>
          <w:sz w:val="22"/>
          <w:szCs w:val="22"/>
          <w:lang w:val="it-IT"/>
        </w:rPr>
        <w:t xml:space="preserve"> </w:t>
      </w:r>
      <w:proofErr w:type="spellStart"/>
      <w:r w:rsidRPr="00565ED6">
        <w:rPr>
          <w:sz w:val="22"/>
          <w:szCs w:val="22"/>
          <w:lang w:val="it-IT"/>
        </w:rPr>
        <w:t>dela</w:t>
      </w:r>
      <w:proofErr w:type="spellEnd"/>
      <w:r w:rsidRPr="00565ED6">
        <w:rPr>
          <w:sz w:val="22"/>
          <w:szCs w:val="22"/>
          <w:lang w:val="it-IT"/>
        </w:rPr>
        <w:t xml:space="preserve"> – </w:t>
      </w:r>
      <w:proofErr w:type="spellStart"/>
      <w:r w:rsidRPr="00565ED6">
        <w:rPr>
          <w:sz w:val="22"/>
          <w:szCs w:val="22"/>
          <w:lang w:val="it-IT"/>
        </w:rPr>
        <w:t>delo</w:t>
      </w:r>
      <w:proofErr w:type="spellEnd"/>
      <w:r w:rsidRPr="00565ED6">
        <w:rPr>
          <w:sz w:val="22"/>
          <w:szCs w:val="22"/>
          <w:lang w:val="it-IT"/>
        </w:rPr>
        <w:t xml:space="preserve">, </w:t>
      </w:r>
      <w:proofErr w:type="spellStart"/>
      <w:r w:rsidRPr="00565ED6">
        <w:rPr>
          <w:sz w:val="22"/>
          <w:szCs w:val="22"/>
          <w:lang w:val="it-IT"/>
        </w:rPr>
        <w:t>družina</w:t>
      </w:r>
      <w:proofErr w:type="spellEnd"/>
      <w:r w:rsidRPr="00565ED6">
        <w:rPr>
          <w:sz w:val="22"/>
          <w:szCs w:val="22"/>
          <w:lang w:val="it-IT"/>
        </w:rPr>
        <w:t xml:space="preserve">, </w:t>
      </w:r>
      <w:proofErr w:type="spellStart"/>
      <w:r w:rsidRPr="00565ED6">
        <w:rPr>
          <w:sz w:val="22"/>
          <w:szCs w:val="22"/>
          <w:lang w:val="it-IT"/>
        </w:rPr>
        <w:t>socialne</w:t>
      </w:r>
      <w:proofErr w:type="spellEnd"/>
      <w:r w:rsidRPr="00565ED6">
        <w:rPr>
          <w:sz w:val="22"/>
          <w:szCs w:val="22"/>
          <w:lang w:val="it-IT"/>
        </w:rPr>
        <w:t xml:space="preserve"> </w:t>
      </w:r>
      <w:proofErr w:type="spellStart"/>
      <w:r w:rsidRPr="00565ED6">
        <w:rPr>
          <w:sz w:val="22"/>
          <w:szCs w:val="22"/>
          <w:lang w:val="it-IT"/>
        </w:rPr>
        <w:t>zadeve</w:t>
      </w:r>
      <w:proofErr w:type="spellEnd"/>
      <w:r w:rsidRPr="00565ED6">
        <w:rPr>
          <w:sz w:val="22"/>
          <w:szCs w:val="22"/>
          <w:lang w:val="it-IT"/>
        </w:rPr>
        <w:t xml:space="preserve"> in </w:t>
      </w:r>
      <w:proofErr w:type="spellStart"/>
      <w:r w:rsidRPr="00565ED6">
        <w:rPr>
          <w:sz w:val="22"/>
          <w:szCs w:val="22"/>
          <w:lang w:val="it-IT"/>
        </w:rPr>
        <w:t>enake</w:t>
      </w:r>
      <w:proofErr w:type="spellEnd"/>
      <w:r w:rsidRPr="00565ED6">
        <w:rPr>
          <w:sz w:val="22"/>
          <w:szCs w:val="22"/>
          <w:lang w:val="it-IT"/>
        </w:rPr>
        <w:t xml:space="preserve"> </w:t>
      </w:r>
      <w:proofErr w:type="spellStart"/>
      <w:r w:rsidRPr="00565ED6">
        <w:rPr>
          <w:sz w:val="22"/>
          <w:szCs w:val="22"/>
          <w:lang w:val="it-IT"/>
        </w:rPr>
        <w:t>možnosti</w:t>
      </w:r>
      <w:proofErr w:type="spellEnd"/>
    </w:p>
    <w:p w14:paraId="0765A6C5" w14:textId="77777777" w:rsidR="009070B1" w:rsidRPr="00565ED6" w:rsidRDefault="009070B1" w:rsidP="00C231AA">
      <w:pPr>
        <w:numPr>
          <w:ilvl w:val="0"/>
          <w:numId w:val="3"/>
        </w:numPr>
        <w:spacing w:after="180" w:line="240" w:lineRule="auto"/>
        <w:ind w:left="357" w:hanging="357"/>
        <w:jc w:val="both"/>
        <w:rPr>
          <w:sz w:val="22"/>
          <w:szCs w:val="22"/>
          <w:lang w:val="it-IT"/>
        </w:rPr>
      </w:pPr>
      <w:r w:rsidRPr="00565ED6">
        <w:rPr>
          <w:sz w:val="22"/>
          <w:szCs w:val="22"/>
          <w:lang w:val="it-IT"/>
        </w:rPr>
        <w:t xml:space="preserve">3.2.1. / </w:t>
      </w:r>
      <w:proofErr w:type="spellStart"/>
      <w:r w:rsidRPr="00565ED6">
        <w:rPr>
          <w:sz w:val="22"/>
          <w:szCs w:val="22"/>
          <w:lang w:val="it-IT"/>
        </w:rPr>
        <w:t>Preglednica</w:t>
      </w:r>
      <w:proofErr w:type="spellEnd"/>
      <w:r w:rsidRPr="00565ED6">
        <w:rPr>
          <w:sz w:val="22"/>
          <w:szCs w:val="22"/>
          <w:lang w:val="it-IT"/>
        </w:rPr>
        <w:t xml:space="preserve"> 2: </w:t>
      </w:r>
      <w:proofErr w:type="spellStart"/>
      <w:r w:rsidRPr="00565ED6">
        <w:rPr>
          <w:sz w:val="22"/>
          <w:szCs w:val="22"/>
          <w:lang w:val="it-IT"/>
        </w:rPr>
        <w:t>število</w:t>
      </w:r>
      <w:proofErr w:type="spellEnd"/>
      <w:r w:rsidRPr="00565ED6">
        <w:rPr>
          <w:sz w:val="22"/>
          <w:szCs w:val="22"/>
          <w:lang w:val="it-IT"/>
        </w:rPr>
        <w:t xml:space="preserve"> </w:t>
      </w:r>
      <w:proofErr w:type="spellStart"/>
      <w:r w:rsidRPr="00565ED6">
        <w:rPr>
          <w:sz w:val="22"/>
          <w:szCs w:val="22"/>
          <w:lang w:val="it-IT"/>
        </w:rPr>
        <w:t>upravnih</w:t>
      </w:r>
      <w:proofErr w:type="spellEnd"/>
      <w:r w:rsidRPr="00565ED6">
        <w:rPr>
          <w:sz w:val="22"/>
          <w:szCs w:val="22"/>
          <w:lang w:val="it-IT"/>
        </w:rPr>
        <w:t xml:space="preserve"> </w:t>
      </w:r>
      <w:proofErr w:type="spellStart"/>
      <w:r w:rsidRPr="00565ED6">
        <w:rPr>
          <w:sz w:val="22"/>
          <w:szCs w:val="22"/>
          <w:lang w:val="it-IT"/>
        </w:rPr>
        <w:t>zadev</w:t>
      </w:r>
      <w:proofErr w:type="spellEnd"/>
      <w:r w:rsidRPr="00565ED6">
        <w:rPr>
          <w:sz w:val="22"/>
          <w:szCs w:val="22"/>
          <w:lang w:val="it-IT"/>
        </w:rPr>
        <w:t xml:space="preserve"> </w:t>
      </w:r>
      <w:proofErr w:type="spellStart"/>
      <w:r w:rsidRPr="00565ED6">
        <w:rPr>
          <w:sz w:val="22"/>
          <w:szCs w:val="22"/>
          <w:lang w:val="it-IT"/>
        </w:rPr>
        <w:t>na</w:t>
      </w:r>
      <w:proofErr w:type="spellEnd"/>
      <w:r w:rsidRPr="00565ED6">
        <w:rPr>
          <w:sz w:val="22"/>
          <w:szCs w:val="22"/>
          <w:lang w:val="it-IT"/>
        </w:rPr>
        <w:t xml:space="preserve"> </w:t>
      </w:r>
      <w:proofErr w:type="spellStart"/>
      <w:r w:rsidRPr="00565ED6">
        <w:rPr>
          <w:sz w:val="22"/>
          <w:szCs w:val="22"/>
          <w:lang w:val="it-IT"/>
        </w:rPr>
        <w:t>zaposlenega</w:t>
      </w:r>
      <w:proofErr w:type="spellEnd"/>
      <w:r w:rsidRPr="00565ED6">
        <w:rPr>
          <w:sz w:val="22"/>
          <w:szCs w:val="22"/>
          <w:lang w:val="it-IT"/>
        </w:rPr>
        <w:t xml:space="preserve"> </w:t>
      </w:r>
      <w:proofErr w:type="spellStart"/>
      <w:r w:rsidRPr="00565ED6">
        <w:rPr>
          <w:sz w:val="22"/>
          <w:szCs w:val="22"/>
          <w:lang w:val="it-IT"/>
        </w:rPr>
        <w:t>uradnika</w:t>
      </w:r>
      <w:proofErr w:type="spellEnd"/>
      <w:r w:rsidRPr="00565ED6">
        <w:rPr>
          <w:sz w:val="22"/>
          <w:szCs w:val="22"/>
          <w:lang w:val="it-IT"/>
        </w:rPr>
        <w:t xml:space="preserve"> v </w:t>
      </w:r>
      <w:proofErr w:type="spellStart"/>
      <w:r w:rsidRPr="00565ED6">
        <w:rPr>
          <w:sz w:val="22"/>
          <w:szCs w:val="22"/>
          <w:lang w:val="it-IT"/>
        </w:rPr>
        <w:t>letu</w:t>
      </w:r>
      <w:proofErr w:type="spellEnd"/>
      <w:r w:rsidRPr="00565ED6">
        <w:rPr>
          <w:sz w:val="22"/>
          <w:szCs w:val="22"/>
          <w:lang w:val="it-IT"/>
        </w:rPr>
        <w:t xml:space="preserve"> 2019 </w:t>
      </w:r>
      <w:proofErr w:type="spellStart"/>
      <w:r w:rsidRPr="00565ED6">
        <w:rPr>
          <w:sz w:val="22"/>
          <w:szCs w:val="22"/>
          <w:lang w:val="it-IT"/>
        </w:rPr>
        <w:t>po</w:t>
      </w:r>
      <w:proofErr w:type="spellEnd"/>
      <w:r w:rsidRPr="00565ED6">
        <w:rPr>
          <w:sz w:val="22"/>
          <w:szCs w:val="22"/>
          <w:lang w:val="it-IT"/>
        </w:rPr>
        <w:t xml:space="preserve"> </w:t>
      </w:r>
      <w:proofErr w:type="spellStart"/>
      <w:r w:rsidRPr="00565ED6">
        <w:rPr>
          <w:sz w:val="22"/>
          <w:szCs w:val="22"/>
          <w:lang w:val="it-IT"/>
        </w:rPr>
        <w:t>področjih</w:t>
      </w:r>
      <w:proofErr w:type="spellEnd"/>
      <w:r w:rsidRPr="00565ED6">
        <w:rPr>
          <w:sz w:val="22"/>
          <w:szCs w:val="22"/>
          <w:lang w:val="it-IT"/>
        </w:rPr>
        <w:t xml:space="preserve"> </w:t>
      </w:r>
      <w:proofErr w:type="spellStart"/>
      <w:r w:rsidRPr="00565ED6">
        <w:rPr>
          <w:sz w:val="22"/>
          <w:szCs w:val="22"/>
          <w:lang w:val="it-IT"/>
        </w:rPr>
        <w:t>dela</w:t>
      </w:r>
      <w:proofErr w:type="spellEnd"/>
      <w:r w:rsidRPr="00565ED6">
        <w:rPr>
          <w:sz w:val="22"/>
          <w:szCs w:val="22"/>
          <w:lang w:val="it-IT"/>
        </w:rPr>
        <w:t xml:space="preserve"> - </w:t>
      </w:r>
      <w:proofErr w:type="spellStart"/>
      <w:r w:rsidRPr="00565ED6">
        <w:rPr>
          <w:sz w:val="22"/>
          <w:szCs w:val="22"/>
          <w:lang w:val="it-IT"/>
        </w:rPr>
        <w:t>delo</w:t>
      </w:r>
      <w:proofErr w:type="spellEnd"/>
      <w:r w:rsidRPr="00565ED6">
        <w:rPr>
          <w:sz w:val="22"/>
          <w:szCs w:val="22"/>
          <w:lang w:val="it-IT"/>
        </w:rPr>
        <w:t xml:space="preserve">, </w:t>
      </w:r>
      <w:proofErr w:type="spellStart"/>
      <w:r w:rsidRPr="00565ED6">
        <w:rPr>
          <w:sz w:val="22"/>
          <w:szCs w:val="22"/>
          <w:lang w:val="it-IT"/>
        </w:rPr>
        <w:t>družina</w:t>
      </w:r>
      <w:proofErr w:type="spellEnd"/>
      <w:r w:rsidRPr="00565ED6">
        <w:rPr>
          <w:sz w:val="22"/>
          <w:szCs w:val="22"/>
          <w:lang w:val="it-IT"/>
        </w:rPr>
        <w:t xml:space="preserve">, </w:t>
      </w:r>
      <w:proofErr w:type="spellStart"/>
      <w:r w:rsidRPr="00565ED6">
        <w:rPr>
          <w:sz w:val="22"/>
          <w:szCs w:val="22"/>
          <w:lang w:val="it-IT"/>
        </w:rPr>
        <w:t>socialne</w:t>
      </w:r>
      <w:proofErr w:type="spellEnd"/>
      <w:r w:rsidRPr="00565ED6">
        <w:rPr>
          <w:sz w:val="22"/>
          <w:szCs w:val="22"/>
          <w:lang w:val="it-IT"/>
        </w:rPr>
        <w:t xml:space="preserve"> </w:t>
      </w:r>
      <w:proofErr w:type="spellStart"/>
      <w:r w:rsidRPr="00565ED6">
        <w:rPr>
          <w:sz w:val="22"/>
          <w:szCs w:val="22"/>
          <w:lang w:val="it-IT"/>
        </w:rPr>
        <w:t>zadeve</w:t>
      </w:r>
      <w:proofErr w:type="spellEnd"/>
      <w:r w:rsidRPr="00565ED6">
        <w:rPr>
          <w:sz w:val="22"/>
          <w:szCs w:val="22"/>
          <w:lang w:val="it-IT"/>
        </w:rPr>
        <w:t xml:space="preserve"> in </w:t>
      </w:r>
      <w:proofErr w:type="spellStart"/>
      <w:r w:rsidRPr="00565ED6">
        <w:rPr>
          <w:sz w:val="22"/>
          <w:szCs w:val="22"/>
          <w:lang w:val="it-IT"/>
        </w:rPr>
        <w:t>enake</w:t>
      </w:r>
      <w:proofErr w:type="spellEnd"/>
      <w:r w:rsidRPr="00565ED6">
        <w:rPr>
          <w:sz w:val="22"/>
          <w:szCs w:val="22"/>
          <w:lang w:val="it-IT"/>
        </w:rPr>
        <w:t xml:space="preserve"> </w:t>
      </w:r>
      <w:proofErr w:type="spellStart"/>
      <w:proofErr w:type="gramStart"/>
      <w:r w:rsidRPr="00565ED6">
        <w:rPr>
          <w:sz w:val="22"/>
          <w:szCs w:val="22"/>
          <w:lang w:val="it-IT"/>
        </w:rPr>
        <w:t>možnosti</w:t>
      </w:r>
      <w:proofErr w:type="spellEnd"/>
      <w:r w:rsidRPr="00565ED6">
        <w:rPr>
          <w:sz w:val="22"/>
          <w:szCs w:val="22"/>
          <w:lang w:val="it-IT"/>
        </w:rPr>
        <w:t xml:space="preserve">,  </w:t>
      </w:r>
      <w:proofErr w:type="spellStart"/>
      <w:r w:rsidRPr="00565ED6">
        <w:rPr>
          <w:sz w:val="22"/>
          <w:szCs w:val="22"/>
          <w:lang w:val="it-IT"/>
        </w:rPr>
        <w:t>število</w:t>
      </w:r>
      <w:proofErr w:type="spellEnd"/>
      <w:proofErr w:type="gramEnd"/>
      <w:r w:rsidRPr="00565ED6">
        <w:rPr>
          <w:sz w:val="22"/>
          <w:szCs w:val="22"/>
          <w:lang w:val="it-IT"/>
        </w:rPr>
        <w:t xml:space="preserve"> </w:t>
      </w:r>
      <w:proofErr w:type="spellStart"/>
      <w:r w:rsidRPr="00565ED6">
        <w:rPr>
          <w:sz w:val="22"/>
          <w:szCs w:val="22"/>
          <w:lang w:val="it-IT"/>
        </w:rPr>
        <w:t>rešenih</w:t>
      </w:r>
      <w:proofErr w:type="spellEnd"/>
      <w:r w:rsidRPr="00565ED6">
        <w:rPr>
          <w:sz w:val="22"/>
          <w:szCs w:val="22"/>
          <w:lang w:val="it-IT"/>
        </w:rPr>
        <w:t xml:space="preserve"> </w:t>
      </w:r>
      <w:proofErr w:type="spellStart"/>
      <w:r w:rsidRPr="00565ED6">
        <w:rPr>
          <w:sz w:val="22"/>
          <w:szCs w:val="22"/>
          <w:lang w:val="it-IT"/>
        </w:rPr>
        <w:t>zadev</w:t>
      </w:r>
      <w:proofErr w:type="spellEnd"/>
      <w:r w:rsidRPr="00565ED6">
        <w:rPr>
          <w:sz w:val="22"/>
          <w:szCs w:val="22"/>
          <w:lang w:val="it-IT"/>
        </w:rPr>
        <w:t xml:space="preserve"> </w:t>
      </w:r>
      <w:proofErr w:type="spellStart"/>
      <w:r w:rsidRPr="00565ED6">
        <w:rPr>
          <w:sz w:val="22"/>
          <w:szCs w:val="22"/>
          <w:lang w:val="it-IT"/>
        </w:rPr>
        <w:t>na</w:t>
      </w:r>
      <w:proofErr w:type="spellEnd"/>
      <w:r w:rsidRPr="00565ED6">
        <w:rPr>
          <w:sz w:val="22"/>
          <w:szCs w:val="22"/>
          <w:lang w:val="it-IT"/>
        </w:rPr>
        <w:t xml:space="preserve"> </w:t>
      </w:r>
      <w:proofErr w:type="spellStart"/>
      <w:r w:rsidRPr="00565ED6">
        <w:rPr>
          <w:sz w:val="22"/>
          <w:szCs w:val="22"/>
          <w:lang w:val="it-IT"/>
        </w:rPr>
        <w:t>uradnika</w:t>
      </w:r>
      <w:proofErr w:type="spellEnd"/>
      <w:r w:rsidRPr="00565ED6">
        <w:rPr>
          <w:sz w:val="22"/>
          <w:szCs w:val="22"/>
          <w:lang w:val="it-IT"/>
        </w:rPr>
        <w:t xml:space="preserve"> </w:t>
      </w:r>
      <w:proofErr w:type="spellStart"/>
      <w:r w:rsidRPr="00565ED6">
        <w:rPr>
          <w:i/>
          <w:sz w:val="22"/>
          <w:szCs w:val="22"/>
          <w:lang w:val="it-IT"/>
        </w:rPr>
        <w:t>naraščajoče</w:t>
      </w:r>
      <w:proofErr w:type="spellEnd"/>
    </w:p>
    <w:p w14:paraId="61BB9AE5" w14:textId="77777777" w:rsidR="009070B1" w:rsidRPr="00565ED6" w:rsidRDefault="009070B1" w:rsidP="00C231AA">
      <w:pPr>
        <w:numPr>
          <w:ilvl w:val="0"/>
          <w:numId w:val="3"/>
        </w:numPr>
        <w:spacing w:after="180" w:line="240" w:lineRule="auto"/>
        <w:ind w:left="357" w:hanging="357"/>
        <w:jc w:val="both"/>
        <w:rPr>
          <w:i/>
          <w:sz w:val="22"/>
          <w:szCs w:val="22"/>
          <w:lang w:val="it-IT"/>
        </w:rPr>
      </w:pPr>
      <w:r w:rsidRPr="00565ED6">
        <w:rPr>
          <w:sz w:val="22"/>
          <w:szCs w:val="22"/>
          <w:lang w:val="it-IT"/>
        </w:rPr>
        <w:t xml:space="preserve">3.2.1. / </w:t>
      </w:r>
      <w:proofErr w:type="spellStart"/>
      <w:r w:rsidRPr="00565ED6">
        <w:rPr>
          <w:sz w:val="22"/>
          <w:szCs w:val="22"/>
          <w:lang w:val="it-IT"/>
        </w:rPr>
        <w:t>Preglednica</w:t>
      </w:r>
      <w:proofErr w:type="spellEnd"/>
      <w:r w:rsidRPr="00565ED6">
        <w:rPr>
          <w:sz w:val="22"/>
          <w:szCs w:val="22"/>
          <w:lang w:val="it-IT"/>
        </w:rPr>
        <w:t xml:space="preserve"> 3: </w:t>
      </w:r>
      <w:proofErr w:type="spellStart"/>
      <w:r w:rsidRPr="00565ED6">
        <w:rPr>
          <w:sz w:val="22"/>
          <w:szCs w:val="22"/>
          <w:lang w:val="it-IT"/>
        </w:rPr>
        <w:t>število</w:t>
      </w:r>
      <w:proofErr w:type="spellEnd"/>
      <w:r w:rsidRPr="00565ED6">
        <w:rPr>
          <w:sz w:val="22"/>
          <w:szCs w:val="22"/>
          <w:lang w:val="it-IT"/>
        </w:rPr>
        <w:t xml:space="preserve"> </w:t>
      </w:r>
      <w:proofErr w:type="spellStart"/>
      <w:r w:rsidRPr="00565ED6">
        <w:rPr>
          <w:sz w:val="22"/>
          <w:szCs w:val="22"/>
          <w:lang w:val="it-IT"/>
        </w:rPr>
        <w:t>upravnih</w:t>
      </w:r>
      <w:proofErr w:type="spellEnd"/>
      <w:r w:rsidRPr="00565ED6">
        <w:rPr>
          <w:sz w:val="22"/>
          <w:szCs w:val="22"/>
          <w:lang w:val="it-IT"/>
        </w:rPr>
        <w:t xml:space="preserve"> </w:t>
      </w:r>
      <w:proofErr w:type="spellStart"/>
      <w:r w:rsidRPr="00565ED6">
        <w:rPr>
          <w:sz w:val="22"/>
          <w:szCs w:val="22"/>
          <w:lang w:val="it-IT"/>
        </w:rPr>
        <w:t>zadev</w:t>
      </w:r>
      <w:proofErr w:type="spellEnd"/>
      <w:r w:rsidRPr="00565ED6">
        <w:rPr>
          <w:sz w:val="22"/>
          <w:szCs w:val="22"/>
          <w:lang w:val="it-IT"/>
        </w:rPr>
        <w:t xml:space="preserve"> </w:t>
      </w:r>
      <w:proofErr w:type="spellStart"/>
      <w:r w:rsidRPr="00565ED6">
        <w:rPr>
          <w:sz w:val="22"/>
          <w:szCs w:val="22"/>
          <w:lang w:val="it-IT"/>
        </w:rPr>
        <w:t>na</w:t>
      </w:r>
      <w:proofErr w:type="spellEnd"/>
      <w:r w:rsidRPr="00565ED6">
        <w:rPr>
          <w:sz w:val="22"/>
          <w:szCs w:val="22"/>
          <w:lang w:val="it-IT"/>
        </w:rPr>
        <w:t xml:space="preserve"> </w:t>
      </w:r>
      <w:proofErr w:type="spellStart"/>
      <w:r w:rsidRPr="00565ED6">
        <w:rPr>
          <w:sz w:val="22"/>
          <w:szCs w:val="22"/>
          <w:lang w:val="it-IT"/>
        </w:rPr>
        <w:t>zaposlenega</w:t>
      </w:r>
      <w:proofErr w:type="spellEnd"/>
      <w:r w:rsidRPr="00565ED6">
        <w:rPr>
          <w:sz w:val="22"/>
          <w:szCs w:val="22"/>
          <w:lang w:val="it-IT"/>
        </w:rPr>
        <w:t xml:space="preserve"> </w:t>
      </w:r>
      <w:proofErr w:type="spellStart"/>
      <w:r w:rsidRPr="00565ED6">
        <w:rPr>
          <w:sz w:val="22"/>
          <w:szCs w:val="22"/>
          <w:lang w:val="it-IT"/>
        </w:rPr>
        <w:t>uradnika</w:t>
      </w:r>
      <w:proofErr w:type="spellEnd"/>
      <w:r w:rsidRPr="00565ED6">
        <w:rPr>
          <w:sz w:val="22"/>
          <w:szCs w:val="22"/>
          <w:lang w:val="it-IT"/>
        </w:rPr>
        <w:t xml:space="preserve"> v </w:t>
      </w:r>
      <w:proofErr w:type="spellStart"/>
      <w:r w:rsidRPr="00565ED6">
        <w:rPr>
          <w:sz w:val="22"/>
          <w:szCs w:val="22"/>
          <w:lang w:val="it-IT"/>
        </w:rPr>
        <w:t>letu</w:t>
      </w:r>
      <w:proofErr w:type="spellEnd"/>
      <w:r w:rsidRPr="00565ED6">
        <w:rPr>
          <w:sz w:val="22"/>
          <w:szCs w:val="22"/>
          <w:lang w:val="it-IT"/>
        </w:rPr>
        <w:t xml:space="preserve"> 2019 </w:t>
      </w:r>
      <w:proofErr w:type="spellStart"/>
      <w:r w:rsidRPr="00565ED6">
        <w:rPr>
          <w:sz w:val="22"/>
          <w:szCs w:val="22"/>
          <w:lang w:val="it-IT"/>
        </w:rPr>
        <w:t>po</w:t>
      </w:r>
      <w:proofErr w:type="spellEnd"/>
      <w:r w:rsidRPr="00565ED6">
        <w:rPr>
          <w:sz w:val="22"/>
          <w:szCs w:val="22"/>
          <w:lang w:val="it-IT"/>
        </w:rPr>
        <w:t xml:space="preserve"> </w:t>
      </w:r>
      <w:proofErr w:type="spellStart"/>
      <w:r w:rsidRPr="00565ED6">
        <w:rPr>
          <w:sz w:val="22"/>
          <w:szCs w:val="22"/>
          <w:lang w:val="it-IT"/>
        </w:rPr>
        <w:t>področjih</w:t>
      </w:r>
      <w:proofErr w:type="spellEnd"/>
      <w:r w:rsidRPr="00565ED6">
        <w:rPr>
          <w:sz w:val="22"/>
          <w:szCs w:val="22"/>
          <w:lang w:val="it-IT"/>
        </w:rPr>
        <w:t xml:space="preserve"> </w:t>
      </w:r>
      <w:proofErr w:type="spellStart"/>
      <w:r w:rsidRPr="00565ED6">
        <w:rPr>
          <w:sz w:val="22"/>
          <w:szCs w:val="22"/>
          <w:lang w:val="it-IT"/>
        </w:rPr>
        <w:t>dela</w:t>
      </w:r>
      <w:proofErr w:type="spellEnd"/>
      <w:r w:rsidRPr="00565ED6">
        <w:rPr>
          <w:sz w:val="22"/>
          <w:szCs w:val="22"/>
          <w:lang w:val="it-IT"/>
        </w:rPr>
        <w:t xml:space="preserve"> - </w:t>
      </w:r>
      <w:proofErr w:type="spellStart"/>
      <w:r w:rsidRPr="00565ED6">
        <w:rPr>
          <w:sz w:val="22"/>
          <w:szCs w:val="22"/>
          <w:lang w:val="it-IT"/>
        </w:rPr>
        <w:t>gospodarstvo</w:t>
      </w:r>
      <w:proofErr w:type="spellEnd"/>
    </w:p>
    <w:p w14:paraId="75324065" w14:textId="77777777" w:rsidR="009070B1" w:rsidRPr="00565ED6" w:rsidRDefault="009070B1" w:rsidP="00C231AA">
      <w:pPr>
        <w:numPr>
          <w:ilvl w:val="0"/>
          <w:numId w:val="3"/>
        </w:numPr>
        <w:spacing w:after="180" w:line="240" w:lineRule="auto"/>
        <w:ind w:left="357" w:hanging="357"/>
        <w:jc w:val="both"/>
        <w:rPr>
          <w:i/>
          <w:sz w:val="22"/>
          <w:szCs w:val="22"/>
          <w:lang w:val="it-IT"/>
        </w:rPr>
      </w:pPr>
      <w:r w:rsidRPr="00565ED6">
        <w:rPr>
          <w:sz w:val="22"/>
          <w:szCs w:val="22"/>
          <w:lang w:val="it-IT"/>
        </w:rPr>
        <w:t xml:space="preserve">3.2.1. / </w:t>
      </w:r>
      <w:proofErr w:type="spellStart"/>
      <w:r w:rsidRPr="00565ED6">
        <w:rPr>
          <w:sz w:val="22"/>
          <w:szCs w:val="22"/>
          <w:lang w:val="it-IT"/>
        </w:rPr>
        <w:t>Preglednica</w:t>
      </w:r>
      <w:proofErr w:type="spellEnd"/>
      <w:r w:rsidRPr="00565ED6">
        <w:rPr>
          <w:sz w:val="22"/>
          <w:szCs w:val="22"/>
          <w:lang w:val="it-IT"/>
        </w:rPr>
        <w:t xml:space="preserve"> 4: </w:t>
      </w:r>
      <w:proofErr w:type="spellStart"/>
      <w:r w:rsidRPr="00565ED6">
        <w:rPr>
          <w:sz w:val="22"/>
          <w:szCs w:val="22"/>
          <w:lang w:val="it-IT"/>
        </w:rPr>
        <w:t>število</w:t>
      </w:r>
      <w:proofErr w:type="spellEnd"/>
      <w:r w:rsidRPr="00565ED6">
        <w:rPr>
          <w:sz w:val="22"/>
          <w:szCs w:val="22"/>
          <w:lang w:val="it-IT"/>
        </w:rPr>
        <w:t xml:space="preserve"> </w:t>
      </w:r>
      <w:proofErr w:type="spellStart"/>
      <w:r w:rsidRPr="00565ED6">
        <w:rPr>
          <w:sz w:val="22"/>
          <w:szCs w:val="22"/>
          <w:lang w:val="it-IT"/>
        </w:rPr>
        <w:t>upravnih</w:t>
      </w:r>
      <w:proofErr w:type="spellEnd"/>
      <w:r w:rsidRPr="00565ED6">
        <w:rPr>
          <w:sz w:val="22"/>
          <w:szCs w:val="22"/>
          <w:lang w:val="it-IT"/>
        </w:rPr>
        <w:t xml:space="preserve"> </w:t>
      </w:r>
      <w:proofErr w:type="spellStart"/>
      <w:r w:rsidRPr="00565ED6">
        <w:rPr>
          <w:sz w:val="22"/>
          <w:szCs w:val="22"/>
          <w:lang w:val="it-IT"/>
        </w:rPr>
        <w:t>zadev</w:t>
      </w:r>
      <w:proofErr w:type="spellEnd"/>
      <w:r w:rsidRPr="00565ED6">
        <w:rPr>
          <w:sz w:val="22"/>
          <w:szCs w:val="22"/>
          <w:lang w:val="it-IT"/>
        </w:rPr>
        <w:t xml:space="preserve"> </w:t>
      </w:r>
      <w:proofErr w:type="spellStart"/>
      <w:r w:rsidRPr="00565ED6">
        <w:rPr>
          <w:sz w:val="22"/>
          <w:szCs w:val="22"/>
          <w:lang w:val="it-IT"/>
        </w:rPr>
        <w:t>na</w:t>
      </w:r>
      <w:proofErr w:type="spellEnd"/>
      <w:r w:rsidRPr="00565ED6">
        <w:rPr>
          <w:sz w:val="22"/>
          <w:szCs w:val="22"/>
          <w:lang w:val="it-IT"/>
        </w:rPr>
        <w:t xml:space="preserve"> </w:t>
      </w:r>
      <w:proofErr w:type="spellStart"/>
      <w:r w:rsidRPr="00565ED6">
        <w:rPr>
          <w:sz w:val="22"/>
          <w:szCs w:val="22"/>
          <w:lang w:val="it-IT"/>
        </w:rPr>
        <w:t>zaposlenega</w:t>
      </w:r>
      <w:proofErr w:type="spellEnd"/>
      <w:r w:rsidRPr="00565ED6">
        <w:rPr>
          <w:sz w:val="22"/>
          <w:szCs w:val="22"/>
          <w:lang w:val="it-IT"/>
        </w:rPr>
        <w:t xml:space="preserve"> </w:t>
      </w:r>
      <w:proofErr w:type="spellStart"/>
      <w:r w:rsidRPr="00565ED6">
        <w:rPr>
          <w:sz w:val="22"/>
          <w:szCs w:val="22"/>
          <w:lang w:val="it-IT"/>
        </w:rPr>
        <w:t>uradnika</w:t>
      </w:r>
      <w:proofErr w:type="spellEnd"/>
      <w:r w:rsidRPr="00565ED6">
        <w:rPr>
          <w:sz w:val="22"/>
          <w:szCs w:val="22"/>
          <w:lang w:val="it-IT"/>
        </w:rPr>
        <w:t xml:space="preserve"> v </w:t>
      </w:r>
      <w:proofErr w:type="spellStart"/>
      <w:r w:rsidRPr="00565ED6">
        <w:rPr>
          <w:sz w:val="22"/>
          <w:szCs w:val="22"/>
          <w:lang w:val="it-IT"/>
        </w:rPr>
        <w:t>letu</w:t>
      </w:r>
      <w:proofErr w:type="spellEnd"/>
      <w:r w:rsidRPr="00565ED6">
        <w:rPr>
          <w:sz w:val="22"/>
          <w:szCs w:val="22"/>
          <w:lang w:val="it-IT"/>
        </w:rPr>
        <w:t xml:space="preserve"> 2019 </w:t>
      </w:r>
      <w:proofErr w:type="spellStart"/>
      <w:r w:rsidRPr="00565ED6">
        <w:rPr>
          <w:sz w:val="22"/>
          <w:szCs w:val="22"/>
          <w:lang w:val="it-IT"/>
        </w:rPr>
        <w:t>po</w:t>
      </w:r>
      <w:proofErr w:type="spellEnd"/>
      <w:r w:rsidRPr="00565ED6">
        <w:rPr>
          <w:sz w:val="22"/>
          <w:szCs w:val="22"/>
          <w:lang w:val="it-IT"/>
        </w:rPr>
        <w:t xml:space="preserve"> </w:t>
      </w:r>
      <w:proofErr w:type="spellStart"/>
      <w:r w:rsidRPr="00565ED6">
        <w:rPr>
          <w:sz w:val="22"/>
          <w:szCs w:val="22"/>
          <w:lang w:val="it-IT"/>
        </w:rPr>
        <w:t>področjih</w:t>
      </w:r>
      <w:proofErr w:type="spellEnd"/>
      <w:r w:rsidRPr="00565ED6">
        <w:rPr>
          <w:sz w:val="22"/>
          <w:szCs w:val="22"/>
          <w:lang w:val="it-IT"/>
        </w:rPr>
        <w:t xml:space="preserve"> </w:t>
      </w:r>
      <w:proofErr w:type="spellStart"/>
      <w:r w:rsidRPr="00565ED6">
        <w:rPr>
          <w:sz w:val="22"/>
          <w:szCs w:val="22"/>
          <w:lang w:val="it-IT"/>
        </w:rPr>
        <w:t>dela</w:t>
      </w:r>
      <w:proofErr w:type="spellEnd"/>
      <w:r w:rsidRPr="00565ED6">
        <w:rPr>
          <w:sz w:val="22"/>
          <w:szCs w:val="22"/>
          <w:lang w:val="it-IT"/>
        </w:rPr>
        <w:t xml:space="preserve"> - </w:t>
      </w:r>
      <w:proofErr w:type="spellStart"/>
      <w:proofErr w:type="gramStart"/>
      <w:r w:rsidRPr="00565ED6">
        <w:rPr>
          <w:sz w:val="22"/>
          <w:szCs w:val="22"/>
          <w:lang w:val="it-IT"/>
        </w:rPr>
        <w:t>gospodarstvo</w:t>
      </w:r>
      <w:proofErr w:type="spellEnd"/>
      <w:r w:rsidRPr="00565ED6">
        <w:rPr>
          <w:sz w:val="22"/>
          <w:szCs w:val="22"/>
          <w:lang w:val="it-IT"/>
        </w:rPr>
        <w:t xml:space="preserve">,  </w:t>
      </w:r>
      <w:proofErr w:type="spellStart"/>
      <w:r w:rsidRPr="00565ED6">
        <w:rPr>
          <w:sz w:val="22"/>
          <w:szCs w:val="22"/>
          <w:lang w:val="it-IT"/>
        </w:rPr>
        <w:t>število</w:t>
      </w:r>
      <w:proofErr w:type="spellEnd"/>
      <w:proofErr w:type="gramEnd"/>
      <w:r w:rsidRPr="00565ED6">
        <w:rPr>
          <w:sz w:val="22"/>
          <w:szCs w:val="22"/>
          <w:lang w:val="it-IT"/>
        </w:rPr>
        <w:t xml:space="preserve"> </w:t>
      </w:r>
      <w:proofErr w:type="spellStart"/>
      <w:r w:rsidRPr="00565ED6">
        <w:rPr>
          <w:sz w:val="22"/>
          <w:szCs w:val="22"/>
          <w:lang w:val="it-IT"/>
        </w:rPr>
        <w:t>rešenih</w:t>
      </w:r>
      <w:proofErr w:type="spellEnd"/>
      <w:r w:rsidRPr="00565ED6">
        <w:rPr>
          <w:sz w:val="22"/>
          <w:szCs w:val="22"/>
          <w:lang w:val="it-IT"/>
        </w:rPr>
        <w:t xml:space="preserve"> </w:t>
      </w:r>
      <w:proofErr w:type="spellStart"/>
      <w:r w:rsidRPr="00565ED6">
        <w:rPr>
          <w:sz w:val="22"/>
          <w:szCs w:val="22"/>
          <w:lang w:val="it-IT"/>
        </w:rPr>
        <w:t>zadev</w:t>
      </w:r>
      <w:proofErr w:type="spellEnd"/>
      <w:r w:rsidRPr="00565ED6">
        <w:rPr>
          <w:sz w:val="22"/>
          <w:szCs w:val="22"/>
          <w:lang w:val="it-IT"/>
        </w:rPr>
        <w:t xml:space="preserve"> </w:t>
      </w:r>
      <w:proofErr w:type="spellStart"/>
      <w:r w:rsidRPr="00565ED6">
        <w:rPr>
          <w:sz w:val="22"/>
          <w:szCs w:val="22"/>
          <w:lang w:val="it-IT"/>
        </w:rPr>
        <w:t>na</w:t>
      </w:r>
      <w:proofErr w:type="spellEnd"/>
      <w:r w:rsidRPr="00565ED6">
        <w:rPr>
          <w:sz w:val="22"/>
          <w:szCs w:val="22"/>
          <w:lang w:val="it-IT"/>
        </w:rPr>
        <w:t xml:space="preserve"> </w:t>
      </w:r>
      <w:proofErr w:type="spellStart"/>
      <w:r w:rsidRPr="00565ED6">
        <w:rPr>
          <w:sz w:val="22"/>
          <w:szCs w:val="22"/>
          <w:lang w:val="it-IT"/>
        </w:rPr>
        <w:t>uradnika</w:t>
      </w:r>
      <w:proofErr w:type="spellEnd"/>
      <w:r w:rsidRPr="00565ED6">
        <w:rPr>
          <w:sz w:val="22"/>
          <w:szCs w:val="22"/>
          <w:lang w:val="it-IT"/>
        </w:rPr>
        <w:t xml:space="preserve"> </w:t>
      </w:r>
      <w:proofErr w:type="spellStart"/>
      <w:r w:rsidRPr="00565ED6">
        <w:rPr>
          <w:i/>
          <w:sz w:val="22"/>
          <w:szCs w:val="22"/>
          <w:lang w:val="it-IT"/>
        </w:rPr>
        <w:t>naraščajoče</w:t>
      </w:r>
      <w:proofErr w:type="spellEnd"/>
    </w:p>
    <w:p w14:paraId="23DD508A" w14:textId="77777777" w:rsidR="009070B1" w:rsidRPr="00565ED6" w:rsidRDefault="009070B1" w:rsidP="00C231AA">
      <w:pPr>
        <w:numPr>
          <w:ilvl w:val="0"/>
          <w:numId w:val="3"/>
        </w:numPr>
        <w:spacing w:after="180" w:line="240" w:lineRule="auto"/>
        <w:ind w:left="358" w:hanging="539"/>
        <w:jc w:val="both"/>
        <w:rPr>
          <w:i/>
          <w:sz w:val="22"/>
          <w:szCs w:val="22"/>
          <w:lang w:val="it-IT"/>
        </w:rPr>
      </w:pPr>
      <w:r w:rsidRPr="00565ED6">
        <w:rPr>
          <w:sz w:val="22"/>
          <w:szCs w:val="22"/>
          <w:lang w:val="it-IT"/>
        </w:rPr>
        <w:t xml:space="preserve">3.2.1. / </w:t>
      </w:r>
      <w:proofErr w:type="spellStart"/>
      <w:r w:rsidRPr="00565ED6">
        <w:rPr>
          <w:sz w:val="22"/>
          <w:szCs w:val="22"/>
          <w:lang w:val="it-IT"/>
        </w:rPr>
        <w:t>Preglednica</w:t>
      </w:r>
      <w:proofErr w:type="spellEnd"/>
      <w:r w:rsidRPr="00565ED6">
        <w:rPr>
          <w:sz w:val="22"/>
          <w:szCs w:val="22"/>
          <w:lang w:val="it-IT"/>
        </w:rPr>
        <w:t xml:space="preserve"> 5: </w:t>
      </w:r>
      <w:proofErr w:type="spellStart"/>
      <w:r w:rsidRPr="00565ED6">
        <w:rPr>
          <w:sz w:val="22"/>
          <w:szCs w:val="22"/>
          <w:lang w:val="it-IT"/>
        </w:rPr>
        <w:t>število</w:t>
      </w:r>
      <w:proofErr w:type="spellEnd"/>
      <w:r w:rsidRPr="00565ED6">
        <w:rPr>
          <w:sz w:val="22"/>
          <w:szCs w:val="22"/>
          <w:lang w:val="it-IT"/>
        </w:rPr>
        <w:t xml:space="preserve"> </w:t>
      </w:r>
      <w:proofErr w:type="spellStart"/>
      <w:r w:rsidRPr="00565ED6">
        <w:rPr>
          <w:sz w:val="22"/>
          <w:szCs w:val="22"/>
          <w:lang w:val="it-IT"/>
        </w:rPr>
        <w:t>upravnih</w:t>
      </w:r>
      <w:proofErr w:type="spellEnd"/>
      <w:r w:rsidRPr="00565ED6">
        <w:rPr>
          <w:sz w:val="22"/>
          <w:szCs w:val="22"/>
          <w:lang w:val="it-IT"/>
        </w:rPr>
        <w:t xml:space="preserve"> </w:t>
      </w:r>
      <w:proofErr w:type="spellStart"/>
      <w:r w:rsidRPr="00565ED6">
        <w:rPr>
          <w:sz w:val="22"/>
          <w:szCs w:val="22"/>
          <w:lang w:val="it-IT"/>
        </w:rPr>
        <w:t>zadev</w:t>
      </w:r>
      <w:proofErr w:type="spellEnd"/>
      <w:r w:rsidRPr="00565ED6">
        <w:rPr>
          <w:sz w:val="22"/>
          <w:szCs w:val="22"/>
          <w:lang w:val="it-IT"/>
        </w:rPr>
        <w:t xml:space="preserve"> </w:t>
      </w:r>
      <w:proofErr w:type="spellStart"/>
      <w:r w:rsidRPr="00565ED6">
        <w:rPr>
          <w:sz w:val="22"/>
          <w:szCs w:val="22"/>
          <w:lang w:val="it-IT"/>
        </w:rPr>
        <w:t>na</w:t>
      </w:r>
      <w:proofErr w:type="spellEnd"/>
      <w:r w:rsidRPr="00565ED6">
        <w:rPr>
          <w:sz w:val="22"/>
          <w:szCs w:val="22"/>
          <w:lang w:val="it-IT"/>
        </w:rPr>
        <w:t xml:space="preserve"> </w:t>
      </w:r>
      <w:proofErr w:type="spellStart"/>
      <w:r w:rsidRPr="00565ED6">
        <w:rPr>
          <w:sz w:val="22"/>
          <w:szCs w:val="22"/>
          <w:lang w:val="it-IT"/>
        </w:rPr>
        <w:t>zaposlenega</w:t>
      </w:r>
      <w:proofErr w:type="spellEnd"/>
      <w:r w:rsidRPr="00565ED6">
        <w:rPr>
          <w:sz w:val="22"/>
          <w:szCs w:val="22"/>
          <w:lang w:val="it-IT"/>
        </w:rPr>
        <w:t xml:space="preserve"> </w:t>
      </w:r>
      <w:proofErr w:type="spellStart"/>
      <w:r w:rsidRPr="00565ED6">
        <w:rPr>
          <w:sz w:val="22"/>
          <w:szCs w:val="22"/>
          <w:lang w:val="it-IT"/>
        </w:rPr>
        <w:t>uradnika</w:t>
      </w:r>
      <w:proofErr w:type="spellEnd"/>
      <w:r w:rsidRPr="00565ED6">
        <w:rPr>
          <w:sz w:val="22"/>
          <w:szCs w:val="22"/>
          <w:lang w:val="it-IT"/>
        </w:rPr>
        <w:t xml:space="preserve"> v </w:t>
      </w:r>
      <w:proofErr w:type="spellStart"/>
      <w:r w:rsidRPr="00565ED6">
        <w:rPr>
          <w:sz w:val="22"/>
          <w:szCs w:val="22"/>
          <w:lang w:val="it-IT"/>
        </w:rPr>
        <w:t>letu</w:t>
      </w:r>
      <w:proofErr w:type="spellEnd"/>
      <w:r w:rsidRPr="00565ED6">
        <w:rPr>
          <w:sz w:val="22"/>
          <w:szCs w:val="22"/>
          <w:lang w:val="it-IT"/>
        </w:rPr>
        <w:t xml:space="preserve"> 2019 </w:t>
      </w:r>
      <w:proofErr w:type="spellStart"/>
      <w:r w:rsidRPr="00565ED6">
        <w:rPr>
          <w:sz w:val="22"/>
          <w:szCs w:val="22"/>
          <w:lang w:val="it-IT"/>
        </w:rPr>
        <w:t>po</w:t>
      </w:r>
      <w:proofErr w:type="spellEnd"/>
      <w:r w:rsidRPr="00565ED6">
        <w:rPr>
          <w:sz w:val="22"/>
          <w:szCs w:val="22"/>
          <w:lang w:val="it-IT"/>
        </w:rPr>
        <w:t xml:space="preserve"> </w:t>
      </w:r>
      <w:proofErr w:type="spellStart"/>
      <w:r w:rsidRPr="00565ED6">
        <w:rPr>
          <w:sz w:val="22"/>
          <w:szCs w:val="22"/>
          <w:lang w:val="it-IT"/>
        </w:rPr>
        <w:t>področjih</w:t>
      </w:r>
      <w:proofErr w:type="spellEnd"/>
      <w:r w:rsidRPr="00565ED6">
        <w:rPr>
          <w:sz w:val="22"/>
          <w:szCs w:val="22"/>
          <w:lang w:val="it-IT"/>
        </w:rPr>
        <w:t xml:space="preserve"> </w:t>
      </w:r>
      <w:proofErr w:type="spellStart"/>
      <w:r w:rsidRPr="00565ED6">
        <w:rPr>
          <w:sz w:val="22"/>
          <w:szCs w:val="22"/>
          <w:lang w:val="it-IT"/>
        </w:rPr>
        <w:t>dela</w:t>
      </w:r>
      <w:proofErr w:type="spellEnd"/>
      <w:r w:rsidRPr="00565ED6">
        <w:rPr>
          <w:sz w:val="22"/>
          <w:szCs w:val="22"/>
          <w:lang w:val="it-IT"/>
        </w:rPr>
        <w:t xml:space="preserve"> – </w:t>
      </w:r>
      <w:proofErr w:type="spellStart"/>
      <w:r w:rsidRPr="00565ED6">
        <w:rPr>
          <w:sz w:val="22"/>
          <w:szCs w:val="22"/>
          <w:lang w:val="it-IT"/>
        </w:rPr>
        <w:t>kmetijstvo</w:t>
      </w:r>
      <w:proofErr w:type="spellEnd"/>
      <w:r w:rsidRPr="00565ED6">
        <w:rPr>
          <w:sz w:val="22"/>
          <w:szCs w:val="22"/>
          <w:lang w:val="it-IT"/>
        </w:rPr>
        <w:t xml:space="preserve">, </w:t>
      </w:r>
      <w:proofErr w:type="spellStart"/>
      <w:r w:rsidRPr="00565ED6">
        <w:rPr>
          <w:sz w:val="22"/>
          <w:szCs w:val="22"/>
          <w:lang w:val="it-IT"/>
        </w:rPr>
        <w:t>gozdarstvo</w:t>
      </w:r>
      <w:proofErr w:type="spellEnd"/>
      <w:r w:rsidRPr="00565ED6">
        <w:rPr>
          <w:sz w:val="22"/>
          <w:szCs w:val="22"/>
          <w:lang w:val="it-IT"/>
        </w:rPr>
        <w:t xml:space="preserve"> in </w:t>
      </w:r>
      <w:proofErr w:type="spellStart"/>
      <w:r w:rsidRPr="00565ED6">
        <w:rPr>
          <w:sz w:val="22"/>
          <w:szCs w:val="22"/>
          <w:lang w:val="it-IT"/>
        </w:rPr>
        <w:t>prehrana</w:t>
      </w:r>
      <w:proofErr w:type="spellEnd"/>
    </w:p>
    <w:p w14:paraId="7C677CB2" w14:textId="77777777" w:rsidR="009070B1" w:rsidRPr="00565ED6" w:rsidRDefault="009070B1" w:rsidP="00C231AA">
      <w:pPr>
        <w:numPr>
          <w:ilvl w:val="0"/>
          <w:numId w:val="3"/>
        </w:numPr>
        <w:spacing w:after="180" w:line="240" w:lineRule="auto"/>
        <w:ind w:left="358" w:hanging="539"/>
        <w:jc w:val="both"/>
        <w:rPr>
          <w:i/>
          <w:sz w:val="22"/>
          <w:szCs w:val="22"/>
        </w:rPr>
      </w:pPr>
      <w:r w:rsidRPr="00565ED6">
        <w:rPr>
          <w:sz w:val="22"/>
          <w:szCs w:val="22"/>
        </w:rPr>
        <w:t xml:space="preserve">3.2.1. / </w:t>
      </w:r>
      <w:proofErr w:type="spellStart"/>
      <w:r w:rsidRPr="00565ED6">
        <w:rPr>
          <w:sz w:val="22"/>
          <w:szCs w:val="22"/>
        </w:rPr>
        <w:t>Preglednica</w:t>
      </w:r>
      <w:proofErr w:type="spellEnd"/>
      <w:r w:rsidRPr="00565ED6">
        <w:rPr>
          <w:sz w:val="22"/>
          <w:szCs w:val="22"/>
        </w:rPr>
        <w:t xml:space="preserve"> 6 - </w:t>
      </w:r>
      <w:proofErr w:type="spellStart"/>
      <w:r w:rsidRPr="00565ED6">
        <w:rPr>
          <w:sz w:val="22"/>
          <w:szCs w:val="22"/>
        </w:rPr>
        <w:t>število</w:t>
      </w:r>
      <w:proofErr w:type="spellEnd"/>
      <w:r w:rsidRPr="00565ED6">
        <w:rPr>
          <w:sz w:val="22"/>
          <w:szCs w:val="22"/>
        </w:rPr>
        <w:t xml:space="preserve"> </w:t>
      </w:r>
      <w:proofErr w:type="spellStart"/>
      <w:r w:rsidRPr="00565ED6">
        <w:rPr>
          <w:sz w:val="22"/>
          <w:szCs w:val="22"/>
        </w:rPr>
        <w:t>upravnih</w:t>
      </w:r>
      <w:proofErr w:type="spellEnd"/>
      <w:r w:rsidRPr="00565ED6">
        <w:rPr>
          <w:sz w:val="22"/>
          <w:szCs w:val="22"/>
        </w:rPr>
        <w:t xml:space="preserve"> </w:t>
      </w:r>
      <w:proofErr w:type="spellStart"/>
      <w:proofErr w:type="gramStart"/>
      <w:r w:rsidRPr="00565ED6">
        <w:rPr>
          <w:sz w:val="22"/>
          <w:szCs w:val="22"/>
        </w:rPr>
        <w:t>zadev</w:t>
      </w:r>
      <w:proofErr w:type="spellEnd"/>
      <w:r w:rsidRPr="00565ED6">
        <w:rPr>
          <w:sz w:val="22"/>
          <w:szCs w:val="22"/>
        </w:rPr>
        <w:t xml:space="preserve">  </w:t>
      </w:r>
      <w:proofErr w:type="spellStart"/>
      <w:r w:rsidRPr="00565ED6">
        <w:rPr>
          <w:sz w:val="22"/>
          <w:szCs w:val="22"/>
        </w:rPr>
        <w:t>na</w:t>
      </w:r>
      <w:proofErr w:type="spellEnd"/>
      <w:proofErr w:type="gramEnd"/>
      <w:r w:rsidRPr="00565ED6">
        <w:rPr>
          <w:sz w:val="22"/>
          <w:szCs w:val="22"/>
        </w:rPr>
        <w:t xml:space="preserve"> </w:t>
      </w:r>
      <w:proofErr w:type="spellStart"/>
      <w:r w:rsidRPr="00565ED6">
        <w:rPr>
          <w:sz w:val="22"/>
          <w:szCs w:val="22"/>
        </w:rPr>
        <w:t>zaposlenega</w:t>
      </w:r>
      <w:proofErr w:type="spellEnd"/>
      <w:r w:rsidRPr="00565ED6">
        <w:rPr>
          <w:sz w:val="22"/>
          <w:szCs w:val="22"/>
        </w:rPr>
        <w:t xml:space="preserve"> </w:t>
      </w:r>
      <w:proofErr w:type="spellStart"/>
      <w:r w:rsidRPr="00565ED6">
        <w:rPr>
          <w:sz w:val="22"/>
          <w:szCs w:val="22"/>
        </w:rPr>
        <w:t>uradnika</w:t>
      </w:r>
      <w:proofErr w:type="spellEnd"/>
      <w:r w:rsidRPr="00565ED6">
        <w:rPr>
          <w:sz w:val="22"/>
          <w:szCs w:val="22"/>
        </w:rPr>
        <w:t xml:space="preserve"> v </w:t>
      </w:r>
      <w:proofErr w:type="spellStart"/>
      <w:r w:rsidRPr="00565ED6">
        <w:rPr>
          <w:sz w:val="22"/>
          <w:szCs w:val="22"/>
        </w:rPr>
        <w:t>letu</w:t>
      </w:r>
      <w:proofErr w:type="spellEnd"/>
      <w:r w:rsidRPr="00565ED6">
        <w:rPr>
          <w:sz w:val="22"/>
          <w:szCs w:val="22"/>
        </w:rPr>
        <w:t xml:space="preserve"> 2019 po </w:t>
      </w:r>
      <w:proofErr w:type="spellStart"/>
      <w:r w:rsidRPr="00565ED6">
        <w:rPr>
          <w:sz w:val="22"/>
          <w:szCs w:val="22"/>
        </w:rPr>
        <w:t>področjih</w:t>
      </w:r>
      <w:proofErr w:type="spellEnd"/>
      <w:r w:rsidRPr="00565ED6">
        <w:rPr>
          <w:sz w:val="22"/>
          <w:szCs w:val="22"/>
        </w:rPr>
        <w:t xml:space="preserve"> </w:t>
      </w:r>
      <w:proofErr w:type="spellStart"/>
      <w:r w:rsidRPr="00565ED6">
        <w:rPr>
          <w:sz w:val="22"/>
          <w:szCs w:val="22"/>
        </w:rPr>
        <w:t>dela</w:t>
      </w:r>
      <w:proofErr w:type="spellEnd"/>
      <w:r w:rsidRPr="00565ED6">
        <w:rPr>
          <w:sz w:val="22"/>
          <w:szCs w:val="22"/>
        </w:rPr>
        <w:t xml:space="preserve"> - </w:t>
      </w:r>
      <w:proofErr w:type="spellStart"/>
      <w:r w:rsidRPr="00565ED6">
        <w:rPr>
          <w:sz w:val="22"/>
          <w:szCs w:val="22"/>
        </w:rPr>
        <w:t>kmetijstvo</w:t>
      </w:r>
      <w:proofErr w:type="spellEnd"/>
      <w:r w:rsidRPr="00565ED6">
        <w:rPr>
          <w:sz w:val="22"/>
          <w:szCs w:val="22"/>
        </w:rPr>
        <w:t xml:space="preserve">, </w:t>
      </w:r>
      <w:proofErr w:type="spellStart"/>
      <w:r w:rsidRPr="00565ED6">
        <w:rPr>
          <w:sz w:val="22"/>
          <w:szCs w:val="22"/>
        </w:rPr>
        <w:t>gozdarstvo</w:t>
      </w:r>
      <w:proofErr w:type="spellEnd"/>
      <w:r w:rsidRPr="00565ED6">
        <w:rPr>
          <w:sz w:val="22"/>
          <w:szCs w:val="22"/>
        </w:rPr>
        <w:t xml:space="preserve"> in </w:t>
      </w:r>
      <w:proofErr w:type="spellStart"/>
      <w:r w:rsidRPr="00565ED6">
        <w:rPr>
          <w:sz w:val="22"/>
          <w:szCs w:val="22"/>
        </w:rPr>
        <w:t>prehrana</w:t>
      </w:r>
      <w:proofErr w:type="spellEnd"/>
      <w:r w:rsidRPr="00565ED6">
        <w:rPr>
          <w:sz w:val="22"/>
          <w:szCs w:val="22"/>
        </w:rPr>
        <w:t xml:space="preserve">, </w:t>
      </w:r>
      <w:proofErr w:type="spellStart"/>
      <w:r w:rsidRPr="00565ED6">
        <w:rPr>
          <w:sz w:val="22"/>
          <w:szCs w:val="22"/>
        </w:rPr>
        <w:t>število</w:t>
      </w:r>
      <w:proofErr w:type="spellEnd"/>
      <w:r w:rsidRPr="00565ED6">
        <w:rPr>
          <w:sz w:val="22"/>
          <w:szCs w:val="22"/>
        </w:rPr>
        <w:t xml:space="preserve"> </w:t>
      </w:r>
      <w:proofErr w:type="spellStart"/>
      <w:r w:rsidRPr="00565ED6">
        <w:rPr>
          <w:sz w:val="22"/>
          <w:szCs w:val="22"/>
        </w:rPr>
        <w:t>rešenih</w:t>
      </w:r>
      <w:proofErr w:type="spellEnd"/>
      <w:r w:rsidRPr="00565ED6">
        <w:rPr>
          <w:sz w:val="22"/>
          <w:szCs w:val="22"/>
        </w:rPr>
        <w:t xml:space="preserve"> </w:t>
      </w:r>
      <w:proofErr w:type="spellStart"/>
      <w:r w:rsidRPr="00565ED6">
        <w:rPr>
          <w:sz w:val="22"/>
          <w:szCs w:val="22"/>
        </w:rPr>
        <w:t>zadev</w:t>
      </w:r>
      <w:proofErr w:type="spellEnd"/>
      <w:r w:rsidRPr="00565ED6">
        <w:rPr>
          <w:sz w:val="22"/>
          <w:szCs w:val="22"/>
        </w:rPr>
        <w:t xml:space="preserve"> </w:t>
      </w:r>
      <w:proofErr w:type="spellStart"/>
      <w:r w:rsidRPr="00565ED6">
        <w:rPr>
          <w:sz w:val="22"/>
          <w:szCs w:val="22"/>
        </w:rPr>
        <w:t>na</w:t>
      </w:r>
      <w:proofErr w:type="spellEnd"/>
      <w:r w:rsidRPr="00565ED6">
        <w:rPr>
          <w:sz w:val="22"/>
          <w:szCs w:val="22"/>
        </w:rPr>
        <w:t xml:space="preserve"> </w:t>
      </w:r>
      <w:proofErr w:type="spellStart"/>
      <w:r w:rsidRPr="00565ED6">
        <w:rPr>
          <w:sz w:val="22"/>
          <w:szCs w:val="22"/>
        </w:rPr>
        <w:t>uradnika</w:t>
      </w:r>
      <w:proofErr w:type="spellEnd"/>
      <w:r w:rsidRPr="00565ED6">
        <w:rPr>
          <w:sz w:val="22"/>
          <w:szCs w:val="22"/>
        </w:rPr>
        <w:t xml:space="preserve"> </w:t>
      </w:r>
      <w:proofErr w:type="spellStart"/>
      <w:r w:rsidRPr="00565ED6">
        <w:rPr>
          <w:i/>
          <w:sz w:val="22"/>
          <w:szCs w:val="22"/>
        </w:rPr>
        <w:t>naraščajoče</w:t>
      </w:r>
      <w:proofErr w:type="spellEnd"/>
      <w:r w:rsidRPr="00565ED6">
        <w:rPr>
          <w:i/>
          <w:sz w:val="22"/>
          <w:szCs w:val="22"/>
        </w:rPr>
        <w:t xml:space="preserve"> </w:t>
      </w:r>
    </w:p>
    <w:p w14:paraId="2927AC35" w14:textId="77777777" w:rsidR="009070B1" w:rsidRPr="00565ED6" w:rsidRDefault="009070B1" w:rsidP="00C231AA">
      <w:pPr>
        <w:numPr>
          <w:ilvl w:val="0"/>
          <w:numId w:val="3"/>
        </w:numPr>
        <w:spacing w:after="180" w:line="240" w:lineRule="auto"/>
        <w:ind w:left="358" w:hanging="539"/>
        <w:jc w:val="both"/>
        <w:rPr>
          <w:i/>
          <w:sz w:val="22"/>
          <w:szCs w:val="22"/>
        </w:rPr>
      </w:pPr>
      <w:r w:rsidRPr="00565ED6">
        <w:rPr>
          <w:sz w:val="22"/>
          <w:szCs w:val="22"/>
        </w:rPr>
        <w:t xml:space="preserve">3.2.1. / </w:t>
      </w:r>
      <w:proofErr w:type="spellStart"/>
      <w:r w:rsidRPr="00565ED6">
        <w:rPr>
          <w:sz w:val="22"/>
          <w:szCs w:val="22"/>
        </w:rPr>
        <w:t>Preglednica</w:t>
      </w:r>
      <w:proofErr w:type="spellEnd"/>
      <w:r w:rsidRPr="00565ED6">
        <w:rPr>
          <w:sz w:val="22"/>
          <w:szCs w:val="22"/>
        </w:rPr>
        <w:t xml:space="preserve"> 7: </w:t>
      </w:r>
      <w:proofErr w:type="spellStart"/>
      <w:r w:rsidRPr="00565ED6">
        <w:rPr>
          <w:sz w:val="22"/>
          <w:szCs w:val="22"/>
        </w:rPr>
        <w:t>število</w:t>
      </w:r>
      <w:proofErr w:type="spellEnd"/>
      <w:r w:rsidRPr="00565ED6">
        <w:rPr>
          <w:sz w:val="22"/>
          <w:szCs w:val="22"/>
        </w:rPr>
        <w:t xml:space="preserve"> </w:t>
      </w:r>
      <w:proofErr w:type="spellStart"/>
      <w:r w:rsidRPr="00565ED6">
        <w:rPr>
          <w:sz w:val="22"/>
          <w:szCs w:val="22"/>
        </w:rPr>
        <w:t>upravnih</w:t>
      </w:r>
      <w:proofErr w:type="spellEnd"/>
      <w:r w:rsidRPr="00565ED6">
        <w:rPr>
          <w:sz w:val="22"/>
          <w:szCs w:val="22"/>
        </w:rPr>
        <w:t xml:space="preserve"> </w:t>
      </w:r>
      <w:proofErr w:type="spellStart"/>
      <w:r w:rsidRPr="00565ED6">
        <w:rPr>
          <w:sz w:val="22"/>
          <w:szCs w:val="22"/>
        </w:rPr>
        <w:t>zadev</w:t>
      </w:r>
      <w:proofErr w:type="spellEnd"/>
      <w:r w:rsidRPr="00565ED6">
        <w:rPr>
          <w:sz w:val="22"/>
          <w:szCs w:val="22"/>
        </w:rPr>
        <w:t xml:space="preserve"> </w:t>
      </w:r>
      <w:proofErr w:type="spellStart"/>
      <w:r w:rsidRPr="00565ED6">
        <w:rPr>
          <w:sz w:val="22"/>
          <w:szCs w:val="22"/>
        </w:rPr>
        <w:t>na</w:t>
      </w:r>
      <w:proofErr w:type="spellEnd"/>
      <w:r w:rsidRPr="00565ED6">
        <w:rPr>
          <w:sz w:val="22"/>
          <w:szCs w:val="22"/>
        </w:rPr>
        <w:t xml:space="preserve"> </w:t>
      </w:r>
      <w:proofErr w:type="spellStart"/>
      <w:r w:rsidRPr="00565ED6">
        <w:rPr>
          <w:sz w:val="22"/>
          <w:szCs w:val="22"/>
        </w:rPr>
        <w:t>zaposlenega</w:t>
      </w:r>
      <w:proofErr w:type="spellEnd"/>
      <w:r w:rsidRPr="00565ED6">
        <w:rPr>
          <w:sz w:val="22"/>
          <w:szCs w:val="22"/>
        </w:rPr>
        <w:t xml:space="preserve"> </w:t>
      </w:r>
      <w:proofErr w:type="spellStart"/>
      <w:r w:rsidRPr="00565ED6">
        <w:rPr>
          <w:sz w:val="22"/>
          <w:szCs w:val="22"/>
        </w:rPr>
        <w:t>uradnika</w:t>
      </w:r>
      <w:proofErr w:type="spellEnd"/>
      <w:r w:rsidRPr="00565ED6">
        <w:rPr>
          <w:sz w:val="22"/>
          <w:szCs w:val="22"/>
        </w:rPr>
        <w:t xml:space="preserve"> v </w:t>
      </w:r>
      <w:proofErr w:type="spellStart"/>
      <w:r w:rsidRPr="00565ED6">
        <w:rPr>
          <w:sz w:val="22"/>
          <w:szCs w:val="22"/>
        </w:rPr>
        <w:t>letu</w:t>
      </w:r>
      <w:proofErr w:type="spellEnd"/>
      <w:r w:rsidRPr="00565ED6">
        <w:rPr>
          <w:sz w:val="22"/>
          <w:szCs w:val="22"/>
        </w:rPr>
        <w:t xml:space="preserve"> 2019 po </w:t>
      </w:r>
      <w:proofErr w:type="spellStart"/>
      <w:r w:rsidRPr="00565ED6">
        <w:rPr>
          <w:sz w:val="22"/>
          <w:szCs w:val="22"/>
        </w:rPr>
        <w:t>področjih</w:t>
      </w:r>
      <w:proofErr w:type="spellEnd"/>
      <w:r w:rsidRPr="00565ED6">
        <w:rPr>
          <w:sz w:val="22"/>
          <w:szCs w:val="22"/>
        </w:rPr>
        <w:t xml:space="preserve"> </w:t>
      </w:r>
      <w:proofErr w:type="spellStart"/>
      <w:r w:rsidRPr="00565ED6">
        <w:rPr>
          <w:sz w:val="22"/>
          <w:szCs w:val="22"/>
        </w:rPr>
        <w:t>dela</w:t>
      </w:r>
      <w:proofErr w:type="spellEnd"/>
      <w:r w:rsidRPr="00565ED6">
        <w:rPr>
          <w:sz w:val="22"/>
          <w:szCs w:val="22"/>
        </w:rPr>
        <w:t xml:space="preserve"> – </w:t>
      </w:r>
      <w:proofErr w:type="spellStart"/>
      <w:r w:rsidRPr="00565ED6">
        <w:rPr>
          <w:sz w:val="22"/>
          <w:szCs w:val="22"/>
        </w:rPr>
        <w:t>okolje</w:t>
      </w:r>
      <w:proofErr w:type="spellEnd"/>
      <w:r w:rsidRPr="00565ED6">
        <w:rPr>
          <w:sz w:val="22"/>
          <w:szCs w:val="22"/>
        </w:rPr>
        <w:t xml:space="preserve"> in </w:t>
      </w:r>
      <w:proofErr w:type="spellStart"/>
      <w:r w:rsidRPr="00565ED6">
        <w:rPr>
          <w:sz w:val="22"/>
          <w:szCs w:val="22"/>
        </w:rPr>
        <w:t>prostor</w:t>
      </w:r>
      <w:proofErr w:type="spellEnd"/>
    </w:p>
    <w:p w14:paraId="72062453" w14:textId="77777777" w:rsidR="009070B1" w:rsidRPr="00565ED6" w:rsidRDefault="009070B1" w:rsidP="00C231AA">
      <w:pPr>
        <w:numPr>
          <w:ilvl w:val="0"/>
          <w:numId w:val="3"/>
        </w:numPr>
        <w:spacing w:after="180" w:line="240" w:lineRule="auto"/>
        <w:ind w:left="358" w:hanging="539"/>
        <w:jc w:val="both"/>
        <w:rPr>
          <w:i/>
          <w:sz w:val="22"/>
          <w:szCs w:val="22"/>
        </w:rPr>
      </w:pPr>
      <w:r w:rsidRPr="00565ED6">
        <w:rPr>
          <w:sz w:val="22"/>
          <w:szCs w:val="22"/>
        </w:rPr>
        <w:t xml:space="preserve">3.2.1. / </w:t>
      </w:r>
      <w:proofErr w:type="spellStart"/>
      <w:r w:rsidRPr="00565ED6">
        <w:rPr>
          <w:sz w:val="22"/>
          <w:szCs w:val="22"/>
        </w:rPr>
        <w:t>Preglednica</w:t>
      </w:r>
      <w:proofErr w:type="spellEnd"/>
      <w:r w:rsidRPr="00565ED6">
        <w:rPr>
          <w:sz w:val="22"/>
          <w:szCs w:val="22"/>
        </w:rPr>
        <w:t xml:space="preserve"> 8 - </w:t>
      </w:r>
      <w:proofErr w:type="spellStart"/>
      <w:r w:rsidRPr="00565ED6">
        <w:rPr>
          <w:sz w:val="22"/>
          <w:szCs w:val="22"/>
        </w:rPr>
        <w:t>število</w:t>
      </w:r>
      <w:proofErr w:type="spellEnd"/>
      <w:r w:rsidRPr="00565ED6">
        <w:rPr>
          <w:sz w:val="22"/>
          <w:szCs w:val="22"/>
        </w:rPr>
        <w:t xml:space="preserve"> </w:t>
      </w:r>
      <w:proofErr w:type="spellStart"/>
      <w:r w:rsidRPr="00565ED6">
        <w:rPr>
          <w:sz w:val="22"/>
          <w:szCs w:val="22"/>
        </w:rPr>
        <w:t>upravnih</w:t>
      </w:r>
      <w:proofErr w:type="spellEnd"/>
      <w:r w:rsidRPr="00565ED6">
        <w:rPr>
          <w:sz w:val="22"/>
          <w:szCs w:val="22"/>
        </w:rPr>
        <w:t xml:space="preserve"> </w:t>
      </w:r>
      <w:proofErr w:type="spellStart"/>
      <w:r w:rsidRPr="00565ED6">
        <w:rPr>
          <w:sz w:val="22"/>
          <w:szCs w:val="22"/>
        </w:rPr>
        <w:t>zadev</w:t>
      </w:r>
      <w:proofErr w:type="spellEnd"/>
      <w:r w:rsidRPr="00565ED6">
        <w:rPr>
          <w:sz w:val="22"/>
          <w:szCs w:val="22"/>
        </w:rPr>
        <w:t xml:space="preserve"> </w:t>
      </w:r>
      <w:proofErr w:type="spellStart"/>
      <w:r w:rsidRPr="00565ED6">
        <w:rPr>
          <w:sz w:val="22"/>
          <w:szCs w:val="22"/>
        </w:rPr>
        <w:t>na</w:t>
      </w:r>
      <w:proofErr w:type="spellEnd"/>
      <w:r w:rsidRPr="00565ED6">
        <w:rPr>
          <w:sz w:val="22"/>
          <w:szCs w:val="22"/>
        </w:rPr>
        <w:t xml:space="preserve"> </w:t>
      </w:r>
      <w:proofErr w:type="spellStart"/>
      <w:r w:rsidRPr="00565ED6">
        <w:rPr>
          <w:sz w:val="22"/>
          <w:szCs w:val="22"/>
        </w:rPr>
        <w:t>zaposlenega</w:t>
      </w:r>
      <w:proofErr w:type="spellEnd"/>
      <w:r w:rsidRPr="00565ED6">
        <w:rPr>
          <w:sz w:val="22"/>
          <w:szCs w:val="22"/>
        </w:rPr>
        <w:t xml:space="preserve"> </w:t>
      </w:r>
      <w:proofErr w:type="spellStart"/>
      <w:r w:rsidRPr="00565ED6">
        <w:rPr>
          <w:sz w:val="22"/>
          <w:szCs w:val="22"/>
        </w:rPr>
        <w:t>uradnika</w:t>
      </w:r>
      <w:proofErr w:type="spellEnd"/>
      <w:r w:rsidRPr="00565ED6">
        <w:rPr>
          <w:sz w:val="22"/>
          <w:szCs w:val="22"/>
        </w:rPr>
        <w:t xml:space="preserve"> v </w:t>
      </w:r>
      <w:proofErr w:type="spellStart"/>
      <w:r w:rsidRPr="00565ED6">
        <w:rPr>
          <w:sz w:val="22"/>
          <w:szCs w:val="22"/>
        </w:rPr>
        <w:t>letu</w:t>
      </w:r>
      <w:proofErr w:type="spellEnd"/>
      <w:r w:rsidRPr="00565ED6">
        <w:rPr>
          <w:sz w:val="22"/>
          <w:szCs w:val="22"/>
        </w:rPr>
        <w:t xml:space="preserve"> 2019 po </w:t>
      </w:r>
      <w:proofErr w:type="spellStart"/>
      <w:r w:rsidRPr="00565ED6">
        <w:rPr>
          <w:sz w:val="22"/>
          <w:szCs w:val="22"/>
        </w:rPr>
        <w:t>področjih</w:t>
      </w:r>
      <w:proofErr w:type="spellEnd"/>
      <w:r w:rsidRPr="00565ED6">
        <w:rPr>
          <w:sz w:val="22"/>
          <w:szCs w:val="22"/>
        </w:rPr>
        <w:t xml:space="preserve"> </w:t>
      </w:r>
      <w:proofErr w:type="spellStart"/>
      <w:r w:rsidRPr="00565ED6">
        <w:rPr>
          <w:sz w:val="22"/>
          <w:szCs w:val="22"/>
        </w:rPr>
        <w:t>dela</w:t>
      </w:r>
      <w:proofErr w:type="spellEnd"/>
      <w:r w:rsidRPr="00565ED6">
        <w:rPr>
          <w:sz w:val="22"/>
          <w:szCs w:val="22"/>
        </w:rPr>
        <w:t xml:space="preserve"> - </w:t>
      </w:r>
      <w:proofErr w:type="spellStart"/>
      <w:r w:rsidRPr="00565ED6">
        <w:rPr>
          <w:sz w:val="22"/>
          <w:szCs w:val="22"/>
        </w:rPr>
        <w:t>okolje</w:t>
      </w:r>
      <w:proofErr w:type="spellEnd"/>
      <w:r w:rsidRPr="00565ED6">
        <w:rPr>
          <w:sz w:val="22"/>
          <w:szCs w:val="22"/>
        </w:rPr>
        <w:t xml:space="preserve"> in </w:t>
      </w:r>
      <w:proofErr w:type="spellStart"/>
      <w:r w:rsidRPr="00565ED6">
        <w:rPr>
          <w:sz w:val="22"/>
          <w:szCs w:val="22"/>
        </w:rPr>
        <w:t>prostor</w:t>
      </w:r>
      <w:proofErr w:type="spellEnd"/>
      <w:r w:rsidRPr="00565ED6">
        <w:rPr>
          <w:sz w:val="22"/>
          <w:szCs w:val="22"/>
        </w:rPr>
        <w:t xml:space="preserve">, </w:t>
      </w:r>
      <w:proofErr w:type="spellStart"/>
      <w:r w:rsidRPr="00565ED6">
        <w:rPr>
          <w:sz w:val="22"/>
          <w:szCs w:val="22"/>
        </w:rPr>
        <w:t>število</w:t>
      </w:r>
      <w:proofErr w:type="spellEnd"/>
      <w:r w:rsidRPr="00565ED6">
        <w:rPr>
          <w:sz w:val="22"/>
          <w:szCs w:val="22"/>
        </w:rPr>
        <w:t xml:space="preserve"> </w:t>
      </w:r>
      <w:proofErr w:type="spellStart"/>
      <w:r w:rsidRPr="00565ED6">
        <w:rPr>
          <w:sz w:val="22"/>
          <w:szCs w:val="22"/>
        </w:rPr>
        <w:t>rešenih</w:t>
      </w:r>
      <w:proofErr w:type="spellEnd"/>
      <w:r w:rsidRPr="00565ED6">
        <w:rPr>
          <w:sz w:val="22"/>
          <w:szCs w:val="22"/>
        </w:rPr>
        <w:t xml:space="preserve"> </w:t>
      </w:r>
      <w:proofErr w:type="spellStart"/>
      <w:r w:rsidRPr="00565ED6">
        <w:rPr>
          <w:sz w:val="22"/>
          <w:szCs w:val="22"/>
        </w:rPr>
        <w:t>zadev</w:t>
      </w:r>
      <w:proofErr w:type="spellEnd"/>
      <w:r w:rsidRPr="00565ED6">
        <w:rPr>
          <w:sz w:val="22"/>
          <w:szCs w:val="22"/>
        </w:rPr>
        <w:t xml:space="preserve"> </w:t>
      </w:r>
      <w:proofErr w:type="spellStart"/>
      <w:r w:rsidRPr="00565ED6">
        <w:rPr>
          <w:sz w:val="22"/>
          <w:szCs w:val="22"/>
        </w:rPr>
        <w:t>na</w:t>
      </w:r>
      <w:proofErr w:type="spellEnd"/>
      <w:r w:rsidRPr="00565ED6">
        <w:rPr>
          <w:sz w:val="22"/>
          <w:szCs w:val="22"/>
        </w:rPr>
        <w:t xml:space="preserve"> </w:t>
      </w:r>
      <w:proofErr w:type="spellStart"/>
      <w:proofErr w:type="gramStart"/>
      <w:r w:rsidRPr="00565ED6">
        <w:rPr>
          <w:sz w:val="22"/>
          <w:szCs w:val="22"/>
        </w:rPr>
        <w:t>uradnika</w:t>
      </w:r>
      <w:proofErr w:type="spellEnd"/>
      <w:r w:rsidRPr="00565ED6">
        <w:rPr>
          <w:sz w:val="22"/>
          <w:szCs w:val="22"/>
        </w:rPr>
        <w:t xml:space="preserve">  </w:t>
      </w:r>
      <w:proofErr w:type="spellStart"/>
      <w:r w:rsidRPr="00565ED6">
        <w:rPr>
          <w:i/>
          <w:sz w:val="22"/>
          <w:szCs w:val="22"/>
        </w:rPr>
        <w:t>naraščajoče</w:t>
      </w:r>
      <w:proofErr w:type="spellEnd"/>
      <w:proofErr w:type="gramEnd"/>
    </w:p>
    <w:p w14:paraId="70AC7165" w14:textId="77777777" w:rsidR="009070B1" w:rsidRPr="00565ED6" w:rsidRDefault="009070B1" w:rsidP="00C231AA">
      <w:pPr>
        <w:numPr>
          <w:ilvl w:val="0"/>
          <w:numId w:val="3"/>
        </w:numPr>
        <w:spacing w:after="180" w:line="240" w:lineRule="auto"/>
        <w:ind w:left="358" w:hanging="539"/>
        <w:jc w:val="both"/>
        <w:rPr>
          <w:i/>
          <w:sz w:val="22"/>
          <w:szCs w:val="22"/>
        </w:rPr>
      </w:pPr>
      <w:r w:rsidRPr="00565ED6">
        <w:rPr>
          <w:sz w:val="22"/>
          <w:szCs w:val="22"/>
        </w:rPr>
        <w:t xml:space="preserve">3.2.1 / </w:t>
      </w:r>
      <w:proofErr w:type="spellStart"/>
      <w:r w:rsidRPr="00565ED6">
        <w:rPr>
          <w:sz w:val="22"/>
          <w:szCs w:val="22"/>
        </w:rPr>
        <w:t>Preglednica</w:t>
      </w:r>
      <w:proofErr w:type="spellEnd"/>
      <w:r w:rsidRPr="00565ED6">
        <w:rPr>
          <w:sz w:val="22"/>
          <w:szCs w:val="22"/>
        </w:rPr>
        <w:t xml:space="preserve"> 9 - </w:t>
      </w:r>
      <w:proofErr w:type="spellStart"/>
      <w:r w:rsidRPr="00565ED6">
        <w:rPr>
          <w:sz w:val="22"/>
          <w:szCs w:val="22"/>
        </w:rPr>
        <w:t>število</w:t>
      </w:r>
      <w:proofErr w:type="spellEnd"/>
      <w:r w:rsidRPr="00565ED6">
        <w:rPr>
          <w:sz w:val="22"/>
          <w:szCs w:val="22"/>
        </w:rPr>
        <w:t xml:space="preserve"> </w:t>
      </w:r>
      <w:proofErr w:type="spellStart"/>
      <w:r w:rsidRPr="00565ED6">
        <w:rPr>
          <w:sz w:val="22"/>
          <w:szCs w:val="22"/>
        </w:rPr>
        <w:t>upravnih</w:t>
      </w:r>
      <w:proofErr w:type="spellEnd"/>
      <w:r w:rsidRPr="00565ED6">
        <w:rPr>
          <w:sz w:val="22"/>
          <w:szCs w:val="22"/>
        </w:rPr>
        <w:t xml:space="preserve"> </w:t>
      </w:r>
      <w:proofErr w:type="spellStart"/>
      <w:r w:rsidRPr="00565ED6">
        <w:rPr>
          <w:sz w:val="22"/>
          <w:szCs w:val="22"/>
        </w:rPr>
        <w:t>zadev</w:t>
      </w:r>
      <w:proofErr w:type="spellEnd"/>
      <w:r w:rsidRPr="00565ED6">
        <w:rPr>
          <w:sz w:val="22"/>
          <w:szCs w:val="22"/>
        </w:rPr>
        <w:t xml:space="preserve"> </w:t>
      </w:r>
      <w:proofErr w:type="spellStart"/>
      <w:r w:rsidRPr="00565ED6">
        <w:rPr>
          <w:sz w:val="22"/>
          <w:szCs w:val="22"/>
        </w:rPr>
        <w:t>na</w:t>
      </w:r>
      <w:proofErr w:type="spellEnd"/>
      <w:r w:rsidRPr="00565ED6">
        <w:rPr>
          <w:sz w:val="22"/>
          <w:szCs w:val="22"/>
        </w:rPr>
        <w:t xml:space="preserve"> </w:t>
      </w:r>
      <w:proofErr w:type="spellStart"/>
      <w:r w:rsidRPr="00565ED6">
        <w:rPr>
          <w:sz w:val="22"/>
          <w:szCs w:val="22"/>
        </w:rPr>
        <w:t>zaposlenega</w:t>
      </w:r>
      <w:proofErr w:type="spellEnd"/>
      <w:r w:rsidRPr="00565ED6">
        <w:rPr>
          <w:sz w:val="22"/>
          <w:szCs w:val="22"/>
        </w:rPr>
        <w:t xml:space="preserve"> </w:t>
      </w:r>
      <w:proofErr w:type="spellStart"/>
      <w:r w:rsidRPr="00565ED6">
        <w:rPr>
          <w:sz w:val="22"/>
          <w:szCs w:val="22"/>
        </w:rPr>
        <w:t>uradnika</w:t>
      </w:r>
      <w:proofErr w:type="spellEnd"/>
      <w:r w:rsidRPr="00565ED6">
        <w:rPr>
          <w:sz w:val="22"/>
          <w:szCs w:val="22"/>
        </w:rPr>
        <w:t xml:space="preserve"> v </w:t>
      </w:r>
      <w:proofErr w:type="spellStart"/>
      <w:r w:rsidRPr="00565ED6">
        <w:rPr>
          <w:sz w:val="22"/>
          <w:szCs w:val="22"/>
        </w:rPr>
        <w:t>letu</w:t>
      </w:r>
      <w:proofErr w:type="spellEnd"/>
      <w:r w:rsidRPr="00565ED6">
        <w:rPr>
          <w:sz w:val="22"/>
          <w:szCs w:val="22"/>
        </w:rPr>
        <w:t xml:space="preserve"> 2019 po </w:t>
      </w:r>
      <w:proofErr w:type="spellStart"/>
      <w:r w:rsidRPr="00565ED6">
        <w:rPr>
          <w:sz w:val="22"/>
          <w:szCs w:val="22"/>
        </w:rPr>
        <w:t>področjih</w:t>
      </w:r>
      <w:proofErr w:type="spellEnd"/>
      <w:r w:rsidRPr="00565ED6">
        <w:rPr>
          <w:sz w:val="22"/>
          <w:szCs w:val="22"/>
        </w:rPr>
        <w:t xml:space="preserve"> </w:t>
      </w:r>
      <w:proofErr w:type="spellStart"/>
      <w:r w:rsidRPr="00565ED6">
        <w:rPr>
          <w:sz w:val="22"/>
          <w:szCs w:val="22"/>
        </w:rPr>
        <w:t>dela</w:t>
      </w:r>
      <w:proofErr w:type="spellEnd"/>
      <w:r w:rsidRPr="00565ED6">
        <w:rPr>
          <w:sz w:val="22"/>
          <w:szCs w:val="22"/>
        </w:rPr>
        <w:t xml:space="preserve"> - </w:t>
      </w:r>
      <w:proofErr w:type="spellStart"/>
      <w:r w:rsidRPr="00565ED6">
        <w:rPr>
          <w:sz w:val="22"/>
          <w:szCs w:val="22"/>
        </w:rPr>
        <w:t>notranje</w:t>
      </w:r>
      <w:proofErr w:type="spellEnd"/>
      <w:r w:rsidRPr="00565ED6">
        <w:rPr>
          <w:sz w:val="22"/>
          <w:szCs w:val="22"/>
        </w:rPr>
        <w:t xml:space="preserve"> </w:t>
      </w:r>
      <w:proofErr w:type="spellStart"/>
      <w:r w:rsidRPr="00565ED6">
        <w:rPr>
          <w:sz w:val="22"/>
          <w:szCs w:val="22"/>
        </w:rPr>
        <w:t>zadeve</w:t>
      </w:r>
      <w:proofErr w:type="spellEnd"/>
    </w:p>
    <w:p w14:paraId="2287299A" w14:textId="77777777" w:rsidR="009070B1" w:rsidRPr="00565ED6" w:rsidRDefault="009070B1" w:rsidP="00C231AA">
      <w:pPr>
        <w:numPr>
          <w:ilvl w:val="0"/>
          <w:numId w:val="3"/>
        </w:numPr>
        <w:spacing w:after="180" w:line="240" w:lineRule="auto"/>
        <w:ind w:hanging="540"/>
        <w:jc w:val="both"/>
        <w:rPr>
          <w:sz w:val="22"/>
          <w:szCs w:val="22"/>
        </w:rPr>
      </w:pPr>
      <w:r w:rsidRPr="00565ED6">
        <w:rPr>
          <w:sz w:val="22"/>
          <w:szCs w:val="22"/>
        </w:rPr>
        <w:t xml:space="preserve">3.2.1. / </w:t>
      </w:r>
      <w:proofErr w:type="spellStart"/>
      <w:r w:rsidRPr="00565ED6">
        <w:rPr>
          <w:sz w:val="22"/>
          <w:szCs w:val="22"/>
        </w:rPr>
        <w:t>Preglednica</w:t>
      </w:r>
      <w:proofErr w:type="spellEnd"/>
      <w:r w:rsidRPr="00565ED6">
        <w:rPr>
          <w:sz w:val="22"/>
          <w:szCs w:val="22"/>
        </w:rPr>
        <w:t xml:space="preserve"> 10 - </w:t>
      </w:r>
      <w:proofErr w:type="spellStart"/>
      <w:r w:rsidRPr="00565ED6">
        <w:rPr>
          <w:sz w:val="22"/>
          <w:szCs w:val="22"/>
        </w:rPr>
        <w:t>število</w:t>
      </w:r>
      <w:proofErr w:type="spellEnd"/>
      <w:r w:rsidRPr="00565ED6">
        <w:rPr>
          <w:sz w:val="22"/>
          <w:szCs w:val="22"/>
        </w:rPr>
        <w:t xml:space="preserve"> </w:t>
      </w:r>
      <w:proofErr w:type="spellStart"/>
      <w:r w:rsidRPr="00565ED6">
        <w:rPr>
          <w:sz w:val="22"/>
          <w:szCs w:val="22"/>
        </w:rPr>
        <w:t>upravnih</w:t>
      </w:r>
      <w:proofErr w:type="spellEnd"/>
      <w:r w:rsidRPr="00565ED6">
        <w:rPr>
          <w:sz w:val="22"/>
          <w:szCs w:val="22"/>
        </w:rPr>
        <w:t xml:space="preserve"> </w:t>
      </w:r>
      <w:proofErr w:type="spellStart"/>
      <w:r w:rsidRPr="00565ED6">
        <w:rPr>
          <w:sz w:val="22"/>
          <w:szCs w:val="22"/>
        </w:rPr>
        <w:t>zadev</w:t>
      </w:r>
      <w:proofErr w:type="spellEnd"/>
      <w:r w:rsidRPr="00565ED6">
        <w:rPr>
          <w:sz w:val="22"/>
          <w:szCs w:val="22"/>
        </w:rPr>
        <w:t xml:space="preserve"> </w:t>
      </w:r>
      <w:proofErr w:type="spellStart"/>
      <w:r w:rsidRPr="00565ED6">
        <w:rPr>
          <w:sz w:val="22"/>
          <w:szCs w:val="22"/>
        </w:rPr>
        <w:t>na</w:t>
      </w:r>
      <w:proofErr w:type="spellEnd"/>
      <w:r w:rsidRPr="00565ED6">
        <w:rPr>
          <w:sz w:val="22"/>
          <w:szCs w:val="22"/>
        </w:rPr>
        <w:t xml:space="preserve"> </w:t>
      </w:r>
      <w:proofErr w:type="spellStart"/>
      <w:r w:rsidRPr="00565ED6">
        <w:rPr>
          <w:sz w:val="22"/>
          <w:szCs w:val="22"/>
        </w:rPr>
        <w:t>zaposlenega</w:t>
      </w:r>
      <w:proofErr w:type="spellEnd"/>
      <w:r w:rsidRPr="00565ED6">
        <w:rPr>
          <w:sz w:val="22"/>
          <w:szCs w:val="22"/>
        </w:rPr>
        <w:t xml:space="preserve"> </w:t>
      </w:r>
      <w:proofErr w:type="spellStart"/>
      <w:r w:rsidRPr="00565ED6">
        <w:rPr>
          <w:sz w:val="22"/>
          <w:szCs w:val="22"/>
        </w:rPr>
        <w:t>uradnika</w:t>
      </w:r>
      <w:proofErr w:type="spellEnd"/>
      <w:r w:rsidRPr="00565ED6">
        <w:rPr>
          <w:sz w:val="22"/>
          <w:szCs w:val="22"/>
        </w:rPr>
        <w:t xml:space="preserve"> v </w:t>
      </w:r>
      <w:proofErr w:type="spellStart"/>
      <w:r w:rsidRPr="00565ED6">
        <w:rPr>
          <w:sz w:val="22"/>
          <w:szCs w:val="22"/>
        </w:rPr>
        <w:t>letu</w:t>
      </w:r>
      <w:proofErr w:type="spellEnd"/>
      <w:r w:rsidRPr="00565ED6">
        <w:rPr>
          <w:sz w:val="22"/>
          <w:szCs w:val="22"/>
        </w:rPr>
        <w:t xml:space="preserve"> 2019 po </w:t>
      </w:r>
      <w:proofErr w:type="spellStart"/>
      <w:r w:rsidRPr="00565ED6">
        <w:rPr>
          <w:sz w:val="22"/>
          <w:szCs w:val="22"/>
        </w:rPr>
        <w:t>področjih</w:t>
      </w:r>
      <w:proofErr w:type="spellEnd"/>
      <w:r w:rsidRPr="00565ED6">
        <w:rPr>
          <w:sz w:val="22"/>
          <w:szCs w:val="22"/>
        </w:rPr>
        <w:t xml:space="preserve"> </w:t>
      </w:r>
      <w:proofErr w:type="spellStart"/>
      <w:r w:rsidRPr="00565ED6">
        <w:rPr>
          <w:sz w:val="22"/>
          <w:szCs w:val="22"/>
        </w:rPr>
        <w:t>dela</w:t>
      </w:r>
      <w:proofErr w:type="spellEnd"/>
      <w:r w:rsidRPr="00565ED6">
        <w:rPr>
          <w:sz w:val="22"/>
          <w:szCs w:val="22"/>
        </w:rPr>
        <w:t xml:space="preserve"> - </w:t>
      </w:r>
      <w:proofErr w:type="spellStart"/>
      <w:r w:rsidRPr="00565ED6">
        <w:rPr>
          <w:sz w:val="22"/>
          <w:szCs w:val="22"/>
        </w:rPr>
        <w:t>notranje</w:t>
      </w:r>
      <w:proofErr w:type="spellEnd"/>
      <w:r w:rsidRPr="00565ED6">
        <w:rPr>
          <w:sz w:val="22"/>
          <w:szCs w:val="22"/>
        </w:rPr>
        <w:t xml:space="preserve"> </w:t>
      </w:r>
      <w:proofErr w:type="spellStart"/>
      <w:r w:rsidRPr="00565ED6">
        <w:rPr>
          <w:sz w:val="22"/>
          <w:szCs w:val="22"/>
        </w:rPr>
        <w:t>zadeve</w:t>
      </w:r>
      <w:proofErr w:type="spellEnd"/>
      <w:r w:rsidRPr="00565ED6">
        <w:rPr>
          <w:sz w:val="22"/>
          <w:szCs w:val="22"/>
        </w:rPr>
        <w:t xml:space="preserve">, </w:t>
      </w:r>
      <w:proofErr w:type="spellStart"/>
      <w:r w:rsidRPr="00565ED6">
        <w:rPr>
          <w:sz w:val="22"/>
          <w:szCs w:val="22"/>
        </w:rPr>
        <w:t>število</w:t>
      </w:r>
      <w:proofErr w:type="spellEnd"/>
      <w:r w:rsidRPr="00565ED6">
        <w:rPr>
          <w:sz w:val="22"/>
          <w:szCs w:val="22"/>
        </w:rPr>
        <w:t xml:space="preserve"> </w:t>
      </w:r>
      <w:proofErr w:type="spellStart"/>
      <w:r w:rsidRPr="00565ED6">
        <w:rPr>
          <w:sz w:val="22"/>
          <w:szCs w:val="22"/>
        </w:rPr>
        <w:t>rešenih</w:t>
      </w:r>
      <w:proofErr w:type="spellEnd"/>
      <w:r w:rsidRPr="00565ED6">
        <w:rPr>
          <w:sz w:val="22"/>
          <w:szCs w:val="22"/>
        </w:rPr>
        <w:t xml:space="preserve"> </w:t>
      </w:r>
      <w:proofErr w:type="spellStart"/>
      <w:r w:rsidRPr="00565ED6">
        <w:rPr>
          <w:sz w:val="22"/>
          <w:szCs w:val="22"/>
        </w:rPr>
        <w:t>zadev</w:t>
      </w:r>
      <w:proofErr w:type="spellEnd"/>
      <w:r w:rsidRPr="00565ED6">
        <w:rPr>
          <w:sz w:val="22"/>
          <w:szCs w:val="22"/>
        </w:rPr>
        <w:t xml:space="preserve"> </w:t>
      </w:r>
      <w:proofErr w:type="spellStart"/>
      <w:r w:rsidRPr="00565ED6">
        <w:rPr>
          <w:sz w:val="22"/>
          <w:szCs w:val="22"/>
        </w:rPr>
        <w:t>na</w:t>
      </w:r>
      <w:proofErr w:type="spellEnd"/>
      <w:r w:rsidRPr="00565ED6">
        <w:rPr>
          <w:sz w:val="22"/>
          <w:szCs w:val="22"/>
        </w:rPr>
        <w:t xml:space="preserve"> </w:t>
      </w:r>
      <w:proofErr w:type="spellStart"/>
      <w:r w:rsidRPr="00565ED6">
        <w:rPr>
          <w:sz w:val="22"/>
          <w:szCs w:val="22"/>
        </w:rPr>
        <w:t>uradnika</w:t>
      </w:r>
      <w:proofErr w:type="spellEnd"/>
      <w:r w:rsidRPr="00565ED6">
        <w:rPr>
          <w:sz w:val="22"/>
          <w:szCs w:val="22"/>
        </w:rPr>
        <w:t xml:space="preserve"> </w:t>
      </w:r>
      <w:proofErr w:type="spellStart"/>
      <w:r w:rsidRPr="00565ED6">
        <w:rPr>
          <w:i/>
          <w:sz w:val="22"/>
          <w:szCs w:val="22"/>
        </w:rPr>
        <w:t>naraščajoče</w:t>
      </w:r>
      <w:proofErr w:type="spellEnd"/>
    </w:p>
    <w:p w14:paraId="3653C0CD" w14:textId="77777777" w:rsidR="009070B1" w:rsidRPr="00565ED6" w:rsidRDefault="009070B1" w:rsidP="00C231AA">
      <w:pPr>
        <w:numPr>
          <w:ilvl w:val="0"/>
          <w:numId w:val="3"/>
        </w:numPr>
        <w:spacing w:after="180" w:line="240" w:lineRule="auto"/>
        <w:ind w:hanging="540"/>
        <w:jc w:val="both"/>
        <w:rPr>
          <w:sz w:val="22"/>
          <w:szCs w:val="22"/>
        </w:rPr>
      </w:pPr>
      <w:r w:rsidRPr="00565ED6">
        <w:rPr>
          <w:sz w:val="22"/>
          <w:szCs w:val="22"/>
        </w:rPr>
        <w:t xml:space="preserve">3.2.1. / </w:t>
      </w:r>
      <w:proofErr w:type="spellStart"/>
      <w:r w:rsidRPr="00565ED6">
        <w:rPr>
          <w:sz w:val="22"/>
          <w:szCs w:val="22"/>
        </w:rPr>
        <w:t>Preglednica</w:t>
      </w:r>
      <w:proofErr w:type="spellEnd"/>
      <w:r w:rsidRPr="00565ED6">
        <w:rPr>
          <w:sz w:val="22"/>
          <w:szCs w:val="22"/>
        </w:rPr>
        <w:t xml:space="preserve"> 11 - </w:t>
      </w:r>
      <w:proofErr w:type="spellStart"/>
      <w:r w:rsidRPr="00565ED6">
        <w:rPr>
          <w:sz w:val="22"/>
          <w:szCs w:val="22"/>
        </w:rPr>
        <w:t>število</w:t>
      </w:r>
      <w:proofErr w:type="spellEnd"/>
      <w:r w:rsidRPr="00565ED6">
        <w:rPr>
          <w:sz w:val="22"/>
          <w:szCs w:val="22"/>
        </w:rPr>
        <w:t xml:space="preserve"> </w:t>
      </w:r>
      <w:proofErr w:type="spellStart"/>
      <w:r w:rsidRPr="00565ED6">
        <w:rPr>
          <w:sz w:val="22"/>
          <w:szCs w:val="22"/>
        </w:rPr>
        <w:t>upravnih</w:t>
      </w:r>
      <w:proofErr w:type="spellEnd"/>
      <w:r w:rsidRPr="00565ED6">
        <w:rPr>
          <w:sz w:val="22"/>
          <w:szCs w:val="22"/>
        </w:rPr>
        <w:t xml:space="preserve"> </w:t>
      </w:r>
      <w:proofErr w:type="spellStart"/>
      <w:r w:rsidRPr="00565ED6">
        <w:rPr>
          <w:sz w:val="22"/>
          <w:szCs w:val="22"/>
        </w:rPr>
        <w:t>zadev</w:t>
      </w:r>
      <w:proofErr w:type="spellEnd"/>
      <w:r w:rsidRPr="00565ED6">
        <w:rPr>
          <w:sz w:val="22"/>
          <w:szCs w:val="22"/>
        </w:rPr>
        <w:t xml:space="preserve"> </w:t>
      </w:r>
      <w:proofErr w:type="spellStart"/>
      <w:r w:rsidRPr="00565ED6">
        <w:rPr>
          <w:sz w:val="22"/>
          <w:szCs w:val="22"/>
        </w:rPr>
        <w:t>na</w:t>
      </w:r>
      <w:proofErr w:type="spellEnd"/>
      <w:r w:rsidRPr="00565ED6">
        <w:rPr>
          <w:sz w:val="22"/>
          <w:szCs w:val="22"/>
        </w:rPr>
        <w:t xml:space="preserve"> </w:t>
      </w:r>
      <w:proofErr w:type="spellStart"/>
      <w:r w:rsidRPr="00565ED6">
        <w:rPr>
          <w:sz w:val="22"/>
          <w:szCs w:val="22"/>
        </w:rPr>
        <w:t>zaposlenega</w:t>
      </w:r>
      <w:proofErr w:type="spellEnd"/>
      <w:r w:rsidRPr="00565ED6">
        <w:rPr>
          <w:sz w:val="22"/>
          <w:szCs w:val="22"/>
        </w:rPr>
        <w:t xml:space="preserve"> </w:t>
      </w:r>
      <w:proofErr w:type="spellStart"/>
      <w:r w:rsidRPr="00565ED6">
        <w:rPr>
          <w:sz w:val="22"/>
          <w:szCs w:val="22"/>
        </w:rPr>
        <w:t>uradnika</w:t>
      </w:r>
      <w:proofErr w:type="spellEnd"/>
      <w:r w:rsidRPr="00565ED6">
        <w:rPr>
          <w:sz w:val="22"/>
          <w:szCs w:val="22"/>
        </w:rPr>
        <w:t xml:space="preserve"> v </w:t>
      </w:r>
      <w:proofErr w:type="spellStart"/>
      <w:r w:rsidRPr="00565ED6">
        <w:rPr>
          <w:sz w:val="22"/>
          <w:szCs w:val="22"/>
        </w:rPr>
        <w:t>letu</w:t>
      </w:r>
      <w:proofErr w:type="spellEnd"/>
      <w:r w:rsidRPr="00565ED6">
        <w:rPr>
          <w:sz w:val="22"/>
          <w:szCs w:val="22"/>
        </w:rPr>
        <w:t xml:space="preserve"> 2019 po </w:t>
      </w:r>
      <w:proofErr w:type="spellStart"/>
      <w:r w:rsidRPr="00565ED6">
        <w:rPr>
          <w:sz w:val="22"/>
          <w:szCs w:val="22"/>
        </w:rPr>
        <w:t>področjih</w:t>
      </w:r>
      <w:proofErr w:type="spellEnd"/>
      <w:r w:rsidRPr="00565ED6">
        <w:rPr>
          <w:sz w:val="22"/>
          <w:szCs w:val="22"/>
        </w:rPr>
        <w:t xml:space="preserve"> </w:t>
      </w:r>
      <w:proofErr w:type="spellStart"/>
      <w:r w:rsidRPr="00565ED6">
        <w:rPr>
          <w:sz w:val="22"/>
          <w:szCs w:val="22"/>
        </w:rPr>
        <w:t>dela</w:t>
      </w:r>
      <w:proofErr w:type="spellEnd"/>
      <w:r w:rsidRPr="00565ED6">
        <w:rPr>
          <w:sz w:val="22"/>
          <w:szCs w:val="22"/>
        </w:rPr>
        <w:t xml:space="preserve"> - </w:t>
      </w:r>
      <w:proofErr w:type="spellStart"/>
      <w:r w:rsidRPr="00565ED6">
        <w:rPr>
          <w:sz w:val="22"/>
          <w:szCs w:val="22"/>
        </w:rPr>
        <w:t>infrastruktura</w:t>
      </w:r>
      <w:proofErr w:type="spellEnd"/>
      <w:r w:rsidRPr="00565ED6">
        <w:rPr>
          <w:sz w:val="22"/>
          <w:szCs w:val="22"/>
        </w:rPr>
        <w:t xml:space="preserve">, </w:t>
      </w:r>
      <w:proofErr w:type="spellStart"/>
      <w:r w:rsidRPr="00565ED6">
        <w:rPr>
          <w:sz w:val="22"/>
          <w:szCs w:val="22"/>
        </w:rPr>
        <w:t>število</w:t>
      </w:r>
      <w:proofErr w:type="spellEnd"/>
      <w:r w:rsidRPr="00565ED6">
        <w:rPr>
          <w:sz w:val="22"/>
          <w:szCs w:val="22"/>
        </w:rPr>
        <w:t xml:space="preserve"> </w:t>
      </w:r>
      <w:proofErr w:type="spellStart"/>
      <w:r w:rsidRPr="00565ED6">
        <w:rPr>
          <w:sz w:val="22"/>
          <w:szCs w:val="22"/>
        </w:rPr>
        <w:t>rešenih</w:t>
      </w:r>
      <w:proofErr w:type="spellEnd"/>
      <w:r w:rsidRPr="00565ED6">
        <w:rPr>
          <w:sz w:val="22"/>
          <w:szCs w:val="22"/>
        </w:rPr>
        <w:t xml:space="preserve"> </w:t>
      </w:r>
      <w:proofErr w:type="spellStart"/>
      <w:r w:rsidRPr="00565ED6">
        <w:rPr>
          <w:sz w:val="22"/>
          <w:szCs w:val="22"/>
        </w:rPr>
        <w:t>zadev</w:t>
      </w:r>
      <w:proofErr w:type="spellEnd"/>
      <w:r w:rsidRPr="00565ED6">
        <w:rPr>
          <w:sz w:val="22"/>
          <w:szCs w:val="22"/>
        </w:rPr>
        <w:t xml:space="preserve"> </w:t>
      </w:r>
      <w:proofErr w:type="spellStart"/>
      <w:r w:rsidRPr="00565ED6">
        <w:rPr>
          <w:sz w:val="22"/>
          <w:szCs w:val="22"/>
        </w:rPr>
        <w:t>na</w:t>
      </w:r>
      <w:proofErr w:type="spellEnd"/>
      <w:r w:rsidRPr="00565ED6">
        <w:rPr>
          <w:sz w:val="22"/>
          <w:szCs w:val="22"/>
        </w:rPr>
        <w:t xml:space="preserve"> </w:t>
      </w:r>
      <w:proofErr w:type="spellStart"/>
      <w:r w:rsidRPr="00565ED6">
        <w:rPr>
          <w:sz w:val="22"/>
          <w:szCs w:val="22"/>
        </w:rPr>
        <w:t>uradnika</w:t>
      </w:r>
      <w:proofErr w:type="spellEnd"/>
      <w:r w:rsidRPr="00565ED6">
        <w:rPr>
          <w:sz w:val="22"/>
          <w:szCs w:val="22"/>
        </w:rPr>
        <w:t xml:space="preserve"> </w:t>
      </w:r>
    </w:p>
    <w:p w14:paraId="461859BB" w14:textId="77777777" w:rsidR="009070B1" w:rsidRPr="00565ED6" w:rsidRDefault="009070B1" w:rsidP="00C231AA">
      <w:pPr>
        <w:numPr>
          <w:ilvl w:val="0"/>
          <w:numId w:val="3"/>
        </w:numPr>
        <w:spacing w:after="160" w:line="240" w:lineRule="auto"/>
        <w:ind w:hanging="540"/>
        <w:jc w:val="both"/>
        <w:rPr>
          <w:sz w:val="22"/>
          <w:szCs w:val="22"/>
        </w:rPr>
      </w:pPr>
      <w:r w:rsidRPr="00565ED6">
        <w:rPr>
          <w:sz w:val="22"/>
          <w:szCs w:val="22"/>
        </w:rPr>
        <w:t xml:space="preserve">3.2.1. / </w:t>
      </w:r>
      <w:proofErr w:type="spellStart"/>
      <w:r w:rsidRPr="00565ED6">
        <w:rPr>
          <w:sz w:val="22"/>
          <w:szCs w:val="22"/>
        </w:rPr>
        <w:t>Preglednica</w:t>
      </w:r>
      <w:proofErr w:type="spellEnd"/>
      <w:r w:rsidRPr="00565ED6">
        <w:rPr>
          <w:sz w:val="22"/>
          <w:szCs w:val="22"/>
        </w:rPr>
        <w:t xml:space="preserve"> 12 - </w:t>
      </w:r>
      <w:proofErr w:type="spellStart"/>
      <w:r w:rsidRPr="00565ED6">
        <w:rPr>
          <w:sz w:val="22"/>
          <w:szCs w:val="22"/>
        </w:rPr>
        <w:t>število</w:t>
      </w:r>
      <w:proofErr w:type="spellEnd"/>
      <w:r w:rsidRPr="00565ED6">
        <w:rPr>
          <w:sz w:val="22"/>
          <w:szCs w:val="22"/>
        </w:rPr>
        <w:t xml:space="preserve"> </w:t>
      </w:r>
      <w:proofErr w:type="spellStart"/>
      <w:r w:rsidRPr="00565ED6">
        <w:rPr>
          <w:sz w:val="22"/>
          <w:szCs w:val="22"/>
        </w:rPr>
        <w:t>upravnih</w:t>
      </w:r>
      <w:proofErr w:type="spellEnd"/>
      <w:r w:rsidRPr="00565ED6">
        <w:rPr>
          <w:sz w:val="22"/>
          <w:szCs w:val="22"/>
        </w:rPr>
        <w:t xml:space="preserve"> </w:t>
      </w:r>
      <w:proofErr w:type="spellStart"/>
      <w:r w:rsidRPr="00565ED6">
        <w:rPr>
          <w:sz w:val="22"/>
          <w:szCs w:val="22"/>
        </w:rPr>
        <w:t>zadev</w:t>
      </w:r>
      <w:proofErr w:type="spellEnd"/>
      <w:r w:rsidRPr="00565ED6">
        <w:rPr>
          <w:sz w:val="22"/>
          <w:szCs w:val="22"/>
        </w:rPr>
        <w:t xml:space="preserve"> </w:t>
      </w:r>
      <w:proofErr w:type="spellStart"/>
      <w:r w:rsidRPr="00565ED6">
        <w:rPr>
          <w:sz w:val="22"/>
          <w:szCs w:val="22"/>
        </w:rPr>
        <w:t>na</w:t>
      </w:r>
      <w:proofErr w:type="spellEnd"/>
      <w:r w:rsidRPr="00565ED6">
        <w:rPr>
          <w:sz w:val="22"/>
          <w:szCs w:val="22"/>
        </w:rPr>
        <w:t xml:space="preserve"> </w:t>
      </w:r>
      <w:proofErr w:type="spellStart"/>
      <w:r w:rsidRPr="00565ED6">
        <w:rPr>
          <w:sz w:val="22"/>
          <w:szCs w:val="22"/>
        </w:rPr>
        <w:t>zaposlenega</w:t>
      </w:r>
      <w:proofErr w:type="spellEnd"/>
      <w:r w:rsidRPr="00565ED6">
        <w:rPr>
          <w:sz w:val="22"/>
          <w:szCs w:val="22"/>
        </w:rPr>
        <w:t xml:space="preserve"> </w:t>
      </w:r>
      <w:proofErr w:type="spellStart"/>
      <w:r w:rsidRPr="00565ED6">
        <w:rPr>
          <w:sz w:val="22"/>
          <w:szCs w:val="22"/>
        </w:rPr>
        <w:t>uradnika</w:t>
      </w:r>
      <w:proofErr w:type="spellEnd"/>
      <w:r w:rsidRPr="00565ED6">
        <w:rPr>
          <w:sz w:val="22"/>
          <w:szCs w:val="22"/>
        </w:rPr>
        <w:t xml:space="preserve"> v </w:t>
      </w:r>
      <w:proofErr w:type="spellStart"/>
      <w:r w:rsidRPr="00565ED6">
        <w:rPr>
          <w:sz w:val="22"/>
          <w:szCs w:val="22"/>
        </w:rPr>
        <w:t>letu</w:t>
      </w:r>
      <w:proofErr w:type="spellEnd"/>
      <w:r w:rsidRPr="00565ED6">
        <w:rPr>
          <w:sz w:val="22"/>
          <w:szCs w:val="22"/>
        </w:rPr>
        <w:t xml:space="preserve"> 2019 po </w:t>
      </w:r>
      <w:proofErr w:type="spellStart"/>
      <w:r w:rsidRPr="00565ED6">
        <w:rPr>
          <w:sz w:val="22"/>
          <w:szCs w:val="22"/>
        </w:rPr>
        <w:t>področjih</w:t>
      </w:r>
      <w:proofErr w:type="spellEnd"/>
      <w:r w:rsidRPr="00565ED6">
        <w:rPr>
          <w:sz w:val="22"/>
          <w:szCs w:val="22"/>
        </w:rPr>
        <w:t xml:space="preserve"> </w:t>
      </w:r>
      <w:proofErr w:type="spellStart"/>
      <w:r w:rsidRPr="00565ED6">
        <w:rPr>
          <w:sz w:val="22"/>
          <w:szCs w:val="22"/>
        </w:rPr>
        <w:t>dela</w:t>
      </w:r>
      <w:proofErr w:type="spellEnd"/>
      <w:r w:rsidRPr="00565ED6">
        <w:rPr>
          <w:sz w:val="22"/>
          <w:szCs w:val="22"/>
        </w:rPr>
        <w:t xml:space="preserve"> - </w:t>
      </w:r>
      <w:proofErr w:type="spellStart"/>
      <w:r w:rsidRPr="00565ED6">
        <w:rPr>
          <w:sz w:val="22"/>
          <w:szCs w:val="22"/>
        </w:rPr>
        <w:t>infrastruktura</w:t>
      </w:r>
      <w:proofErr w:type="spellEnd"/>
      <w:r w:rsidRPr="00565ED6">
        <w:rPr>
          <w:sz w:val="22"/>
          <w:szCs w:val="22"/>
        </w:rPr>
        <w:t xml:space="preserve">, </w:t>
      </w:r>
      <w:proofErr w:type="spellStart"/>
      <w:r w:rsidRPr="00565ED6">
        <w:rPr>
          <w:sz w:val="22"/>
          <w:szCs w:val="22"/>
        </w:rPr>
        <w:t>število</w:t>
      </w:r>
      <w:proofErr w:type="spellEnd"/>
      <w:r w:rsidRPr="00565ED6">
        <w:rPr>
          <w:sz w:val="22"/>
          <w:szCs w:val="22"/>
        </w:rPr>
        <w:t xml:space="preserve"> </w:t>
      </w:r>
      <w:proofErr w:type="spellStart"/>
      <w:r w:rsidRPr="00565ED6">
        <w:rPr>
          <w:sz w:val="22"/>
          <w:szCs w:val="22"/>
        </w:rPr>
        <w:t>rešenih</w:t>
      </w:r>
      <w:proofErr w:type="spellEnd"/>
      <w:r w:rsidRPr="00565ED6">
        <w:rPr>
          <w:sz w:val="22"/>
          <w:szCs w:val="22"/>
        </w:rPr>
        <w:t xml:space="preserve"> </w:t>
      </w:r>
      <w:proofErr w:type="spellStart"/>
      <w:r w:rsidRPr="00565ED6">
        <w:rPr>
          <w:sz w:val="22"/>
          <w:szCs w:val="22"/>
        </w:rPr>
        <w:t>zadev</w:t>
      </w:r>
      <w:proofErr w:type="spellEnd"/>
      <w:r w:rsidRPr="00565ED6">
        <w:rPr>
          <w:sz w:val="22"/>
          <w:szCs w:val="22"/>
        </w:rPr>
        <w:t xml:space="preserve"> </w:t>
      </w:r>
      <w:proofErr w:type="spellStart"/>
      <w:r w:rsidRPr="00565ED6">
        <w:rPr>
          <w:sz w:val="22"/>
          <w:szCs w:val="22"/>
        </w:rPr>
        <w:t>na</w:t>
      </w:r>
      <w:proofErr w:type="spellEnd"/>
      <w:r w:rsidRPr="00565ED6">
        <w:rPr>
          <w:sz w:val="22"/>
          <w:szCs w:val="22"/>
        </w:rPr>
        <w:t xml:space="preserve"> </w:t>
      </w:r>
      <w:proofErr w:type="spellStart"/>
      <w:r w:rsidRPr="00565ED6">
        <w:rPr>
          <w:sz w:val="22"/>
          <w:szCs w:val="22"/>
        </w:rPr>
        <w:t>uradnika</w:t>
      </w:r>
      <w:proofErr w:type="spellEnd"/>
      <w:r w:rsidRPr="00565ED6">
        <w:rPr>
          <w:sz w:val="22"/>
          <w:szCs w:val="22"/>
        </w:rPr>
        <w:t xml:space="preserve"> </w:t>
      </w:r>
      <w:proofErr w:type="spellStart"/>
      <w:r w:rsidRPr="00565ED6">
        <w:rPr>
          <w:i/>
          <w:sz w:val="22"/>
          <w:szCs w:val="22"/>
        </w:rPr>
        <w:t>naraščajoče</w:t>
      </w:r>
      <w:proofErr w:type="spellEnd"/>
    </w:p>
    <w:p w14:paraId="2F372BEF" w14:textId="77777777" w:rsidR="009070B1" w:rsidRPr="00565ED6" w:rsidRDefault="009070B1" w:rsidP="009070B1">
      <w:pPr>
        <w:spacing w:after="160"/>
        <w:ind w:left="-180"/>
        <w:jc w:val="both"/>
        <w:rPr>
          <w:sz w:val="22"/>
          <w:szCs w:val="22"/>
        </w:rPr>
      </w:pPr>
    </w:p>
    <w:p w14:paraId="6041A8AC" w14:textId="77777777" w:rsidR="008A1067" w:rsidRPr="00565ED6" w:rsidRDefault="008A1067" w:rsidP="008A1067">
      <w:pPr>
        <w:jc w:val="both"/>
        <w:rPr>
          <w:rFonts w:cs="Arial"/>
          <w:b/>
          <w:bCs/>
          <w:sz w:val="22"/>
          <w:szCs w:val="22"/>
        </w:rPr>
      </w:pPr>
      <w:r w:rsidRPr="00565ED6">
        <w:rPr>
          <w:rFonts w:cs="Arial"/>
          <w:b/>
          <w:bCs/>
          <w:sz w:val="22"/>
          <w:szCs w:val="22"/>
        </w:rPr>
        <w:lastRenderedPageBreak/>
        <w:t xml:space="preserve">3.3. </w:t>
      </w:r>
      <w:proofErr w:type="spellStart"/>
      <w:r w:rsidRPr="00565ED6">
        <w:rPr>
          <w:rFonts w:cs="Arial"/>
          <w:b/>
          <w:bCs/>
          <w:sz w:val="22"/>
          <w:szCs w:val="22"/>
        </w:rPr>
        <w:t>Druge</w:t>
      </w:r>
      <w:proofErr w:type="spellEnd"/>
      <w:r w:rsidRPr="00565ED6">
        <w:rPr>
          <w:rFonts w:cs="Arial"/>
          <w:b/>
          <w:bCs/>
          <w:sz w:val="22"/>
          <w:szCs w:val="22"/>
        </w:rPr>
        <w:t xml:space="preserve"> </w:t>
      </w:r>
      <w:proofErr w:type="spellStart"/>
      <w:r w:rsidRPr="00565ED6">
        <w:rPr>
          <w:rFonts w:cs="Arial"/>
          <w:b/>
          <w:bCs/>
          <w:sz w:val="22"/>
          <w:szCs w:val="22"/>
        </w:rPr>
        <w:t>naloge</w:t>
      </w:r>
      <w:proofErr w:type="spellEnd"/>
    </w:p>
    <w:p w14:paraId="51F0CB3D" w14:textId="77777777" w:rsidR="008A1067" w:rsidRPr="00565ED6" w:rsidRDefault="008A1067" w:rsidP="008A1067">
      <w:pPr>
        <w:jc w:val="both"/>
        <w:rPr>
          <w:rFonts w:cs="Arial"/>
          <w:b/>
          <w:bCs/>
          <w:sz w:val="22"/>
          <w:szCs w:val="22"/>
        </w:rPr>
      </w:pPr>
    </w:p>
    <w:p w14:paraId="1DB1CD90" w14:textId="77777777" w:rsidR="008A1067" w:rsidRPr="00565ED6" w:rsidRDefault="008A1067" w:rsidP="008A1067">
      <w:pPr>
        <w:jc w:val="both"/>
        <w:rPr>
          <w:rFonts w:cs="Arial"/>
          <w:i/>
          <w:iCs/>
          <w:sz w:val="22"/>
          <w:szCs w:val="22"/>
          <w:u w:val="single"/>
        </w:rPr>
      </w:pPr>
      <w:r w:rsidRPr="00565ED6">
        <w:rPr>
          <w:rFonts w:cs="Arial"/>
          <w:i/>
          <w:iCs/>
          <w:sz w:val="22"/>
          <w:szCs w:val="22"/>
          <w:u w:val="single"/>
        </w:rPr>
        <w:t xml:space="preserve">3.3.1. </w:t>
      </w:r>
      <w:proofErr w:type="spellStart"/>
      <w:r w:rsidRPr="00565ED6">
        <w:rPr>
          <w:rFonts w:cs="Arial"/>
          <w:i/>
          <w:iCs/>
          <w:sz w:val="22"/>
          <w:szCs w:val="22"/>
          <w:u w:val="single"/>
        </w:rPr>
        <w:t>Druge</w:t>
      </w:r>
      <w:proofErr w:type="spellEnd"/>
      <w:r w:rsidRPr="00565ED6">
        <w:rPr>
          <w:rFonts w:cs="Arial"/>
          <w:i/>
          <w:iCs/>
          <w:sz w:val="22"/>
          <w:szCs w:val="22"/>
          <w:u w:val="single"/>
        </w:rPr>
        <w:t xml:space="preserve"> </w:t>
      </w:r>
      <w:proofErr w:type="spellStart"/>
      <w:r w:rsidRPr="00565ED6">
        <w:rPr>
          <w:rFonts w:cs="Arial"/>
          <w:i/>
          <w:iCs/>
          <w:sz w:val="22"/>
          <w:szCs w:val="22"/>
          <w:u w:val="single"/>
        </w:rPr>
        <w:t>upravne</w:t>
      </w:r>
      <w:proofErr w:type="spellEnd"/>
      <w:r w:rsidRPr="00565ED6">
        <w:rPr>
          <w:rFonts w:cs="Arial"/>
          <w:i/>
          <w:iCs/>
          <w:sz w:val="22"/>
          <w:szCs w:val="22"/>
          <w:u w:val="single"/>
        </w:rPr>
        <w:t xml:space="preserve"> </w:t>
      </w:r>
      <w:proofErr w:type="spellStart"/>
      <w:r w:rsidRPr="00565ED6">
        <w:rPr>
          <w:rFonts w:cs="Arial"/>
          <w:i/>
          <w:iCs/>
          <w:sz w:val="22"/>
          <w:szCs w:val="22"/>
          <w:u w:val="single"/>
        </w:rPr>
        <w:t>naloge</w:t>
      </w:r>
      <w:proofErr w:type="spellEnd"/>
    </w:p>
    <w:p w14:paraId="4927BE17" w14:textId="77777777" w:rsidR="008A1067" w:rsidRPr="00565ED6" w:rsidRDefault="008A1067" w:rsidP="008A1067">
      <w:pPr>
        <w:jc w:val="both"/>
        <w:rPr>
          <w:rFonts w:cs="Arial"/>
          <w:i/>
          <w:iCs/>
          <w:sz w:val="22"/>
          <w:szCs w:val="22"/>
          <w:u w:val="single"/>
        </w:rPr>
      </w:pPr>
    </w:p>
    <w:p w14:paraId="14B45BB7" w14:textId="77777777" w:rsidR="008A1067" w:rsidRPr="00565ED6" w:rsidRDefault="008A1067" w:rsidP="008A1067">
      <w:pPr>
        <w:jc w:val="both"/>
        <w:rPr>
          <w:rFonts w:cs="Arial"/>
          <w:sz w:val="22"/>
          <w:szCs w:val="22"/>
        </w:rPr>
      </w:pPr>
      <w:proofErr w:type="spellStart"/>
      <w:r w:rsidRPr="00565ED6">
        <w:rPr>
          <w:rFonts w:cs="Arial"/>
          <w:sz w:val="22"/>
          <w:szCs w:val="22"/>
        </w:rPr>
        <w:t>Število</w:t>
      </w:r>
      <w:proofErr w:type="spellEnd"/>
      <w:r w:rsidRPr="00565ED6">
        <w:rPr>
          <w:rFonts w:cs="Arial"/>
          <w:sz w:val="22"/>
          <w:szCs w:val="22"/>
        </w:rPr>
        <w:t xml:space="preserve"> </w:t>
      </w:r>
      <w:proofErr w:type="spellStart"/>
      <w:r w:rsidRPr="00565ED6">
        <w:rPr>
          <w:rFonts w:cs="Arial"/>
          <w:sz w:val="22"/>
          <w:szCs w:val="22"/>
        </w:rPr>
        <w:t>drugih</w:t>
      </w:r>
      <w:proofErr w:type="spellEnd"/>
      <w:r w:rsidRPr="00565ED6">
        <w:rPr>
          <w:rFonts w:cs="Arial"/>
          <w:sz w:val="22"/>
          <w:szCs w:val="22"/>
        </w:rPr>
        <w:t xml:space="preserve"> </w:t>
      </w:r>
      <w:proofErr w:type="spellStart"/>
      <w:r w:rsidRPr="00565ED6">
        <w:rPr>
          <w:rFonts w:cs="Arial"/>
          <w:sz w:val="22"/>
          <w:szCs w:val="22"/>
        </w:rPr>
        <w:t>upravnih</w:t>
      </w:r>
      <w:proofErr w:type="spellEnd"/>
      <w:r w:rsidRPr="00565ED6">
        <w:rPr>
          <w:rFonts w:cs="Arial"/>
          <w:sz w:val="22"/>
          <w:szCs w:val="22"/>
        </w:rPr>
        <w:t xml:space="preserve"> </w:t>
      </w:r>
      <w:proofErr w:type="spellStart"/>
      <w:r w:rsidRPr="00565ED6">
        <w:rPr>
          <w:rFonts w:cs="Arial"/>
          <w:sz w:val="22"/>
          <w:szCs w:val="22"/>
        </w:rPr>
        <w:t>nalog</w:t>
      </w:r>
      <w:proofErr w:type="spellEnd"/>
      <w:r w:rsidRPr="00565ED6">
        <w:rPr>
          <w:rFonts w:cs="Arial"/>
          <w:sz w:val="22"/>
          <w:szCs w:val="22"/>
        </w:rPr>
        <w:t xml:space="preserve"> v </w:t>
      </w:r>
      <w:proofErr w:type="spellStart"/>
      <w:r w:rsidRPr="00565ED6">
        <w:rPr>
          <w:rFonts w:cs="Arial"/>
          <w:sz w:val="22"/>
          <w:szCs w:val="22"/>
        </w:rPr>
        <w:t>letu</w:t>
      </w:r>
      <w:proofErr w:type="spellEnd"/>
      <w:r w:rsidRPr="00565ED6">
        <w:rPr>
          <w:rFonts w:cs="Arial"/>
          <w:sz w:val="22"/>
          <w:szCs w:val="22"/>
        </w:rPr>
        <w:t xml:space="preserve"> 2019 se je </w:t>
      </w:r>
      <w:proofErr w:type="spellStart"/>
      <w:r w:rsidRPr="00565ED6">
        <w:rPr>
          <w:rFonts w:cs="Arial"/>
          <w:sz w:val="22"/>
          <w:szCs w:val="22"/>
        </w:rPr>
        <w:t>zmanjšalo</w:t>
      </w:r>
      <w:proofErr w:type="spellEnd"/>
      <w:r w:rsidRPr="00565ED6">
        <w:rPr>
          <w:rFonts w:cs="Arial"/>
          <w:sz w:val="22"/>
          <w:szCs w:val="22"/>
        </w:rPr>
        <w:t xml:space="preserve">. </w:t>
      </w:r>
      <w:proofErr w:type="spellStart"/>
      <w:r w:rsidRPr="00565ED6">
        <w:rPr>
          <w:rFonts w:cs="Arial"/>
          <w:sz w:val="22"/>
          <w:szCs w:val="22"/>
        </w:rPr>
        <w:t>Upravne</w:t>
      </w:r>
      <w:proofErr w:type="spellEnd"/>
      <w:r w:rsidRPr="00565ED6">
        <w:rPr>
          <w:rFonts w:cs="Arial"/>
          <w:sz w:val="22"/>
          <w:szCs w:val="22"/>
        </w:rPr>
        <w:t xml:space="preserve"> </w:t>
      </w:r>
      <w:proofErr w:type="spellStart"/>
      <w:r w:rsidRPr="00565ED6">
        <w:rPr>
          <w:rFonts w:cs="Arial"/>
          <w:sz w:val="22"/>
          <w:szCs w:val="22"/>
        </w:rPr>
        <w:t>enote</w:t>
      </w:r>
      <w:proofErr w:type="spellEnd"/>
      <w:r w:rsidRPr="00565ED6">
        <w:rPr>
          <w:rFonts w:cs="Arial"/>
          <w:sz w:val="22"/>
          <w:szCs w:val="22"/>
        </w:rPr>
        <w:t xml:space="preserve"> so </w:t>
      </w:r>
      <w:proofErr w:type="spellStart"/>
      <w:r w:rsidRPr="00565ED6">
        <w:rPr>
          <w:rFonts w:cs="Arial"/>
          <w:sz w:val="22"/>
          <w:szCs w:val="22"/>
        </w:rPr>
        <w:t>na</w:t>
      </w:r>
      <w:proofErr w:type="spellEnd"/>
      <w:r w:rsidRPr="00565ED6">
        <w:rPr>
          <w:rFonts w:cs="Arial"/>
          <w:sz w:val="22"/>
          <w:szCs w:val="22"/>
        </w:rPr>
        <w:t xml:space="preserve"> </w:t>
      </w:r>
      <w:proofErr w:type="spellStart"/>
      <w:r w:rsidRPr="00565ED6">
        <w:rPr>
          <w:rFonts w:cs="Arial"/>
          <w:sz w:val="22"/>
          <w:szCs w:val="22"/>
        </w:rPr>
        <w:t>vseh</w:t>
      </w:r>
      <w:proofErr w:type="spellEnd"/>
      <w:r w:rsidRPr="00565ED6">
        <w:rPr>
          <w:rFonts w:cs="Arial"/>
          <w:sz w:val="22"/>
          <w:szCs w:val="22"/>
        </w:rPr>
        <w:t xml:space="preserve"> </w:t>
      </w:r>
      <w:proofErr w:type="spellStart"/>
      <w:r w:rsidRPr="00565ED6">
        <w:rPr>
          <w:rFonts w:cs="Arial"/>
          <w:sz w:val="22"/>
          <w:szCs w:val="22"/>
        </w:rPr>
        <w:t>področjih</w:t>
      </w:r>
      <w:proofErr w:type="spellEnd"/>
      <w:r w:rsidRPr="00565ED6">
        <w:rPr>
          <w:rFonts w:cs="Arial"/>
          <w:sz w:val="22"/>
          <w:szCs w:val="22"/>
        </w:rPr>
        <w:t xml:space="preserve"> </w:t>
      </w:r>
      <w:proofErr w:type="spellStart"/>
      <w:r w:rsidRPr="00565ED6">
        <w:rPr>
          <w:rFonts w:cs="Arial"/>
          <w:sz w:val="22"/>
          <w:szCs w:val="22"/>
        </w:rPr>
        <w:t>dela</w:t>
      </w:r>
      <w:proofErr w:type="spellEnd"/>
      <w:r w:rsidRPr="00565ED6">
        <w:rPr>
          <w:rFonts w:cs="Arial"/>
          <w:sz w:val="22"/>
          <w:szCs w:val="22"/>
        </w:rPr>
        <w:t xml:space="preserve"> </w:t>
      </w:r>
      <w:proofErr w:type="spellStart"/>
      <w:r w:rsidRPr="00565ED6">
        <w:rPr>
          <w:rFonts w:cs="Arial"/>
          <w:sz w:val="22"/>
          <w:szCs w:val="22"/>
        </w:rPr>
        <w:t>opravile</w:t>
      </w:r>
      <w:proofErr w:type="spellEnd"/>
      <w:r w:rsidRPr="00565ED6">
        <w:rPr>
          <w:rFonts w:cs="Arial"/>
          <w:sz w:val="22"/>
          <w:szCs w:val="22"/>
        </w:rPr>
        <w:t xml:space="preserve"> 2.268.366drugih </w:t>
      </w:r>
      <w:proofErr w:type="spellStart"/>
      <w:r w:rsidRPr="00565ED6">
        <w:rPr>
          <w:rFonts w:cs="Arial"/>
          <w:sz w:val="22"/>
          <w:szCs w:val="22"/>
        </w:rPr>
        <w:t>upravnih</w:t>
      </w:r>
      <w:proofErr w:type="spellEnd"/>
      <w:r w:rsidRPr="00565ED6">
        <w:rPr>
          <w:rFonts w:cs="Arial"/>
          <w:sz w:val="22"/>
          <w:szCs w:val="22"/>
        </w:rPr>
        <w:t xml:space="preserve"> </w:t>
      </w:r>
      <w:proofErr w:type="spellStart"/>
      <w:r w:rsidRPr="00565ED6">
        <w:rPr>
          <w:rFonts w:cs="Arial"/>
          <w:sz w:val="22"/>
          <w:szCs w:val="22"/>
        </w:rPr>
        <w:t>nalog</w:t>
      </w:r>
      <w:proofErr w:type="spellEnd"/>
      <w:r w:rsidRPr="00565ED6">
        <w:rPr>
          <w:rFonts w:cs="Arial"/>
          <w:sz w:val="22"/>
          <w:szCs w:val="22"/>
        </w:rPr>
        <w:t xml:space="preserve">, to je 38.896 </w:t>
      </w:r>
      <w:proofErr w:type="spellStart"/>
      <w:r w:rsidRPr="00565ED6">
        <w:rPr>
          <w:rFonts w:cs="Arial"/>
          <w:sz w:val="22"/>
          <w:szCs w:val="22"/>
        </w:rPr>
        <w:t>oziroma</w:t>
      </w:r>
      <w:proofErr w:type="spellEnd"/>
      <w:r w:rsidRPr="00565ED6">
        <w:rPr>
          <w:rFonts w:cs="Arial"/>
          <w:sz w:val="22"/>
          <w:szCs w:val="22"/>
        </w:rPr>
        <w:t xml:space="preserve"> 1,68% </w:t>
      </w:r>
      <w:proofErr w:type="spellStart"/>
      <w:r w:rsidRPr="00565ED6">
        <w:rPr>
          <w:rFonts w:cs="Arial"/>
          <w:sz w:val="22"/>
          <w:szCs w:val="22"/>
        </w:rPr>
        <w:t>manj</w:t>
      </w:r>
      <w:proofErr w:type="spellEnd"/>
      <w:r w:rsidRPr="00565ED6">
        <w:rPr>
          <w:rFonts w:cs="Arial"/>
          <w:sz w:val="22"/>
          <w:szCs w:val="22"/>
        </w:rPr>
        <w:t xml:space="preserve"> </w:t>
      </w:r>
      <w:proofErr w:type="spellStart"/>
      <w:r w:rsidRPr="00565ED6">
        <w:rPr>
          <w:rFonts w:cs="Arial"/>
          <w:sz w:val="22"/>
          <w:szCs w:val="22"/>
        </w:rPr>
        <w:t>kot</w:t>
      </w:r>
      <w:proofErr w:type="spellEnd"/>
      <w:r w:rsidRPr="00565ED6">
        <w:rPr>
          <w:rFonts w:cs="Arial"/>
          <w:sz w:val="22"/>
          <w:szCs w:val="22"/>
        </w:rPr>
        <w:t xml:space="preserve"> v </w:t>
      </w:r>
      <w:proofErr w:type="spellStart"/>
      <w:r w:rsidRPr="00565ED6">
        <w:rPr>
          <w:rFonts w:cs="Arial"/>
          <w:sz w:val="22"/>
          <w:szCs w:val="22"/>
        </w:rPr>
        <w:t>letu</w:t>
      </w:r>
      <w:proofErr w:type="spellEnd"/>
      <w:r w:rsidRPr="00565ED6">
        <w:rPr>
          <w:rFonts w:cs="Arial"/>
          <w:sz w:val="22"/>
          <w:szCs w:val="22"/>
        </w:rPr>
        <w:t xml:space="preserve"> 2018. </w:t>
      </w:r>
      <w:proofErr w:type="spellStart"/>
      <w:r w:rsidRPr="00565ED6">
        <w:rPr>
          <w:rFonts w:cs="Arial"/>
          <w:sz w:val="22"/>
          <w:szCs w:val="22"/>
        </w:rPr>
        <w:t>Upravne</w:t>
      </w:r>
      <w:proofErr w:type="spellEnd"/>
      <w:r w:rsidRPr="00565ED6">
        <w:rPr>
          <w:rFonts w:cs="Arial"/>
          <w:sz w:val="22"/>
          <w:szCs w:val="22"/>
        </w:rPr>
        <w:t xml:space="preserve"> </w:t>
      </w:r>
      <w:proofErr w:type="spellStart"/>
      <w:r w:rsidRPr="00565ED6">
        <w:rPr>
          <w:rFonts w:cs="Arial"/>
          <w:sz w:val="22"/>
          <w:szCs w:val="22"/>
        </w:rPr>
        <w:t>enote</w:t>
      </w:r>
      <w:proofErr w:type="spellEnd"/>
      <w:r w:rsidRPr="00565ED6">
        <w:rPr>
          <w:rFonts w:cs="Arial"/>
          <w:sz w:val="22"/>
          <w:szCs w:val="22"/>
        </w:rPr>
        <w:t xml:space="preserve"> so </w:t>
      </w:r>
      <w:proofErr w:type="spellStart"/>
      <w:r w:rsidRPr="00565ED6">
        <w:rPr>
          <w:rFonts w:cs="Arial"/>
          <w:sz w:val="22"/>
          <w:szCs w:val="22"/>
        </w:rPr>
        <w:t>na</w:t>
      </w:r>
      <w:proofErr w:type="spellEnd"/>
      <w:r w:rsidRPr="00565ED6">
        <w:rPr>
          <w:rFonts w:cs="Arial"/>
          <w:sz w:val="22"/>
          <w:szCs w:val="22"/>
        </w:rPr>
        <w:t xml:space="preserve"> </w:t>
      </w:r>
      <w:proofErr w:type="spellStart"/>
      <w:r w:rsidRPr="00565ED6">
        <w:rPr>
          <w:rFonts w:cs="Arial"/>
          <w:sz w:val="22"/>
          <w:szCs w:val="22"/>
        </w:rPr>
        <w:t>posameznih</w:t>
      </w:r>
      <w:proofErr w:type="spellEnd"/>
      <w:r w:rsidRPr="00565ED6">
        <w:rPr>
          <w:rFonts w:cs="Arial"/>
          <w:sz w:val="22"/>
          <w:szCs w:val="22"/>
        </w:rPr>
        <w:t xml:space="preserve"> </w:t>
      </w:r>
      <w:proofErr w:type="spellStart"/>
      <w:r w:rsidRPr="00565ED6">
        <w:rPr>
          <w:rFonts w:cs="Arial"/>
          <w:sz w:val="22"/>
          <w:szCs w:val="22"/>
        </w:rPr>
        <w:t>področjih</w:t>
      </w:r>
      <w:proofErr w:type="spellEnd"/>
      <w:r w:rsidRPr="00565ED6">
        <w:rPr>
          <w:rFonts w:cs="Arial"/>
          <w:sz w:val="22"/>
          <w:szCs w:val="22"/>
        </w:rPr>
        <w:t xml:space="preserve"> </w:t>
      </w:r>
      <w:proofErr w:type="spellStart"/>
      <w:r w:rsidRPr="00565ED6">
        <w:rPr>
          <w:rFonts w:cs="Arial"/>
          <w:sz w:val="22"/>
          <w:szCs w:val="22"/>
        </w:rPr>
        <w:t>dela</w:t>
      </w:r>
      <w:proofErr w:type="spellEnd"/>
      <w:r w:rsidRPr="00565ED6">
        <w:rPr>
          <w:rFonts w:cs="Arial"/>
          <w:sz w:val="22"/>
          <w:szCs w:val="22"/>
        </w:rPr>
        <w:t xml:space="preserve"> </w:t>
      </w:r>
      <w:proofErr w:type="spellStart"/>
      <w:r w:rsidRPr="00565ED6">
        <w:rPr>
          <w:rFonts w:cs="Arial"/>
          <w:sz w:val="22"/>
          <w:szCs w:val="22"/>
        </w:rPr>
        <w:t>opravile</w:t>
      </w:r>
      <w:proofErr w:type="spellEnd"/>
      <w:r w:rsidRPr="00565ED6">
        <w:rPr>
          <w:rFonts w:cs="Arial"/>
          <w:sz w:val="22"/>
          <w:szCs w:val="22"/>
        </w:rPr>
        <w:t xml:space="preserve"> </w:t>
      </w:r>
      <w:proofErr w:type="spellStart"/>
      <w:r w:rsidRPr="00565ED6">
        <w:rPr>
          <w:rFonts w:cs="Arial"/>
          <w:sz w:val="22"/>
          <w:szCs w:val="22"/>
        </w:rPr>
        <w:t>naslednje</w:t>
      </w:r>
      <w:proofErr w:type="spellEnd"/>
      <w:r w:rsidRPr="00565ED6">
        <w:rPr>
          <w:rFonts w:cs="Arial"/>
          <w:sz w:val="22"/>
          <w:szCs w:val="22"/>
        </w:rPr>
        <w:t xml:space="preserve"> </w:t>
      </w:r>
      <w:proofErr w:type="spellStart"/>
      <w:r w:rsidRPr="00565ED6">
        <w:rPr>
          <w:rFonts w:cs="Arial"/>
          <w:sz w:val="22"/>
          <w:szCs w:val="22"/>
        </w:rPr>
        <w:t>število</w:t>
      </w:r>
      <w:proofErr w:type="spellEnd"/>
      <w:r w:rsidRPr="00565ED6">
        <w:rPr>
          <w:rFonts w:cs="Arial"/>
          <w:sz w:val="22"/>
          <w:szCs w:val="22"/>
        </w:rPr>
        <w:t xml:space="preserve"> </w:t>
      </w:r>
      <w:proofErr w:type="spellStart"/>
      <w:r w:rsidRPr="00565ED6">
        <w:rPr>
          <w:rFonts w:cs="Arial"/>
          <w:sz w:val="22"/>
          <w:szCs w:val="22"/>
        </w:rPr>
        <w:t>drugih</w:t>
      </w:r>
      <w:proofErr w:type="spellEnd"/>
      <w:r w:rsidRPr="00565ED6">
        <w:rPr>
          <w:rFonts w:cs="Arial"/>
          <w:sz w:val="22"/>
          <w:szCs w:val="22"/>
        </w:rPr>
        <w:t xml:space="preserve"> </w:t>
      </w:r>
      <w:proofErr w:type="spellStart"/>
      <w:r w:rsidRPr="00565ED6">
        <w:rPr>
          <w:rFonts w:cs="Arial"/>
          <w:sz w:val="22"/>
          <w:szCs w:val="22"/>
        </w:rPr>
        <w:t>upravnih</w:t>
      </w:r>
      <w:proofErr w:type="spellEnd"/>
      <w:r w:rsidRPr="00565ED6">
        <w:rPr>
          <w:rFonts w:cs="Arial"/>
          <w:sz w:val="22"/>
          <w:szCs w:val="22"/>
        </w:rPr>
        <w:t xml:space="preserve"> </w:t>
      </w:r>
      <w:proofErr w:type="spellStart"/>
      <w:r w:rsidRPr="00565ED6">
        <w:rPr>
          <w:rFonts w:cs="Arial"/>
          <w:sz w:val="22"/>
          <w:szCs w:val="22"/>
        </w:rPr>
        <w:t>nalog</w:t>
      </w:r>
      <w:proofErr w:type="spellEnd"/>
      <w:r w:rsidRPr="00565ED6">
        <w:rPr>
          <w:rFonts w:cs="Arial"/>
          <w:sz w:val="22"/>
          <w:szCs w:val="22"/>
        </w:rPr>
        <w:t xml:space="preserve">: </w:t>
      </w:r>
    </w:p>
    <w:p w14:paraId="662F2969" w14:textId="77777777" w:rsidR="008A1067" w:rsidRPr="00565ED6" w:rsidRDefault="008A1067" w:rsidP="00352755">
      <w:pPr>
        <w:pStyle w:val="Odstavekseznama"/>
        <w:numPr>
          <w:ilvl w:val="0"/>
          <w:numId w:val="6"/>
        </w:numPr>
        <w:spacing w:after="0" w:line="240" w:lineRule="auto"/>
        <w:ind w:left="0" w:firstLine="0"/>
        <w:jc w:val="both"/>
        <w:rPr>
          <w:rFonts w:ascii="Arial" w:hAnsi="Arial" w:cs="Arial"/>
        </w:rPr>
      </w:pPr>
      <w:r w:rsidRPr="00565ED6">
        <w:rPr>
          <w:rFonts w:ascii="Arial" w:hAnsi="Arial" w:cs="Arial"/>
        </w:rPr>
        <w:t>notranje zadeve 1.416.996,</w:t>
      </w:r>
    </w:p>
    <w:p w14:paraId="3A54883F" w14:textId="77777777" w:rsidR="008A1067" w:rsidRPr="00565ED6" w:rsidRDefault="008A1067" w:rsidP="00352755">
      <w:pPr>
        <w:pStyle w:val="Odstavekseznama"/>
        <w:numPr>
          <w:ilvl w:val="0"/>
          <w:numId w:val="6"/>
        </w:numPr>
        <w:spacing w:after="0" w:line="240" w:lineRule="auto"/>
        <w:ind w:left="0" w:firstLine="0"/>
        <w:jc w:val="both"/>
        <w:rPr>
          <w:rFonts w:ascii="Arial" w:hAnsi="Arial" w:cs="Arial"/>
        </w:rPr>
      </w:pPr>
      <w:r w:rsidRPr="00565ED6">
        <w:rPr>
          <w:rFonts w:ascii="Arial" w:hAnsi="Arial" w:cs="Arial"/>
        </w:rPr>
        <w:t>infrastruktura 351.217,</w:t>
      </w:r>
    </w:p>
    <w:p w14:paraId="57FBB054" w14:textId="77777777" w:rsidR="008A1067" w:rsidRPr="00565ED6" w:rsidRDefault="008A1067" w:rsidP="00352755">
      <w:pPr>
        <w:pStyle w:val="Odstavekseznama"/>
        <w:numPr>
          <w:ilvl w:val="0"/>
          <w:numId w:val="6"/>
        </w:numPr>
        <w:spacing w:after="0" w:line="240" w:lineRule="auto"/>
        <w:ind w:left="0" w:firstLine="0"/>
        <w:jc w:val="both"/>
        <w:rPr>
          <w:rFonts w:ascii="Arial" w:hAnsi="Arial" w:cs="Arial"/>
        </w:rPr>
      </w:pPr>
      <w:r w:rsidRPr="00565ED6">
        <w:rPr>
          <w:rFonts w:ascii="Arial" w:hAnsi="Arial" w:cs="Arial"/>
        </w:rPr>
        <w:t>gospodarstvo 22.543,</w:t>
      </w:r>
    </w:p>
    <w:p w14:paraId="6DA85F61" w14:textId="77777777" w:rsidR="008A1067" w:rsidRPr="00565ED6" w:rsidRDefault="008A1067" w:rsidP="00352755">
      <w:pPr>
        <w:pStyle w:val="Odstavekseznama"/>
        <w:numPr>
          <w:ilvl w:val="0"/>
          <w:numId w:val="6"/>
        </w:numPr>
        <w:spacing w:after="0" w:line="240" w:lineRule="auto"/>
        <w:ind w:left="0" w:firstLine="0"/>
        <w:jc w:val="both"/>
        <w:rPr>
          <w:rFonts w:ascii="Arial" w:hAnsi="Arial" w:cs="Arial"/>
        </w:rPr>
      </w:pPr>
      <w:r w:rsidRPr="00565ED6">
        <w:rPr>
          <w:rFonts w:ascii="Arial" w:hAnsi="Arial" w:cs="Arial"/>
        </w:rPr>
        <w:t>kmetijstvo, gozdarstvo in prehrana 151.681,</w:t>
      </w:r>
    </w:p>
    <w:p w14:paraId="6F5FF669" w14:textId="77777777" w:rsidR="008A1067" w:rsidRPr="00565ED6" w:rsidRDefault="008A1067" w:rsidP="00352755">
      <w:pPr>
        <w:pStyle w:val="Odstavekseznama"/>
        <w:numPr>
          <w:ilvl w:val="0"/>
          <w:numId w:val="6"/>
        </w:numPr>
        <w:spacing w:after="0" w:line="240" w:lineRule="auto"/>
        <w:ind w:left="0" w:firstLine="0"/>
        <w:jc w:val="both"/>
        <w:rPr>
          <w:rFonts w:ascii="Arial" w:hAnsi="Arial" w:cs="Arial"/>
        </w:rPr>
      </w:pPr>
      <w:r w:rsidRPr="00565ED6">
        <w:rPr>
          <w:rFonts w:ascii="Arial" w:hAnsi="Arial" w:cs="Arial"/>
        </w:rPr>
        <w:t>delo, družina, socialne zadeve in enake možnosti 11.218,</w:t>
      </w:r>
    </w:p>
    <w:p w14:paraId="4F7D02D2" w14:textId="77777777" w:rsidR="008A1067" w:rsidRPr="00565ED6" w:rsidRDefault="008A1067" w:rsidP="00352755">
      <w:pPr>
        <w:pStyle w:val="Odstavekseznama"/>
        <w:numPr>
          <w:ilvl w:val="0"/>
          <w:numId w:val="6"/>
        </w:numPr>
        <w:spacing w:after="0" w:line="240" w:lineRule="auto"/>
        <w:ind w:left="0" w:firstLine="0"/>
        <w:jc w:val="both"/>
        <w:rPr>
          <w:rFonts w:ascii="Arial" w:hAnsi="Arial" w:cs="Arial"/>
        </w:rPr>
      </w:pPr>
      <w:r w:rsidRPr="00565ED6">
        <w:rPr>
          <w:rFonts w:ascii="Arial" w:hAnsi="Arial" w:cs="Arial"/>
        </w:rPr>
        <w:t>javna uprava 270.196,</w:t>
      </w:r>
    </w:p>
    <w:p w14:paraId="09E202B1" w14:textId="77777777" w:rsidR="008A1067" w:rsidRPr="00565ED6" w:rsidRDefault="008A1067" w:rsidP="00352755">
      <w:pPr>
        <w:pStyle w:val="Odstavekseznama"/>
        <w:numPr>
          <w:ilvl w:val="0"/>
          <w:numId w:val="6"/>
        </w:numPr>
        <w:spacing w:after="0" w:line="240" w:lineRule="auto"/>
        <w:ind w:left="0" w:firstLine="0"/>
        <w:jc w:val="both"/>
        <w:rPr>
          <w:rFonts w:ascii="Arial" w:hAnsi="Arial" w:cs="Arial"/>
        </w:rPr>
      </w:pPr>
      <w:r w:rsidRPr="00565ED6">
        <w:rPr>
          <w:rFonts w:ascii="Arial" w:hAnsi="Arial" w:cs="Arial"/>
        </w:rPr>
        <w:t>okolje in prostor 44.515.</w:t>
      </w:r>
    </w:p>
    <w:p w14:paraId="3E8DEFF5" w14:textId="77777777" w:rsidR="008A1067" w:rsidRPr="00565ED6" w:rsidRDefault="008A1067" w:rsidP="008A1067">
      <w:pPr>
        <w:jc w:val="both"/>
        <w:rPr>
          <w:rFonts w:cs="Arial"/>
          <w:sz w:val="22"/>
          <w:szCs w:val="22"/>
        </w:rPr>
      </w:pPr>
    </w:p>
    <w:p w14:paraId="663B518F" w14:textId="77777777" w:rsidR="008A1067" w:rsidRPr="00565ED6" w:rsidRDefault="008A1067" w:rsidP="008A1067">
      <w:pPr>
        <w:jc w:val="both"/>
        <w:rPr>
          <w:rFonts w:cs="Arial"/>
          <w:sz w:val="22"/>
          <w:szCs w:val="22"/>
        </w:rPr>
      </w:pPr>
      <w:proofErr w:type="spellStart"/>
      <w:r w:rsidRPr="00565ED6">
        <w:rPr>
          <w:rFonts w:cs="Arial"/>
          <w:sz w:val="22"/>
          <w:szCs w:val="22"/>
        </w:rPr>
        <w:t>Število</w:t>
      </w:r>
      <w:proofErr w:type="spellEnd"/>
      <w:r w:rsidRPr="00565ED6">
        <w:rPr>
          <w:rFonts w:cs="Arial"/>
          <w:sz w:val="22"/>
          <w:szCs w:val="22"/>
        </w:rPr>
        <w:t xml:space="preserve"> </w:t>
      </w:r>
      <w:proofErr w:type="spellStart"/>
      <w:r w:rsidRPr="00565ED6">
        <w:rPr>
          <w:rFonts w:cs="Arial"/>
          <w:sz w:val="22"/>
          <w:szCs w:val="22"/>
        </w:rPr>
        <w:t>drugih</w:t>
      </w:r>
      <w:proofErr w:type="spellEnd"/>
      <w:r w:rsidRPr="00565ED6">
        <w:rPr>
          <w:rFonts w:cs="Arial"/>
          <w:sz w:val="22"/>
          <w:szCs w:val="22"/>
        </w:rPr>
        <w:t xml:space="preserve"> </w:t>
      </w:r>
      <w:proofErr w:type="spellStart"/>
      <w:r w:rsidRPr="00565ED6">
        <w:rPr>
          <w:rFonts w:cs="Arial"/>
          <w:sz w:val="22"/>
          <w:szCs w:val="22"/>
        </w:rPr>
        <w:t>upravnih</w:t>
      </w:r>
      <w:proofErr w:type="spellEnd"/>
      <w:r w:rsidRPr="00565ED6">
        <w:rPr>
          <w:rFonts w:cs="Arial"/>
          <w:sz w:val="22"/>
          <w:szCs w:val="22"/>
        </w:rPr>
        <w:t xml:space="preserve"> </w:t>
      </w:r>
      <w:proofErr w:type="spellStart"/>
      <w:r w:rsidRPr="00565ED6">
        <w:rPr>
          <w:rFonts w:cs="Arial"/>
          <w:sz w:val="22"/>
          <w:szCs w:val="22"/>
        </w:rPr>
        <w:t>nalog</w:t>
      </w:r>
      <w:proofErr w:type="spellEnd"/>
      <w:r w:rsidRPr="00565ED6">
        <w:rPr>
          <w:rFonts w:cs="Arial"/>
          <w:sz w:val="22"/>
          <w:szCs w:val="22"/>
        </w:rPr>
        <w:t xml:space="preserve"> se je v </w:t>
      </w:r>
      <w:proofErr w:type="spellStart"/>
      <w:r w:rsidRPr="00565ED6">
        <w:rPr>
          <w:rFonts w:cs="Arial"/>
          <w:sz w:val="22"/>
          <w:szCs w:val="22"/>
        </w:rPr>
        <w:t>letu</w:t>
      </w:r>
      <w:proofErr w:type="spellEnd"/>
      <w:r w:rsidRPr="00565ED6">
        <w:rPr>
          <w:rFonts w:cs="Arial"/>
          <w:sz w:val="22"/>
          <w:szCs w:val="22"/>
        </w:rPr>
        <w:t xml:space="preserve"> 2019 </w:t>
      </w:r>
      <w:proofErr w:type="spellStart"/>
      <w:r w:rsidRPr="00565ED6">
        <w:rPr>
          <w:rFonts w:cs="Arial"/>
          <w:sz w:val="22"/>
          <w:szCs w:val="22"/>
        </w:rPr>
        <w:t>zmanjšalo</w:t>
      </w:r>
      <w:proofErr w:type="spellEnd"/>
      <w:r w:rsidRPr="00565ED6">
        <w:rPr>
          <w:rFonts w:cs="Arial"/>
          <w:sz w:val="22"/>
          <w:szCs w:val="22"/>
        </w:rPr>
        <w:t xml:space="preserve"> - </w:t>
      </w:r>
      <w:proofErr w:type="spellStart"/>
      <w:r w:rsidRPr="00565ED6">
        <w:rPr>
          <w:rFonts w:cs="Arial"/>
          <w:sz w:val="22"/>
          <w:szCs w:val="22"/>
        </w:rPr>
        <w:t>na</w:t>
      </w:r>
      <w:proofErr w:type="spellEnd"/>
      <w:r w:rsidRPr="00565ED6">
        <w:rPr>
          <w:rFonts w:cs="Arial"/>
          <w:sz w:val="22"/>
          <w:szCs w:val="22"/>
        </w:rPr>
        <w:t xml:space="preserve"> </w:t>
      </w:r>
      <w:proofErr w:type="spellStart"/>
      <w:r w:rsidRPr="00565ED6">
        <w:rPr>
          <w:rFonts w:cs="Arial"/>
          <w:sz w:val="22"/>
          <w:szCs w:val="22"/>
        </w:rPr>
        <w:t>področju</w:t>
      </w:r>
      <w:proofErr w:type="spellEnd"/>
      <w:r w:rsidRPr="00565ED6">
        <w:rPr>
          <w:rFonts w:cs="Arial"/>
          <w:sz w:val="22"/>
          <w:szCs w:val="22"/>
        </w:rPr>
        <w:t xml:space="preserve"> </w:t>
      </w:r>
      <w:proofErr w:type="spellStart"/>
      <w:r w:rsidRPr="00565ED6">
        <w:rPr>
          <w:rFonts w:cs="Arial"/>
          <w:sz w:val="22"/>
          <w:szCs w:val="22"/>
        </w:rPr>
        <w:t>notranjih</w:t>
      </w:r>
      <w:proofErr w:type="spellEnd"/>
      <w:r w:rsidRPr="00565ED6">
        <w:rPr>
          <w:rFonts w:cs="Arial"/>
          <w:sz w:val="22"/>
          <w:szCs w:val="22"/>
        </w:rPr>
        <w:t xml:space="preserve"> </w:t>
      </w:r>
      <w:proofErr w:type="spellStart"/>
      <w:r w:rsidRPr="00565ED6">
        <w:rPr>
          <w:rFonts w:cs="Arial"/>
          <w:sz w:val="22"/>
          <w:szCs w:val="22"/>
        </w:rPr>
        <w:t>zadev</w:t>
      </w:r>
      <w:proofErr w:type="spellEnd"/>
      <w:r w:rsidRPr="00565ED6">
        <w:rPr>
          <w:rFonts w:cs="Arial"/>
          <w:sz w:val="22"/>
          <w:szCs w:val="22"/>
        </w:rPr>
        <w:t xml:space="preserve"> za 91.209 </w:t>
      </w:r>
      <w:proofErr w:type="spellStart"/>
      <w:r w:rsidRPr="00565ED6">
        <w:rPr>
          <w:rFonts w:cs="Arial"/>
          <w:sz w:val="22"/>
          <w:szCs w:val="22"/>
        </w:rPr>
        <w:t>oziroma</w:t>
      </w:r>
      <w:proofErr w:type="spellEnd"/>
      <w:r w:rsidRPr="00565ED6">
        <w:rPr>
          <w:rFonts w:cs="Arial"/>
          <w:sz w:val="22"/>
          <w:szCs w:val="22"/>
        </w:rPr>
        <w:t xml:space="preserve"> 6,05% in </w:t>
      </w:r>
      <w:proofErr w:type="spellStart"/>
      <w:r w:rsidRPr="00565ED6">
        <w:rPr>
          <w:rFonts w:cs="Arial"/>
          <w:sz w:val="22"/>
          <w:szCs w:val="22"/>
        </w:rPr>
        <w:t>na</w:t>
      </w:r>
      <w:proofErr w:type="spellEnd"/>
      <w:r w:rsidRPr="00565ED6">
        <w:rPr>
          <w:rFonts w:cs="Arial"/>
          <w:sz w:val="22"/>
          <w:szCs w:val="22"/>
        </w:rPr>
        <w:t xml:space="preserve"> </w:t>
      </w:r>
      <w:proofErr w:type="spellStart"/>
      <w:r w:rsidRPr="00565ED6">
        <w:rPr>
          <w:rFonts w:cs="Arial"/>
          <w:sz w:val="22"/>
          <w:szCs w:val="22"/>
        </w:rPr>
        <w:t>področju</w:t>
      </w:r>
      <w:proofErr w:type="spellEnd"/>
      <w:r w:rsidRPr="00565ED6">
        <w:rPr>
          <w:rFonts w:cs="Arial"/>
          <w:sz w:val="22"/>
          <w:szCs w:val="22"/>
        </w:rPr>
        <w:t xml:space="preserve"> </w:t>
      </w:r>
      <w:proofErr w:type="spellStart"/>
      <w:r w:rsidRPr="00565ED6">
        <w:rPr>
          <w:rFonts w:cs="Arial"/>
          <w:sz w:val="22"/>
          <w:szCs w:val="22"/>
        </w:rPr>
        <w:t>gospodarstva</w:t>
      </w:r>
      <w:proofErr w:type="spellEnd"/>
      <w:r w:rsidRPr="00565ED6">
        <w:rPr>
          <w:rFonts w:cs="Arial"/>
          <w:sz w:val="22"/>
          <w:szCs w:val="22"/>
        </w:rPr>
        <w:t xml:space="preserve"> za 744 </w:t>
      </w:r>
      <w:proofErr w:type="spellStart"/>
      <w:r w:rsidRPr="00565ED6">
        <w:rPr>
          <w:rFonts w:cs="Arial"/>
          <w:sz w:val="22"/>
          <w:szCs w:val="22"/>
        </w:rPr>
        <w:t>oziroma</w:t>
      </w:r>
      <w:proofErr w:type="spellEnd"/>
      <w:r w:rsidRPr="00565ED6">
        <w:rPr>
          <w:rFonts w:cs="Arial"/>
          <w:sz w:val="22"/>
          <w:szCs w:val="22"/>
        </w:rPr>
        <w:t xml:space="preserve"> 3,19%. Na </w:t>
      </w:r>
      <w:proofErr w:type="spellStart"/>
      <w:r w:rsidRPr="00565ED6">
        <w:rPr>
          <w:rFonts w:cs="Arial"/>
          <w:sz w:val="22"/>
          <w:szCs w:val="22"/>
        </w:rPr>
        <w:t>drugih</w:t>
      </w:r>
      <w:proofErr w:type="spellEnd"/>
      <w:r w:rsidRPr="00565ED6">
        <w:rPr>
          <w:rFonts w:cs="Arial"/>
          <w:sz w:val="22"/>
          <w:szCs w:val="22"/>
        </w:rPr>
        <w:t xml:space="preserve"> </w:t>
      </w:r>
      <w:proofErr w:type="spellStart"/>
      <w:r w:rsidRPr="00565ED6">
        <w:rPr>
          <w:rFonts w:cs="Arial"/>
          <w:sz w:val="22"/>
          <w:szCs w:val="22"/>
        </w:rPr>
        <w:t>področjih</w:t>
      </w:r>
      <w:proofErr w:type="spellEnd"/>
      <w:r w:rsidRPr="00565ED6">
        <w:rPr>
          <w:rFonts w:cs="Arial"/>
          <w:sz w:val="22"/>
          <w:szCs w:val="22"/>
        </w:rPr>
        <w:t xml:space="preserve"> </w:t>
      </w:r>
      <w:proofErr w:type="spellStart"/>
      <w:r w:rsidRPr="00565ED6">
        <w:rPr>
          <w:rFonts w:cs="Arial"/>
          <w:sz w:val="22"/>
          <w:szCs w:val="22"/>
        </w:rPr>
        <w:t>dela</w:t>
      </w:r>
      <w:proofErr w:type="spellEnd"/>
      <w:r w:rsidRPr="00565ED6">
        <w:rPr>
          <w:rFonts w:cs="Arial"/>
          <w:sz w:val="22"/>
          <w:szCs w:val="22"/>
        </w:rPr>
        <w:t xml:space="preserve"> se je </w:t>
      </w:r>
      <w:proofErr w:type="spellStart"/>
      <w:r w:rsidRPr="00565ED6">
        <w:rPr>
          <w:rFonts w:cs="Arial"/>
          <w:sz w:val="22"/>
          <w:szCs w:val="22"/>
        </w:rPr>
        <w:t>število</w:t>
      </w:r>
      <w:proofErr w:type="spellEnd"/>
      <w:r w:rsidRPr="00565ED6">
        <w:rPr>
          <w:rFonts w:cs="Arial"/>
          <w:sz w:val="22"/>
          <w:szCs w:val="22"/>
        </w:rPr>
        <w:t xml:space="preserve"> </w:t>
      </w:r>
      <w:proofErr w:type="spellStart"/>
      <w:r w:rsidRPr="00565ED6">
        <w:rPr>
          <w:rFonts w:cs="Arial"/>
          <w:sz w:val="22"/>
          <w:szCs w:val="22"/>
        </w:rPr>
        <w:t>drugih</w:t>
      </w:r>
      <w:proofErr w:type="spellEnd"/>
      <w:r w:rsidRPr="00565ED6">
        <w:rPr>
          <w:rFonts w:cs="Arial"/>
          <w:sz w:val="22"/>
          <w:szCs w:val="22"/>
        </w:rPr>
        <w:t xml:space="preserve"> </w:t>
      </w:r>
      <w:proofErr w:type="spellStart"/>
      <w:r w:rsidRPr="00565ED6">
        <w:rPr>
          <w:rFonts w:cs="Arial"/>
          <w:sz w:val="22"/>
          <w:szCs w:val="22"/>
        </w:rPr>
        <w:t>upravnih</w:t>
      </w:r>
      <w:proofErr w:type="spellEnd"/>
      <w:r w:rsidRPr="00565ED6">
        <w:rPr>
          <w:rFonts w:cs="Arial"/>
          <w:sz w:val="22"/>
          <w:szCs w:val="22"/>
        </w:rPr>
        <w:t xml:space="preserve"> </w:t>
      </w:r>
      <w:proofErr w:type="spellStart"/>
      <w:r w:rsidRPr="00565ED6">
        <w:rPr>
          <w:rFonts w:cs="Arial"/>
          <w:sz w:val="22"/>
          <w:szCs w:val="22"/>
        </w:rPr>
        <w:t>nalog</w:t>
      </w:r>
      <w:proofErr w:type="spellEnd"/>
      <w:r w:rsidRPr="00565ED6">
        <w:rPr>
          <w:rFonts w:cs="Arial"/>
          <w:sz w:val="22"/>
          <w:szCs w:val="22"/>
        </w:rPr>
        <w:t xml:space="preserve"> </w:t>
      </w:r>
      <w:proofErr w:type="spellStart"/>
      <w:r w:rsidRPr="00565ED6">
        <w:rPr>
          <w:rFonts w:cs="Arial"/>
          <w:sz w:val="22"/>
          <w:szCs w:val="22"/>
        </w:rPr>
        <w:t>povečalo</w:t>
      </w:r>
      <w:proofErr w:type="spellEnd"/>
      <w:r w:rsidRPr="00565ED6">
        <w:rPr>
          <w:rFonts w:cs="Arial"/>
          <w:sz w:val="22"/>
          <w:szCs w:val="22"/>
        </w:rPr>
        <w:t xml:space="preserve"> – </w:t>
      </w:r>
      <w:proofErr w:type="spellStart"/>
      <w:r w:rsidRPr="00565ED6">
        <w:rPr>
          <w:rFonts w:cs="Arial"/>
          <w:sz w:val="22"/>
          <w:szCs w:val="22"/>
        </w:rPr>
        <w:t>na</w:t>
      </w:r>
      <w:proofErr w:type="spellEnd"/>
      <w:r w:rsidRPr="00565ED6">
        <w:rPr>
          <w:rFonts w:cs="Arial"/>
          <w:sz w:val="22"/>
          <w:szCs w:val="22"/>
        </w:rPr>
        <w:t xml:space="preserve"> </w:t>
      </w:r>
      <w:proofErr w:type="spellStart"/>
      <w:r w:rsidRPr="00565ED6">
        <w:rPr>
          <w:rFonts w:cs="Arial"/>
          <w:sz w:val="22"/>
          <w:szCs w:val="22"/>
        </w:rPr>
        <w:t>področju</w:t>
      </w:r>
      <w:proofErr w:type="spellEnd"/>
      <w:r w:rsidRPr="00565ED6">
        <w:rPr>
          <w:rFonts w:cs="Arial"/>
          <w:sz w:val="22"/>
          <w:szCs w:val="22"/>
        </w:rPr>
        <w:t xml:space="preserve"> </w:t>
      </w:r>
      <w:proofErr w:type="spellStart"/>
      <w:r w:rsidRPr="00565ED6">
        <w:rPr>
          <w:rFonts w:cs="Arial"/>
          <w:sz w:val="22"/>
          <w:szCs w:val="22"/>
        </w:rPr>
        <w:t>infrastrukture</w:t>
      </w:r>
      <w:proofErr w:type="spellEnd"/>
      <w:r w:rsidRPr="00565ED6">
        <w:rPr>
          <w:rFonts w:cs="Arial"/>
          <w:sz w:val="22"/>
          <w:szCs w:val="22"/>
        </w:rPr>
        <w:t xml:space="preserve"> za 31.208 </w:t>
      </w:r>
      <w:proofErr w:type="spellStart"/>
      <w:r w:rsidRPr="00565ED6">
        <w:rPr>
          <w:rFonts w:cs="Arial"/>
          <w:sz w:val="22"/>
          <w:szCs w:val="22"/>
        </w:rPr>
        <w:t>oziroma</w:t>
      </w:r>
      <w:proofErr w:type="spellEnd"/>
      <w:r w:rsidRPr="00565ED6">
        <w:rPr>
          <w:rFonts w:cs="Arial"/>
          <w:sz w:val="22"/>
          <w:szCs w:val="22"/>
        </w:rPr>
        <w:t xml:space="preserve"> 9,75%, </w:t>
      </w:r>
      <w:proofErr w:type="spellStart"/>
      <w:r w:rsidRPr="00565ED6">
        <w:rPr>
          <w:rFonts w:cs="Arial"/>
          <w:sz w:val="22"/>
          <w:szCs w:val="22"/>
        </w:rPr>
        <w:t>na</w:t>
      </w:r>
      <w:proofErr w:type="spellEnd"/>
      <w:r w:rsidRPr="00565ED6">
        <w:rPr>
          <w:rFonts w:cs="Arial"/>
          <w:sz w:val="22"/>
          <w:szCs w:val="22"/>
        </w:rPr>
        <w:t xml:space="preserve"> </w:t>
      </w:r>
      <w:proofErr w:type="spellStart"/>
      <w:r w:rsidRPr="00565ED6">
        <w:rPr>
          <w:rFonts w:cs="Arial"/>
          <w:sz w:val="22"/>
          <w:szCs w:val="22"/>
        </w:rPr>
        <w:t>področju</w:t>
      </w:r>
      <w:proofErr w:type="spellEnd"/>
      <w:r w:rsidRPr="00565ED6">
        <w:rPr>
          <w:rFonts w:cs="Arial"/>
          <w:sz w:val="22"/>
          <w:szCs w:val="22"/>
        </w:rPr>
        <w:t xml:space="preserve"> </w:t>
      </w:r>
      <w:proofErr w:type="spellStart"/>
      <w:r w:rsidRPr="00565ED6">
        <w:rPr>
          <w:rFonts w:cs="Arial"/>
          <w:sz w:val="22"/>
          <w:szCs w:val="22"/>
        </w:rPr>
        <w:t>kmetijstva</w:t>
      </w:r>
      <w:proofErr w:type="spellEnd"/>
      <w:r w:rsidRPr="00565ED6">
        <w:rPr>
          <w:rFonts w:cs="Arial"/>
          <w:sz w:val="22"/>
          <w:szCs w:val="22"/>
        </w:rPr>
        <w:t xml:space="preserve">, </w:t>
      </w:r>
      <w:proofErr w:type="spellStart"/>
      <w:r w:rsidRPr="00565ED6">
        <w:rPr>
          <w:rFonts w:cs="Arial"/>
          <w:sz w:val="22"/>
          <w:szCs w:val="22"/>
        </w:rPr>
        <w:t>gozdarstva</w:t>
      </w:r>
      <w:proofErr w:type="spellEnd"/>
      <w:r w:rsidRPr="00565ED6">
        <w:rPr>
          <w:rFonts w:cs="Arial"/>
          <w:sz w:val="22"/>
          <w:szCs w:val="22"/>
        </w:rPr>
        <w:t xml:space="preserve"> in </w:t>
      </w:r>
      <w:proofErr w:type="spellStart"/>
      <w:r w:rsidRPr="00565ED6">
        <w:rPr>
          <w:rFonts w:cs="Arial"/>
          <w:sz w:val="22"/>
          <w:szCs w:val="22"/>
        </w:rPr>
        <w:t>prehrane</w:t>
      </w:r>
      <w:proofErr w:type="spellEnd"/>
      <w:r w:rsidRPr="00565ED6">
        <w:rPr>
          <w:rFonts w:cs="Arial"/>
          <w:sz w:val="22"/>
          <w:szCs w:val="22"/>
        </w:rPr>
        <w:t xml:space="preserve"> za 10.372 </w:t>
      </w:r>
      <w:proofErr w:type="spellStart"/>
      <w:r w:rsidRPr="00565ED6">
        <w:rPr>
          <w:rFonts w:cs="Arial"/>
          <w:sz w:val="22"/>
          <w:szCs w:val="22"/>
        </w:rPr>
        <w:t>oziroma</w:t>
      </w:r>
      <w:proofErr w:type="spellEnd"/>
      <w:r w:rsidRPr="00565ED6">
        <w:rPr>
          <w:rFonts w:cs="Arial"/>
          <w:sz w:val="22"/>
          <w:szCs w:val="22"/>
        </w:rPr>
        <w:t xml:space="preserve"> 7,34%, </w:t>
      </w:r>
      <w:proofErr w:type="spellStart"/>
      <w:r w:rsidRPr="00565ED6">
        <w:rPr>
          <w:rFonts w:cs="Arial"/>
          <w:sz w:val="22"/>
          <w:szCs w:val="22"/>
        </w:rPr>
        <w:t>na</w:t>
      </w:r>
      <w:proofErr w:type="spellEnd"/>
      <w:r w:rsidRPr="00565ED6">
        <w:rPr>
          <w:rFonts w:cs="Arial"/>
          <w:sz w:val="22"/>
          <w:szCs w:val="22"/>
        </w:rPr>
        <w:t xml:space="preserve"> </w:t>
      </w:r>
      <w:proofErr w:type="spellStart"/>
      <w:r w:rsidRPr="00565ED6">
        <w:rPr>
          <w:rFonts w:cs="Arial"/>
          <w:sz w:val="22"/>
          <w:szCs w:val="22"/>
        </w:rPr>
        <w:t>področju</w:t>
      </w:r>
      <w:proofErr w:type="spellEnd"/>
      <w:r w:rsidRPr="00565ED6">
        <w:rPr>
          <w:rFonts w:cs="Arial"/>
          <w:sz w:val="22"/>
          <w:szCs w:val="22"/>
        </w:rPr>
        <w:t xml:space="preserve"> </w:t>
      </w:r>
      <w:proofErr w:type="spellStart"/>
      <w:r w:rsidRPr="00565ED6">
        <w:rPr>
          <w:rFonts w:cs="Arial"/>
          <w:sz w:val="22"/>
          <w:szCs w:val="22"/>
        </w:rPr>
        <w:t>dela</w:t>
      </w:r>
      <w:proofErr w:type="spellEnd"/>
      <w:r w:rsidRPr="00565ED6">
        <w:rPr>
          <w:rFonts w:cs="Arial"/>
          <w:sz w:val="22"/>
          <w:szCs w:val="22"/>
        </w:rPr>
        <w:t xml:space="preserve">, </w:t>
      </w:r>
      <w:proofErr w:type="spellStart"/>
      <w:r w:rsidRPr="00565ED6">
        <w:rPr>
          <w:rFonts w:cs="Arial"/>
          <w:sz w:val="22"/>
          <w:szCs w:val="22"/>
        </w:rPr>
        <w:t>družine</w:t>
      </w:r>
      <w:proofErr w:type="spellEnd"/>
      <w:r w:rsidRPr="00565ED6">
        <w:rPr>
          <w:rFonts w:cs="Arial"/>
          <w:sz w:val="22"/>
          <w:szCs w:val="22"/>
        </w:rPr>
        <w:t xml:space="preserve">, </w:t>
      </w:r>
      <w:proofErr w:type="spellStart"/>
      <w:r w:rsidRPr="00565ED6">
        <w:rPr>
          <w:rFonts w:cs="Arial"/>
          <w:sz w:val="22"/>
          <w:szCs w:val="22"/>
        </w:rPr>
        <w:t>socialnih</w:t>
      </w:r>
      <w:proofErr w:type="spellEnd"/>
      <w:r w:rsidRPr="00565ED6">
        <w:rPr>
          <w:rFonts w:cs="Arial"/>
          <w:sz w:val="22"/>
          <w:szCs w:val="22"/>
        </w:rPr>
        <w:t xml:space="preserve"> </w:t>
      </w:r>
      <w:proofErr w:type="spellStart"/>
      <w:r w:rsidRPr="00565ED6">
        <w:rPr>
          <w:rFonts w:cs="Arial"/>
          <w:sz w:val="22"/>
          <w:szCs w:val="22"/>
        </w:rPr>
        <w:t>zadev</w:t>
      </w:r>
      <w:proofErr w:type="spellEnd"/>
      <w:r w:rsidRPr="00565ED6">
        <w:rPr>
          <w:rFonts w:cs="Arial"/>
          <w:sz w:val="22"/>
          <w:szCs w:val="22"/>
        </w:rPr>
        <w:t xml:space="preserve"> in </w:t>
      </w:r>
      <w:proofErr w:type="spellStart"/>
      <w:r w:rsidRPr="00565ED6">
        <w:rPr>
          <w:rFonts w:cs="Arial"/>
          <w:sz w:val="22"/>
          <w:szCs w:val="22"/>
        </w:rPr>
        <w:t>enakih</w:t>
      </w:r>
      <w:proofErr w:type="spellEnd"/>
      <w:r w:rsidRPr="00565ED6">
        <w:rPr>
          <w:rFonts w:cs="Arial"/>
          <w:sz w:val="22"/>
          <w:szCs w:val="22"/>
        </w:rPr>
        <w:t xml:space="preserve"> </w:t>
      </w:r>
      <w:proofErr w:type="spellStart"/>
      <w:r w:rsidRPr="00565ED6">
        <w:rPr>
          <w:rFonts w:cs="Arial"/>
          <w:sz w:val="22"/>
          <w:szCs w:val="22"/>
        </w:rPr>
        <w:t>možnosti</w:t>
      </w:r>
      <w:proofErr w:type="spellEnd"/>
      <w:r w:rsidRPr="00565ED6">
        <w:rPr>
          <w:rFonts w:cs="Arial"/>
          <w:sz w:val="22"/>
          <w:szCs w:val="22"/>
        </w:rPr>
        <w:t xml:space="preserve"> za 2.123 </w:t>
      </w:r>
      <w:proofErr w:type="spellStart"/>
      <w:r w:rsidRPr="00565ED6">
        <w:rPr>
          <w:rFonts w:cs="Arial"/>
          <w:sz w:val="22"/>
          <w:szCs w:val="22"/>
        </w:rPr>
        <w:t>oziroma</w:t>
      </w:r>
      <w:proofErr w:type="spellEnd"/>
      <w:r w:rsidRPr="00565ED6">
        <w:rPr>
          <w:rFonts w:cs="Arial"/>
          <w:sz w:val="22"/>
          <w:szCs w:val="22"/>
        </w:rPr>
        <w:t xml:space="preserve"> 23,34%, </w:t>
      </w:r>
      <w:proofErr w:type="spellStart"/>
      <w:r w:rsidRPr="00565ED6">
        <w:rPr>
          <w:rFonts w:cs="Arial"/>
          <w:sz w:val="22"/>
          <w:szCs w:val="22"/>
        </w:rPr>
        <w:t>na</w:t>
      </w:r>
      <w:proofErr w:type="spellEnd"/>
      <w:r w:rsidRPr="00565ED6">
        <w:rPr>
          <w:rFonts w:cs="Arial"/>
          <w:sz w:val="22"/>
          <w:szCs w:val="22"/>
        </w:rPr>
        <w:t xml:space="preserve"> </w:t>
      </w:r>
      <w:proofErr w:type="spellStart"/>
      <w:r w:rsidRPr="00565ED6">
        <w:rPr>
          <w:rFonts w:cs="Arial"/>
          <w:sz w:val="22"/>
          <w:szCs w:val="22"/>
        </w:rPr>
        <w:t>področju</w:t>
      </w:r>
      <w:proofErr w:type="spellEnd"/>
      <w:r w:rsidRPr="00565ED6">
        <w:rPr>
          <w:rFonts w:cs="Arial"/>
          <w:sz w:val="22"/>
          <w:szCs w:val="22"/>
        </w:rPr>
        <w:t xml:space="preserve"> </w:t>
      </w:r>
      <w:proofErr w:type="spellStart"/>
      <w:r w:rsidRPr="00565ED6">
        <w:rPr>
          <w:rFonts w:cs="Arial"/>
          <w:sz w:val="22"/>
          <w:szCs w:val="22"/>
        </w:rPr>
        <w:t>javne</w:t>
      </w:r>
      <w:proofErr w:type="spellEnd"/>
      <w:r w:rsidRPr="00565ED6">
        <w:rPr>
          <w:rFonts w:cs="Arial"/>
          <w:sz w:val="22"/>
          <w:szCs w:val="22"/>
        </w:rPr>
        <w:t xml:space="preserve"> </w:t>
      </w:r>
      <w:proofErr w:type="spellStart"/>
      <w:r w:rsidRPr="00565ED6">
        <w:rPr>
          <w:rFonts w:cs="Arial"/>
          <w:sz w:val="22"/>
          <w:szCs w:val="22"/>
        </w:rPr>
        <w:t>uprave</w:t>
      </w:r>
      <w:proofErr w:type="spellEnd"/>
      <w:r w:rsidRPr="00565ED6">
        <w:rPr>
          <w:rFonts w:cs="Arial"/>
          <w:sz w:val="22"/>
          <w:szCs w:val="22"/>
        </w:rPr>
        <w:t xml:space="preserve"> za 1.392 </w:t>
      </w:r>
      <w:proofErr w:type="spellStart"/>
      <w:r w:rsidRPr="00565ED6">
        <w:rPr>
          <w:rFonts w:cs="Arial"/>
          <w:sz w:val="22"/>
          <w:szCs w:val="22"/>
        </w:rPr>
        <w:t>oziroma</w:t>
      </w:r>
      <w:proofErr w:type="spellEnd"/>
      <w:r w:rsidRPr="00565ED6">
        <w:rPr>
          <w:rFonts w:cs="Arial"/>
          <w:sz w:val="22"/>
          <w:szCs w:val="22"/>
        </w:rPr>
        <w:t xml:space="preserve"> 0,52% </w:t>
      </w:r>
      <w:proofErr w:type="spellStart"/>
      <w:r w:rsidRPr="00565ED6">
        <w:rPr>
          <w:rFonts w:cs="Arial"/>
          <w:sz w:val="22"/>
          <w:szCs w:val="22"/>
        </w:rPr>
        <w:t>ter</w:t>
      </w:r>
      <w:proofErr w:type="spellEnd"/>
      <w:r w:rsidRPr="00565ED6">
        <w:rPr>
          <w:rFonts w:cs="Arial"/>
          <w:sz w:val="22"/>
          <w:szCs w:val="22"/>
        </w:rPr>
        <w:t xml:space="preserve"> </w:t>
      </w:r>
      <w:proofErr w:type="spellStart"/>
      <w:r w:rsidRPr="00565ED6">
        <w:rPr>
          <w:rFonts w:cs="Arial"/>
          <w:sz w:val="22"/>
          <w:szCs w:val="22"/>
        </w:rPr>
        <w:t>na</w:t>
      </w:r>
      <w:proofErr w:type="spellEnd"/>
      <w:r w:rsidRPr="00565ED6">
        <w:rPr>
          <w:rFonts w:cs="Arial"/>
          <w:sz w:val="22"/>
          <w:szCs w:val="22"/>
        </w:rPr>
        <w:t xml:space="preserve"> </w:t>
      </w:r>
      <w:proofErr w:type="spellStart"/>
      <w:r w:rsidRPr="00565ED6">
        <w:rPr>
          <w:rFonts w:cs="Arial"/>
          <w:sz w:val="22"/>
          <w:szCs w:val="22"/>
        </w:rPr>
        <w:t>področju</w:t>
      </w:r>
      <w:proofErr w:type="spellEnd"/>
      <w:r w:rsidRPr="00565ED6">
        <w:rPr>
          <w:rFonts w:cs="Arial"/>
          <w:sz w:val="22"/>
          <w:szCs w:val="22"/>
        </w:rPr>
        <w:t xml:space="preserve"> </w:t>
      </w:r>
      <w:proofErr w:type="spellStart"/>
      <w:r w:rsidRPr="00565ED6">
        <w:rPr>
          <w:rFonts w:cs="Arial"/>
          <w:sz w:val="22"/>
          <w:szCs w:val="22"/>
        </w:rPr>
        <w:t>okolja</w:t>
      </w:r>
      <w:proofErr w:type="spellEnd"/>
      <w:r w:rsidRPr="00565ED6">
        <w:rPr>
          <w:rFonts w:cs="Arial"/>
          <w:sz w:val="22"/>
          <w:szCs w:val="22"/>
        </w:rPr>
        <w:t xml:space="preserve"> in </w:t>
      </w:r>
      <w:proofErr w:type="spellStart"/>
      <w:r w:rsidRPr="00565ED6">
        <w:rPr>
          <w:rFonts w:cs="Arial"/>
          <w:sz w:val="22"/>
          <w:szCs w:val="22"/>
        </w:rPr>
        <w:t>prostora</w:t>
      </w:r>
      <w:proofErr w:type="spellEnd"/>
      <w:r w:rsidRPr="00565ED6">
        <w:rPr>
          <w:rFonts w:cs="Arial"/>
          <w:sz w:val="22"/>
          <w:szCs w:val="22"/>
        </w:rPr>
        <w:t xml:space="preserve"> za 7.989 </w:t>
      </w:r>
      <w:proofErr w:type="spellStart"/>
      <w:r w:rsidRPr="00565ED6">
        <w:rPr>
          <w:rFonts w:cs="Arial"/>
          <w:sz w:val="22"/>
          <w:szCs w:val="22"/>
        </w:rPr>
        <w:t>oziroma</w:t>
      </w:r>
      <w:proofErr w:type="spellEnd"/>
      <w:r w:rsidRPr="00565ED6">
        <w:rPr>
          <w:rFonts w:cs="Arial"/>
          <w:sz w:val="22"/>
          <w:szCs w:val="22"/>
        </w:rPr>
        <w:t xml:space="preserve"> 21,87%. </w:t>
      </w:r>
    </w:p>
    <w:p w14:paraId="0CB4C6B3" w14:textId="77777777" w:rsidR="008A1067" w:rsidRPr="00565ED6" w:rsidRDefault="008A1067" w:rsidP="008A1067">
      <w:pPr>
        <w:jc w:val="both"/>
        <w:rPr>
          <w:rFonts w:cs="Arial"/>
          <w:sz w:val="22"/>
          <w:szCs w:val="22"/>
        </w:rPr>
      </w:pPr>
    </w:p>
    <w:p w14:paraId="0E377C26" w14:textId="77777777" w:rsidR="008A1067" w:rsidRPr="00565ED6" w:rsidRDefault="008A1067" w:rsidP="008A1067">
      <w:pPr>
        <w:jc w:val="both"/>
        <w:rPr>
          <w:rFonts w:cs="Arial"/>
          <w:sz w:val="22"/>
          <w:szCs w:val="22"/>
        </w:rPr>
      </w:pPr>
      <w:proofErr w:type="spellStart"/>
      <w:r w:rsidRPr="00565ED6">
        <w:rPr>
          <w:rFonts w:cs="Arial"/>
          <w:sz w:val="22"/>
          <w:szCs w:val="22"/>
        </w:rPr>
        <w:t>Druge</w:t>
      </w:r>
      <w:proofErr w:type="spellEnd"/>
      <w:r w:rsidRPr="00565ED6">
        <w:rPr>
          <w:rFonts w:cs="Arial"/>
          <w:sz w:val="22"/>
          <w:szCs w:val="22"/>
        </w:rPr>
        <w:t xml:space="preserve"> </w:t>
      </w:r>
      <w:proofErr w:type="spellStart"/>
      <w:r w:rsidRPr="00565ED6">
        <w:rPr>
          <w:rFonts w:cs="Arial"/>
          <w:sz w:val="22"/>
          <w:szCs w:val="22"/>
        </w:rPr>
        <w:t>upravne</w:t>
      </w:r>
      <w:proofErr w:type="spellEnd"/>
      <w:r w:rsidRPr="00565ED6">
        <w:rPr>
          <w:rFonts w:cs="Arial"/>
          <w:sz w:val="22"/>
          <w:szCs w:val="22"/>
        </w:rPr>
        <w:t xml:space="preserve"> </w:t>
      </w:r>
      <w:proofErr w:type="spellStart"/>
      <w:r w:rsidRPr="00565ED6">
        <w:rPr>
          <w:rFonts w:cs="Arial"/>
          <w:sz w:val="22"/>
          <w:szCs w:val="22"/>
        </w:rPr>
        <w:t>naloge</w:t>
      </w:r>
      <w:proofErr w:type="spellEnd"/>
      <w:r w:rsidRPr="00565ED6">
        <w:rPr>
          <w:rFonts w:cs="Arial"/>
          <w:sz w:val="22"/>
          <w:szCs w:val="22"/>
        </w:rPr>
        <w:t xml:space="preserve">, </w:t>
      </w:r>
      <w:proofErr w:type="spellStart"/>
      <w:r w:rsidRPr="00565ED6">
        <w:rPr>
          <w:rFonts w:cs="Arial"/>
          <w:sz w:val="22"/>
          <w:szCs w:val="22"/>
        </w:rPr>
        <w:t>ki</w:t>
      </w:r>
      <w:proofErr w:type="spellEnd"/>
      <w:r w:rsidRPr="00565ED6">
        <w:rPr>
          <w:rFonts w:cs="Arial"/>
          <w:sz w:val="22"/>
          <w:szCs w:val="22"/>
        </w:rPr>
        <w:t xml:space="preserve"> se </w:t>
      </w:r>
      <w:proofErr w:type="spellStart"/>
      <w:r w:rsidRPr="00565ED6">
        <w:rPr>
          <w:rFonts w:cs="Arial"/>
          <w:sz w:val="22"/>
          <w:szCs w:val="22"/>
        </w:rPr>
        <w:t>izvajajo</w:t>
      </w:r>
      <w:proofErr w:type="spellEnd"/>
      <w:r w:rsidRPr="00565ED6">
        <w:rPr>
          <w:rFonts w:cs="Arial"/>
          <w:sz w:val="22"/>
          <w:szCs w:val="22"/>
        </w:rPr>
        <w:t xml:space="preserve"> </w:t>
      </w:r>
      <w:proofErr w:type="spellStart"/>
      <w:r w:rsidRPr="00565ED6">
        <w:rPr>
          <w:rFonts w:cs="Arial"/>
          <w:sz w:val="22"/>
          <w:szCs w:val="22"/>
        </w:rPr>
        <w:t>na</w:t>
      </w:r>
      <w:proofErr w:type="spellEnd"/>
      <w:r w:rsidRPr="00565ED6">
        <w:rPr>
          <w:rFonts w:cs="Arial"/>
          <w:sz w:val="22"/>
          <w:szCs w:val="22"/>
        </w:rPr>
        <w:t xml:space="preserve"> </w:t>
      </w:r>
      <w:proofErr w:type="spellStart"/>
      <w:r w:rsidRPr="00565ED6">
        <w:rPr>
          <w:rFonts w:cs="Arial"/>
          <w:sz w:val="22"/>
          <w:szCs w:val="22"/>
        </w:rPr>
        <w:t>vseh</w:t>
      </w:r>
      <w:proofErr w:type="spellEnd"/>
      <w:r w:rsidRPr="00565ED6">
        <w:rPr>
          <w:rFonts w:cs="Arial"/>
          <w:sz w:val="22"/>
          <w:szCs w:val="22"/>
        </w:rPr>
        <w:t xml:space="preserve"> </w:t>
      </w:r>
      <w:proofErr w:type="spellStart"/>
      <w:r w:rsidRPr="00565ED6">
        <w:rPr>
          <w:rFonts w:cs="Arial"/>
          <w:sz w:val="22"/>
          <w:szCs w:val="22"/>
        </w:rPr>
        <w:t>področjih</w:t>
      </w:r>
      <w:proofErr w:type="spellEnd"/>
      <w:r w:rsidRPr="00565ED6">
        <w:rPr>
          <w:rFonts w:cs="Arial"/>
          <w:sz w:val="22"/>
          <w:szCs w:val="22"/>
        </w:rPr>
        <w:t xml:space="preserve"> </w:t>
      </w:r>
      <w:proofErr w:type="spellStart"/>
      <w:r w:rsidRPr="00565ED6">
        <w:rPr>
          <w:rFonts w:cs="Arial"/>
          <w:sz w:val="22"/>
          <w:szCs w:val="22"/>
        </w:rPr>
        <w:t>dela</w:t>
      </w:r>
      <w:proofErr w:type="spellEnd"/>
      <w:r w:rsidRPr="00565ED6">
        <w:rPr>
          <w:rFonts w:cs="Arial"/>
          <w:sz w:val="22"/>
          <w:szCs w:val="22"/>
        </w:rPr>
        <w:t xml:space="preserve">, so bile </w:t>
      </w:r>
      <w:proofErr w:type="spellStart"/>
      <w:r w:rsidRPr="00565ED6">
        <w:rPr>
          <w:rFonts w:cs="Arial"/>
          <w:sz w:val="22"/>
          <w:szCs w:val="22"/>
        </w:rPr>
        <w:t>opravljene</w:t>
      </w:r>
      <w:proofErr w:type="spellEnd"/>
      <w:r w:rsidRPr="00565ED6">
        <w:rPr>
          <w:rFonts w:cs="Arial"/>
          <w:sz w:val="22"/>
          <w:szCs w:val="22"/>
        </w:rPr>
        <w:t xml:space="preserve"> v </w:t>
      </w:r>
      <w:proofErr w:type="spellStart"/>
      <w:r w:rsidRPr="00565ED6">
        <w:rPr>
          <w:rFonts w:cs="Arial"/>
          <w:sz w:val="22"/>
          <w:szCs w:val="22"/>
        </w:rPr>
        <w:t>naslednjem</w:t>
      </w:r>
      <w:proofErr w:type="spellEnd"/>
      <w:r w:rsidRPr="00565ED6">
        <w:rPr>
          <w:rFonts w:cs="Arial"/>
          <w:sz w:val="22"/>
          <w:szCs w:val="22"/>
        </w:rPr>
        <w:t xml:space="preserve"> </w:t>
      </w:r>
      <w:proofErr w:type="spellStart"/>
      <w:r w:rsidRPr="00565ED6">
        <w:rPr>
          <w:rFonts w:cs="Arial"/>
          <w:sz w:val="22"/>
          <w:szCs w:val="22"/>
        </w:rPr>
        <w:t>obsegu</w:t>
      </w:r>
      <w:proofErr w:type="spellEnd"/>
      <w:r w:rsidRPr="00565ED6">
        <w:rPr>
          <w:rFonts w:cs="Arial"/>
          <w:sz w:val="22"/>
          <w:szCs w:val="22"/>
        </w:rPr>
        <w:t>:</w:t>
      </w:r>
    </w:p>
    <w:p w14:paraId="01A27D59" w14:textId="77777777" w:rsidR="008A1067" w:rsidRPr="00565ED6" w:rsidRDefault="008A1067" w:rsidP="00352755">
      <w:pPr>
        <w:pStyle w:val="Odstavekseznama"/>
        <w:numPr>
          <w:ilvl w:val="0"/>
          <w:numId w:val="6"/>
        </w:numPr>
        <w:spacing w:after="0" w:line="240" w:lineRule="auto"/>
        <w:ind w:left="0" w:firstLine="0"/>
        <w:jc w:val="both"/>
        <w:rPr>
          <w:rFonts w:ascii="Arial" w:hAnsi="Arial" w:cs="Arial"/>
        </w:rPr>
      </w:pPr>
      <w:r w:rsidRPr="00565ED6">
        <w:rPr>
          <w:rFonts w:ascii="Arial" w:hAnsi="Arial" w:cs="Arial"/>
        </w:rPr>
        <w:t>izdanih je bilo 488.884 potrdil iz uradnih evidenc na podlagi 179. člena Zakona o splošnem upravnem postopku (v letu 2018 je bilo izdanih 480.433 potrdil), izdanih je bilo 18.428 potrdil o dejstvih, o katerih se na podlagi 180. člena Zakona o splošnem upravnem postopku ne vodi uradna evidenca (v letu 2108 je bilo izdanih 16.970 potrdil),</w:t>
      </w:r>
    </w:p>
    <w:p w14:paraId="51AF7402" w14:textId="77777777" w:rsidR="008A1067" w:rsidRPr="00565ED6" w:rsidRDefault="008A1067" w:rsidP="00352755">
      <w:pPr>
        <w:pStyle w:val="Odstavekseznama"/>
        <w:numPr>
          <w:ilvl w:val="0"/>
          <w:numId w:val="6"/>
        </w:numPr>
        <w:spacing w:after="0" w:line="240" w:lineRule="auto"/>
        <w:ind w:left="0" w:firstLine="0"/>
        <w:jc w:val="both"/>
        <w:rPr>
          <w:rFonts w:ascii="Arial" w:hAnsi="Arial" w:cs="Arial"/>
        </w:rPr>
      </w:pPr>
      <w:r w:rsidRPr="00565ED6">
        <w:rPr>
          <w:rFonts w:ascii="Arial" w:hAnsi="Arial" w:cs="Arial"/>
        </w:rPr>
        <w:t>med organi javne uprave sta bila na podlagi 139. člena Zakona o splošnem upravnem postopku izmenjana 79.702 podatka (v letu 2018 je bilo izmenjanih 76.616 podatkov),</w:t>
      </w:r>
    </w:p>
    <w:p w14:paraId="53023ECD" w14:textId="77777777" w:rsidR="008A1067" w:rsidRPr="00565ED6" w:rsidRDefault="008A1067" w:rsidP="00352755">
      <w:pPr>
        <w:pStyle w:val="Odstavekseznama"/>
        <w:numPr>
          <w:ilvl w:val="0"/>
          <w:numId w:val="6"/>
        </w:numPr>
        <w:spacing w:after="0" w:line="240" w:lineRule="auto"/>
        <w:ind w:left="0" w:firstLine="0"/>
        <w:jc w:val="both"/>
        <w:rPr>
          <w:rFonts w:ascii="Arial" w:hAnsi="Arial" w:cs="Arial"/>
        </w:rPr>
      </w:pPr>
      <w:r w:rsidRPr="00565ED6">
        <w:rPr>
          <w:rFonts w:ascii="Arial" w:hAnsi="Arial" w:cs="Arial"/>
        </w:rPr>
        <w:t>pravna pomoč drugim upravnim organom je bila izvedena v 3.383 primerih (v letu 2018 je bila izvedena v 3.249 primerih),</w:t>
      </w:r>
    </w:p>
    <w:p w14:paraId="18302E1E" w14:textId="77777777" w:rsidR="008A1067" w:rsidRPr="00565ED6" w:rsidRDefault="008A1067" w:rsidP="00352755">
      <w:pPr>
        <w:pStyle w:val="Odstavekseznama"/>
        <w:numPr>
          <w:ilvl w:val="0"/>
          <w:numId w:val="6"/>
        </w:numPr>
        <w:spacing w:after="0" w:line="240" w:lineRule="auto"/>
        <w:ind w:left="0" w:firstLine="0"/>
        <w:jc w:val="both"/>
        <w:rPr>
          <w:rFonts w:ascii="Arial" w:hAnsi="Arial" w:cs="Arial"/>
        </w:rPr>
      </w:pPr>
      <w:r w:rsidRPr="00565ED6">
        <w:rPr>
          <w:rFonts w:ascii="Arial" w:hAnsi="Arial" w:cs="Arial"/>
        </w:rPr>
        <w:t xml:space="preserve">osebam, ki so izkazale pravni interes, so bili podatki posredovani v 100.423 primerih (v letu 2018 so bili posredovani v 87.576 primerih). </w:t>
      </w:r>
    </w:p>
    <w:p w14:paraId="0B66011B" w14:textId="77777777" w:rsidR="008A1067" w:rsidRPr="00565ED6" w:rsidRDefault="008A1067" w:rsidP="008A1067">
      <w:pPr>
        <w:jc w:val="both"/>
        <w:rPr>
          <w:rFonts w:cs="Arial"/>
          <w:sz w:val="22"/>
          <w:szCs w:val="22"/>
          <w:lang w:val="it-IT"/>
        </w:rPr>
      </w:pPr>
    </w:p>
    <w:p w14:paraId="634511DE" w14:textId="77777777" w:rsidR="008A1067" w:rsidRPr="00565ED6" w:rsidRDefault="008A1067" w:rsidP="008A1067">
      <w:pPr>
        <w:jc w:val="both"/>
        <w:rPr>
          <w:rFonts w:cs="Arial"/>
          <w:sz w:val="22"/>
          <w:szCs w:val="22"/>
        </w:rPr>
      </w:pPr>
      <w:proofErr w:type="spellStart"/>
      <w:r w:rsidRPr="00565ED6">
        <w:rPr>
          <w:rFonts w:cs="Arial"/>
          <w:sz w:val="22"/>
          <w:szCs w:val="22"/>
          <w:lang w:val="it-IT"/>
        </w:rPr>
        <w:t>Upravne</w:t>
      </w:r>
      <w:proofErr w:type="spellEnd"/>
      <w:r w:rsidRPr="00565ED6">
        <w:rPr>
          <w:rFonts w:cs="Arial"/>
          <w:sz w:val="22"/>
          <w:szCs w:val="22"/>
          <w:lang w:val="it-IT"/>
        </w:rPr>
        <w:t xml:space="preserve"> </w:t>
      </w:r>
      <w:proofErr w:type="spellStart"/>
      <w:r w:rsidRPr="00565ED6">
        <w:rPr>
          <w:rFonts w:cs="Arial"/>
          <w:sz w:val="22"/>
          <w:szCs w:val="22"/>
          <w:lang w:val="it-IT"/>
        </w:rPr>
        <w:t>enote</w:t>
      </w:r>
      <w:proofErr w:type="spellEnd"/>
      <w:r w:rsidRPr="00565ED6">
        <w:rPr>
          <w:rFonts w:cs="Arial"/>
          <w:sz w:val="22"/>
          <w:szCs w:val="22"/>
          <w:lang w:val="it-IT"/>
        </w:rPr>
        <w:t xml:space="preserve"> so v </w:t>
      </w:r>
      <w:proofErr w:type="spellStart"/>
      <w:r w:rsidRPr="00565ED6">
        <w:rPr>
          <w:rFonts w:cs="Arial"/>
          <w:sz w:val="22"/>
          <w:szCs w:val="22"/>
          <w:lang w:val="it-IT"/>
        </w:rPr>
        <w:t>letu</w:t>
      </w:r>
      <w:proofErr w:type="spellEnd"/>
      <w:r w:rsidRPr="00565ED6">
        <w:rPr>
          <w:rFonts w:cs="Arial"/>
          <w:sz w:val="22"/>
          <w:szCs w:val="22"/>
          <w:lang w:val="it-IT"/>
        </w:rPr>
        <w:t xml:space="preserve"> 2019 </w:t>
      </w:r>
      <w:proofErr w:type="spellStart"/>
      <w:r w:rsidRPr="00565ED6">
        <w:rPr>
          <w:rFonts w:cs="Arial"/>
          <w:sz w:val="22"/>
          <w:szCs w:val="22"/>
          <w:lang w:val="it-IT"/>
        </w:rPr>
        <w:t>vodile</w:t>
      </w:r>
      <w:proofErr w:type="spellEnd"/>
      <w:r w:rsidRPr="00565ED6">
        <w:rPr>
          <w:rFonts w:cs="Arial"/>
          <w:sz w:val="22"/>
          <w:szCs w:val="22"/>
          <w:lang w:val="it-IT"/>
        </w:rPr>
        <w:t xml:space="preserve"> 9.716 </w:t>
      </w:r>
      <w:proofErr w:type="spellStart"/>
      <w:r w:rsidRPr="00565ED6">
        <w:rPr>
          <w:rFonts w:cs="Arial"/>
          <w:sz w:val="22"/>
          <w:szCs w:val="22"/>
          <w:lang w:val="it-IT"/>
        </w:rPr>
        <w:t>prekrškovnih</w:t>
      </w:r>
      <w:proofErr w:type="spellEnd"/>
      <w:r w:rsidRPr="00565ED6">
        <w:rPr>
          <w:rFonts w:cs="Arial"/>
          <w:sz w:val="22"/>
          <w:szCs w:val="22"/>
          <w:lang w:val="it-IT"/>
        </w:rPr>
        <w:t xml:space="preserve"> </w:t>
      </w:r>
      <w:proofErr w:type="spellStart"/>
      <w:r w:rsidRPr="00565ED6">
        <w:rPr>
          <w:rFonts w:cs="Arial"/>
          <w:sz w:val="22"/>
          <w:szCs w:val="22"/>
          <w:lang w:val="it-IT"/>
        </w:rPr>
        <w:t>postopkov</w:t>
      </w:r>
      <w:proofErr w:type="spellEnd"/>
      <w:r w:rsidRPr="00565ED6">
        <w:rPr>
          <w:rFonts w:cs="Arial"/>
          <w:sz w:val="22"/>
          <w:szCs w:val="22"/>
          <w:lang w:val="it-IT"/>
        </w:rPr>
        <w:t xml:space="preserve">, to je 884 </w:t>
      </w:r>
      <w:proofErr w:type="spellStart"/>
      <w:r w:rsidRPr="00565ED6">
        <w:rPr>
          <w:rFonts w:cs="Arial"/>
          <w:sz w:val="22"/>
          <w:szCs w:val="22"/>
          <w:lang w:val="it-IT"/>
        </w:rPr>
        <w:t>postopkov</w:t>
      </w:r>
      <w:proofErr w:type="spellEnd"/>
      <w:r w:rsidRPr="00565ED6">
        <w:rPr>
          <w:rFonts w:cs="Arial"/>
          <w:sz w:val="22"/>
          <w:szCs w:val="22"/>
          <w:lang w:val="it-IT"/>
        </w:rPr>
        <w:t xml:space="preserve"> </w:t>
      </w:r>
      <w:proofErr w:type="spellStart"/>
      <w:r w:rsidRPr="00565ED6">
        <w:rPr>
          <w:rFonts w:cs="Arial"/>
          <w:sz w:val="22"/>
          <w:szCs w:val="22"/>
          <w:lang w:val="it-IT"/>
        </w:rPr>
        <w:t>oziroma</w:t>
      </w:r>
      <w:proofErr w:type="spellEnd"/>
      <w:r w:rsidRPr="00565ED6">
        <w:rPr>
          <w:rFonts w:cs="Arial"/>
          <w:sz w:val="22"/>
          <w:szCs w:val="22"/>
          <w:lang w:val="it-IT"/>
        </w:rPr>
        <w:t xml:space="preserve"> 10,01% </w:t>
      </w:r>
      <w:proofErr w:type="spellStart"/>
      <w:r w:rsidRPr="00565ED6">
        <w:rPr>
          <w:rFonts w:cs="Arial"/>
          <w:sz w:val="22"/>
          <w:szCs w:val="22"/>
          <w:lang w:val="it-IT"/>
        </w:rPr>
        <w:t>več</w:t>
      </w:r>
      <w:proofErr w:type="spellEnd"/>
      <w:r w:rsidRPr="00565ED6">
        <w:rPr>
          <w:rFonts w:cs="Arial"/>
          <w:sz w:val="22"/>
          <w:szCs w:val="22"/>
          <w:lang w:val="it-IT"/>
        </w:rPr>
        <w:t xml:space="preserve"> </w:t>
      </w:r>
      <w:proofErr w:type="spellStart"/>
      <w:r w:rsidRPr="00565ED6">
        <w:rPr>
          <w:rFonts w:cs="Arial"/>
          <w:sz w:val="22"/>
          <w:szCs w:val="22"/>
          <w:lang w:val="it-IT"/>
        </w:rPr>
        <w:t>kot</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2018, ko </w:t>
      </w:r>
      <w:proofErr w:type="spellStart"/>
      <w:r w:rsidRPr="00565ED6">
        <w:rPr>
          <w:rFonts w:cs="Arial"/>
          <w:sz w:val="22"/>
          <w:szCs w:val="22"/>
          <w:lang w:val="it-IT"/>
        </w:rPr>
        <w:t>jih</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8.832. </w:t>
      </w:r>
      <w:proofErr w:type="spellStart"/>
      <w:r w:rsidRPr="00565ED6">
        <w:rPr>
          <w:rFonts w:cs="Arial"/>
          <w:sz w:val="22"/>
          <w:szCs w:val="22"/>
        </w:rPr>
        <w:t>Posamezna</w:t>
      </w:r>
      <w:proofErr w:type="spellEnd"/>
      <w:r w:rsidRPr="00565ED6">
        <w:rPr>
          <w:rFonts w:cs="Arial"/>
          <w:sz w:val="22"/>
          <w:szCs w:val="22"/>
        </w:rPr>
        <w:t xml:space="preserve"> </w:t>
      </w:r>
      <w:proofErr w:type="spellStart"/>
      <w:r w:rsidRPr="00565ED6">
        <w:rPr>
          <w:rFonts w:cs="Arial"/>
          <w:sz w:val="22"/>
          <w:szCs w:val="22"/>
        </w:rPr>
        <w:t>dejanja</w:t>
      </w:r>
      <w:proofErr w:type="spellEnd"/>
      <w:r w:rsidRPr="00565ED6">
        <w:rPr>
          <w:rFonts w:cs="Arial"/>
          <w:sz w:val="22"/>
          <w:szCs w:val="22"/>
        </w:rPr>
        <w:t xml:space="preserve"> so </w:t>
      </w:r>
      <w:proofErr w:type="spellStart"/>
      <w:r w:rsidRPr="00565ED6">
        <w:rPr>
          <w:rFonts w:cs="Arial"/>
          <w:sz w:val="22"/>
          <w:szCs w:val="22"/>
        </w:rPr>
        <w:t>izvedle</w:t>
      </w:r>
      <w:proofErr w:type="spellEnd"/>
      <w:r w:rsidRPr="00565ED6">
        <w:rPr>
          <w:rFonts w:cs="Arial"/>
          <w:sz w:val="22"/>
          <w:szCs w:val="22"/>
        </w:rPr>
        <w:t xml:space="preserve"> v </w:t>
      </w:r>
      <w:proofErr w:type="spellStart"/>
      <w:r w:rsidRPr="00565ED6">
        <w:rPr>
          <w:rFonts w:cs="Arial"/>
          <w:sz w:val="22"/>
          <w:szCs w:val="22"/>
        </w:rPr>
        <w:t>naslednjem</w:t>
      </w:r>
      <w:proofErr w:type="spellEnd"/>
      <w:r w:rsidRPr="00565ED6">
        <w:rPr>
          <w:rFonts w:cs="Arial"/>
          <w:sz w:val="22"/>
          <w:szCs w:val="22"/>
        </w:rPr>
        <w:t xml:space="preserve"> </w:t>
      </w:r>
      <w:proofErr w:type="spellStart"/>
      <w:r w:rsidRPr="00565ED6">
        <w:rPr>
          <w:rFonts w:cs="Arial"/>
          <w:sz w:val="22"/>
          <w:szCs w:val="22"/>
        </w:rPr>
        <w:t>številu</w:t>
      </w:r>
      <w:proofErr w:type="spellEnd"/>
      <w:r w:rsidRPr="00565ED6">
        <w:rPr>
          <w:rFonts w:cs="Arial"/>
          <w:sz w:val="22"/>
          <w:szCs w:val="22"/>
        </w:rPr>
        <w:t>:</w:t>
      </w:r>
    </w:p>
    <w:p w14:paraId="6BCB602A" w14:textId="77777777" w:rsidR="008A1067" w:rsidRPr="00565ED6" w:rsidRDefault="008A1067" w:rsidP="00352755">
      <w:pPr>
        <w:pStyle w:val="Odstavekseznama"/>
        <w:numPr>
          <w:ilvl w:val="0"/>
          <w:numId w:val="6"/>
        </w:numPr>
        <w:spacing w:after="0" w:line="240" w:lineRule="auto"/>
        <w:ind w:left="0" w:firstLine="0"/>
        <w:jc w:val="both"/>
        <w:rPr>
          <w:rFonts w:ascii="Arial" w:hAnsi="Arial" w:cs="Arial"/>
        </w:rPr>
      </w:pPr>
      <w:r w:rsidRPr="00565ED6">
        <w:rPr>
          <w:rFonts w:ascii="Arial" w:hAnsi="Arial" w:cs="Arial"/>
        </w:rPr>
        <w:t>izdanih je bilo 4.931 plačilnih nalogov za prekršek (v letu 2018 je bilo izdanih 4.434 plačilnih nalogov za prekršek),</w:t>
      </w:r>
    </w:p>
    <w:p w14:paraId="74352863" w14:textId="77777777" w:rsidR="008A1067" w:rsidRPr="00565ED6" w:rsidRDefault="008A1067" w:rsidP="00352755">
      <w:pPr>
        <w:pStyle w:val="Odstavekseznama"/>
        <w:numPr>
          <w:ilvl w:val="0"/>
          <w:numId w:val="6"/>
        </w:numPr>
        <w:spacing w:after="0" w:line="240" w:lineRule="auto"/>
        <w:ind w:left="0" w:firstLine="0"/>
        <w:jc w:val="both"/>
        <w:rPr>
          <w:rFonts w:ascii="Arial" w:hAnsi="Arial" w:cs="Arial"/>
        </w:rPr>
      </w:pPr>
      <w:r w:rsidRPr="00565ED6">
        <w:rPr>
          <w:rFonts w:ascii="Arial" w:hAnsi="Arial" w:cs="Arial"/>
        </w:rPr>
        <w:t>izdanih je bilo 105 odločb o prekršku (v letu 2018 je bilo izdanih 72 odločb o prekršku),</w:t>
      </w:r>
    </w:p>
    <w:p w14:paraId="365B44FE" w14:textId="77777777" w:rsidR="008A1067" w:rsidRPr="00565ED6" w:rsidRDefault="008A1067" w:rsidP="00352755">
      <w:pPr>
        <w:pStyle w:val="Odstavekseznama"/>
        <w:numPr>
          <w:ilvl w:val="0"/>
          <w:numId w:val="6"/>
        </w:numPr>
        <w:spacing w:after="0" w:line="240" w:lineRule="auto"/>
        <w:ind w:left="0" w:firstLine="0"/>
        <w:jc w:val="both"/>
        <w:rPr>
          <w:rFonts w:ascii="Arial" w:hAnsi="Arial" w:cs="Arial"/>
        </w:rPr>
      </w:pPr>
      <w:r w:rsidRPr="00565ED6">
        <w:rPr>
          <w:rFonts w:ascii="Arial" w:hAnsi="Arial" w:cs="Arial"/>
        </w:rPr>
        <w:t>izrečenih je bilo 66 opominov in 675 opozoril (v letu 2018 sta bila izrečena 102 opomina in 664 opozoril),</w:t>
      </w:r>
    </w:p>
    <w:p w14:paraId="667294D2" w14:textId="77777777" w:rsidR="008A1067" w:rsidRPr="00565ED6" w:rsidRDefault="008A1067" w:rsidP="00352755">
      <w:pPr>
        <w:pStyle w:val="Odstavekseznama"/>
        <w:numPr>
          <w:ilvl w:val="0"/>
          <w:numId w:val="6"/>
        </w:numPr>
        <w:spacing w:after="0" w:line="240" w:lineRule="auto"/>
        <w:ind w:left="0" w:firstLine="0"/>
        <w:jc w:val="both"/>
        <w:rPr>
          <w:rFonts w:ascii="Arial" w:hAnsi="Arial" w:cs="Arial"/>
        </w:rPr>
      </w:pPr>
      <w:r w:rsidRPr="00565ED6">
        <w:rPr>
          <w:rFonts w:ascii="Arial" w:hAnsi="Arial" w:cs="Arial"/>
        </w:rPr>
        <w:t>izdanih je bilo 3.774 predlogov za prisilno izterjavo globe in ostalih stroškov (v letu 2018 je bilo izdanih 3.334 predlogov za prisilno izterjavo globe in ostalih stroškov).</w:t>
      </w:r>
    </w:p>
    <w:p w14:paraId="76E12105" w14:textId="0A6161E4" w:rsidR="008A1067" w:rsidRDefault="008A1067" w:rsidP="008A1067">
      <w:pPr>
        <w:jc w:val="both"/>
        <w:rPr>
          <w:rFonts w:cs="Arial"/>
          <w:i/>
          <w:iCs/>
          <w:sz w:val="22"/>
          <w:szCs w:val="22"/>
          <w:u w:val="single"/>
          <w:lang w:val="sl-SI"/>
        </w:rPr>
      </w:pPr>
    </w:p>
    <w:p w14:paraId="54F52019" w14:textId="5ADD48BB" w:rsidR="003B6006" w:rsidRDefault="003B6006" w:rsidP="008A1067">
      <w:pPr>
        <w:jc w:val="both"/>
        <w:rPr>
          <w:rFonts w:cs="Arial"/>
          <w:i/>
          <w:iCs/>
          <w:sz w:val="22"/>
          <w:szCs w:val="22"/>
          <w:u w:val="single"/>
          <w:lang w:val="sl-SI"/>
        </w:rPr>
      </w:pPr>
    </w:p>
    <w:p w14:paraId="763C0C1E" w14:textId="78A9C119" w:rsidR="003B6006" w:rsidRDefault="003B6006" w:rsidP="008A1067">
      <w:pPr>
        <w:jc w:val="both"/>
        <w:rPr>
          <w:rFonts w:cs="Arial"/>
          <w:i/>
          <w:iCs/>
          <w:sz w:val="22"/>
          <w:szCs w:val="22"/>
          <w:u w:val="single"/>
          <w:lang w:val="sl-SI"/>
        </w:rPr>
      </w:pPr>
    </w:p>
    <w:p w14:paraId="2361D2FF" w14:textId="7AE83E4D" w:rsidR="003B6006" w:rsidRDefault="003B6006" w:rsidP="008A1067">
      <w:pPr>
        <w:jc w:val="both"/>
        <w:rPr>
          <w:rFonts w:cs="Arial"/>
          <w:i/>
          <w:iCs/>
          <w:sz w:val="22"/>
          <w:szCs w:val="22"/>
          <w:u w:val="single"/>
          <w:lang w:val="sl-SI"/>
        </w:rPr>
      </w:pPr>
    </w:p>
    <w:p w14:paraId="3AAAFC9F" w14:textId="77777777" w:rsidR="003B6006" w:rsidRPr="00565ED6" w:rsidRDefault="003B6006" w:rsidP="008A1067">
      <w:pPr>
        <w:jc w:val="both"/>
        <w:rPr>
          <w:rFonts w:cs="Arial"/>
          <w:i/>
          <w:iCs/>
          <w:sz w:val="22"/>
          <w:szCs w:val="22"/>
          <w:u w:val="single"/>
          <w:lang w:val="sl-SI"/>
        </w:rPr>
      </w:pPr>
    </w:p>
    <w:p w14:paraId="35BCBD9F" w14:textId="77777777" w:rsidR="008A1067" w:rsidRPr="00565ED6" w:rsidRDefault="008A1067" w:rsidP="008A1067">
      <w:pPr>
        <w:jc w:val="both"/>
        <w:rPr>
          <w:rFonts w:cs="Arial"/>
          <w:i/>
          <w:iCs/>
          <w:sz w:val="22"/>
          <w:szCs w:val="22"/>
          <w:u w:val="single"/>
          <w:lang w:val="sl-SI"/>
        </w:rPr>
      </w:pPr>
      <w:r w:rsidRPr="00565ED6">
        <w:rPr>
          <w:rFonts w:cs="Arial"/>
          <w:i/>
          <w:iCs/>
          <w:sz w:val="22"/>
          <w:szCs w:val="22"/>
          <w:u w:val="single"/>
          <w:lang w:val="sl-SI"/>
        </w:rPr>
        <w:t>3.3.2. Druge naloge</w:t>
      </w:r>
    </w:p>
    <w:p w14:paraId="24C35075" w14:textId="77777777" w:rsidR="008A1067" w:rsidRPr="00565ED6" w:rsidRDefault="008A1067" w:rsidP="008A1067">
      <w:pPr>
        <w:jc w:val="both"/>
        <w:rPr>
          <w:rFonts w:cs="Arial"/>
          <w:sz w:val="22"/>
          <w:szCs w:val="22"/>
          <w:lang w:val="sl-SI"/>
        </w:rPr>
      </w:pPr>
    </w:p>
    <w:p w14:paraId="73F26E38" w14:textId="77777777" w:rsidR="008843BB" w:rsidRPr="00565ED6" w:rsidRDefault="008A1067" w:rsidP="008A1067">
      <w:pPr>
        <w:jc w:val="both"/>
        <w:rPr>
          <w:rFonts w:cs="Arial"/>
          <w:sz w:val="22"/>
          <w:szCs w:val="22"/>
          <w:lang w:val="sl-SI"/>
        </w:rPr>
      </w:pPr>
      <w:r w:rsidRPr="00565ED6">
        <w:rPr>
          <w:rFonts w:cs="Arial"/>
          <w:sz w:val="22"/>
          <w:szCs w:val="22"/>
          <w:lang w:val="sl-SI"/>
        </w:rPr>
        <w:t>V upravnih enotah so se izvajale številne druge strokovne naloge v okviru spremljajočih procesov dela, ki pomembno prispevajo uspešnemu poslovanju. V okviru vodenja upravnih postopkov so to različna izplačila fizičnim osebam po vojni zakonodaji, priprava različnih statističnih poročil, vodenje evidenc, pošiljanje obvestil, vnosi podatkov in evidentiranje upravnih aktov v informacijske sisteme.</w:t>
      </w:r>
    </w:p>
    <w:p w14:paraId="367B52C1" w14:textId="77777777" w:rsidR="008A1067" w:rsidRPr="00565ED6" w:rsidRDefault="008A1067" w:rsidP="008A1067">
      <w:pPr>
        <w:jc w:val="both"/>
        <w:rPr>
          <w:rFonts w:cs="Arial"/>
          <w:sz w:val="22"/>
          <w:szCs w:val="22"/>
          <w:lang w:val="sl-SI"/>
        </w:rPr>
      </w:pPr>
      <w:r w:rsidRPr="00565ED6">
        <w:rPr>
          <w:rFonts w:cs="Arial"/>
          <w:sz w:val="22"/>
          <w:szCs w:val="22"/>
          <w:lang w:val="sl-SI"/>
        </w:rPr>
        <w:t xml:space="preserve">  </w:t>
      </w:r>
    </w:p>
    <w:p w14:paraId="34228C0F" w14:textId="77777777" w:rsidR="008A1067" w:rsidRPr="00565ED6" w:rsidRDefault="008A1067" w:rsidP="008843BB">
      <w:pPr>
        <w:spacing w:line="259" w:lineRule="auto"/>
        <w:jc w:val="both"/>
        <w:rPr>
          <w:rFonts w:cs="Arial"/>
          <w:sz w:val="22"/>
          <w:szCs w:val="22"/>
          <w:lang w:val="it-IT"/>
        </w:rPr>
      </w:pPr>
      <w:r w:rsidRPr="00565ED6">
        <w:rPr>
          <w:rFonts w:cs="Arial"/>
          <w:sz w:val="22"/>
          <w:szCs w:val="22"/>
          <w:lang w:val="it-IT"/>
        </w:rPr>
        <w:t xml:space="preserve">V </w:t>
      </w:r>
      <w:proofErr w:type="spellStart"/>
      <w:r w:rsidRPr="00565ED6">
        <w:rPr>
          <w:rFonts w:cs="Arial"/>
          <w:sz w:val="22"/>
          <w:szCs w:val="22"/>
          <w:lang w:val="it-IT"/>
        </w:rPr>
        <w:t>letu</w:t>
      </w:r>
      <w:proofErr w:type="spellEnd"/>
      <w:r w:rsidRPr="00565ED6">
        <w:rPr>
          <w:rFonts w:cs="Arial"/>
          <w:sz w:val="22"/>
          <w:szCs w:val="22"/>
          <w:lang w:val="it-IT"/>
        </w:rPr>
        <w:t xml:space="preserve"> 2019 so se </w:t>
      </w:r>
      <w:proofErr w:type="spellStart"/>
      <w:r w:rsidRPr="00565ED6">
        <w:rPr>
          <w:rFonts w:cs="Arial"/>
          <w:sz w:val="22"/>
          <w:szCs w:val="22"/>
          <w:lang w:val="it-IT"/>
        </w:rPr>
        <w:t>zbirali</w:t>
      </w:r>
      <w:proofErr w:type="spellEnd"/>
      <w:r w:rsidRPr="00565ED6">
        <w:rPr>
          <w:rFonts w:cs="Arial"/>
          <w:sz w:val="22"/>
          <w:szCs w:val="22"/>
          <w:lang w:val="it-IT"/>
        </w:rPr>
        <w:t xml:space="preserve"> </w:t>
      </w:r>
      <w:proofErr w:type="spellStart"/>
      <w:r w:rsidRPr="00565ED6">
        <w:rPr>
          <w:rFonts w:cs="Arial"/>
          <w:sz w:val="22"/>
          <w:szCs w:val="22"/>
          <w:lang w:val="it-IT"/>
        </w:rPr>
        <w:t>oziroma</w:t>
      </w:r>
      <w:proofErr w:type="spellEnd"/>
      <w:r w:rsidRPr="00565ED6">
        <w:rPr>
          <w:rFonts w:cs="Arial"/>
          <w:sz w:val="22"/>
          <w:szCs w:val="22"/>
          <w:lang w:val="it-IT"/>
        </w:rPr>
        <w:t xml:space="preserve"> </w:t>
      </w:r>
      <w:proofErr w:type="spellStart"/>
      <w:r w:rsidRPr="00565ED6">
        <w:rPr>
          <w:rFonts w:cs="Arial"/>
          <w:sz w:val="22"/>
          <w:szCs w:val="22"/>
          <w:lang w:val="it-IT"/>
        </w:rPr>
        <w:t>evidentirali</w:t>
      </w:r>
      <w:proofErr w:type="spellEnd"/>
      <w:r w:rsidRPr="00565ED6">
        <w:rPr>
          <w:rFonts w:cs="Arial"/>
          <w:sz w:val="22"/>
          <w:szCs w:val="22"/>
          <w:lang w:val="it-IT"/>
        </w:rPr>
        <w:t xml:space="preserve"> </w:t>
      </w:r>
      <w:proofErr w:type="spellStart"/>
      <w:r w:rsidRPr="00565ED6">
        <w:rPr>
          <w:rFonts w:cs="Arial"/>
          <w:sz w:val="22"/>
          <w:szCs w:val="22"/>
          <w:lang w:val="it-IT"/>
        </w:rPr>
        <w:t>podpisi</w:t>
      </w:r>
      <w:proofErr w:type="spellEnd"/>
      <w:r w:rsidRPr="00565ED6">
        <w:rPr>
          <w:rFonts w:cs="Arial"/>
          <w:sz w:val="22"/>
          <w:szCs w:val="22"/>
          <w:lang w:val="it-IT"/>
        </w:rPr>
        <w:t xml:space="preserve"> </w:t>
      </w:r>
      <w:proofErr w:type="spellStart"/>
      <w:r w:rsidRPr="00565ED6">
        <w:rPr>
          <w:rFonts w:cs="Arial"/>
          <w:sz w:val="22"/>
          <w:szCs w:val="22"/>
          <w:lang w:val="it-IT"/>
        </w:rPr>
        <w:t>volivcev</w:t>
      </w:r>
      <w:proofErr w:type="spellEnd"/>
      <w:r w:rsidRPr="00565ED6">
        <w:rPr>
          <w:rFonts w:cs="Arial"/>
          <w:sz w:val="22"/>
          <w:szCs w:val="22"/>
          <w:lang w:val="it-IT"/>
        </w:rPr>
        <w:t xml:space="preserve"> za:</w:t>
      </w:r>
    </w:p>
    <w:p w14:paraId="2C63DC0A" w14:textId="195DF4AF" w:rsidR="008A1067" w:rsidRPr="00565ED6" w:rsidRDefault="008A1067" w:rsidP="00352755">
      <w:pPr>
        <w:pStyle w:val="Telobesedila"/>
        <w:numPr>
          <w:ilvl w:val="0"/>
          <w:numId w:val="18"/>
        </w:numPr>
        <w:spacing w:after="0" w:line="259" w:lineRule="auto"/>
        <w:ind w:left="0" w:firstLine="0"/>
        <w:rPr>
          <w:rFonts w:cs="Arial"/>
          <w:sz w:val="22"/>
          <w:szCs w:val="22"/>
        </w:rPr>
      </w:pPr>
      <w:r w:rsidRPr="00565ED6">
        <w:rPr>
          <w:rFonts w:cs="Arial"/>
          <w:sz w:val="22"/>
          <w:szCs w:val="22"/>
        </w:rPr>
        <w:t xml:space="preserve">podporo kandidatom za poslance in poslanke iz Republike Slovenije v Evropski parlament za volitve poslancev iz Republike Slovenije v Evropski parlament, </w:t>
      </w:r>
      <w:bookmarkStart w:id="1" w:name="_Hlk31272600"/>
    </w:p>
    <w:p w14:paraId="0DFD3524" w14:textId="4480994B" w:rsidR="008A1067" w:rsidRPr="00565ED6" w:rsidRDefault="008A1067" w:rsidP="00352755">
      <w:pPr>
        <w:pStyle w:val="Telobesedila"/>
        <w:numPr>
          <w:ilvl w:val="0"/>
          <w:numId w:val="18"/>
        </w:numPr>
        <w:spacing w:after="0" w:line="259" w:lineRule="auto"/>
        <w:ind w:left="0" w:firstLine="0"/>
        <w:rPr>
          <w:rFonts w:cs="Arial"/>
          <w:sz w:val="22"/>
          <w:szCs w:val="22"/>
        </w:rPr>
      </w:pPr>
      <w:r w:rsidRPr="00565ED6">
        <w:rPr>
          <w:rFonts w:cs="Arial"/>
          <w:sz w:val="22"/>
          <w:szCs w:val="22"/>
        </w:rPr>
        <w:t>podporo pobudi za vložitev predloga Zakona o spremembah Zakona o višini povračil stroškov v zvezi z delom in nekaterih drugih prejemkov,</w:t>
      </w:r>
    </w:p>
    <w:p w14:paraId="45EC60D2" w14:textId="65D1890D" w:rsidR="008A1067" w:rsidRPr="00565ED6" w:rsidRDefault="008A1067" w:rsidP="00352755">
      <w:pPr>
        <w:pStyle w:val="podpisi"/>
        <w:numPr>
          <w:ilvl w:val="0"/>
          <w:numId w:val="18"/>
        </w:numPr>
        <w:tabs>
          <w:tab w:val="clear" w:pos="3402"/>
          <w:tab w:val="left" w:pos="284"/>
        </w:tabs>
        <w:spacing w:line="259" w:lineRule="auto"/>
        <w:ind w:left="0" w:firstLine="0"/>
        <w:jc w:val="both"/>
        <w:rPr>
          <w:rFonts w:cs="Arial"/>
          <w:sz w:val="22"/>
          <w:szCs w:val="22"/>
          <w:lang w:val="sl-SI"/>
        </w:rPr>
      </w:pPr>
      <w:r w:rsidRPr="00565ED6">
        <w:rPr>
          <w:rFonts w:cs="Arial"/>
          <w:sz w:val="22"/>
          <w:szCs w:val="22"/>
          <w:lang w:val="sl-SI"/>
        </w:rPr>
        <w:t xml:space="preserve">podporo pobudi za vložitev predloga Zakona o spremembah in dopolnitvah Zakona o nalezljivih boleznih, </w:t>
      </w:r>
    </w:p>
    <w:p w14:paraId="184B41B7" w14:textId="3283AF29" w:rsidR="008A1067" w:rsidRPr="00565ED6" w:rsidRDefault="008A1067" w:rsidP="00352755">
      <w:pPr>
        <w:pStyle w:val="Telobesedila"/>
        <w:numPr>
          <w:ilvl w:val="0"/>
          <w:numId w:val="18"/>
        </w:numPr>
        <w:spacing w:after="0" w:line="259" w:lineRule="auto"/>
        <w:ind w:left="0" w:firstLine="0"/>
        <w:rPr>
          <w:rFonts w:cs="Arial"/>
          <w:sz w:val="22"/>
          <w:szCs w:val="22"/>
        </w:rPr>
      </w:pPr>
      <w:r w:rsidRPr="00565ED6">
        <w:rPr>
          <w:rFonts w:cs="Arial"/>
          <w:bCs/>
          <w:sz w:val="22"/>
          <w:szCs w:val="22"/>
        </w:rPr>
        <w:t>podporo</w:t>
      </w:r>
      <w:r w:rsidRPr="00565ED6">
        <w:rPr>
          <w:rFonts w:cs="Arial"/>
          <w:b/>
          <w:sz w:val="22"/>
          <w:szCs w:val="22"/>
        </w:rPr>
        <w:t xml:space="preserve"> </w:t>
      </w:r>
      <w:r w:rsidRPr="00565ED6">
        <w:rPr>
          <w:rFonts w:cs="Arial"/>
          <w:sz w:val="22"/>
          <w:szCs w:val="22"/>
        </w:rPr>
        <w:t>pobudi za vložitev predloga Zakona o spremembah in dopolnitvah Zakona o pravilih cestnega prometa.</w:t>
      </w:r>
    </w:p>
    <w:p w14:paraId="1A24D2C3" w14:textId="77777777" w:rsidR="008A1067" w:rsidRPr="00565ED6" w:rsidRDefault="008A1067" w:rsidP="008843BB">
      <w:pPr>
        <w:pStyle w:val="Telobesedila"/>
        <w:spacing w:after="0" w:line="259" w:lineRule="auto"/>
        <w:rPr>
          <w:rFonts w:cs="Arial"/>
          <w:sz w:val="22"/>
          <w:szCs w:val="22"/>
        </w:rPr>
      </w:pPr>
    </w:p>
    <w:p w14:paraId="11B64F0C" w14:textId="77777777" w:rsidR="008A1067" w:rsidRPr="00565ED6" w:rsidRDefault="008A1067" w:rsidP="008843BB">
      <w:pPr>
        <w:pStyle w:val="Telobesedila"/>
        <w:spacing w:after="0" w:line="259" w:lineRule="auto"/>
        <w:rPr>
          <w:rFonts w:cs="Arial"/>
          <w:b/>
          <w:sz w:val="22"/>
          <w:szCs w:val="22"/>
        </w:rPr>
      </w:pPr>
    </w:p>
    <w:bookmarkEnd w:id="1"/>
    <w:p w14:paraId="1A03286C" w14:textId="77777777" w:rsidR="008A1067" w:rsidRPr="00565ED6" w:rsidRDefault="008A1067" w:rsidP="008A1067">
      <w:pPr>
        <w:pStyle w:val="podpisi"/>
        <w:tabs>
          <w:tab w:val="clear" w:pos="3402"/>
          <w:tab w:val="left" w:pos="142"/>
        </w:tabs>
        <w:spacing w:line="240" w:lineRule="auto"/>
        <w:ind w:left="142"/>
        <w:rPr>
          <w:rFonts w:cs="Arial"/>
          <w:sz w:val="22"/>
          <w:szCs w:val="22"/>
          <w:lang w:val="sl-SI"/>
        </w:rPr>
      </w:pPr>
      <w:r w:rsidRPr="00565ED6">
        <w:rPr>
          <w:rFonts w:cs="Arial"/>
          <w:sz w:val="22"/>
          <w:szCs w:val="22"/>
          <w:lang w:val="sl-SI"/>
        </w:rPr>
        <w:t xml:space="preserve"> </w:t>
      </w:r>
    </w:p>
    <w:p w14:paraId="06327F65" w14:textId="77777777" w:rsidR="008843BB" w:rsidRPr="00565ED6" w:rsidRDefault="008843BB" w:rsidP="008A1067">
      <w:pPr>
        <w:pStyle w:val="podpisi"/>
        <w:tabs>
          <w:tab w:val="clear" w:pos="3402"/>
          <w:tab w:val="left" w:pos="142"/>
        </w:tabs>
        <w:spacing w:line="240" w:lineRule="auto"/>
        <w:ind w:left="142"/>
        <w:rPr>
          <w:rFonts w:cs="Arial"/>
          <w:sz w:val="22"/>
          <w:szCs w:val="22"/>
          <w:lang w:val="sl-SI"/>
        </w:rPr>
      </w:pPr>
    </w:p>
    <w:p w14:paraId="5A4DF618" w14:textId="77777777" w:rsidR="008843BB" w:rsidRPr="00565ED6" w:rsidRDefault="008843BB" w:rsidP="008A1067">
      <w:pPr>
        <w:pStyle w:val="podpisi"/>
        <w:tabs>
          <w:tab w:val="clear" w:pos="3402"/>
          <w:tab w:val="left" w:pos="142"/>
        </w:tabs>
        <w:spacing w:line="240" w:lineRule="auto"/>
        <w:ind w:left="142"/>
        <w:rPr>
          <w:rFonts w:cs="Arial"/>
          <w:sz w:val="22"/>
          <w:szCs w:val="22"/>
          <w:lang w:val="sl-SI"/>
        </w:rPr>
      </w:pPr>
    </w:p>
    <w:p w14:paraId="7BE6DD98" w14:textId="77777777" w:rsidR="008843BB" w:rsidRPr="00565ED6" w:rsidRDefault="008843BB" w:rsidP="008A1067">
      <w:pPr>
        <w:pStyle w:val="podpisi"/>
        <w:tabs>
          <w:tab w:val="clear" w:pos="3402"/>
          <w:tab w:val="left" w:pos="142"/>
        </w:tabs>
        <w:spacing w:line="240" w:lineRule="auto"/>
        <w:ind w:left="142"/>
        <w:rPr>
          <w:rFonts w:cs="Arial"/>
          <w:sz w:val="22"/>
          <w:szCs w:val="22"/>
          <w:lang w:val="sl-SI"/>
        </w:rPr>
      </w:pPr>
    </w:p>
    <w:p w14:paraId="62CFF91E" w14:textId="77777777" w:rsidR="008843BB" w:rsidRPr="00565ED6" w:rsidRDefault="008843BB" w:rsidP="008A1067">
      <w:pPr>
        <w:pStyle w:val="podpisi"/>
        <w:tabs>
          <w:tab w:val="clear" w:pos="3402"/>
          <w:tab w:val="left" w:pos="142"/>
        </w:tabs>
        <w:spacing w:line="240" w:lineRule="auto"/>
        <w:ind w:left="142"/>
        <w:rPr>
          <w:rFonts w:cs="Arial"/>
          <w:sz w:val="22"/>
          <w:szCs w:val="22"/>
          <w:lang w:val="sl-SI"/>
        </w:rPr>
      </w:pPr>
    </w:p>
    <w:p w14:paraId="5F94D920" w14:textId="77777777" w:rsidR="008843BB" w:rsidRPr="00565ED6" w:rsidRDefault="008843BB" w:rsidP="008A1067">
      <w:pPr>
        <w:pStyle w:val="podpisi"/>
        <w:tabs>
          <w:tab w:val="clear" w:pos="3402"/>
          <w:tab w:val="left" w:pos="142"/>
        </w:tabs>
        <w:spacing w:line="240" w:lineRule="auto"/>
        <w:ind w:left="142"/>
        <w:rPr>
          <w:rFonts w:cs="Arial"/>
          <w:sz w:val="22"/>
          <w:szCs w:val="22"/>
          <w:lang w:val="sl-SI"/>
        </w:rPr>
      </w:pPr>
    </w:p>
    <w:p w14:paraId="6C5A89AC" w14:textId="77777777" w:rsidR="008843BB" w:rsidRPr="00565ED6" w:rsidRDefault="008843BB" w:rsidP="008A1067">
      <w:pPr>
        <w:pStyle w:val="podpisi"/>
        <w:tabs>
          <w:tab w:val="clear" w:pos="3402"/>
          <w:tab w:val="left" w:pos="142"/>
        </w:tabs>
        <w:spacing w:line="240" w:lineRule="auto"/>
        <w:ind w:left="142"/>
        <w:rPr>
          <w:rFonts w:cs="Arial"/>
          <w:sz w:val="22"/>
          <w:szCs w:val="22"/>
          <w:lang w:val="sl-SI"/>
        </w:rPr>
      </w:pPr>
    </w:p>
    <w:p w14:paraId="68607EA6" w14:textId="77777777" w:rsidR="008843BB" w:rsidRPr="00565ED6" w:rsidRDefault="008843BB" w:rsidP="008A1067">
      <w:pPr>
        <w:pStyle w:val="podpisi"/>
        <w:tabs>
          <w:tab w:val="clear" w:pos="3402"/>
          <w:tab w:val="left" w:pos="142"/>
        </w:tabs>
        <w:spacing w:line="240" w:lineRule="auto"/>
        <w:ind w:left="142"/>
        <w:rPr>
          <w:rFonts w:cs="Arial"/>
          <w:sz w:val="22"/>
          <w:szCs w:val="22"/>
          <w:lang w:val="sl-SI"/>
        </w:rPr>
      </w:pPr>
    </w:p>
    <w:p w14:paraId="58E78730" w14:textId="77777777" w:rsidR="008843BB" w:rsidRPr="00565ED6" w:rsidRDefault="008843BB" w:rsidP="008A1067">
      <w:pPr>
        <w:pStyle w:val="podpisi"/>
        <w:tabs>
          <w:tab w:val="clear" w:pos="3402"/>
          <w:tab w:val="left" w:pos="142"/>
        </w:tabs>
        <w:spacing w:line="240" w:lineRule="auto"/>
        <w:ind w:left="142"/>
        <w:rPr>
          <w:rFonts w:cs="Arial"/>
          <w:sz w:val="22"/>
          <w:szCs w:val="22"/>
          <w:lang w:val="sl-SI"/>
        </w:rPr>
      </w:pPr>
    </w:p>
    <w:p w14:paraId="453A10F5" w14:textId="77777777" w:rsidR="008843BB" w:rsidRPr="00565ED6" w:rsidRDefault="008843BB" w:rsidP="008A1067">
      <w:pPr>
        <w:pStyle w:val="podpisi"/>
        <w:tabs>
          <w:tab w:val="clear" w:pos="3402"/>
          <w:tab w:val="left" w:pos="142"/>
        </w:tabs>
        <w:spacing w:line="240" w:lineRule="auto"/>
        <w:ind w:left="142"/>
        <w:rPr>
          <w:rFonts w:cs="Arial"/>
          <w:sz w:val="22"/>
          <w:szCs w:val="22"/>
          <w:lang w:val="sl-SI"/>
        </w:rPr>
      </w:pPr>
    </w:p>
    <w:p w14:paraId="5FA95CA5" w14:textId="77777777" w:rsidR="008843BB" w:rsidRPr="00565ED6" w:rsidRDefault="008843BB" w:rsidP="008A1067">
      <w:pPr>
        <w:pStyle w:val="podpisi"/>
        <w:tabs>
          <w:tab w:val="clear" w:pos="3402"/>
          <w:tab w:val="left" w:pos="142"/>
        </w:tabs>
        <w:spacing w:line="240" w:lineRule="auto"/>
        <w:ind w:left="142"/>
        <w:rPr>
          <w:rFonts w:cs="Arial"/>
          <w:sz w:val="22"/>
          <w:szCs w:val="22"/>
          <w:lang w:val="sl-SI"/>
        </w:rPr>
      </w:pPr>
    </w:p>
    <w:p w14:paraId="7F541761" w14:textId="77777777" w:rsidR="008843BB" w:rsidRPr="00565ED6" w:rsidRDefault="008843BB" w:rsidP="008A1067">
      <w:pPr>
        <w:pStyle w:val="podpisi"/>
        <w:tabs>
          <w:tab w:val="clear" w:pos="3402"/>
          <w:tab w:val="left" w:pos="142"/>
        </w:tabs>
        <w:spacing w:line="240" w:lineRule="auto"/>
        <w:ind w:left="142"/>
        <w:rPr>
          <w:rFonts w:cs="Arial"/>
          <w:sz w:val="22"/>
          <w:szCs w:val="22"/>
          <w:lang w:val="sl-SI"/>
        </w:rPr>
      </w:pPr>
    </w:p>
    <w:p w14:paraId="5811E497" w14:textId="77777777" w:rsidR="008843BB" w:rsidRPr="00565ED6" w:rsidRDefault="008843BB" w:rsidP="008A1067">
      <w:pPr>
        <w:pStyle w:val="podpisi"/>
        <w:tabs>
          <w:tab w:val="clear" w:pos="3402"/>
          <w:tab w:val="left" w:pos="142"/>
        </w:tabs>
        <w:spacing w:line="240" w:lineRule="auto"/>
        <w:ind w:left="142"/>
        <w:rPr>
          <w:rFonts w:cs="Arial"/>
          <w:sz w:val="22"/>
          <w:szCs w:val="22"/>
          <w:lang w:val="sl-SI"/>
        </w:rPr>
      </w:pPr>
    </w:p>
    <w:p w14:paraId="417B548A" w14:textId="77777777" w:rsidR="008843BB" w:rsidRPr="00565ED6" w:rsidRDefault="008843BB" w:rsidP="008A1067">
      <w:pPr>
        <w:pStyle w:val="podpisi"/>
        <w:tabs>
          <w:tab w:val="clear" w:pos="3402"/>
          <w:tab w:val="left" w:pos="142"/>
        </w:tabs>
        <w:spacing w:line="240" w:lineRule="auto"/>
        <w:ind w:left="142"/>
        <w:rPr>
          <w:rFonts w:cs="Arial"/>
          <w:sz w:val="22"/>
          <w:szCs w:val="22"/>
          <w:lang w:val="sl-SI"/>
        </w:rPr>
      </w:pPr>
    </w:p>
    <w:p w14:paraId="33670A40" w14:textId="77777777" w:rsidR="008843BB" w:rsidRPr="00565ED6" w:rsidRDefault="008843BB" w:rsidP="008A1067">
      <w:pPr>
        <w:pStyle w:val="podpisi"/>
        <w:tabs>
          <w:tab w:val="clear" w:pos="3402"/>
          <w:tab w:val="left" w:pos="142"/>
        </w:tabs>
        <w:spacing w:line="240" w:lineRule="auto"/>
        <w:ind w:left="142"/>
        <w:rPr>
          <w:rFonts w:cs="Arial"/>
          <w:sz w:val="22"/>
          <w:szCs w:val="22"/>
          <w:lang w:val="sl-SI"/>
        </w:rPr>
      </w:pPr>
    </w:p>
    <w:p w14:paraId="1301041B" w14:textId="77777777" w:rsidR="008843BB" w:rsidRPr="00565ED6" w:rsidRDefault="008843BB" w:rsidP="008A1067">
      <w:pPr>
        <w:pStyle w:val="podpisi"/>
        <w:tabs>
          <w:tab w:val="clear" w:pos="3402"/>
          <w:tab w:val="left" w:pos="142"/>
        </w:tabs>
        <w:spacing w:line="240" w:lineRule="auto"/>
        <w:ind w:left="142"/>
        <w:rPr>
          <w:rFonts w:cs="Arial"/>
          <w:sz w:val="22"/>
          <w:szCs w:val="22"/>
          <w:lang w:val="sl-SI"/>
        </w:rPr>
      </w:pPr>
    </w:p>
    <w:p w14:paraId="290744E5" w14:textId="77777777" w:rsidR="008843BB" w:rsidRPr="00565ED6" w:rsidRDefault="008843BB" w:rsidP="008A1067">
      <w:pPr>
        <w:pStyle w:val="podpisi"/>
        <w:tabs>
          <w:tab w:val="clear" w:pos="3402"/>
          <w:tab w:val="left" w:pos="142"/>
        </w:tabs>
        <w:spacing w:line="240" w:lineRule="auto"/>
        <w:ind w:left="142"/>
        <w:rPr>
          <w:rFonts w:cs="Arial"/>
          <w:sz w:val="22"/>
          <w:szCs w:val="22"/>
          <w:lang w:val="sl-SI"/>
        </w:rPr>
      </w:pPr>
    </w:p>
    <w:p w14:paraId="16EACACD" w14:textId="77777777" w:rsidR="008843BB" w:rsidRPr="00565ED6" w:rsidRDefault="008843BB" w:rsidP="008A1067">
      <w:pPr>
        <w:pStyle w:val="podpisi"/>
        <w:tabs>
          <w:tab w:val="clear" w:pos="3402"/>
          <w:tab w:val="left" w:pos="142"/>
        </w:tabs>
        <w:spacing w:line="240" w:lineRule="auto"/>
        <w:ind w:left="142"/>
        <w:rPr>
          <w:rFonts w:cs="Arial"/>
          <w:sz w:val="22"/>
          <w:szCs w:val="22"/>
          <w:lang w:val="sl-SI"/>
        </w:rPr>
      </w:pPr>
    </w:p>
    <w:p w14:paraId="4872EA7F" w14:textId="77777777" w:rsidR="008843BB" w:rsidRPr="00565ED6" w:rsidRDefault="008843BB" w:rsidP="008A1067">
      <w:pPr>
        <w:pStyle w:val="podpisi"/>
        <w:tabs>
          <w:tab w:val="clear" w:pos="3402"/>
          <w:tab w:val="left" w:pos="142"/>
        </w:tabs>
        <w:spacing w:line="240" w:lineRule="auto"/>
        <w:ind w:left="142"/>
        <w:rPr>
          <w:rFonts w:cs="Arial"/>
          <w:sz w:val="22"/>
          <w:szCs w:val="22"/>
          <w:lang w:val="sl-SI"/>
        </w:rPr>
      </w:pPr>
    </w:p>
    <w:p w14:paraId="7B9AE3AC" w14:textId="77777777" w:rsidR="008843BB" w:rsidRPr="00565ED6" w:rsidRDefault="008843BB" w:rsidP="008A1067">
      <w:pPr>
        <w:pStyle w:val="podpisi"/>
        <w:tabs>
          <w:tab w:val="clear" w:pos="3402"/>
          <w:tab w:val="left" w:pos="142"/>
        </w:tabs>
        <w:spacing w:line="240" w:lineRule="auto"/>
        <w:ind w:left="142"/>
        <w:rPr>
          <w:rFonts w:cs="Arial"/>
          <w:sz w:val="22"/>
          <w:szCs w:val="22"/>
          <w:lang w:val="sl-SI"/>
        </w:rPr>
      </w:pPr>
    </w:p>
    <w:p w14:paraId="001D4004" w14:textId="77777777" w:rsidR="008843BB" w:rsidRPr="00565ED6" w:rsidRDefault="008843BB" w:rsidP="008A1067">
      <w:pPr>
        <w:pStyle w:val="podpisi"/>
        <w:tabs>
          <w:tab w:val="clear" w:pos="3402"/>
          <w:tab w:val="left" w:pos="142"/>
        </w:tabs>
        <w:spacing w:line="240" w:lineRule="auto"/>
        <w:ind w:left="142"/>
        <w:rPr>
          <w:rFonts w:cs="Arial"/>
          <w:sz w:val="22"/>
          <w:szCs w:val="22"/>
          <w:lang w:val="sl-SI"/>
        </w:rPr>
      </w:pPr>
    </w:p>
    <w:p w14:paraId="7D2D76BF" w14:textId="77777777" w:rsidR="008843BB" w:rsidRPr="00565ED6" w:rsidRDefault="008843BB" w:rsidP="008A1067">
      <w:pPr>
        <w:pStyle w:val="podpisi"/>
        <w:tabs>
          <w:tab w:val="clear" w:pos="3402"/>
          <w:tab w:val="left" w:pos="142"/>
        </w:tabs>
        <w:spacing w:line="240" w:lineRule="auto"/>
        <w:ind w:left="142"/>
        <w:rPr>
          <w:rFonts w:cs="Arial"/>
          <w:sz w:val="22"/>
          <w:szCs w:val="22"/>
          <w:lang w:val="sl-SI"/>
        </w:rPr>
      </w:pPr>
    </w:p>
    <w:p w14:paraId="54317E6A" w14:textId="77777777" w:rsidR="008843BB" w:rsidRPr="00565ED6" w:rsidRDefault="008843BB" w:rsidP="008A1067">
      <w:pPr>
        <w:pStyle w:val="podpisi"/>
        <w:tabs>
          <w:tab w:val="clear" w:pos="3402"/>
          <w:tab w:val="left" w:pos="142"/>
        </w:tabs>
        <w:spacing w:line="240" w:lineRule="auto"/>
        <w:ind w:left="142"/>
        <w:rPr>
          <w:rFonts w:cs="Arial"/>
          <w:sz w:val="22"/>
          <w:szCs w:val="22"/>
          <w:lang w:val="sl-SI"/>
        </w:rPr>
      </w:pPr>
    </w:p>
    <w:p w14:paraId="09CB887F" w14:textId="77777777" w:rsidR="008843BB" w:rsidRPr="00565ED6" w:rsidRDefault="008843BB" w:rsidP="008A1067">
      <w:pPr>
        <w:pStyle w:val="podpisi"/>
        <w:tabs>
          <w:tab w:val="clear" w:pos="3402"/>
          <w:tab w:val="left" w:pos="142"/>
        </w:tabs>
        <w:spacing w:line="240" w:lineRule="auto"/>
        <w:ind w:left="142"/>
        <w:rPr>
          <w:rFonts w:cs="Arial"/>
          <w:sz w:val="22"/>
          <w:szCs w:val="22"/>
          <w:lang w:val="sl-SI"/>
        </w:rPr>
      </w:pPr>
    </w:p>
    <w:p w14:paraId="60401766" w14:textId="77777777" w:rsidR="008843BB" w:rsidRPr="00565ED6" w:rsidRDefault="008843BB" w:rsidP="008A1067">
      <w:pPr>
        <w:pStyle w:val="podpisi"/>
        <w:tabs>
          <w:tab w:val="clear" w:pos="3402"/>
          <w:tab w:val="left" w:pos="142"/>
        </w:tabs>
        <w:spacing w:line="240" w:lineRule="auto"/>
        <w:ind w:left="142"/>
        <w:rPr>
          <w:rFonts w:cs="Arial"/>
          <w:sz w:val="22"/>
          <w:szCs w:val="22"/>
          <w:lang w:val="sl-SI"/>
        </w:rPr>
      </w:pPr>
    </w:p>
    <w:p w14:paraId="15CE84CA" w14:textId="77777777" w:rsidR="008843BB" w:rsidRPr="00565ED6" w:rsidRDefault="008843BB" w:rsidP="008A1067">
      <w:pPr>
        <w:pStyle w:val="podpisi"/>
        <w:tabs>
          <w:tab w:val="clear" w:pos="3402"/>
          <w:tab w:val="left" w:pos="142"/>
        </w:tabs>
        <w:spacing w:line="240" w:lineRule="auto"/>
        <w:ind w:left="142"/>
        <w:rPr>
          <w:rFonts w:cs="Arial"/>
          <w:sz w:val="22"/>
          <w:szCs w:val="22"/>
          <w:lang w:val="sl-SI"/>
        </w:rPr>
      </w:pPr>
    </w:p>
    <w:p w14:paraId="2EC8FFF7" w14:textId="77777777" w:rsidR="008843BB" w:rsidRPr="00565ED6" w:rsidRDefault="008843BB" w:rsidP="008A1067">
      <w:pPr>
        <w:pStyle w:val="podpisi"/>
        <w:tabs>
          <w:tab w:val="clear" w:pos="3402"/>
          <w:tab w:val="left" w:pos="142"/>
        </w:tabs>
        <w:spacing w:line="240" w:lineRule="auto"/>
        <w:ind w:left="142"/>
        <w:rPr>
          <w:rFonts w:cs="Arial"/>
          <w:sz w:val="22"/>
          <w:szCs w:val="22"/>
          <w:lang w:val="sl-SI"/>
        </w:rPr>
      </w:pPr>
    </w:p>
    <w:p w14:paraId="7010849D" w14:textId="77777777" w:rsidR="008843BB" w:rsidRPr="00565ED6" w:rsidRDefault="008843BB" w:rsidP="008A1067">
      <w:pPr>
        <w:pStyle w:val="podpisi"/>
        <w:tabs>
          <w:tab w:val="clear" w:pos="3402"/>
          <w:tab w:val="left" w:pos="142"/>
        </w:tabs>
        <w:spacing w:line="240" w:lineRule="auto"/>
        <w:ind w:left="142"/>
        <w:rPr>
          <w:rFonts w:cs="Arial"/>
          <w:sz w:val="22"/>
          <w:szCs w:val="22"/>
          <w:lang w:val="sl-SI"/>
        </w:rPr>
      </w:pPr>
    </w:p>
    <w:p w14:paraId="44BC6BBA" w14:textId="77777777" w:rsidR="008843BB" w:rsidRPr="00565ED6" w:rsidRDefault="008843BB" w:rsidP="008A1067">
      <w:pPr>
        <w:pStyle w:val="podpisi"/>
        <w:tabs>
          <w:tab w:val="clear" w:pos="3402"/>
          <w:tab w:val="left" w:pos="142"/>
        </w:tabs>
        <w:spacing w:line="240" w:lineRule="auto"/>
        <w:ind w:left="142"/>
        <w:rPr>
          <w:rFonts w:cs="Arial"/>
          <w:sz w:val="22"/>
          <w:szCs w:val="22"/>
          <w:lang w:val="sl-SI"/>
        </w:rPr>
      </w:pPr>
    </w:p>
    <w:p w14:paraId="0B7D9F9B" w14:textId="77777777" w:rsidR="008843BB" w:rsidRPr="00565ED6" w:rsidRDefault="008843BB" w:rsidP="008A1067">
      <w:pPr>
        <w:pStyle w:val="podpisi"/>
        <w:tabs>
          <w:tab w:val="clear" w:pos="3402"/>
          <w:tab w:val="left" w:pos="142"/>
        </w:tabs>
        <w:spacing w:line="240" w:lineRule="auto"/>
        <w:ind w:left="142"/>
        <w:rPr>
          <w:rFonts w:cs="Arial"/>
          <w:sz w:val="22"/>
          <w:szCs w:val="22"/>
          <w:lang w:val="sl-SI"/>
        </w:rPr>
      </w:pPr>
    </w:p>
    <w:p w14:paraId="6D60B966" w14:textId="77777777" w:rsidR="008843BB" w:rsidRPr="00565ED6" w:rsidRDefault="008843BB" w:rsidP="008A1067">
      <w:pPr>
        <w:pStyle w:val="podpisi"/>
        <w:tabs>
          <w:tab w:val="clear" w:pos="3402"/>
          <w:tab w:val="left" w:pos="142"/>
        </w:tabs>
        <w:spacing w:line="240" w:lineRule="auto"/>
        <w:ind w:left="142"/>
        <w:rPr>
          <w:rFonts w:cs="Arial"/>
          <w:sz w:val="22"/>
          <w:szCs w:val="22"/>
          <w:lang w:val="sl-SI"/>
        </w:rPr>
      </w:pPr>
    </w:p>
    <w:p w14:paraId="32B571D2" w14:textId="77777777" w:rsidR="008843BB" w:rsidRPr="00565ED6" w:rsidRDefault="008843BB" w:rsidP="008A1067">
      <w:pPr>
        <w:pStyle w:val="podpisi"/>
        <w:tabs>
          <w:tab w:val="clear" w:pos="3402"/>
          <w:tab w:val="left" w:pos="142"/>
        </w:tabs>
        <w:spacing w:line="240" w:lineRule="auto"/>
        <w:ind w:left="142"/>
        <w:rPr>
          <w:rFonts w:cs="Arial"/>
          <w:sz w:val="22"/>
          <w:szCs w:val="22"/>
          <w:lang w:val="sl-SI"/>
        </w:rPr>
      </w:pPr>
    </w:p>
    <w:p w14:paraId="75DC5130" w14:textId="77777777" w:rsidR="008843BB" w:rsidRPr="00565ED6" w:rsidRDefault="008843BB" w:rsidP="008A1067">
      <w:pPr>
        <w:pStyle w:val="podpisi"/>
        <w:tabs>
          <w:tab w:val="clear" w:pos="3402"/>
          <w:tab w:val="left" w:pos="142"/>
        </w:tabs>
        <w:spacing w:line="240" w:lineRule="auto"/>
        <w:ind w:left="142"/>
        <w:rPr>
          <w:rFonts w:cs="Arial"/>
          <w:sz w:val="22"/>
          <w:szCs w:val="22"/>
          <w:lang w:val="sl-SI"/>
        </w:rPr>
      </w:pPr>
    </w:p>
    <w:p w14:paraId="20239EB8" w14:textId="77777777" w:rsidR="008843BB" w:rsidRPr="00565ED6" w:rsidRDefault="008843BB" w:rsidP="008A1067">
      <w:pPr>
        <w:pStyle w:val="podpisi"/>
        <w:tabs>
          <w:tab w:val="clear" w:pos="3402"/>
          <w:tab w:val="left" w:pos="142"/>
        </w:tabs>
        <w:spacing w:line="240" w:lineRule="auto"/>
        <w:ind w:left="142"/>
        <w:rPr>
          <w:rFonts w:cs="Arial"/>
          <w:sz w:val="22"/>
          <w:szCs w:val="22"/>
          <w:lang w:val="sl-SI"/>
        </w:rPr>
      </w:pPr>
    </w:p>
    <w:p w14:paraId="118CAB20" w14:textId="77777777" w:rsidR="008843BB" w:rsidRPr="00565ED6" w:rsidRDefault="008843BB" w:rsidP="008A1067">
      <w:pPr>
        <w:pStyle w:val="podpisi"/>
        <w:tabs>
          <w:tab w:val="clear" w:pos="3402"/>
          <w:tab w:val="left" w:pos="142"/>
        </w:tabs>
        <w:spacing w:line="240" w:lineRule="auto"/>
        <w:ind w:left="142"/>
        <w:rPr>
          <w:rFonts w:cs="Arial"/>
          <w:sz w:val="22"/>
          <w:szCs w:val="22"/>
          <w:lang w:val="sl-SI"/>
        </w:rPr>
      </w:pPr>
    </w:p>
    <w:p w14:paraId="5C8D9987" w14:textId="77777777" w:rsidR="008A1067" w:rsidRPr="00565ED6" w:rsidRDefault="008A1067" w:rsidP="008A1067">
      <w:pPr>
        <w:rPr>
          <w:b/>
          <w:sz w:val="22"/>
          <w:szCs w:val="22"/>
        </w:rPr>
      </w:pPr>
      <w:r w:rsidRPr="00565ED6">
        <w:rPr>
          <w:b/>
          <w:sz w:val="22"/>
          <w:szCs w:val="22"/>
        </w:rPr>
        <w:t xml:space="preserve">3.3.  </w:t>
      </w:r>
      <w:proofErr w:type="spellStart"/>
      <w:r w:rsidRPr="00565ED6">
        <w:rPr>
          <w:b/>
          <w:sz w:val="22"/>
          <w:szCs w:val="22"/>
        </w:rPr>
        <w:t>Druge</w:t>
      </w:r>
      <w:proofErr w:type="spellEnd"/>
      <w:r w:rsidRPr="00565ED6">
        <w:rPr>
          <w:b/>
          <w:sz w:val="22"/>
          <w:szCs w:val="22"/>
        </w:rPr>
        <w:t xml:space="preserve"> </w:t>
      </w:r>
      <w:proofErr w:type="spellStart"/>
      <w:r w:rsidRPr="00565ED6">
        <w:rPr>
          <w:b/>
          <w:sz w:val="22"/>
          <w:szCs w:val="22"/>
        </w:rPr>
        <w:t>upravne</w:t>
      </w:r>
      <w:proofErr w:type="spellEnd"/>
      <w:r w:rsidRPr="00565ED6">
        <w:rPr>
          <w:b/>
          <w:sz w:val="22"/>
          <w:szCs w:val="22"/>
        </w:rPr>
        <w:t xml:space="preserve"> </w:t>
      </w:r>
      <w:proofErr w:type="spellStart"/>
      <w:r w:rsidRPr="00565ED6">
        <w:rPr>
          <w:b/>
          <w:sz w:val="22"/>
          <w:szCs w:val="22"/>
        </w:rPr>
        <w:t>naloge</w:t>
      </w:r>
      <w:proofErr w:type="spellEnd"/>
      <w:r w:rsidRPr="00565ED6">
        <w:rPr>
          <w:b/>
          <w:sz w:val="22"/>
          <w:szCs w:val="22"/>
        </w:rPr>
        <w:t xml:space="preserve"> – </w:t>
      </w:r>
      <w:proofErr w:type="spellStart"/>
      <w:r w:rsidRPr="00565ED6">
        <w:rPr>
          <w:b/>
          <w:sz w:val="22"/>
          <w:szCs w:val="22"/>
        </w:rPr>
        <w:t>seznam</w:t>
      </w:r>
      <w:proofErr w:type="spellEnd"/>
      <w:r w:rsidRPr="00565ED6">
        <w:rPr>
          <w:b/>
          <w:sz w:val="22"/>
          <w:szCs w:val="22"/>
        </w:rPr>
        <w:t xml:space="preserve"> </w:t>
      </w:r>
      <w:proofErr w:type="spellStart"/>
      <w:r w:rsidRPr="00565ED6">
        <w:rPr>
          <w:b/>
          <w:sz w:val="22"/>
          <w:szCs w:val="22"/>
        </w:rPr>
        <w:t>prilog</w:t>
      </w:r>
      <w:proofErr w:type="spellEnd"/>
    </w:p>
    <w:p w14:paraId="3F47C502" w14:textId="77777777" w:rsidR="008A1067" w:rsidRPr="00565ED6" w:rsidRDefault="008A1067" w:rsidP="008A1067">
      <w:pPr>
        <w:rPr>
          <w:sz w:val="22"/>
          <w:szCs w:val="22"/>
        </w:rPr>
      </w:pPr>
    </w:p>
    <w:p w14:paraId="3F5DA5F5" w14:textId="77777777" w:rsidR="008A1067" w:rsidRPr="00565ED6" w:rsidRDefault="008A1067" w:rsidP="008A1067">
      <w:pPr>
        <w:rPr>
          <w:sz w:val="22"/>
          <w:szCs w:val="22"/>
        </w:rPr>
      </w:pPr>
    </w:p>
    <w:p w14:paraId="06B485BE" w14:textId="77777777" w:rsidR="008A1067" w:rsidRPr="00565ED6" w:rsidRDefault="008A1067" w:rsidP="00C231AA">
      <w:pPr>
        <w:numPr>
          <w:ilvl w:val="0"/>
          <w:numId w:val="4"/>
        </w:numPr>
        <w:tabs>
          <w:tab w:val="num" w:pos="0"/>
        </w:tabs>
        <w:spacing w:after="180" w:line="240" w:lineRule="auto"/>
        <w:jc w:val="both"/>
        <w:rPr>
          <w:sz w:val="22"/>
          <w:szCs w:val="22"/>
        </w:rPr>
      </w:pPr>
      <w:r w:rsidRPr="00565ED6">
        <w:rPr>
          <w:sz w:val="22"/>
          <w:szCs w:val="22"/>
        </w:rPr>
        <w:t xml:space="preserve">3.3.1. / </w:t>
      </w:r>
      <w:proofErr w:type="spellStart"/>
      <w:r w:rsidRPr="00565ED6">
        <w:rPr>
          <w:sz w:val="22"/>
          <w:szCs w:val="22"/>
        </w:rPr>
        <w:t>Preglednica</w:t>
      </w:r>
      <w:proofErr w:type="spellEnd"/>
      <w:r w:rsidRPr="00565ED6">
        <w:rPr>
          <w:sz w:val="22"/>
          <w:szCs w:val="22"/>
        </w:rPr>
        <w:t xml:space="preserve"> 1:  </w:t>
      </w:r>
      <w:proofErr w:type="spellStart"/>
      <w:r w:rsidRPr="00565ED6">
        <w:rPr>
          <w:sz w:val="22"/>
          <w:szCs w:val="22"/>
        </w:rPr>
        <w:t>Poročilo</w:t>
      </w:r>
      <w:proofErr w:type="spellEnd"/>
      <w:r w:rsidRPr="00565ED6">
        <w:rPr>
          <w:sz w:val="22"/>
          <w:szCs w:val="22"/>
        </w:rPr>
        <w:t xml:space="preserve"> o </w:t>
      </w:r>
      <w:proofErr w:type="spellStart"/>
      <w:r w:rsidRPr="00565ED6">
        <w:rPr>
          <w:sz w:val="22"/>
          <w:szCs w:val="22"/>
        </w:rPr>
        <w:t>drugih</w:t>
      </w:r>
      <w:proofErr w:type="spellEnd"/>
      <w:r w:rsidRPr="00565ED6">
        <w:rPr>
          <w:sz w:val="22"/>
          <w:szCs w:val="22"/>
        </w:rPr>
        <w:t xml:space="preserve"> </w:t>
      </w:r>
      <w:proofErr w:type="spellStart"/>
      <w:r w:rsidRPr="00565ED6">
        <w:rPr>
          <w:sz w:val="22"/>
          <w:szCs w:val="22"/>
        </w:rPr>
        <w:t>upravnih</w:t>
      </w:r>
      <w:proofErr w:type="spellEnd"/>
      <w:r w:rsidRPr="00565ED6">
        <w:rPr>
          <w:sz w:val="22"/>
          <w:szCs w:val="22"/>
        </w:rPr>
        <w:t xml:space="preserve"> </w:t>
      </w:r>
      <w:proofErr w:type="spellStart"/>
      <w:r w:rsidRPr="00565ED6">
        <w:rPr>
          <w:sz w:val="22"/>
          <w:szCs w:val="22"/>
        </w:rPr>
        <w:t>nalogah</w:t>
      </w:r>
      <w:proofErr w:type="spellEnd"/>
      <w:r w:rsidRPr="00565ED6">
        <w:rPr>
          <w:sz w:val="22"/>
          <w:szCs w:val="22"/>
        </w:rPr>
        <w:t xml:space="preserve"> v UE v </w:t>
      </w:r>
      <w:proofErr w:type="spellStart"/>
      <w:r w:rsidRPr="00565ED6">
        <w:rPr>
          <w:sz w:val="22"/>
          <w:szCs w:val="22"/>
        </w:rPr>
        <w:t>letu</w:t>
      </w:r>
      <w:proofErr w:type="spellEnd"/>
      <w:r w:rsidRPr="00565ED6">
        <w:rPr>
          <w:sz w:val="22"/>
          <w:szCs w:val="22"/>
        </w:rPr>
        <w:t xml:space="preserve"> 2019 – </w:t>
      </w:r>
      <w:r w:rsidRPr="00565ED6">
        <w:rPr>
          <w:sz w:val="22"/>
          <w:szCs w:val="22"/>
        </w:rPr>
        <w:br/>
      </w:r>
      <w:proofErr w:type="spellStart"/>
      <w:r w:rsidRPr="00565ED6">
        <w:rPr>
          <w:sz w:val="22"/>
          <w:szCs w:val="22"/>
        </w:rPr>
        <w:t>zbir</w:t>
      </w:r>
      <w:proofErr w:type="spellEnd"/>
      <w:r w:rsidRPr="00565ED6">
        <w:rPr>
          <w:sz w:val="22"/>
          <w:szCs w:val="22"/>
        </w:rPr>
        <w:t xml:space="preserve"> </w:t>
      </w:r>
    </w:p>
    <w:p w14:paraId="567B866A" w14:textId="77777777" w:rsidR="008A1067" w:rsidRPr="00565ED6" w:rsidRDefault="008A1067" w:rsidP="00C231AA">
      <w:pPr>
        <w:numPr>
          <w:ilvl w:val="0"/>
          <w:numId w:val="4"/>
        </w:numPr>
        <w:tabs>
          <w:tab w:val="num" w:pos="0"/>
        </w:tabs>
        <w:spacing w:after="180" w:line="240" w:lineRule="auto"/>
        <w:jc w:val="both"/>
        <w:rPr>
          <w:sz w:val="22"/>
          <w:szCs w:val="22"/>
        </w:rPr>
      </w:pPr>
      <w:r w:rsidRPr="00565ED6">
        <w:rPr>
          <w:sz w:val="22"/>
          <w:szCs w:val="22"/>
        </w:rPr>
        <w:t xml:space="preserve">3.3.1. / </w:t>
      </w:r>
      <w:proofErr w:type="spellStart"/>
      <w:r w:rsidRPr="00565ED6">
        <w:rPr>
          <w:sz w:val="22"/>
          <w:szCs w:val="22"/>
        </w:rPr>
        <w:t>Preglednica</w:t>
      </w:r>
      <w:proofErr w:type="spellEnd"/>
      <w:r w:rsidRPr="00565ED6">
        <w:rPr>
          <w:sz w:val="22"/>
          <w:szCs w:val="22"/>
        </w:rPr>
        <w:t xml:space="preserve"> 2:  </w:t>
      </w:r>
      <w:proofErr w:type="spellStart"/>
      <w:r w:rsidRPr="00565ED6">
        <w:rPr>
          <w:sz w:val="22"/>
          <w:szCs w:val="22"/>
        </w:rPr>
        <w:t>Poročilo</w:t>
      </w:r>
      <w:proofErr w:type="spellEnd"/>
      <w:r w:rsidRPr="00565ED6">
        <w:rPr>
          <w:sz w:val="22"/>
          <w:szCs w:val="22"/>
        </w:rPr>
        <w:t xml:space="preserve"> o </w:t>
      </w:r>
      <w:proofErr w:type="spellStart"/>
      <w:r w:rsidRPr="00565ED6">
        <w:rPr>
          <w:sz w:val="22"/>
          <w:szCs w:val="22"/>
        </w:rPr>
        <w:t>drugih</w:t>
      </w:r>
      <w:proofErr w:type="spellEnd"/>
      <w:r w:rsidRPr="00565ED6">
        <w:rPr>
          <w:sz w:val="22"/>
          <w:szCs w:val="22"/>
        </w:rPr>
        <w:t xml:space="preserve"> </w:t>
      </w:r>
      <w:proofErr w:type="spellStart"/>
      <w:r w:rsidRPr="00565ED6">
        <w:rPr>
          <w:sz w:val="22"/>
          <w:szCs w:val="22"/>
        </w:rPr>
        <w:t>upravnih</w:t>
      </w:r>
      <w:proofErr w:type="spellEnd"/>
      <w:r w:rsidRPr="00565ED6">
        <w:rPr>
          <w:sz w:val="22"/>
          <w:szCs w:val="22"/>
        </w:rPr>
        <w:t xml:space="preserve"> </w:t>
      </w:r>
      <w:proofErr w:type="spellStart"/>
      <w:r w:rsidRPr="00565ED6">
        <w:rPr>
          <w:sz w:val="22"/>
          <w:szCs w:val="22"/>
        </w:rPr>
        <w:t>nalogah</w:t>
      </w:r>
      <w:proofErr w:type="spellEnd"/>
      <w:r w:rsidRPr="00565ED6">
        <w:rPr>
          <w:sz w:val="22"/>
          <w:szCs w:val="22"/>
        </w:rPr>
        <w:t xml:space="preserve"> v UE v </w:t>
      </w:r>
      <w:proofErr w:type="spellStart"/>
      <w:r w:rsidRPr="00565ED6">
        <w:rPr>
          <w:sz w:val="22"/>
          <w:szCs w:val="22"/>
        </w:rPr>
        <w:t>letu</w:t>
      </w:r>
      <w:proofErr w:type="spellEnd"/>
      <w:r w:rsidRPr="00565ED6">
        <w:rPr>
          <w:sz w:val="22"/>
          <w:szCs w:val="22"/>
        </w:rPr>
        <w:t xml:space="preserve"> 2019 – </w:t>
      </w:r>
      <w:proofErr w:type="spellStart"/>
      <w:r w:rsidRPr="00565ED6">
        <w:rPr>
          <w:sz w:val="22"/>
          <w:szCs w:val="22"/>
        </w:rPr>
        <w:t>notranje</w:t>
      </w:r>
      <w:proofErr w:type="spellEnd"/>
      <w:r w:rsidRPr="00565ED6">
        <w:rPr>
          <w:sz w:val="22"/>
          <w:szCs w:val="22"/>
        </w:rPr>
        <w:t xml:space="preserve"> </w:t>
      </w:r>
      <w:proofErr w:type="spellStart"/>
      <w:r w:rsidRPr="00565ED6">
        <w:rPr>
          <w:sz w:val="22"/>
          <w:szCs w:val="22"/>
        </w:rPr>
        <w:t>zadeve</w:t>
      </w:r>
      <w:proofErr w:type="spellEnd"/>
    </w:p>
    <w:p w14:paraId="5BE079C8" w14:textId="77777777" w:rsidR="008A1067" w:rsidRPr="00565ED6" w:rsidRDefault="008A1067" w:rsidP="00C231AA">
      <w:pPr>
        <w:numPr>
          <w:ilvl w:val="0"/>
          <w:numId w:val="4"/>
        </w:numPr>
        <w:tabs>
          <w:tab w:val="num" w:pos="0"/>
        </w:tabs>
        <w:spacing w:after="180" w:line="240" w:lineRule="auto"/>
        <w:jc w:val="both"/>
        <w:rPr>
          <w:sz w:val="22"/>
          <w:szCs w:val="22"/>
          <w:lang w:val="it-IT"/>
        </w:rPr>
      </w:pPr>
      <w:r w:rsidRPr="00565ED6">
        <w:rPr>
          <w:sz w:val="22"/>
          <w:szCs w:val="22"/>
          <w:lang w:val="it-IT"/>
        </w:rPr>
        <w:t xml:space="preserve">3.3.1. / </w:t>
      </w:r>
      <w:proofErr w:type="spellStart"/>
      <w:r w:rsidRPr="00565ED6">
        <w:rPr>
          <w:sz w:val="22"/>
          <w:szCs w:val="22"/>
          <w:lang w:val="it-IT"/>
        </w:rPr>
        <w:t>Preglednica</w:t>
      </w:r>
      <w:proofErr w:type="spellEnd"/>
      <w:r w:rsidRPr="00565ED6">
        <w:rPr>
          <w:sz w:val="22"/>
          <w:szCs w:val="22"/>
          <w:lang w:val="it-IT"/>
        </w:rPr>
        <w:t xml:space="preserve"> 3: </w:t>
      </w:r>
      <w:proofErr w:type="spellStart"/>
      <w:r w:rsidRPr="00565ED6">
        <w:rPr>
          <w:sz w:val="22"/>
          <w:szCs w:val="22"/>
          <w:lang w:val="it-IT"/>
        </w:rPr>
        <w:t>Poročilo</w:t>
      </w:r>
      <w:proofErr w:type="spellEnd"/>
      <w:r w:rsidRPr="00565ED6">
        <w:rPr>
          <w:sz w:val="22"/>
          <w:szCs w:val="22"/>
          <w:lang w:val="it-IT"/>
        </w:rPr>
        <w:t xml:space="preserve"> o </w:t>
      </w:r>
      <w:proofErr w:type="spellStart"/>
      <w:r w:rsidRPr="00565ED6">
        <w:rPr>
          <w:sz w:val="22"/>
          <w:szCs w:val="22"/>
          <w:lang w:val="it-IT"/>
        </w:rPr>
        <w:t>drugih</w:t>
      </w:r>
      <w:proofErr w:type="spellEnd"/>
      <w:r w:rsidRPr="00565ED6">
        <w:rPr>
          <w:sz w:val="22"/>
          <w:szCs w:val="22"/>
          <w:lang w:val="it-IT"/>
        </w:rPr>
        <w:t xml:space="preserve"> </w:t>
      </w:r>
      <w:proofErr w:type="spellStart"/>
      <w:r w:rsidRPr="00565ED6">
        <w:rPr>
          <w:sz w:val="22"/>
          <w:szCs w:val="22"/>
          <w:lang w:val="it-IT"/>
        </w:rPr>
        <w:t>upravnih</w:t>
      </w:r>
      <w:proofErr w:type="spellEnd"/>
      <w:r w:rsidRPr="00565ED6">
        <w:rPr>
          <w:sz w:val="22"/>
          <w:szCs w:val="22"/>
          <w:lang w:val="it-IT"/>
        </w:rPr>
        <w:t xml:space="preserve"> </w:t>
      </w:r>
      <w:proofErr w:type="spellStart"/>
      <w:r w:rsidRPr="00565ED6">
        <w:rPr>
          <w:sz w:val="22"/>
          <w:szCs w:val="22"/>
          <w:lang w:val="it-IT"/>
        </w:rPr>
        <w:t>nalogah</w:t>
      </w:r>
      <w:proofErr w:type="spellEnd"/>
      <w:r w:rsidRPr="00565ED6">
        <w:rPr>
          <w:sz w:val="22"/>
          <w:szCs w:val="22"/>
          <w:lang w:val="it-IT"/>
        </w:rPr>
        <w:t xml:space="preserve"> </w:t>
      </w:r>
      <w:proofErr w:type="gramStart"/>
      <w:r w:rsidRPr="00565ED6">
        <w:rPr>
          <w:sz w:val="22"/>
          <w:szCs w:val="22"/>
          <w:lang w:val="it-IT"/>
        </w:rPr>
        <w:t>v  UE</w:t>
      </w:r>
      <w:proofErr w:type="gramEnd"/>
      <w:r w:rsidRPr="00565ED6">
        <w:rPr>
          <w:sz w:val="22"/>
          <w:szCs w:val="22"/>
          <w:lang w:val="it-IT"/>
        </w:rPr>
        <w:t xml:space="preserve"> v </w:t>
      </w:r>
      <w:proofErr w:type="spellStart"/>
      <w:r w:rsidRPr="00565ED6">
        <w:rPr>
          <w:sz w:val="22"/>
          <w:szCs w:val="22"/>
          <w:lang w:val="it-IT"/>
        </w:rPr>
        <w:t>letu</w:t>
      </w:r>
      <w:proofErr w:type="spellEnd"/>
      <w:r w:rsidRPr="00565ED6">
        <w:rPr>
          <w:sz w:val="22"/>
          <w:szCs w:val="22"/>
          <w:lang w:val="it-IT"/>
        </w:rPr>
        <w:t xml:space="preserve"> 2019 – </w:t>
      </w:r>
      <w:proofErr w:type="spellStart"/>
      <w:r w:rsidRPr="00565ED6">
        <w:rPr>
          <w:sz w:val="22"/>
          <w:szCs w:val="22"/>
          <w:lang w:val="it-IT"/>
        </w:rPr>
        <w:t>infrastruktura</w:t>
      </w:r>
      <w:proofErr w:type="spellEnd"/>
      <w:r w:rsidRPr="00565ED6">
        <w:rPr>
          <w:sz w:val="22"/>
          <w:szCs w:val="22"/>
          <w:lang w:val="it-IT"/>
        </w:rPr>
        <w:t xml:space="preserve"> </w:t>
      </w:r>
    </w:p>
    <w:p w14:paraId="4DACCF5D" w14:textId="77777777" w:rsidR="008A1067" w:rsidRPr="00565ED6" w:rsidRDefault="008A1067" w:rsidP="00C231AA">
      <w:pPr>
        <w:numPr>
          <w:ilvl w:val="0"/>
          <w:numId w:val="4"/>
        </w:numPr>
        <w:tabs>
          <w:tab w:val="num" w:pos="0"/>
        </w:tabs>
        <w:spacing w:after="180" w:line="240" w:lineRule="auto"/>
        <w:jc w:val="both"/>
        <w:rPr>
          <w:sz w:val="22"/>
          <w:szCs w:val="22"/>
          <w:lang w:val="it-IT"/>
        </w:rPr>
      </w:pPr>
      <w:r w:rsidRPr="00565ED6">
        <w:rPr>
          <w:sz w:val="22"/>
          <w:szCs w:val="22"/>
          <w:lang w:val="it-IT"/>
        </w:rPr>
        <w:t xml:space="preserve">3.3.1. / </w:t>
      </w:r>
      <w:proofErr w:type="spellStart"/>
      <w:r w:rsidRPr="00565ED6">
        <w:rPr>
          <w:sz w:val="22"/>
          <w:szCs w:val="22"/>
          <w:lang w:val="it-IT"/>
        </w:rPr>
        <w:t>Preglednica</w:t>
      </w:r>
      <w:proofErr w:type="spellEnd"/>
      <w:r w:rsidRPr="00565ED6">
        <w:rPr>
          <w:sz w:val="22"/>
          <w:szCs w:val="22"/>
          <w:lang w:val="it-IT"/>
        </w:rPr>
        <w:t xml:space="preserve"> 4: </w:t>
      </w:r>
      <w:proofErr w:type="spellStart"/>
      <w:r w:rsidRPr="00565ED6">
        <w:rPr>
          <w:sz w:val="22"/>
          <w:szCs w:val="22"/>
          <w:lang w:val="it-IT"/>
        </w:rPr>
        <w:t>Poročilo</w:t>
      </w:r>
      <w:proofErr w:type="spellEnd"/>
      <w:r w:rsidRPr="00565ED6">
        <w:rPr>
          <w:sz w:val="22"/>
          <w:szCs w:val="22"/>
          <w:lang w:val="it-IT"/>
        </w:rPr>
        <w:t xml:space="preserve"> o </w:t>
      </w:r>
      <w:proofErr w:type="spellStart"/>
      <w:r w:rsidRPr="00565ED6">
        <w:rPr>
          <w:sz w:val="22"/>
          <w:szCs w:val="22"/>
          <w:lang w:val="it-IT"/>
        </w:rPr>
        <w:t>drugih</w:t>
      </w:r>
      <w:proofErr w:type="spellEnd"/>
      <w:r w:rsidRPr="00565ED6">
        <w:rPr>
          <w:sz w:val="22"/>
          <w:szCs w:val="22"/>
          <w:lang w:val="it-IT"/>
        </w:rPr>
        <w:t xml:space="preserve"> </w:t>
      </w:r>
      <w:proofErr w:type="spellStart"/>
      <w:r w:rsidRPr="00565ED6">
        <w:rPr>
          <w:sz w:val="22"/>
          <w:szCs w:val="22"/>
          <w:lang w:val="it-IT"/>
        </w:rPr>
        <w:t>upravnih</w:t>
      </w:r>
      <w:proofErr w:type="spellEnd"/>
      <w:r w:rsidRPr="00565ED6">
        <w:rPr>
          <w:sz w:val="22"/>
          <w:szCs w:val="22"/>
          <w:lang w:val="it-IT"/>
        </w:rPr>
        <w:t xml:space="preserve"> </w:t>
      </w:r>
      <w:proofErr w:type="spellStart"/>
      <w:r w:rsidRPr="00565ED6">
        <w:rPr>
          <w:sz w:val="22"/>
          <w:szCs w:val="22"/>
          <w:lang w:val="it-IT"/>
        </w:rPr>
        <w:t>nalogah</w:t>
      </w:r>
      <w:proofErr w:type="spellEnd"/>
      <w:r w:rsidRPr="00565ED6">
        <w:rPr>
          <w:sz w:val="22"/>
          <w:szCs w:val="22"/>
          <w:lang w:val="it-IT"/>
        </w:rPr>
        <w:t xml:space="preserve"> v UE v </w:t>
      </w:r>
      <w:proofErr w:type="spellStart"/>
      <w:r w:rsidRPr="00565ED6">
        <w:rPr>
          <w:sz w:val="22"/>
          <w:szCs w:val="22"/>
          <w:lang w:val="it-IT"/>
        </w:rPr>
        <w:t>letu</w:t>
      </w:r>
      <w:proofErr w:type="spellEnd"/>
      <w:r w:rsidRPr="00565ED6">
        <w:rPr>
          <w:sz w:val="22"/>
          <w:szCs w:val="22"/>
          <w:lang w:val="it-IT"/>
        </w:rPr>
        <w:t xml:space="preserve"> </w:t>
      </w:r>
      <w:proofErr w:type="gramStart"/>
      <w:r w:rsidRPr="00565ED6">
        <w:rPr>
          <w:sz w:val="22"/>
          <w:szCs w:val="22"/>
          <w:lang w:val="it-IT"/>
        </w:rPr>
        <w:t>2019  –</w:t>
      </w:r>
      <w:proofErr w:type="gramEnd"/>
      <w:r w:rsidRPr="00565ED6">
        <w:rPr>
          <w:sz w:val="22"/>
          <w:szCs w:val="22"/>
          <w:lang w:val="it-IT"/>
        </w:rPr>
        <w:t xml:space="preserve"> </w:t>
      </w:r>
      <w:proofErr w:type="spellStart"/>
      <w:r w:rsidRPr="00565ED6">
        <w:rPr>
          <w:sz w:val="22"/>
          <w:szCs w:val="22"/>
          <w:lang w:val="it-IT"/>
        </w:rPr>
        <w:t>gospodarstvo</w:t>
      </w:r>
      <w:proofErr w:type="spellEnd"/>
    </w:p>
    <w:p w14:paraId="799BF73A" w14:textId="77777777" w:rsidR="008A1067" w:rsidRPr="00565ED6" w:rsidRDefault="008A1067" w:rsidP="00C231AA">
      <w:pPr>
        <w:numPr>
          <w:ilvl w:val="0"/>
          <w:numId w:val="4"/>
        </w:numPr>
        <w:spacing w:after="180" w:line="240" w:lineRule="auto"/>
        <w:jc w:val="both"/>
        <w:rPr>
          <w:sz w:val="22"/>
          <w:szCs w:val="22"/>
          <w:lang w:val="it-IT"/>
        </w:rPr>
      </w:pPr>
      <w:r w:rsidRPr="00565ED6">
        <w:rPr>
          <w:sz w:val="22"/>
          <w:szCs w:val="22"/>
          <w:lang w:val="it-IT"/>
        </w:rPr>
        <w:t xml:space="preserve">3.3.1. / </w:t>
      </w:r>
      <w:proofErr w:type="spellStart"/>
      <w:r w:rsidRPr="00565ED6">
        <w:rPr>
          <w:sz w:val="22"/>
          <w:szCs w:val="22"/>
          <w:lang w:val="it-IT"/>
        </w:rPr>
        <w:t>Preglednica</w:t>
      </w:r>
      <w:proofErr w:type="spellEnd"/>
      <w:r w:rsidRPr="00565ED6">
        <w:rPr>
          <w:sz w:val="22"/>
          <w:szCs w:val="22"/>
          <w:lang w:val="it-IT"/>
        </w:rPr>
        <w:t xml:space="preserve"> 5: </w:t>
      </w:r>
      <w:proofErr w:type="spellStart"/>
      <w:r w:rsidRPr="00565ED6">
        <w:rPr>
          <w:sz w:val="22"/>
          <w:szCs w:val="22"/>
          <w:lang w:val="it-IT"/>
        </w:rPr>
        <w:t>Poročilo</w:t>
      </w:r>
      <w:proofErr w:type="spellEnd"/>
      <w:r w:rsidRPr="00565ED6">
        <w:rPr>
          <w:sz w:val="22"/>
          <w:szCs w:val="22"/>
          <w:lang w:val="it-IT"/>
        </w:rPr>
        <w:t xml:space="preserve"> o </w:t>
      </w:r>
      <w:proofErr w:type="spellStart"/>
      <w:r w:rsidRPr="00565ED6">
        <w:rPr>
          <w:sz w:val="22"/>
          <w:szCs w:val="22"/>
          <w:lang w:val="it-IT"/>
        </w:rPr>
        <w:t>drugih</w:t>
      </w:r>
      <w:proofErr w:type="spellEnd"/>
      <w:r w:rsidRPr="00565ED6">
        <w:rPr>
          <w:sz w:val="22"/>
          <w:szCs w:val="22"/>
          <w:lang w:val="it-IT"/>
        </w:rPr>
        <w:t xml:space="preserve"> </w:t>
      </w:r>
      <w:proofErr w:type="spellStart"/>
      <w:r w:rsidRPr="00565ED6">
        <w:rPr>
          <w:sz w:val="22"/>
          <w:szCs w:val="22"/>
          <w:lang w:val="it-IT"/>
        </w:rPr>
        <w:t>upravnih</w:t>
      </w:r>
      <w:proofErr w:type="spellEnd"/>
      <w:r w:rsidRPr="00565ED6">
        <w:rPr>
          <w:sz w:val="22"/>
          <w:szCs w:val="22"/>
          <w:lang w:val="it-IT"/>
        </w:rPr>
        <w:t xml:space="preserve"> </w:t>
      </w:r>
      <w:proofErr w:type="spellStart"/>
      <w:r w:rsidRPr="00565ED6">
        <w:rPr>
          <w:sz w:val="22"/>
          <w:szCs w:val="22"/>
          <w:lang w:val="it-IT"/>
        </w:rPr>
        <w:t>nalogah</w:t>
      </w:r>
      <w:proofErr w:type="spellEnd"/>
      <w:r w:rsidRPr="00565ED6">
        <w:rPr>
          <w:sz w:val="22"/>
          <w:szCs w:val="22"/>
          <w:lang w:val="it-IT"/>
        </w:rPr>
        <w:t xml:space="preserve"> v UE v </w:t>
      </w:r>
      <w:proofErr w:type="spellStart"/>
      <w:r w:rsidRPr="00565ED6">
        <w:rPr>
          <w:sz w:val="22"/>
          <w:szCs w:val="22"/>
          <w:lang w:val="it-IT"/>
        </w:rPr>
        <w:t>letu</w:t>
      </w:r>
      <w:proofErr w:type="spellEnd"/>
      <w:r w:rsidRPr="00565ED6">
        <w:rPr>
          <w:sz w:val="22"/>
          <w:szCs w:val="22"/>
          <w:lang w:val="it-IT"/>
        </w:rPr>
        <w:t xml:space="preserve"> 2019 – </w:t>
      </w:r>
      <w:proofErr w:type="spellStart"/>
      <w:r w:rsidRPr="00565ED6">
        <w:rPr>
          <w:sz w:val="22"/>
          <w:szCs w:val="22"/>
          <w:lang w:val="it-IT"/>
        </w:rPr>
        <w:t>kmetijstvo</w:t>
      </w:r>
      <w:proofErr w:type="spellEnd"/>
      <w:r w:rsidRPr="00565ED6">
        <w:rPr>
          <w:sz w:val="22"/>
          <w:szCs w:val="22"/>
          <w:lang w:val="it-IT"/>
        </w:rPr>
        <w:t xml:space="preserve">, </w:t>
      </w:r>
      <w:proofErr w:type="spellStart"/>
      <w:r w:rsidRPr="00565ED6">
        <w:rPr>
          <w:sz w:val="22"/>
          <w:szCs w:val="22"/>
          <w:lang w:val="it-IT"/>
        </w:rPr>
        <w:t>gozdarstvo</w:t>
      </w:r>
      <w:proofErr w:type="spellEnd"/>
      <w:r w:rsidRPr="00565ED6">
        <w:rPr>
          <w:sz w:val="22"/>
          <w:szCs w:val="22"/>
          <w:lang w:val="it-IT"/>
        </w:rPr>
        <w:t xml:space="preserve"> in </w:t>
      </w:r>
      <w:proofErr w:type="spellStart"/>
      <w:r w:rsidRPr="00565ED6">
        <w:rPr>
          <w:sz w:val="22"/>
          <w:szCs w:val="22"/>
          <w:lang w:val="it-IT"/>
        </w:rPr>
        <w:t>prehrana</w:t>
      </w:r>
      <w:proofErr w:type="spellEnd"/>
    </w:p>
    <w:p w14:paraId="6F68611B" w14:textId="77777777" w:rsidR="008A1067" w:rsidRPr="00565ED6" w:rsidRDefault="008A1067" w:rsidP="00C231AA">
      <w:pPr>
        <w:numPr>
          <w:ilvl w:val="0"/>
          <w:numId w:val="4"/>
        </w:numPr>
        <w:tabs>
          <w:tab w:val="num" w:pos="0"/>
        </w:tabs>
        <w:spacing w:after="180" w:line="240" w:lineRule="auto"/>
        <w:jc w:val="both"/>
        <w:rPr>
          <w:sz w:val="22"/>
          <w:szCs w:val="22"/>
          <w:lang w:val="it-IT"/>
        </w:rPr>
      </w:pPr>
      <w:r w:rsidRPr="00565ED6">
        <w:rPr>
          <w:sz w:val="22"/>
          <w:szCs w:val="22"/>
          <w:lang w:val="it-IT"/>
        </w:rPr>
        <w:t xml:space="preserve">3.3.1. / </w:t>
      </w:r>
      <w:proofErr w:type="spellStart"/>
      <w:r w:rsidRPr="00565ED6">
        <w:rPr>
          <w:sz w:val="22"/>
          <w:szCs w:val="22"/>
          <w:lang w:val="it-IT"/>
        </w:rPr>
        <w:t>Preglednica</w:t>
      </w:r>
      <w:proofErr w:type="spellEnd"/>
      <w:r w:rsidRPr="00565ED6">
        <w:rPr>
          <w:sz w:val="22"/>
          <w:szCs w:val="22"/>
          <w:lang w:val="it-IT"/>
        </w:rPr>
        <w:t xml:space="preserve"> 6: </w:t>
      </w:r>
      <w:proofErr w:type="spellStart"/>
      <w:r w:rsidRPr="00565ED6">
        <w:rPr>
          <w:sz w:val="22"/>
          <w:szCs w:val="22"/>
          <w:lang w:val="it-IT"/>
        </w:rPr>
        <w:t>Poročilo</w:t>
      </w:r>
      <w:proofErr w:type="spellEnd"/>
      <w:r w:rsidRPr="00565ED6">
        <w:rPr>
          <w:sz w:val="22"/>
          <w:szCs w:val="22"/>
          <w:lang w:val="it-IT"/>
        </w:rPr>
        <w:t xml:space="preserve"> o </w:t>
      </w:r>
      <w:proofErr w:type="spellStart"/>
      <w:r w:rsidRPr="00565ED6">
        <w:rPr>
          <w:sz w:val="22"/>
          <w:szCs w:val="22"/>
          <w:lang w:val="it-IT"/>
        </w:rPr>
        <w:t>drugih</w:t>
      </w:r>
      <w:proofErr w:type="spellEnd"/>
      <w:r w:rsidRPr="00565ED6">
        <w:rPr>
          <w:sz w:val="22"/>
          <w:szCs w:val="22"/>
          <w:lang w:val="it-IT"/>
        </w:rPr>
        <w:t xml:space="preserve"> </w:t>
      </w:r>
      <w:proofErr w:type="spellStart"/>
      <w:r w:rsidRPr="00565ED6">
        <w:rPr>
          <w:sz w:val="22"/>
          <w:szCs w:val="22"/>
          <w:lang w:val="it-IT"/>
        </w:rPr>
        <w:t>upravnih</w:t>
      </w:r>
      <w:proofErr w:type="spellEnd"/>
      <w:r w:rsidRPr="00565ED6">
        <w:rPr>
          <w:sz w:val="22"/>
          <w:szCs w:val="22"/>
          <w:lang w:val="it-IT"/>
        </w:rPr>
        <w:t xml:space="preserve"> </w:t>
      </w:r>
      <w:proofErr w:type="spellStart"/>
      <w:r w:rsidRPr="00565ED6">
        <w:rPr>
          <w:sz w:val="22"/>
          <w:szCs w:val="22"/>
          <w:lang w:val="it-IT"/>
        </w:rPr>
        <w:t>nalogah</w:t>
      </w:r>
      <w:proofErr w:type="spellEnd"/>
      <w:r w:rsidRPr="00565ED6">
        <w:rPr>
          <w:sz w:val="22"/>
          <w:szCs w:val="22"/>
          <w:lang w:val="it-IT"/>
        </w:rPr>
        <w:t xml:space="preserve"> v UE v </w:t>
      </w:r>
      <w:proofErr w:type="spellStart"/>
      <w:r w:rsidRPr="00565ED6">
        <w:rPr>
          <w:sz w:val="22"/>
          <w:szCs w:val="22"/>
          <w:lang w:val="it-IT"/>
        </w:rPr>
        <w:t>letu</w:t>
      </w:r>
      <w:proofErr w:type="spellEnd"/>
      <w:r w:rsidRPr="00565ED6">
        <w:rPr>
          <w:sz w:val="22"/>
          <w:szCs w:val="22"/>
          <w:lang w:val="it-IT"/>
        </w:rPr>
        <w:t xml:space="preserve"> 2019 – </w:t>
      </w:r>
      <w:proofErr w:type="spellStart"/>
      <w:r w:rsidRPr="00565ED6">
        <w:rPr>
          <w:sz w:val="22"/>
          <w:szCs w:val="22"/>
          <w:lang w:val="it-IT"/>
        </w:rPr>
        <w:t>delo</w:t>
      </w:r>
      <w:proofErr w:type="spellEnd"/>
      <w:r w:rsidRPr="00565ED6">
        <w:rPr>
          <w:sz w:val="22"/>
          <w:szCs w:val="22"/>
          <w:lang w:val="it-IT"/>
        </w:rPr>
        <w:t xml:space="preserve">, </w:t>
      </w:r>
      <w:proofErr w:type="spellStart"/>
      <w:r w:rsidRPr="00565ED6">
        <w:rPr>
          <w:sz w:val="22"/>
          <w:szCs w:val="22"/>
          <w:lang w:val="it-IT"/>
        </w:rPr>
        <w:t>družina</w:t>
      </w:r>
      <w:proofErr w:type="spellEnd"/>
      <w:r w:rsidRPr="00565ED6">
        <w:rPr>
          <w:sz w:val="22"/>
          <w:szCs w:val="22"/>
          <w:lang w:val="it-IT"/>
        </w:rPr>
        <w:t xml:space="preserve">, </w:t>
      </w:r>
      <w:proofErr w:type="spellStart"/>
      <w:r w:rsidRPr="00565ED6">
        <w:rPr>
          <w:sz w:val="22"/>
          <w:szCs w:val="22"/>
          <w:lang w:val="it-IT"/>
        </w:rPr>
        <w:t>socialne</w:t>
      </w:r>
      <w:proofErr w:type="spellEnd"/>
      <w:r w:rsidRPr="00565ED6">
        <w:rPr>
          <w:sz w:val="22"/>
          <w:szCs w:val="22"/>
          <w:lang w:val="it-IT"/>
        </w:rPr>
        <w:t xml:space="preserve"> </w:t>
      </w:r>
      <w:proofErr w:type="spellStart"/>
      <w:r w:rsidRPr="00565ED6">
        <w:rPr>
          <w:sz w:val="22"/>
          <w:szCs w:val="22"/>
          <w:lang w:val="it-IT"/>
        </w:rPr>
        <w:t>zadeve</w:t>
      </w:r>
      <w:proofErr w:type="spellEnd"/>
      <w:r w:rsidRPr="00565ED6">
        <w:rPr>
          <w:sz w:val="22"/>
          <w:szCs w:val="22"/>
          <w:lang w:val="it-IT"/>
        </w:rPr>
        <w:t xml:space="preserve"> in </w:t>
      </w:r>
      <w:proofErr w:type="spellStart"/>
      <w:r w:rsidRPr="00565ED6">
        <w:rPr>
          <w:sz w:val="22"/>
          <w:szCs w:val="22"/>
          <w:lang w:val="it-IT"/>
        </w:rPr>
        <w:t>enake</w:t>
      </w:r>
      <w:proofErr w:type="spellEnd"/>
      <w:r w:rsidRPr="00565ED6">
        <w:rPr>
          <w:sz w:val="22"/>
          <w:szCs w:val="22"/>
          <w:lang w:val="it-IT"/>
        </w:rPr>
        <w:t xml:space="preserve"> </w:t>
      </w:r>
      <w:proofErr w:type="spellStart"/>
      <w:r w:rsidRPr="00565ED6">
        <w:rPr>
          <w:sz w:val="22"/>
          <w:szCs w:val="22"/>
          <w:lang w:val="it-IT"/>
        </w:rPr>
        <w:t>možnosti</w:t>
      </w:r>
      <w:proofErr w:type="spellEnd"/>
    </w:p>
    <w:p w14:paraId="12623E86" w14:textId="77777777" w:rsidR="008A1067" w:rsidRPr="00565ED6" w:rsidRDefault="008A1067" w:rsidP="00C231AA">
      <w:pPr>
        <w:numPr>
          <w:ilvl w:val="0"/>
          <w:numId w:val="4"/>
        </w:numPr>
        <w:tabs>
          <w:tab w:val="num" w:pos="0"/>
        </w:tabs>
        <w:spacing w:after="180" w:line="240" w:lineRule="auto"/>
        <w:jc w:val="both"/>
        <w:rPr>
          <w:sz w:val="22"/>
          <w:szCs w:val="22"/>
          <w:lang w:val="it-IT"/>
        </w:rPr>
      </w:pPr>
      <w:r w:rsidRPr="00565ED6">
        <w:rPr>
          <w:sz w:val="22"/>
          <w:szCs w:val="22"/>
          <w:lang w:val="it-IT"/>
        </w:rPr>
        <w:t xml:space="preserve">3.3.1. / </w:t>
      </w:r>
      <w:proofErr w:type="spellStart"/>
      <w:r w:rsidRPr="00565ED6">
        <w:rPr>
          <w:sz w:val="22"/>
          <w:szCs w:val="22"/>
          <w:lang w:val="it-IT"/>
        </w:rPr>
        <w:t>Preglednica</w:t>
      </w:r>
      <w:proofErr w:type="spellEnd"/>
      <w:r w:rsidRPr="00565ED6">
        <w:rPr>
          <w:sz w:val="22"/>
          <w:szCs w:val="22"/>
          <w:lang w:val="it-IT"/>
        </w:rPr>
        <w:t xml:space="preserve"> 7: </w:t>
      </w:r>
      <w:proofErr w:type="spellStart"/>
      <w:r w:rsidRPr="00565ED6">
        <w:rPr>
          <w:sz w:val="22"/>
          <w:szCs w:val="22"/>
          <w:lang w:val="it-IT"/>
        </w:rPr>
        <w:t>Poročilo</w:t>
      </w:r>
      <w:proofErr w:type="spellEnd"/>
      <w:r w:rsidRPr="00565ED6">
        <w:rPr>
          <w:sz w:val="22"/>
          <w:szCs w:val="22"/>
          <w:lang w:val="it-IT"/>
        </w:rPr>
        <w:t xml:space="preserve"> o </w:t>
      </w:r>
      <w:proofErr w:type="spellStart"/>
      <w:r w:rsidRPr="00565ED6">
        <w:rPr>
          <w:sz w:val="22"/>
          <w:szCs w:val="22"/>
          <w:lang w:val="it-IT"/>
        </w:rPr>
        <w:t>drugih</w:t>
      </w:r>
      <w:proofErr w:type="spellEnd"/>
      <w:r w:rsidRPr="00565ED6">
        <w:rPr>
          <w:sz w:val="22"/>
          <w:szCs w:val="22"/>
          <w:lang w:val="it-IT"/>
        </w:rPr>
        <w:t xml:space="preserve"> </w:t>
      </w:r>
      <w:proofErr w:type="spellStart"/>
      <w:r w:rsidRPr="00565ED6">
        <w:rPr>
          <w:sz w:val="22"/>
          <w:szCs w:val="22"/>
          <w:lang w:val="it-IT"/>
        </w:rPr>
        <w:t>upravnih</w:t>
      </w:r>
      <w:proofErr w:type="spellEnd"/>
      <w:r w:rsidRPr="00565ED6">
        <w:rPr>
          <w:sz w:val="22"/>
          <w:szCs w:val="22"/>
          <w:lang w:val="it-IT"/>
        </w:rPr>
        <w:t xml:space="preserve"> </w:t>
      </w:r>
      <w:proofErr w:type="spellStart"/>
      <w:r w:rsidRPr="00565ED6">
        <w:rPr>
          <w:sz w:val="22"/>
          <w:szCs w:val="22"/>
          <w:lang w:val="it-IT"/>
        </w:rPr>
        <w:t>nalogah</w:t>
      </w:r>
      <w:proofErr w:type="spellEnd"/>
      <w:r w:rsidRPr="00565ED6">
        <w:rPr>
          <w:sz w:val="22"/>
          <w:szCs w:val="22"/>
          <w:lang w:val="it-IT"/>
        </w:rPr>
        <w:t xml:space="preserve"> v UE v </w:t>
      </w:r>
      <w:proofErr w:type="spellStart"/>
      <w:r w:rsidRPr="00565ED6">
        <w:rPr>
          <w:sz w:val="22"/>
          <w:szCs w:val="22"/>
          <w:lang w:val="it-IT"/>
        </w:rPr>
        <w:t>letu</w:t>
      </w:r>
      <w:proofErr w:type="spellEnd"/>
      <w:r w:rsidRPr="00565ED6">
        <w:rPr>
          <w:sz w:val="22"/>
          <w:szCs w:val="22"/>
          <w:lang w:val="it-IT"/>
        </w:rPr>
        <w:t xml:space="preserve"> 2019 </w:t>
      </w:r>
      <w:proofErr w:type="gramStart"/>
      <w:r w:rsidRPr="00565ED6">
        <w:rPr>
          <w:sz w:val="22"/>
          <w:szCs w:val="22"/>
          <w:lang w:val="it-IT"/>
        </w:rPr>
        <w:t xml:space="preserve">–  </w:t>
      </w:r>
      <w:proofErr w:type="spellStart"/>
      <w:r w:rsidRPr="00565ED6">
        <w:rPr>
          <w:sz w:val="22"/>
          <w:szCs w:val="22"/>
          <w:lang w:val="it-IT"/>
        </w:rPr>
        <w:t>javna</w:t>
      </w:r>
      <w:proofErr w:type="spellEnd"/>
      <w:proofErr w:type="gramEnd"/>
      <w:r w:rsidRPr="00565ED6">
        <w:rPr>
          <w:sz w:val="22"/>
          <w:szCs w:val="22"/>
          <w:lang w:val="it-IT"/>
        </w:rPr>
        <w:t xml:space="preserve"> </w:t>
      </w:r>
      <w:proofErr w:type="spellStart"/>
      <w:r w:rsidRPr="00565ED6">
        <w:rPr>
          <w:sz w:val="22"/>
          <w:szCs w:val="22"/>
          <w:lang w:val="it-IT"/>
        </w:rPr>
        <w:t>uprava</w:t>
      </w:r>
      <w:proofErr w:type="spellEnd"/>
    </w:p>
    <w:p w14:paraId="5E055BF1" w14:textId="77777777" w:rsidR="008A1067" w:rsidRPr="00565ED6" w:rsidRDefault="008A1067" w:rsidP="00C231AA">
      <w:pPr>
        <w:numPr>
          <w:ilvl w:val="0"/>
          <w:numId w:val="4"/>
        </w:numPr>
        <w:tabs>
          <w:tab w:val="num" w:pos="0"/>
        </w:tabs>
        <w:spacing w:after="180" w:line="240" w:lineRule="auto"/>
        <w:jc w:val="both"/>
        <w:rPr>
          <w:sz w:val="22"/>
          <w:szCs w:val="22"/>
          <w:lang w:val="it-IT"/>
        </w:rPr>
      </w:pPr>
      <w:r w:rsidRPr="00565ED6">
        <w:rPr>
          <w:sz w:val="22"/>
          <w:szCs w:val="22"/>
          <w:lang w:val="it-IT"/>
        </w:rPr>
        <w:t xml:space="preserve">3.3.1. / </w:t>
      </w:r>
      <w:proofErr w:type="spellStart"/>
      <w:r w:rsidRPr="00565ED6">
        <w:rPr>
          <w:sz w:val="22"/>
          <w:szCs w:val="22"/>
          <w:lang w:val="it-IT"/>
        </w:rPr>
        <w:t>Preglednica</w:t>
      </w:r>
      <w:proofErr w:type="spellEnd"/>
      <w:r w:rsidRPr="00565ED6">
        <w:rPr>
          <w:sz w:val="22"/>
          <w:szCs w:val="22"/>
          <w:lang w:val="it-IT"/>
        </w:rPr>
        <w:t xml:space="preserve"> 8: </w:t>
      </w:r>
      <w:proofErr w:type="spellStart"/>
      <w:r w:rsidRPr="00565ED6">
        <w:rPr>
          <w:sz w:val="22"/>
          <w:szCs w:val="22"/>
          <w:lang w:val="it-IT"/>
        </w:rPr>
        <w:t>Poročilo</w:t>
      </w:r>
      <w:proofErr w:type="spellEnd"/>
      <w:r w:rsidRPr="00565ED6">
        <w:rPr>
          <w:sz w:val="22"/>
          <w:szCs w:val="22"/>
          <w:lang w:val="it-IT"/>
        </w:rPr>
        <w:t xml:space="preserve"> o </w:t>
      </w:r>
      <w:proofErr w:type="spellStart"/>
      <w:r w:rsidRPr="00565ED6">
        <w:rPr>
          <w:sz w:val="22"/>
          <w:szCs w:val="22"/>
          <w:lang w:val="it-IT"/>
        </w:rPr>
        <w:t>drugih</w:t>
      </w:r>
      <w:proofErr w:type="spellEnd"/>
      <w:r w:rsidRPr="00565ED6">
        <w:rPr>
          <w:sz w:val="22"/>
          <w:szCs w:val="22"/>
          <w:lang w:val="it-IT"/>
        </w:rPr>
        <w:t xml:space="preserve"> </w:t>
      </w:r>
      <w:proofErr w:type="spellStart"/>
      <w:r w:rsidRPr="00565ED6">
        <w:rPr>
          <w:sz w:val="22"/>
          <w:szCs w:val="22"/>
          <w:lang w:val="it-IT"/>
        </w:rPr>
        <w:t>upravnih</w:t>
      </w:r>
      <w:proofErr w:type="spellEnd"/>
      <w:r w:rsidRPr="00565ED6">
        <w:rPr>
          <w:sz w:val="22"/>
          <w:szCs w:val="22"/>
          <w:lang w:val="it-IT"/>
        </w:rPr>
        <w:t xml:space="preserve"> </w:t>
      </w:r>
      <w:proofErr w:type="spellStart"/>
      <w:r w:rsidRPr="00565ED6">
        <w:rPr>
          <w:sz w:val="22"/>
          <w:szCs w:val="22"/>
          <w:lang w:val="it-IT"/>
        </w:rPr>
        <w:t>nalogah</w:t>
      </w:r>
      <w:proofErr w:type="spellEnd"/>
      <w:r w:rsidRPr="00565ED6">
        <w:rPr>
          <w:sz w:val="22"/>
          <w:szCs w:val="22"/>
          <w:lang w:val="it-IT"/>
        </w:rPr>
        <w:t xml:space="preserve"> v </w:t>
      </w:r>
      <w:proofErr w:type="gramStart"/>
      <w:r w:rsidRPr="00565ED6">
        <w:rPr>
          <w:sz w:val="22"/>
          <w:szCs w:val="22"/>
          <w:lang w:val="it-IT"/>
        </w:rPr>
        <w:t>UE  v</w:t>
      </w:r>
      <w:proofErr w:type="gramEnd"/>
      <w:r w:rsidRPr="00565ED6">
        <w:rPr>
          <w:sz w:val="22"/>
          <w:szCs w:val="22"/>
          <w:lang w:val="it-IT"/>
        </w:rPr>
        <w:t xml:space="preserve"> </w:t>
      </w:r>
      <w:proofErr w:type="spellStart"/>
      <w:r w:rsidRPr="00565ED6">
        <w:rPr>
          <w:sz w:val="22"/>
          <w:szCs w:val="22"/>
          <w:lang w:val="it-IT"/>
        </w:rPr>
        <w:t>letu</w:t>
      </w:r>
      <w:proofErr w:type="spellEnd"/>
      <w:r w:rsidRPr="00565ED6">
        <w:rPr>
          <w:sz w:val="22"/>
          <w:szCs w:val="22"/>
          <w:lang w:val="it-IT"/>
        </w:rPr>
        <w:t xml:space="preserve"> 2019 – </w:t>
      </w:r>
      <w:proofErr w:type="spellStart"/>
      <w:r w:rsidRPr="00565ED6">
        <w:rPr>
          <w:sz w:val="22"/>
          <w:szCs w:val="22"/>
          <w:lang w:val="it-IT"/>
        </w:rPr>
        <w:t>prekrški</w:t>
      </w:r>
      <w:proofErr w:type="spellEnd"/>
    </w:p>
    <w:p w14:paraId="0EA50E69" w14:textId="77777777" w:rsidR="008A1067" w:rsidRPr="00565ED6" w:rsidRDefault="008A1067" w:rsidP="00C231AA">
      <w:pPr>
        <w:numPr>
          <w:ilvl w:val="0"/>
          <w:numId w:val="4"/>
        </w:numPr>
        <w:tabs>
          <w:tab w:val="num" w:pos="0"/>
        </w:tabs>
        <w:spacing w:after="180" w:line="240" w:lineRule="auto"/>
        <w:jc w:val="both"/>
        <w:rPr>
          <w:sz w:val="22"/>
          <w:szCs w:val="22"/>
          <w:lang w:val="it-IT"/>
        </w:rPr>
      </w:pPr>
      <w:r w:rsidRPr="00565ED6">
        <w:rPr>
          <w:sz w:val="22"/>
          <w:szCs w:val="22"/>
          <w:lang w:val="it-IT"/>
        </w:rPr>
        <w:t xml:space="preserve">3.3.1. / </w:t>
      </w:r>
      <w:proofErr w:type="spellStart"/>
      <w:r w:rsidRPr="00565ED6">
        <w:rPr>
          <w:sz w:val="22"/>
          <w:szCs w:val="22"/>
          <w:lang w:val="it-IT"/>
        </w:rPr>
        <w:t>Preglednica</w:t>
      </w:r>
      <w:proofErr w:type="spellEnd"/>
      <w:r w:rsidRPr="00565ED6">
        <w:rPr>
          <w:sz w:val="22"/>
          <w:szCs w:val="22"/>
          <w:lang w:val="it-IT"/>
        </w:rPr>
        <w:t xml:space="preserve"> 9: </w:t>
      </w:r>
      <w:proofErr w:type="spellStart"/>
      <w:r w:rsidRPr="00565ED6">
        <w:rPr>
          <w:sz w:val="22"/>
          <w:szCs w:val="22"/>
          <w:lang w:val="it-IT"/>
        </w:rPr>
        <w:t>Poročilo</w:t>
      </w:r>
      <w:proofErr w:type="spellEnd"/>
      <w:r w:rsidRPr="00565ED6">
        <w:rPr>
          <w:sz w:val="22"/>
          <w:szCs w:val="22"/>
          <w:lang w:val="it-IT"/>
        </w:rPr>
        <w:t xml:space="preserve"> o </w:t>
      </w:r>
      <w:proofErr w:type="spellStart"/>
      <w:r w:rsidRPr="00565ED6">
        <w:rPr>
          <w:sz w:val="22"/>
          <w:szCs w:val="22"/>
          <w:lang w:val="it-IT"/>
        </w:rPr>
        <w:t>drugih</w:t>
      </w:r>
      <w:proofErr w:type="spellEnd"/>
      <w:r w:rsidRPr="00565ED6">
        <w:rPr>
          <w:sz w:val="22"/>
          <w:szCs w:val="22"/>
          <w:lang w:val="it-IT"/>
        </w:rPr>
        <w:t xml:space="preserve"> </w:t>
      </w:r>
      <w:proofErr w:type="spellStart"/>
      <w:r w:rsidRPr="00565ED6">
        <w:rPr>
          <w:sz w:val="22"/>
          <w:szCs w:val="22"/>
          <w:lang w:val="it-IT"/>
        </w:rPr>
        <w:t>upravnih</w:t>
      </w:r>
      <w:proofErr w:type="spellEnd"/>
      <w:r w:rsidRPr="00565ED6">
        <w:rPr>
          <w:sz w:val="22"/>
          <w:szCs w:val="22"/>
          <w:lang w:val="it-IT"/>
        </w:rPr>
        <w:t xml:space="preserve"> </w:t>
      </w:r>
      <w:proofErr w:type="spellStart"/>
      <w:r w:rsidRPr="00565ED6">
        <w:rPr>
          <w:sz w:val="22"/>
          <w:szCs w:val="22"/>
          <w:lang w:val="it-IT"/>
        </w:rPr>
        <w:t>nalogah</w:t>
      </w:r>
      <w:proofErr w:type="spellEnd"/>
      <w:r w:rsidRPr="00565ED6">
        <w:rPr>
          <w:sz w:val="22"/>
          <w:szCs w:val="22"/>
          <w:lang w:val="it-IT"/>
        </w:rPr>
        <w:t xml:space="preserve"> v </w:t>
      </w:r>
      <w:proofErr w:type="gramStart"/>
      <w:r w:rsidRPr="00565ED6">
        <w:rPr>
          <w:sz w:val="22"/>
          <w:szCs w:val="22"/>
          <w:lang w:val="it-IT"/>
        </w:rPr>
        <w:t>UE  v</w:t>
      </w:r>
      <w:proofErr w:type="gramEnd"/>
      <w:r w:rsidRPr="00565ED6">
        <w:rPr>
          <w:sz w:val="22"/>
          <w:szCs w:val="22"/>
          <w:lang w:val="it-IT"/>
        </w:rPr>
        <w:t xml:space="preserve"> </w:t>
      </w:r>
      <w:proofErr w:type="spellStart"/>
      <w:r w:rsidRPr="00565ED6">
        <w:rPr>
          <w:sz w:val="22"/>
          <w:szCs w:val="22"/>
          <w:lang w:val="it-IT"/>
        </w:rPr>
        <w:t>letu</w:t>
      </w:r>
      <w:proofErr w:type="spellEnd"/>
      <w:r w:rsidRPr="00565ED6">
        <w:rPr>
          <w:sz w:val="22"/>
          <w:szCs w:val="22"/>
          <w:lang w:val="it-IT"/>
        </w:rPr>
        <w:t xml:space="preserve"> 2019 – </w:t>
      </w:r>
      <w:proofErr w:type="spellStart"/>
      <w:r w:rsidRPr="00565ED6">
        <w:rPr>
          <w:sz w:val="22"/>
          <w:szCs w:val="22"/>
          <w:lang w:val="it-IT"/>
        </w:rPr>
        <w:t>okolje</w:t>
      </w:r>
      <w:proofErr w:type="spellEnd"/>
      <w:r w:rsidRPr="00565ED6">
        <w:rPr>
          <w:sz w:val="22"/>
          <w:szCs w:val="22"/>
          <w:lang w:val="it-IT"/>
        </w:rPr>
        <w:t xml:space="preserve"> in </w:t>
      </w:r>
      <w:proofErr w:type="spellStart"/>
      <w:r w:rsidRPr="00565ED6">
        <w:rPr>
          <w:sz w:val="22"/>
          <w:szCs w:val="22"/>
          <w:lang w:val="it-IT"/>
        </w:rPr>
        <w:t>prostor</w:t>
      </w:r>
      <w:proofErr w:type="spellEnd"/>
    </w:p>
    <w:p w14:paraId="6D268E29" w14:textId="77777777" w:rsidR="008A1067" w:rsidRPr="00565ED6" w:rsidRDefault="008A1067" w:rsidP="00C231AA">
      <w:pPr>
        <w:numPr>
          <w:ilvl w:val="0"/>
          <w:numId w:val="4"/>
        </w:numPr>
        <w:tabs>
          <w:tab w:val="num" w:pos="0"/>
        </w:tabs>
        <w:spacing w:after="180" w:line="240" w:lineRule="auto"/>
        <w:ind w:hanging="540"/>
        <w:jc w:val="both"/>
        <w:rPr>
          <w:sz w:val="22"/>
          <w:szCs w:val="22"/>
          <w:lang w:val="it-IT"/>
        </w:rPr>
      </w:pPr>
      <w:r w:rsidRPr="00565ED6">
        <w:rPr>
          <w:sz w:val="22"/>
          <w:szCs w:val="22"/>
          <w:lang w:val="it-IT"/>
        </w:rPr>
        <w:t xml:space="preserve">3.3.1. / </w:t>
      </w:r>
      <w:proofErr w:type="spellStart"/>
      <w:r w:rsidRPr="00565ED6">
        <w:rPr>
          <w:sz w:val="22"/>
          <w:szCs w:val="22"/>
          <w:lang w:val="it-IT"/>
        </w:rPr>
        <w:t>Preglednica</w:t>
      </w:r>
      <w:proofErr w:type="spellEnd"/>
      <w:r w:rsidRPr="00565ED6">
        <w:rPr>
          <w:sz w:val="22"/>
          <w:szCs w:val="22"/>
          <w:lang w:val="it-IT"/>
        </w:rPr>
        <w:t xml:space="preserve"> 10: </w:t>
      </w:r>
      <w:proofErr w:type="spellStart"/>
      <w:r w:rsidRPr="00565ED6">
        <w:rPr>
          <w:sz w:val="22"/>
          <w:szCs w:val="22"/>
          <w:lang w:val="it-IT"/>
        </w:rPr>
        <w:t>Poročilo</w:t>
      </w:r>
      <w:proofErr w:type="spellEnd"/>
      <w:r w:rsidRPr="00565ED6">
        <w:rPr>
          <w:sz w:val="22"/>
          <w:szCs w:val="22"/>
          <w:lang w:val="it-IT"/>
        </w:rPr>
        <w:t xml:space="preserve"> o </w:t>
      </w:r>
      <w:proofErr w:type="spellStart"/>
      <w:r w:rsidRPr="00565ED6">
        <w:rPr>
          <w:sz w:val="22"/>
          <w:szCs w:val="22"/>
          <w:lang w:val="it-IT"/>
        </w:rPr>
        <w:t>drugih</w:t>
      </w:r>
      <w:proofErr w:type="spellEnd"/>
      <w:r w:rsidRPr="00565ED6">
        <w:rPr>
          <w:sz w:val="22"/>
          <w:szCs w:val="22"/>
          <w:lang w:val="it-IT"/>
        </w:rPr>
        <w:t xml:space="preserve"> </w:t>
      </w:r>
      <w:proofErr w:type="spellStart"/>
      <w:r w:rsidRPr="00565ED6">
        <w:rPr>
          <w:sz w:val="22"/>
          <w:szCs w:val="22"/>
          <w:lang w:val="it-IT"/>
        </w:rPr>
        <w:t>upravnih</w:t>
      </w:r>
      <w:proofErr w:type="spellEnd"/>
      <w:r w:rsidRPr="00565ED6">
        <w:rPr>
          <w:sz w:val="22"/>
          <w:szCs w:val="22"/>
          <w:lang w:val="it-IT"/>
        </w:rPr>
        <w:t xml:space="preserve"> </w:t>
      </w:r>
      <w:proofErr w:type="spellStart"/>
      <w:r w:rsidRPr="00565ED6">
        <w:rPr>
          <w:sz w:val="22"/>
          <w:szCs w:val="22"/>
          <w:lang w:val="it-IT"/>
        </w:rPr>
        <w:t>nalogah</w:t>
      </w:r>
      <w:proofErr w:type="spellEnd"/>
      <w:r w:rsidRPr="00565ED6">
        <w:rPr>
          <w:sz w:val="22"/>
          <w:szCs w:val="22"/>
          <w:lang w:val="it-IT"/>
        </w:rPr>
        <w:t xml:space="preserve"> v </w:t>
      </w:r>
      <w:proofErr w:type="gramStart"/>
      <w:r w:rsidRPr="00565ED6">
        <w:rPr>
          <w:sz w:val="22"/>
          <w:szCs w:val="22"/>
          <w:lang w:val="it-IT"/>
        </w:rPr>
        <w:t>UE  v</w:t>
      </w:r>
      <w:proofErr w:type="gramEnd"/>
      <w:r w:rsidRPr="00565ED6">
        <w:rPr>
          <w:sz w:val="22"/>
          <w:szCs w:val="22"/>
          <w:lang w:val="it-IT"/>
        </w:rPr>
        <w:t xml:space="preserve"> </w:t>
      </w:r>
      <w:proofErr w:type="spellStart"/>
      <w:r w:rsidRPr="00565ED6">
        <w:rPr>
          <w:sz w:val="22"/>
          <w:szCs w:val="22"/>
          <w:lang w:val="it-IT"/>
        </w:rPr>
        <w:t>letu</w:t>
      </w:r>
      <w:proofErr w:type="spellEnd"/>
      <w:r w:rsidRPr="00565ED6">
        <w:rPr>
          <w:sz w:val="22"/>
          <w:szCs w:val="22"/>
          <w:lang w:val="it-IT"/>
        </w:rPr>
        <w:t xml:space="preserve"> 2019 – </w:t>
      </w:r>
      <w:r w:rsidRPr="00565ED6">
        <w:rPr>
          <w:sz w:val="22"/>
          <w:szCs w:val="22"/>
          <w:lang w:val="it-IT"/>
        </w:rPr>
        <w:br/>
      </w:r>
      <w:proofErr w:type="spellStart"/>
      <w:r w:rsidRPr="00565ED6">
        <w:rPr>
          <w:sz w:val="22"/>
          <w:szCs w:val="22"/>
          <w:lang w:val="it-IT"/>
        </w:rPr>
        <w:t>zbir</w:t>
      </w:r>
      <w:proofErr w:type="spellEnd"/>
      <w:r w:rsidRPr="00565ED6">
        <w:rPr>
          <w:sz w:val="22"/>
          <w:szCs w:val="22"/>
          <w:lang w:val="it-IT"/>
        </w:rPr>
        <w:t xml:space="preserve"> DUN, </w:t>
      </w:r>
      <w:proofErr w:type="spellStart"/>
      <w:r w:rsidRPr="00565ED6">
        <w:rPr>
          <w:sz w:val="22"/>
          <w:szCs w:val="22"/>
          <w:lang w:val="it-IT"/>
        </w:rPr>
        <w:t>ki</w:t>
      </w:r>
      <w:proofErr w:type="spellEnd"/>
      <w:r w:rsidRPr="00565ED6">
        <w:rPr>
          <w:sz w:val="22"/>
          <w:szCs w:val="22"/>
          <w:lang w:val="it-IT"/>
        </w:rPr>
        <w:t xml:space="preserve"> se </w:t>
      </w:r>
      <w:proofErr w:type="spellStart"/>
      <w:r w:rsidRPr="00565ED6">
        <w:rPr>
          <w:sz w:val="22"/>
          <w:szCs w:val="22"/>
          <w:lang w:val="it-IT"/>
        </w:rPr>
        <w:t>pojavljajo</w:t>
      </w:r>
      <w:proofErr w:type="spellEnd"/>
      <w:r w:rsidRPr="00565ED6">
        <w:rPr>
          <w:sz w:val="22"/>
          <w:szCs w:val="22"/>
          <w:lang w:val="it-IT"/>
        </w:rPr>
        <w:t xml:space="preserve"> </w:t>
      </w:r>
      <w:proofErr w:type="spellStart"/>
      <w:r w:rsidRPr="00565ED6">
        <w:rPr>
          <w:sz w:val="22"/>
          <w:szCs w:val="22"/>
          <w:lang w:val="it-IT"/>
        </w:rPr>
        <w:t>na</w:t>
      </w:r>
      <w:proofErr w:type="spellEnd"/>
      <w:r w:rsidRPr="00565ED6">
        <w:rPr>
          <w:sz w:val="22"/>
          <w:szCs w:val="22"/>
          <w:lang w:val="it-IT"/>
        </w:rPr>
        <w:t xml:space="preserve"> </w:t>
      </w:r>
      <w:proofErr w:type="spellStart"/>
      <w:r w:rsidRPr="00565ED6">
        <w:rPr>
          <w:sz w:val="22"/>
          <w:szCs w:val="22"/>
          <w:lang w:val="it-IT"/>
        </w:rPr>
        <w:t>več</w:t>
      </w:r>
      <w:proofErr w:type="spellEnd"/>
      <w:r w:rsidRPr="00565ED6">
        <w:rPr>
          <w:sz w:val="22"/>
          <w:szCs w:val="22"/>
          <w:lang w:val="it-IT"/>
        </w:rPr>
        <w:t xml:space="preserve"> </w:t>
      </w:r>
      <w:proofErr w:type="spellStart"/>
      <w:r w:rsidRPr="00565ED6">
        <w:rPr>
          <w:sz w:val="22"/>
          <w:szCs w:val="22"/>
          <w:lang w:val="it-IT"/>
        </w:rPr>
        <w:t>področjih</w:t>
      </w:r>
      <w:proofErr w:type="spellEnd"/>
      <w:r w:rsidRPr="00565ED6">
        <w:rPr>
          <w:sz w:val="22"/>
          <w:szCs w:val="22"/>
          <w:lang w:val="it-IT"/>
        </w:rPr>
        <w:t xml:space="preserve"> </w:t>
      </w:r>
      <w:proofErr w:type="spellStart"/>
      <w:r w:rsidRPr="00565ED6">
        <w:rPr>
          <w:sz w:val="22"/>
          <w:szCs w:val="22"/>
          <w:lang w:val="it-IT"/>
        </w:rPr>
        <w:t>dela</w:t>
      </w:r>
      <w:proofErr w:type="spellEnd"/>
    </w:p>
    <w:p w14:paraId="7B28A7B0" w14:textId="77777777" w:rsidR="008A1067" w:rsidRPr="00565ED6" w:rsidRDefault="008A1067" w:rsidP="00C231AA">
      <w:pPr>
        <w:numPr>
          <w:ilvl w:val="0"/>
          <w:numId w:val="4"/>
        </w:numPr>
        <w:tabs>
          <w:tab w:val="num" w:pos="0"/>
        </w:tabs>
        <w:spacing w:after="180" w:line="240" w:lineRule="auto"/>
        <w:ind w:hanging="540"/>
        <w:jc w:val="both"/>
        <w:rPr>
          <w:i/>
          <w:sz w:val="22"/>
          <w:szCs w:val="22"/>
          <w:lang w:val="it-IT"/>
        </w:rPr>
      </w:pPr>
      <w:r w:rsidRPr="00565ED6">
        <w:rPr>
          <w:sz w:val="22"/>
          <w:szCs w:val="22"/>
          <w:lang w:val="it-IT"/>
        </w:rPr>
        <w:t xml:space="preserve">3.3.1. / </w:t>
      </w:r>
      <w:proofErr w:type="spellStart"/>
      <w:r w:rsidRPr="00565ED6">
        <w:rPr>
          <w:sz w:val="22"/>
          <w:szCs w:val="22"/>
          <w:lang w:val="it-IT"/>
        </w:rPr>
        <w:t>Preglednica</w:t>
      </w:r>
      <w:proofErr w:type="spellEnd"/>
      <w:r w:rsidRPr="00565ED6">
        <w:rPr>
          <w:sz w:val="22"/>
          <w:szCs w:val="22"/>
          <w:lang w:val="it-IT"/>
        </w:rPr>
        <w:t xml:space="preserve"> </w:t>
      </w:r>
      <w:proofErr w:type="gramStart"/>
      <w:r w:rsidRPr="00565ED6">
        <w:rPr>
          <w:sz w:val="22"/>
          <w:szCs w:val="22"/>
          <w:lang w:val="it-IT"/>
        </w:rPr>
        <w:t xml:space="preserve">11:  </w:t>
      </w:r>
      <w:proofErr w:type="spellStart"/>
      <w:r w:rsidRPr="00565ED6">
        <w:rPr>
          <w:sz w:val="22"/>
          <w:szCs w:val="22"/>
          <w:lang w:val="it-IT"/>
        </w:rPr>
        <w:t>Poročilo</w:t>
      </w:r>
      <w:proofErr w:type="spellEnd"/>
      <w:proofErr w:type="gramEnd"/>
      <w:r w:rsidRPr="00565ED6">
        <w:rPr>
          <w:sz w:val="22"/>
          <w:szCs w:val="22"/>
          <w:lang w:val="it-IT"/>
        </w:rPr>
        <w:t xml:space="preserve"> o </w:t>
      </w:r>
      <w:proofErr w:type="spellStart"/>
      <w:r w:rsidRPr="00565ED6">
        <w:rPr>
          <w:sz w:val="22"/>
          <w:szCs w:val="22"/>
          <w:lang w:val="it-IT"/>
        </w:rPr>
        <w:t>drugih</w:t>
      </w:r>
      <w:proofErr w:type="spellEnd"/>
      <w:r w:rsidRPr="00565ED6">
        <w:rPr>
          <w:sz w:val="22"/>
          <w:szCs w:val="22"/>
          <w:lang w:val="it-IT"/>
        </w:rPr>
        <w:t xml:space="preserve"> </w:t>
      </w:r>
      <w:proofErr w:type="spellStart"/>
      <w:r w:rsidRPr="00565ED6">
        <w:rPr>
          <w:sz w:val="22"/>
          <w:szCs w:val="22"/>
          <w:lang w:val="it-IT"/>
        </w:rPr>
        <w:t>upravnih</w:t>
      </w:r>
      <w:proofErr w:type="spellEnd"/>
      <w:r w:rsidRPr="00565ED6">
        <w:rPr>
          <w:sz w:val="22"/>
          <w:szCs w:val="22"/>
          <w:lang w:val="it-IT"/>
        </w:rPr>
        <w:t xml:space="preserve"> </w:t>
      </w:r>
      <w:proofErr w:type="spellStart"/>
      <w:r w:rsidRPr="00565ED6">
        <w:rPr>
          <w:sz w:val="22"/>
          <w:szCs w:val="22"/>
          <w:lang w:val="it-IT"/>
        </w:rPr>
        <w:t>nalogah</w:t>
      </w:r>
      <w:proofErr w:type="spellEnd"/>
      <w:r w:rsidRPr="00565ED6">
        <w:rPr>
          <w:sz w:val="22"/>
          <w:szCs w:val="22"/>
          <w:lang w:val="it-IT"/>
        </w:rPr>
        <w:t xml:space="preserve"> v UE v </w:t>
      </w:r>
      <w:proofErr w:type="spellStart"/>
      <w:r w:rsidRPr="00565ED6">
        <w:rPr>
          <w:sz w:val="22"/>
          <w:szCs w:val="22"/>
          <w:lang w:val="it-IT"/>
        </w:rPr>
        <w:t>letu</w:t>
      </w:r>
      <w:proofErr w:type="spellEnd"/>
      <w:r w:rsidRPr="00565ED6">
        <w:rPr>
          <w:sz w:val="22"/>
          <w:szCs w:val="22"/>
          <w:lang w:val="it-IT"/>
        </w:rPr>
        <w:t xml:space="preserve"> 2019 – </w:t>
      </w:r>
      <w:proofErr w:type="spellStart"/>
      <w:r w:rsidRPr="00565ED6">
        <w:rPr>
          <w:sz w:val="22"/>
          <w:szCs w:val="22"/>
          <w:lang w:val="it-IT"/>
        </w:rPr>
        <w:t>izbor</w:t>
      </w:r>
      <w:proofErr w:type="spellEnd"/>
      <w:r w:rsidRPr="00565ED6">
        <w:rPr>
          <w:sz w:val="22"/>
          <w:szCs w:val="22"/>
          <w:lang w:val="it-IT"/>
        </w:rPr>
        <w:t xml:space="preserve"> </w:t>
      </w:r>
      <w:proofErr w:type="spellStart"/>
      <w:r w:rsidRPr="00565ED6">
        <w:rPr>
          <w:sz w:val="22"/>
          <w:szCs w:val="22"/>
          <w:lang w:val="it-IT"/>
        </w:rPr>
        <w:t>nekaterih</w:t>
      </w:r>
      <w:proofErr w:type="spellEnd"/>
      <w:r w:rsidRPr="00565ED6">
        <w:rPr>
          <w:sz w:val="22"/>
          <w:szCs w:val="22"/>
          <w:lang w:val="it-IT"/>
        </w:rPr>
        <w:t xml:space="preserve"> DUN </w:t>
      </w:r>
      <w:proofErr w:type="spellStart"/>
      <w:r w:rsidRPr="00565ED6">
        <w:rPr>
          <w:sz w:val="22"/>
          <w:szCs w:val="22"/>
          <w:lang w:val="it-IT"/>
        </w:rPr>
        <w:t>na</w:t>
      </w:r>
      <w:proofErr w:type="spellEnd"/>
      <w:r w:rsidRPr="00565ED6">
        <w:rPr>
          <w:sz w:val="22"/>
          <w:szCs w:val="22"/>
          <w:lang w:val="it-IT"/>
        </w:rPr>
        <w:t xml:space="preserve"> </w:t>
      </w:r>
      <w:proofErr w:type="spellStart"/>
      <w:r w:rsidRPr="00565ED6">
        <w:rPr>
          <w:sz w:val="22"/>
          <w:szCs w:val="22"/>
          <w:lang w:val="it-IT"/>
        </w:rPr>
        <w:t>prebivalca</w:t>
      </w:r>
      <w:proofErr w:type="spellEnd"/>
      <w:r w:rsidRPr="00565ED6">
        <w:rPr>
          <w:sz w:val="22"/>
          <w:szCs w:val="22"/>
          <w:lang w:val="it-IT"/>
        </w:rPr>
        <w:t xml:space="preserve"> UE</w:t>
      </w:r>
    </w:p>
    <w:p w14:paraId="61B6013F" w14:textId="77777777" w:rsidR="008A1067" w:rsidRPr="00565ED6" w:rsidRDefault="008A1067" w:rsidP="00C231AA">
      <w:pPr>
        <w:numPr>
          <w:ilvl w:val="0"/>
          <w:numId w:val="4"/>
        </w:numPr>
        <w:spacing w:after="180" w:line="240" w:lineRule="auto"/>
        <w:ind w:hanging="540"/>
        <w:jc w:val="both"/>
        <w:rPr>
          <w:sz w:val="22"/>
          <w:szCs w:val="22"/>
          <w:lang w:val="it-IT"/>
        </w:rPr>
      </w:pPr>
      <w:r w:rsidRPr="00565ED6">
        <w:rPr>
          <w:sz w:val="22"/>
          <w:szCs w:val="22"/>
          <w:lang w:val="it-IT"/>
        </w:rPr>
        <w:t xml:space="preserve">3.3.1. / </w:t>
      </w:r>
      <w:proofErr w:type="spellStart"/>
      <w:r w:rsidRPr="00565ED6">
        <w:rPr>
          <w:sz w:val="22"/>
          <w:szCs w:val="22"/>
          <w:lang w:val="it-IT"/>
        </w:rPr>
        <w:t>Preglednica</w:t>
      </w:r>
      <w:proofErr w:type="spellEnd"/>
      <w:r w:rsidRPr="00565ED6">
        <w:rPr>
          <w:sz w:val="22"/>
          <w:szCs w:val="22"/>
          <w:lang w:val="it-IT"/>
        </w:rPr>
        <w:t xml:space="preserve"> </w:t>
      </w:r>
      <w:proofErr w:type="gramStart"/>
      <w:r w:rsidRPr="00565ED6">
        <w:rPr>
          <w:sz w:val="22"/>
          <w:szCs w:val="22"/>
          <w:lang w:val="it-IT"/>
        </w:rPr>
        <w:t xml:space="preserve">12:  </w:t>
      </w:r>
      <w:proofErr w:type="spellStart"/>
      <w:r w:rsidRPr="00565ED6">
        <w:rPr>
          <w:sz w:val="22"/>
          <w:szCs w:val="22"/>
          <w:lang w:val="it-IT"/>
        </w:rPr>
        <w:t>Poročilo</w:t>
      </w:r>
      <w:proofErr w:type="spellEnd"/>
      <w:proofErr w:type="gramEnd"/>
      <w:r w:rsidRPr="00565ED6">
        <w:rPr>
          <w:sz w:val="22"/>
          <w:szCs w:val="22"/>
          <w:lang w:val="it-IT"/>
        </w:rPr>
        <w:t xml:space="preserve"> o </w:t>
      </w:r>
      <w:proofErr w:type="spellStart"/>
      <w:r w:rsidRPr="00565ED6">
        <w:rPr>
          <w:sz w:val="22"/>
          <w:szCs w:val="22"/>
          <w:lang w:val="it-IT"/>
        </w:rPr>
        <w:t>drugih</w:t>
      </w:r>
      <w:proofErr w:type="spellEnd"/>
      <w:r w:rsidRPr="00565ED6">
        <w:rPr>
          <w:sz w:val="22"/>
          <w:szCs w:val="22"/>
          <w:lang w:val="it-IT"/>
        </w:rPr>
        <w:t xml:space="preserve"> </w:t>
      </w:r>
      <w:proofErr w:type="spellStart"/>
      <w:r w:rsidRPr="00565ED6">
        <w:rPr>
          <w:sz w:val="22"/>
          <w:szCs w:val="22"/>
          <w:lang w:val="it-IT"/>
        </w:rPr>
        <w:t>upravnih</w:t>
      </w:r>
      <w:proofErr w:type="spellEnd"/>
      <w:r w:rsidRPr="00565ED6">
        <w:rPr>
          <w:sz w:val="22"/>
          <w:szCs w:val="22"/>
          <w:lang w:val="it-IT"/>
        </w:rPr>
        <w:t xml:space="preserve"> </w:t>
      </w:r>
      <w:proofErr w:type="spellStart"/>
      <w:r w:rsidRPr="00565ED6">
        <w:rPr>
          <w:sz w:val="22"/>
          <w:szCs w:val="22"/>
          <w:lang w:val="it-IT"/>
        </w:rPr>
        <w:t>nalogah</w:t>
      </w:r>
      <w:proofErr w:type="spellEnd"/>
      <w:r w:rsidRPr="00565ED6">
        <w:rPr>
          <w:sz w:val="22"/>
          <w:szCs w:val="22"/>
          <w:lang w:val="it-IT"/>
        </w:rPr>
        <w:t xml:space="preserve"> v UE v </w:t>
      </w:r>
      <w:proofErr w:type="spellStart"/>
      <w:r w:rsidRPr="00565ED6">
        <w:rPr>
          <w:sz w:val="22"/>
          <w:szCs w:val="22"/>
          <w:lang w:val="it-IT"/>
        </w:rPr>
        <w:t>letu</w:t>
      </w:r>
      <w:proofErr w:type="spellEnd"/>
      <w:r w:rsidRPr="00565ED6">
        <w:rPr>
          <w:sz w:val="22"/>
          <w:szCs w:val="22"/>
          <w:lang w:val="it-IT"/>
        </w:rPr>
        <w:t xml:space="preserve"> 2019 – </w:t>
      </w:r>
      <w:proofErr w:type="spellStart"/>
      <w:r w:rsidRPr="00565ED6">
        <w:rPr>
          <w:sz w:val="22"/>
          <w:szCs w:val="22"/>
          <w:lang w:val="it-IT"/>
        </w:rPr>
        <w:t>število</w:t>
      </w:r>
      <w:proofErr w:type="spellEnd"/>
      <w:r w:rsidRPr="00565ED6">
        <w:rPr>
          <w:sz w:val="22"/>
          <w:szCs w:val="22"/>
          <w:lang w:val="it-IT"/>
        </w:rPr>
        <w:t xml:space="preserve"> </w:t>
      </w:r>
      <w:proofErr w:type="spellStart"/>
      <w:r w:rsidRPr="00565ED6">
        <w:rPr>
          <w:sz w:val="22"/>
          <w:szCs w:val="22"/>
          <w:lang w:val="it-IT"/>
        </w:rPr>
        <w:t>rešenih</w:t>
      </w:r>
      <w:proofErr w:type="spellEnd"/>
      <w:r w:rsidRPr="00565ED6">
        <w:rPr>
          <w:sz w:val="22"/>
          <w:szCs w:val="22"/>
          <w:lang w:val="it-IT"/>
        </w:rPr>
        <w:t xml:space="preserve"> </w:t>
      </w:r>
      <w:proofErr w:type="spellStart"/>
      <w:r w:rsidRPr="00565ED6">
        <w:rPr>
          <w:sz w:val="22"/>
          <w:szCs w:val="22"/>
          <w:lang w:val="it-IT"/>
        </w:rPr>
        <w:t>zadev</w:t>
      </w:r>
      <w:proofErr w:type="spellEnd"/>
      <w:r w:rsidRPr="00565ED6">
        <w:rPr>
          <w:sz w:val="22"/>
          <w:szCs w:val="22"/>
          <w:lang w:val="it-IT"/>
        </w:rPr>
        <w:t xml:space="preserve"> </w:t>
      </w:r>
      <w:proofErr w:type="spellStart"/>
      <w:r w:rsidRPr="00565ED6">
        <w:rPr>
          <w:sz w:val="22"/>
          <w:szCs w:val="22"/>
          <w:lang w:val="it-IT"/>
        </w:rPr>
        <w:t>na</w:t>
      </w:r>
      <w:proofErr w:type="spellEnd"/>
      <w:r w:rsidRPr="00565ED6">
        <w:rPr>
          <w:sz w:val="22"/>
          <w:szCs w:val="22"/>
          <w:lang w:val="it-IT"/>
        </w:rPr>
        <w:t xml:space="preserve"> </w:t>
      </w:r>
      <w:proofErr w:type="spellStart"/>
      <w:r w:rsidRPr="00565ED6">
        <w:rPr>
          <w:sz w:val="22"/>
          <w:szCs w:val="22"/>
          <w:lang w:val="it-IT"/>
        </w:rPr>
        <w:t>zaposlenega</w:t>
      </w:r>
      <w:proofErr w:type="spellEnd"/>
    </w:p>
    <w:p w14:paraId="1E5AC6E6" w14:textId="77777777" w:rsidR="008A1067" w:rsidRPr="00565ED6" w:rsidRDefault="008A1067" w:rsidP="00C231AA">
      <w:pPr>
        <w:numPr>
          <w:ilvl w:val="0"/>
          <w:numId w:val="4"/>
        </w:numPr>
        <w:tabs>
          <w:tab w:val="num" w:pos="0"/>
        </w:tabs>
        <w:spacing w:after="180" w:line="240" w:lineRule="auto"/>
        <w:ind w:hanging="540"/>
        <w:jc w:val="both"/>
        <w:rPr>
          <w:i/>
          <w:sz w:val="22"/>
          <w:szCs w:val="22"/>
          <w:lang w:val="it-IT"/>
        </w:rPr>
      </w:pPr>
      <w:r w:rsidRPr="00565ED6">
        <w:rPr>
          <w:sz w:val="22"/>
          <w:szCs w:val="22"/>
          <w:lang w:val="it-IT"/>
        </w:rPr>
        <w:t xml:space="preserve">3.3.1. / </w:t>
      </w:r>
      <w:proofErr w:type="spellStart"/>
      <w:r w:rsidRPr="00565ED6">
        <w:rPr>
          <w:sz w:val="22"/>
          <w:szCs w:val="22"/>
          <w:lang w:val="it-IT"/>
        </w:rPr>
        <w:t>Preglednica</w:t>
      </w:r>
      <w:proofErr w:type="spellEnd"/>
      <w:r w:rsidRPr="00565ED6">
        <w:rPr>
          <w:sz w:val="22"/>
          <w:szCs w:val="22"/>
          <w:lang w:val="it-IT"/>
        </w:rPr>
        <w:t xml:space="preserve"> </w:t>
      </w:r>
      <w:proofErr w:type="gramStart"/>
      <w:r w:rsidRPr="00565ED6">
        <w:rPr>
          <w:sz w:val="22"/>
          <w:szCs w:val="22"/>
          <w:lang w:val="it-IT"/>
        </w:rPr>
        <w:t xml:space="preserve">13:  </w:t>
      </w:r>
      <w:proofErr w:type="spellStart"/>
      <w:r w:rsidRPr="00565ED6">
        <w:rPr>
          <w:sz w:val="22"/>
          <w:szCs w:val="22"/>
          <w:lang w:val="it-IT"/>
        </w:rPr>
        <w:t>Poročilo</w:t>
      </w:r>
      <w:proofErr w:type="spellEnd"/>
      <w:proofErr w:type="gramEnd"/>
      <w:r w:rsidRPr="00565ED6">
        <w:rPr>
          <w:sz w:val="22"/>
          <w:szCs w:val="22"/>
          <w:lang w:val="it-IT"/>
        </w:rPr>
        <w:t xml:space="preserve"> o </w:t>
      </w:r>
      <w:proofErr w:type="spellStart"/>
      <w:r w:rsidRPr="00565ED6">
        <w:rPr>
          <w:sz w:val="22"/>
          <w:szCs w:val="22"/>
          <w:lang w:val="it-IT"/>
        </w:rPr>
        <w:t>drugih</w:t>
      </w:r>
      <w:proofErr w:type="spellEnd"/>
      <w:r w:rsidRPr="00565ED6">
        <w:rPr>
          <w:sz w:val="22"/>
          <w:szCs w:val="22"/>
          <w:lang w:val="it-IT"/>
        </w:rPr>
        <w:t xml:space="preserve"> </w:t>
      </w:r>
      <w:proofErr w:type="spellStart"/>
      <w:r w:rsidRPr="00565ED6">
        <w:rPr>
          <w:sz w:val="22"/>
          <w:szCs w:val="22"/>
          <w:lang w:val="it-IT"/>
        </w:rPr>
        <w:t>upravnih</w:t>
      </w:r>
      <w:proofErr w:type="spellEnd"/>
      <w:r w:rsidRPr="00565ED6">
        <w:rPr>
          <w:sz w:val="22"/>
          <w:szCs w:val="22"/>
          <w:lang w:val="it-IT"/>
        </w:rPr>
        <w:t xml:space="preserve"> </w:t>
      </w:r>
      <w:proofErr w:type="spellStart"/>
      <w:r w:rsidRPr="00565ED6">
        <w:rPr>
          <w:sz w:val="22"/>
          <w:szCs w:val="22"/>
          <w:lang w:val="it-IT"/>
        </w:rPr>
        <w:t>nalogah</w:t>
      </w:r>
      <w:proofErr w:type="spellEnd"/>
      <w:r w:rsidRPr="00565ED6">
        <w:rPr>
          <w:sz w:val="22"/>
          <w:szCs w:val="22"/>
          <w:lang w:val="it-IT"/>
        </w:rPr>
        <w:t xml:space="preserve"> v UE v </w:t>
      </w:r>
      <w:proofErr w:type="spellStart"/>
      <w:r w:rsidRPr="00565ED6">
        <w:rPr>
          <w:sz w:val="22"/>
          <w:szCs w:val="22"/>
          <w:lang w:val="it-IT"/>
        </w:rPr>
        <w:t>letu</w:t>
      </w:r>
      <w:proofErr w:type="spellEnd"/>
      <w:r w:rsidRPr="00565ED6">
        <w:rPr>
          <w:sz w:val="22"/>
          <w:szCs w:val="22"/>
          <w:lang w:val="it-IT"/>
        </w:rPr>
        <w:t xml:space="preserve"> 2019 – </w:t>
      </w:r>
      <w:proofErr w:type="spellStart"/>
      <w:r w:rsidRPr="00565ED6">
        <w:rPr>
          <w:sz w:val="22"/>
          <w:szCs w:val="22"/>
          <w:lang w:val="it-IT"/>
        </w:rPr>
        <w:t>število</w:t>
      </w:r>
      <w:proofErr w:type="spellEnd"/>
      <w:r w:rsidRPr="00565ED6">
        <w:rPr>
          <w:sz w:val="22"/>
          <w:szCs w:val="22"/>
          <w:lang w:val="it-IT"/>
        </w:rPr>
        <w:t xml:space="preserve"> </w:t>
      </w:r>
      <w:proofErr w:type="spellStart"/>
      <w:r w:rsidRPr="00565ED6">
        <w:rPr>
          <w:sz w:val="22"/>
          <w:szCs w:val="22"/>
          <w:lang w:val="it-IT"/>
        </w:rPr>
        <w:t>drugih</w:t>
      </w:r>
      <w:proofErr w:type="spellEnd"/>
      <w:r w:rsidRPr="00565ED6">
        <w:rPr>
          <w:sz w:val="22"/>
          <w:szCs w:val="22"/>
          <w:lang w:val="it-IT"/>
        </w:rPr>
        <w:t xml:space="preserve"> </w:t>
      </w:r>
      <w:proofErr w:type="spellStart"/>
      <w:r w:rsidRPr="00565ED6">
        <w:rPr>
          <w:sz w:val="22"/>
          <w:szCs w:val="22"/>
          <w:lang w:val="it-IT"/>
        </w:rPr>
        <w:t>upravnih</w:t>
      </w:r>
      <w:proofErr w:type="spellEnd"/>
      <w:r w:rsidRPr="00565ED6">
        <w:rPr>
          <w:sz w:val="22"/>
          <w:szCs w:val="22"/>
          <w:lang w:val="it-IT"/>
        </w:rPr>
        <w:t xml:space="preserve"> </w:t>
      </w:r>
      <w:proofErr w:type="spellStart"/>
      <w:r w:rsidRPr="00565ED6">
        <w:rPr>
          <w:sz w:val="22"/>
          <w:szCs w:val="22"/>
          <w:lang w:val="it-IT"/>
        </w:rPr>
        <w:t>nalog</w:t>
      </w:r>
      <w:proofErr w:type="spellEnd"/>
      <w:r w:rsidRPr="00565ED6">
        <w:rPr>
          <w:sz w:val="22"/>
          <w:szCs w:val="22"/>
          <w:lang w:val="it-IT"/>
        </w:rPr>
        <w:t xml:space="preserve"> </w:t>
      </w:r>
      <w:proofErr w:type="spellStart"/>
      <w:r w:rsidRPr="00565ED6">
        <w:rPr>
          <w:sz w:val="22"/>
          <w:szCs w:val="22"/>
          <w:lang w:val="it-IT"/>
        </w:rPr>
        <w:t>na</w:t>
      </w:r>
      <w:proofErr w:type="spellEnd"/>
      <w:r w:rsidRPr="00565ED6">
        <w:rPr>
          <w:sz w:val="22"/>
          <w:szCs w:val="22"/>
          <w:lang w:val="it-IT"/>
        </w:rPr>
        <w:t xml:space="preserve"> </w:t>
      </w:r>
      <w:proofErr w:type="spellStart"/>
      <w:r w:rsidRPr="00565ED6">
        <w:rPr>
          <w:sz w:val="22"/>
          <w:szCs w:val="22"/>
          <w:lang w:val="it-IT"/>
        </w:rPr>
        <w:t>zaposlenega</w:t>
      </w:r>
      <w:proofErr w:type="spellEnd"/>
    </w:p>
    <w:p w14:paraId="1B8D2672" w14:textId="77777777" w:rsidR="008A1067" w:rsidRPr="00565ED6" w:rsidRDefault="008A1067" w:rsidP="00C231AA">
      <w:pPr>
        <w:numPr>
          <w:ilvl w:val="0"/>
          <w:numId w:val="4"/>
        </w:numPr>
        <w:tabs>
          <w:tab w:val="num" w:pos="0"/>
        </w:tabs>
        <w:spacing w:after="180" w:line="240" w:lineRule="auto"/>
        <w:ind w:hanging="540"/>
        <w:jc w:val="both"/>
        <w:rPr>
          <w:i/>
          <w:sz w:val="22"/>
          <w:szCs w:val="22"/>
          <w:lang w:val="it-IT"/>
        </w:rPr>
      </w:pPr>
      <w:r w:rsidRPr="00565ED6">
        <w:rPr>
          <w:sz w:val="22"/>
          <w:szCs w:val="22"/>
          <w:lang w:val="it-IT"/>
        </w:rPr>
        <w:t xml:space="preserve">3.3.1. / </w:t>
      </w:r>
      <w:proofErr w:type="spellStart"/>
      <w:r w:rsidRPr="00565ED6">
        <w:rPr>
          <w:sz w:val="22"/>
          <w:szCs w:val="22"/>
          <w:lang w:val="it-IT"/>
        </w:rPr>
        <w:t>Preglednica</w:t>
      </w:r>
      <w:proofErr w:type="spellEnd"/>
      <w:r w:rsidRPr="00565ED6">
        <w:rPr>
          <w:sz w:val="22"/>
          <w:szCs w:val="22"/>
          <w:lang w:val="it-IT"/>
        </w:rPr>
        <w:t xml:space="preserve"> </w:t>
      </w:r>
      <w:proofErr w:type="gramStart"/>
      <w:r w:rsidRPr="00565ED6">
        <w:rPr>
          <w:sz w:val="22"/>
          <w:szCs w:val="22"/>
          <w:lang w:val="it-IT"/>
        </w:rPr>
        <w:t xml:space="preserve">14:  </w:t>
      </w:r>
      <w:proofErr w:type="spellStart"/>
      <w:r w:rsidRPr="00565ED6">
        <w:rPr>
          <w:sz w:val="22"/>
          <w:szCs w:val="22"/>
          <w:lang w:val="it-IT"/>
        </w:rPr>
        <w:t>Poročilo</w:t>
      </w:r>
      <w:proofErr w:type="spellEnd"/>
      <w:proofErr w:type="gramEnd"/>
      <w:r w:rsidRPr="00565ED6">
        <w:rPr>
          <w:sz w:val="22"/>
          <w:szCs w:val="22"/>
          <w:lang w:val="it-IT"/>
        </w:rPr>
        <w:t xml:space="preserve"> o </w:t>
      </w:r>
      <w:proofErr w:type="spellStart"/>
      <w:r w:rsidRPr="00565ED6">
        <w:rPr>
          <w:sz w:val="22"/>
          <w:szCs w:val="22"/>
          <w:lang w:val="it-IT"/>
        </w:rPr>
        <w:t>drugih</w:t>
      </w:r>
      <w:proofErr w:type="spellEnd"/>
      <w:r w:rsidRPr="00565ED6">
        <w:rPr>
          <w:sz w:val="22"/>
          <w:szCs w:val="22"/>
          <w:lang w:val="it-IT"/>
        </w:rPr>
        <w:t xml:space="preserve"> </w:t>
      </w:r>
      <w:proofErr w:type="spellStart"/>
      <w:r w:rsidRPr="00565ED6">
        <w:rPr>
          <w:sz w:val="22"/>
          <w:szCs w:val="22"/>
          <w:lang w:val="it-IT"/>
        </w:rPr>
        <w:t>upravnih</w:t>
      </w:r>
      <w:proofErr w:type="spellEnd"/>
      <w:r w:rsidRPr="00565ED6">
        <w:rPr>
          <w:sz w:val="22"/>
          <w:szCs w:val="22"/>
          <w:lang w:val="it-IT"/>
        </w:rPr>
        <w:t xml:space="preserve"> </w:t>
      </w:r>
      <w:proofErr w:type="spellStart"/>
      <w:r w:rsidRPr="00565ED6">
        <w:rPr>
          <w:sz w:val="22"/>
          <w:szCs w:val="22"/>
          <w:lang w:val="it-IT"/>
        </w:rPr>
        <w:t>nalogah</w:t>
      </w:r>
      <w:proofErr w:type="spellEnd"/>
      <w:r w:rsidRPr="00565ED6">
        <w:rPr>
          <w:sz w:val="22"/>
          <w:szCs w:val="22"/>
          <w:lang w:val="it-IT"/>
        </w:rPr>
        <w:t xml:space="preserve"> v UE v </w:t>
      </w:r>
      <w:proofErr w:type="spellStart"/>
      <w:r w:rsidRPr="00565ED6">
        <w:rPr>
          <w:sz w:val="22"/>
          <w:szCs w:val="22"/>
          <w:lang w:val="it-IT"/>
        </w:rPr>
        <w:t>letu</w:t>
      </w:r>
      <w:proofErr w:type="spellEnd"/>
      <w:r w:rsidRPr="00565ED6">
        <w:rPr>
          <w:sz w:val="22"/>
          <w:szCs w:val="22"/>
          <w:lang w:val="it-IT"/>
        </w:rPr>
        <w:t xml:space="preserve"> 2019 – </w:t>
      </w:r>
      <w:proofErr w:type="spellStart"/>
      <w:r w:rsidRPr="00565ED6">
        <w:rPr>
          <w:sz w:val="22"/>
          <w:szCs w:val="22"/>
          <w:lang w:val="it-IT"/>
        </w:rPr>
        <w:t>število</w:t>
      </w:r>
      <w:proofErr w:type="spellEnd"/>
      <w:r w:rsidRPr="00565ED6">
        <w:rPr>
          <w:sz w:val="22"/>
          <w:szCs w:val="22"/>
          <w:lang w:val="it-IT"/>
        </w:rPr>
        <w:t xml:space="preserve"> </w:t>
      </w:r>
      <w:proofErr w:type="spellStart"/>
      <w:r w:rsidRPr="00565ED6">
        <w:rPr>
          <w:sz w:val="22"/>
          <w:szCs w:val="22"/>
          <w:lang w:val="it-IT"/>
        </w:rPr>
        <w:t>vseh</w:t>
      </w:r>
      <w:proofErr w:type="spellEnd"/>
      <w:r w:rsidRPr="00565ED6">
        <w:rPr>
          <w:sz w:val="22"/>
          <w:szCs w:val="22"/>
          <w:lang w:val="it-IT"/>
        </w:rPr>
        <w:t xml:space="preserve"> </w:t>
      </w:r>
      <w:proofErr w:type="spellStart"/>
      <w:r w:rsidRPr="00565ED6">
        <w:rPr>
          <w:sz w:val="22"/>
          <w:szCs w:val="22"/>
          <w:lang w:val="it-IT"/>
        </w:rPr>
        <w:t>rešenih</w:t>
      </w:r>
      <w:proofErr w:type="spellEnd"/>
      <w:r w:rsidRPr="00565ED6">
        <w:rPr>
          <w:sz w:val="22"/>
          <w:szCs w:val="22"/>
          <w:lang w:val="it-IT"/>
        </w:rPr>
        <w:t xml:space="preserve"> </w:t>
      </w:r>
      <w:proofErr w:type="spellStart"/>
      <w:r w:rsidRPr="00565ED6">
        <w:rPr>
          <w:sz w:val="22"/>
          <w:szCs w:val="22"/>
          <w:lang w:val="it-IT"/>
        </w:rPr>
        <w:t>zadev</w:t>
      </w:r>
      <w:proofErr w:type="spellEnd"/>
      <w:r w:rsidRPr="00565ED6">
        <w:rPr>
          <w:sz w:val="22"/>
          <w:szCs w:val="22"/>
          <w:lang w:val="it-IT"/>
        </w:rPr>
        <w:t xml:space="preserve"> </w:t>
      </w:r>
      <w:proofErr w:type="spellStart"/>
      <w:r w:rsidRPr="00565ED6">
        <w:rPr>
          <w:sz w:val="22"/>
          <w:szCs w:val="22"/>
          <w:lang w:val="it-IT"/>
        </w:rPr>
        <w:t>na</w:t>
      </w:r>
      <w:proofErr w:type="spellEnd"/>
      <w:r w:rsidRPr="00565ED6">
        <w:rPr>
          <w:sz w:val="22"/>
          <w:szCs w:val="22"/>
          <w:lang w:val="it-IT"/>
        </w:rPr>
        <w:t xml:space="preserve"> </w:t>
      </w:r>
      <w:proofErr w:type="spellStart"/>
      <w:r w:rsidRPr="00565ED6">
        <w:rPr>
          <w:sz w:val="22"/>
          <w:szCs w:val="22"/>
          <w:lang w:val="it-IT"/>
        </w:rPr>
        <w:t>zaposlenega</w:t>
      </w:r>
      <w:proofErr w:type="spellEnd"/>
    </w:p>
    <w:p w14:paraId="1108A26F" w14:textId="77777777" w:rsidR="008A1067" w:rsidRPr="00565ED6" w:rsidRDefault="008A1067" w:rsidP="00C231AA">
      <w:pPr>
        <w:numPr>
          <w:ilvl w:val="0"/>
          <w:numId w:val="4"/>
        </w:numPr>
        <w:tabs>
          <w:tab w:val="num" w:pos="0"/>
        </w:tabs>
        <w:spacing w:after="180" w:line="240" w:lineRule="auto"/>
        <w:ind w:hanging="540"/>
        <w:jc w:val="both"/>
        <w:rPr>
          <w:sz w:val="22"/>
          <w:szCs w:val="22"/>
          <w:lang w:val="it-IT"/>
        </w:rPr>
      </w:pPr>
      <w:r w:rsidRPr="00565ED6">
        <w:rPr>
          <w:sz w:val="22"/>
          <w:szCs w:val="22"/>
          <w:lang w:val="it-IT"/>
        </w:rPr>
        <w:t xml:space="preserve">3.3.1. / </w:t>
      </w:r>
      <w:proofErr w:type="spellStart"/>
      <w:r w:rsidRPr="00565ED6">
        <w:rPr>
          <w:sz w:val="22"/>
          <w:szCs w:val="22"/>
          <w:lang w:val="it-IT"/>
        </w:rPr>
        <w:t>Preglednica</w:t>
      </w:r>
      <w:proofErr w:type="spellEnd"/>
      <w:r w:rsidRPr="00565ED6">
        <w:rPr>
          <w:sz w:val="22"/>
          <w:szCs w:val="22"/>
          <w:lang w:val="it-IT"/>
        </w:rPr>
        <w:t xml:space="preserve"> </w:t>
      </w:r>
      <w:proofErr w:type="gramStart"/>
      <w:r w:rsidRPr="00565ED6">
        <w:rPr>
          <w:sz w:val="22"/>
          <w:szCs w:val="22"/>
          <w:lang w:val="it-IT"/>
        </w:rPr>
        <w:t xml:space="preserve">15:  </w:t>
      </w:r>
      <w:proofErr w:type="spellStart"/>
      <w:r w:rsidRPr="00565ED6">
        <w:rPr>
          <w:sz w:val="22"/>
          <w:szCs w:val="22"/>
          <w:lang w:val="it-IT"/>
        </w:rPr>
        <w:t>Poročilo</w:t>
      </w:r>
      <w:proofErr w:type="spellEnd"/>
      <w:proofErr w:type="gramEnd"/>
      <w:r w:rsidRPr="00565ED6">
        <w:rPr>
          <w:sz w:val="22"/>
          <w:szCs w:val="22"/>
          <w:lang w:val="it-IT"/>
        </w:rPr>
        <w:t xml:space="preserve"> o </w:t>
      </w:r>
      <w:proofErr w:type="spellStart"/>
      <w:r w:rsidRPr="00565ED6">
        <w:rPr>
          <w:sz w:val="22"/>
          <w:szCs w:val="22"/>
          <w:lang w:val="it-IT"/>
        </w:rPr>
        <w:t>drugih</w:t>
      </w:r>
      <w:proofErr w:type="spellEnd"/>
      <w:r w:rsidRPr="00565ED6">
        <w:rPr>
          <w:sz w:val="22"/>
          <w:szCs w:val="22"/>
          <w:lang w:val="it-IT"/>
        </w:rPr>
        <w:t xml:space="preserve"> </w:t>
      </w:r>
      <w:proofErr w:type="spellStart"/>
      <w:r w:rsidRPr="00565ED6">
        <w:rPr>
          <w:sz w:val="22"/>
          <w:szCs w:val="22"/>
          <w:lang w:val="it-IT"/>
        </w:rPr>
        <w:t>upravnih</w:t>
      </w:r>
      <w:proofErr w:type="spellEnd"/>
      <w:r w:rsidRPr="00565ED6">
        <w:rPr>
          <w:sz w:val="22"/>
          <w:szCs w:val="22"/>
          <w:lang w:val="it-IT"/>
        </w:rPr>
        <w:t xml:space="preserve"> </w:t>
      </w:r>
      <w:proofErr w:type="spellStart"/>
      <w:r w:rsidRPr="00565ED6">
        <w:rPr>
          <w:sz w:val="22"/>
          <w:szCs w:val="22"/>
          <w:lang w:val="it-IT"/>
        </w:rPr>
        <w:t>nalogah</w:t>
      </w:r>
      <w:proofErr w:type="spellEnd"/>
      <w:r w:rsidRPr="00565ED6">
        <w:rPr>
          <w:sz w:val="22"/>
          <w:szCs w:val="22"/>
          <w:lang w:val="it-IT"/>
        </w:rPr>
        <w:t xml:space="preserve"> v UE v </w:t>
      </w:r>
      <w:proofErr w:type="spellStart"/>
      <w:r w:rsidRPr="00565ED6">
        <w:rPr>
          <w:sz w:val="22"/>
          <w:szCs w:val="22"/>
          <w:lang w:val="it-IT"/>
        </w:rPr>
        <w:t>letu</w:t>
      </w:r>
      <w:proofErr w:type="spellEnd"/>
      <w:r w:rsidRPr="00565ED6">
        <w:rPr>
          <w:sz w:val="22"/>
          <w:szCs w:val="22"/>
          <w:lang w:val="it-IT"/>
        </w:rPr>
        <w:t xml:space="preserve"> 2019 – </w:t>
      </w:r>
      <w:proofErr w:type="spellStart"/>
      <w:r w:rsidRPr="00565ED6">
        <w:rPr>
          <w:sz w:val="22"/>
          <w:szCs w:val="22"/>
          <w:lang w:val="it-IT"/>
        </w:rPr>
        <w:t>število</w:t>
      </w:r>
      <w:proofErr w:type="spellEnd"/>
      <w:r w:rsidRPr="00565ED6">
        <w:rPr>
          <w:sz w:val="22"/>
          <w:szCs w:val="22"/>
          <w:lang w:val="it-IT"/>
        </w:rPr>
        <w:t xml:space="preserve"> </w:t>
      </w:r>
      <w:proofErr w:type="spellStart"/>
      <w:r w:rsidRPr="00565ED6">
        <w:rPr>
          <w:sz w:val="22"/>
          <w:szCs w:val="22"/>
          <w:lang w:val="it-IT"/>
        </w:rPr>
        <w:t>vseh</w:t>
      </w:r>
      <w:proofErr w:type="spellEnd"/>
      <w:r w:rsidRPr="00565ED6">
        <w:rPr>
          <w:sz w:val="22"/>
          <w:szCs w:val="22"/>
          <w:lang w:val="it-IT"/>
        </w:rPr>
        <w:t xml:space="preserve"> </w:t>
      </w:r>
      <w:proofErr w:type="spellStart"/>
      <w:r w:rsidRPr="00565ED6">
        <w:rPr>
          <w:sz w:val="22"/>
          <w:szCs w:val="22"/>
          <w:lang w:val="it-IT"/>
        </w:rPr>
        <w:t>rešenih</w:t>
      </w:r>
      <w:proofErr w:type="spellEnd"/>
      <w:r w:rsidRPr="00565ED6">
        <w:rPr>
          <w:sz w:val="22"/>
          <w:szCs w:val="22"/>
          <w:lang w:val="it-IT"/>
        </w:rPr>
        <w:t xml:space="preserve"> </w:t>
      </w:r>
      <w:proofErr w:type="spellStart"/>
      <w:r w:rsidRPr="00565ED6">
        <w:rPr>
          <w:sz w:val="22"/>
          <w:szCs w:val="22"/>
          <w:lang w:val="it-IT"/>
        </w:rPr>
        <w:t>zadev</w:t>
      </w:r>
      <w:proofErr w:type="spellEnd"/>
      <w:r w:rsidRPr="00565ED6">
        <w:rPr>
          <w:sz w:val="22"/>
          <w:szCs w:val="22"/>
          <w:lang w:val="it-IT"/>
        </w:rPr>
        <w:t xml:space="preserve"> </w:t>
      </w:r>
      <w:proofErr w:type="spellStart"/>
      <w:r w:rsidRPr="00565ED6">
        <w:rPr>
          <w:sz w:val="22"/>
          <w:szCs w:val="22"/>
          <w:lang w:val="it-IT"/>
        </w:rPr>
        <w:t>na</w:t>
      </w:r>
      <w:proofErr w:type="spellEnd"/>
      <w:r w:rsidRPr="00565ED6">
        <w:rPr>
          <w:sz w:val="22"/>
          <w:szCs w:val="22"/>
          <w:lang w:val="it-IT"/>
        </w:rPr>
        <w:t xml:space="preserve"> </w:t>
      </w:r>
      <w:proofErr w:type="spellStart"/>
      <w:r w:rsidRPr="00565ED6">
        <w:rPr>
          <w:sz w:val="22"/>
          <w:szCs w:val="22"/>
          <w:lang w:val="it-IT"/>
        </w:rPr>
        <w:t>uradnika</w:t>
      </w:r>
      <w:proofErr w:type="spellEnd"/>
      <w:r w:rsidRPr="00565ED6">
        <w:rPr>
          <w:sz w:val="22"/>
          <w:szCs w:val="22"/>
          <w:lang w:val="it-IT"/>
        </w:rPr>
        <w:t xml:space="preserve"> </w:t>
      </w:r>
    </w:p>
    <w:p w14:paraId="134C2696" w14:textId="77777777" w:rsidR="008A1067" w:rsidRPr="00565ED6" w:rsidRDefault="008A1067" w:rsidP="008A1067">
      <w:pPr>
        <w:jc w:val="both"/>
        <w:rPr>
          <w:sz w:val="22"/>
          <w:szCs w:val="22"/>
          <w:lang w:val="it-IT"/>
        </w:rPr>
      </w:pPr>
    </w:p>
    <w:p w14:paraId="6B710D0D" w14:textId="77777777" w:rsidR="008A1067" w:rsidRPr="00565ED6" w:rsidRDefault="008A1067" w:rsidP="008A1067">
      <w:pPr>
        <w:jc w:val="both"/>
        <w:rPr>
          <w:rFonts w:cs="Arial"/>
          <w:sz w:val="22"/>
          <w:szCs w:val="22"/>
          <w:lang w:val="it-IT"/>
        </w:rPr>
      </w:pPr>
    </w:p>
    <w:p w14:paraId="6B0E8D47" w14:textId="77777777" w:rsidR="008A1067" w:rsidRPr="00565ED6" w:rsidRDefault="008A1067" w:rsidP="008A1067">
      <w:pPr>
        <w:jc w:val="both"/>
        <w:rPr>
          <w:rFonts w:cs="Arial"/>
          <w:sz w:val="22"/>
          <w:szCs w:val="22"/>
          <w:lang w:val="it-IT"/>
        </w:rPr>
      </w:pPr>
    </w:p>
    <w:p w14:paraId="284EC9D1" w14:textId="77777777" w:rsidR="008843BB" w:rsidRPr="00565ED6" w:rsidRDefault="008843BB" w:rsidP="008843BB">
      <w:pPr>
        <w:jc w:val="both"/>
        <w:rPr>
          <w:rFonts w:cs="Arial"/>
          <w:b/>
          <w:bCs/>
          <w:sz w:val="22"/>
          <w:szCs w:val="22"/>
          <w:lang w:val="it-IT"/>
        </w:rPr>
      </w:pPr>
      <w:r w:rsidRPr="00565ED6">
        <w:rPr>
          <w:rFonts w:cs="Arial"/>
          <w:b/>
          <w:bCs/>
          <w:sz w:val="22"/>
          <w:szCs w:val="22"/>
          <w:lang w:val="it-IT"/>
        </w:rPr>
        <w:t xml:space="preserve">4. VSEBINSKA PROBLEMATIKA PO PODROČJIH DELA </w:t>
      </w:r>
    </w:p>
    <w:p w14:paraId="71A1157D" w14:textId="77777777" w:rsidR="008A1067" w:rsidRPr="00565ED6" w:rsidRDefault="008A1067" w:rsidP="008A1067">
      <w:pPr>
        <w:jc w:val="both"/>
        <w:rPr>
          <w:rFonts w:cs="Arial"/>
          <w:sz w:val="22"/>
          <w:szCs w:val="22"/>
          <w:lang w:val="it-IT"/>
        </w:rPr>
      </w:pPr>
      <w:r w:rsidRPr="00565ED6">
        <w:rPr>
          <w:rFonts w:cs="Arial"/>
          <w:sz w:val="22"/>
          <w:szCs w:val="22"/>
          <w:lang w:val="it-IT"/>
        </w:rPr>
        <w:t xml:space="preserve">  </w:t>
      </w:r>
    </w:p>
    <w:p w14:paraId="4BC24FF3" w14:textId="77777777" w:rsidR="008A1067" w:rsidRPr="00565ED6" w:rsidRDefault="008A1067" w:rsidP="008A1067">
      <w:pPr>
        <w:jc w:val="both"/>
        <w:rPr>
          <w:rFonts w:cs="Arial"/>
          <w:b/>
          <w:sz w:val="22"/>
          <w:szCs w:val="22"/>
          <w:lang w:val="it-IT"/>
        </w:rPr>
      </w:pPr>
      <w:r w:rsidRPr="00565ED6">
        <w:rPr>
          <w:rFonts w:cs="Arial"/>
          <w:b/>
          <w:sz w:val="22"/>
          <w:szCs w:val="22"/>
          <w:lang w:val="it-IT"/>
        </w:rPr>
        <w:t xml:space="preserve">4.1. </w:t>
      </w:r>
      <w:proofErr w:type="spellStart"/>
      <w:r w:rsidRPr="00565ED6">
        <w:rPr>
          <w:rFonts w:cs="Arial"/>
          <w:b/>
          <w:sz w:val="22"/>
          <w:szCs w:val="22"/>
          <w:lang w:val="it-IT"/>
        </w:rPr>
        <w:t>Upravne</w:t>
      </w:r>
      <w:proofErr w:type="spellEnd"/>
      <w:r w:rsidRPr="00565ED6">
        <w:rPr>
          <w:rFonts w:cs="Arial"/>
          <w:b/>
          <w:sz w:val="22"/>
          <w:szCs w:val="22"/>
          <w:lang w:val="it-IT"/>
        </w:rPr>
        <w:t xml:space="preserve"> </w:t>
      </w:r>
      <w:proofErr w:type="spellStart"/>
      <w:r w:rsidRPr="00565ED6">
        <w:rPr>
          <w:rFonts w:cs="Arial"/>
          <w:b/>
          <w:sz w:val="22"/>
          <w:szCs w:val="22"/>
          <w:lang w:val="it-IT"/>
        </w:rPr>
        <w:t>notranje</w:t>
      </w:r>
      <w:proofErr w:type="spellEnd"/>
      <w:r w:rsidRPr="00565ED6">
        <w:rPr>
          <w:rFonts w:cs="Arial"/>
          <w:b/>
          <w:sz w:val="22"/>
          <w:szCs w:val="22"/>
          <w:lang w:val="it-IT"/>
        </w:rPr>
        <w:t xml:space="preserve"> </w:t>
      </w:r>
      <w:proofErr w:type="spellStart"/>
      <w:r w:rsidRPr="00565ED6">
        <w:rPr>
          <w:rFonts w:cs="Arial"/>
          <w:b/>
          <w:sz w:val="22"/>
          <w:szCs w:val="22"/>
          <w:lang w:val="it-IT"/>
        </w:rPr>
        <w:t>zadeve</w:t>
      </w:r>
      <w:proofErr w:type="spellEnd"/>
    </w:p>
    <w:p w14:paraId="7881FAB6" w14:textId="77777777" w:rsidR="008A1067" w:rsidRPr="00565ED6" w:rsidRDefault="008A1067" w:rsidP="008A1067">
      <w:pPr>
        <w:jc w:val="both"/>
        <w:rPr>
          <w:rFonts w:cs="Arial"/>
          <w:b/>
          <w:sz w:val="22"/>
          <w:szCs w:val="22"/>
          <w:lang w:val="it-IT"/>
        </w:rPr>
      </w:pPr>
    </w:p>
    <w:p w14:paraId="2D7C055D" w14:textId="77777777" w:rsidR="008A1067" w:rsidRPr="00565ED6" w:rsidRDefault="008A1067" w:rsidP="008A1067">
      <w:pPr>
        <w:jc w:val="both"/>
        <w:rPr>
          <w:rFonts w:cs="Arial"/>
          <w:sz w:val="22"/>
          <w:szCs w:val="22"/>
          <w:lang w:val="it-IT"/>
        </w:rPr>
      </w:pPr>
      <w:r w:rsidRPr="00565ED6">
        <w:rPr>
          <w:rFonts w:cs="Arial"/>
          <w:sz w:val="22"/>
          <w:szCs w:val="22"/>
          <w:lang w:val="it-IT"/>
        </w:rPr>
        <w:t xml:space="preserve">V </w:t>
      </w:r>
      <w:proofErr w:type="spellStart"/>
      <w:r w:rsidRPr="00565ED6">
        <w:rPr>
          <w:rFonts w:cs="Arial"/>
          <w:sz w:val="22"/>
          <w:szCs w:val="22"/>
          <w:lang w:val="it-IT"/>
        </w:rPr>
        <w:t>poročevalnem</w:t>
      </w:r>
      <w:proofErr w:type="spellEnd"/>
      <w:r w:rsidRPr="00565ED6">
        <w:rPr>
          <w:rFonts w:cs="Arial"/>
          <w:sz w:val="22"/>
          <w:szCs w:val="22"/>
          <w:lang w:val="it-IT"/>
        </w:rPr>
        <w:t xml:space="preserve"> </w:t>
      </w:r>
      <w:proofErr w:type="spellStart"/>
      <w:r w:rsidRPr="00565ED6">
        <w:rPr>
          <w:rFonts w:cs="Arial"/>
          <w:sz w:val="22"/>
          <w:szCs w:val="22"/>
          <w:lang w:val="it-IT"/>
        </w:rPr>
        <w:t>obdobju</w:t>
      </w:r>
      <w:proofErr w:type="spellEnd"/>
      <w:r w:rsidRPr="00565ED6">
        <w:rPr>
          <w:rFonts w:cs="Arial"/>
          <w:sz w:val="22"/>
          <w:szCs w:val="22"/>
          <w:lang w:val="it-IT"/>
        </w:rPr>
        <w:t xml:space="preserve"> 2019 so </w:t>
      </w:r>
      <w:proofErr w:type="spellStart"/>
      <w:r w:rsidRPr="00565ED6">
        <w:rPr>
          <w:rFonts w:cs="Arial"/>
          <w:sz w:val="22"/>
          <w:szCs w:val="22"/>
          <w:lang w:val="it-IT"/>
        </w:rPr>
        <w:t>imele</w:t>
      </w:r>
      <w:proofErr w:type="spellEnd"/>
      <w:r w:rsidRPr="00565ED6">
        <w:rPr>
          <w:rFonts w:cs="Arial"/>
          <w:sz w:val="22"/>
          <w:szCs w:val="22"/>
          <w:lang w:val="it-IT"/>
        </w:rPr>
        <w:t xml:space="preserve"> </w:t>
      </w:r>
      <w:proofErr w:type="spellStart"/>
      <w:r w:rsidRPr="00565ED6">
        <w:rPr>
          <w:rFonts w:cs="Arial"/>
          <w:sz w:val="22"/>
          <w:szCs w:val="22"/>
          <w:lang w:val="it-IT"/>
        </w:rPr>
        <w:t>upravne</w:t>
      </w:r>
      <w:proofErr w:type="spellEnd"/>
      <w:r w:rsidRPr="00565ED6">
        <w:rPr>
          <w:rFonts w:cs="Arial"/>
          <w:sz w:val="22"/>
          <w:szCs w:val="22"/>
          <w:lang w:val="it-IT"/>
        </w:rPr>
        <w:t xml:space="preserve"> </w:t>
      </w:r>
      <w:proofErr w:type="spellStart"/>
      <w:r w:rsidRPr="00565ED6">
        <w:rPr>
          <w:rFonts w:cs="Arial"/>
          <w:sz w:val="22"/>
          <w:szCs w:val="22"/>
          <w:lang w:val="it-IT"/>
        </w:rPr>
        <w:t>enote</w:t>
      </w:r>
      <w:proofErr w:type="spellEnd"/>
      <w:r w:rsidRPr="00565ED6">
        <w:rPr>
          <w:rFonts w:cs="Arial"/>
          <w:sz w:val="22"/>
          <w:szCs w:val="22"/>
          <w:lang w:val="it-IT"/>
        </w:rPr>
        <w:t xml:space="preserve"> v </w:t>
      </w:r>
      <w:proofErr w:type="spellStart"/>
      <w:r w:rsidRPr="00565ED6">
        <w:rPr>
          <w:rFonts w:cs="Arial"/>
          <w:sz w:val="22"/>
          <w:szCs w:val="22"/>
          <w:lang w:val="it-IT"/>
        </w:rPr>
        <w:t>reševanju</w:t>
      </w:r>
      <w:proofErr w:type="spellEnd"/>
      <w:r w:rsidRPr="00565ED6">
        <w:rPr>
          <w:rFonts w:cs="Arial"/>
          <w:sz w:val="22"/>
          <w:szCs w:val="22"/>
          <w:lang w:val="it-IT"/>
        </w:rPr>
        <w:t xml:space="preserve"> 528.397 </w:t>
      </w:r>
      <w:proofErr w:type="spellStart"/>
      <w:r w:rsidRPr="00565ED6">
        <w:rPr>
          <w:rFonts w:cs="Arial"/>
          <w:sz w:val="22"/>
          <w:szCs w:val="22"/>
          <w:lang w:val="it-IT"/>
        </w:rPr>
        <w:t>upravnih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 xml:space="preserve">. </w:t>
      </w:r>
      <w:proofErr w:type="spellStart"/>
      <w:r w:rsidRPr="00565ED6">
        <w:rPr>
          <w:rFonts w:cs="Arial"/>
          <w:sz w:val="22"/>
          <w:szCs w:val="22"/>
          <w:lang w:val="it-IT"/>
        </w:rPr>
        <w:t>Rešenih</w:t>
      </w:r>
      <w:proofErr w:type="spellEnd"/>
      <w:r w:rsidRPr="00565ED6">
        <w:rPr>
          <w:rFonts w:cs="Arial"/>
          <w:sz w:val="22"/>
          <w:szCs w:val="22"/>
          <w:lang w:val="it-IT"/>
        </w:rPr>
        <w:t xml:space="preserve"> s strani 669 </w:t>
      </w:r>
      <w:proofErr w:type="spellStart"/>
      <w:r w:rsidRPr="00565ED6">
        <w:rPr>
          <w:rFonts w:cs="Arial"/>
          <w:sz w:val="22"/>
          <w:szCs w:val="22"/>
          <w:lang w:val="it-IT"/>
        </w:rPr>
        <w:t>uslužbencev</w:t>
      </w:r>
      <w:proofErr w:type="spellEnd"/>
      <w:r w:rsidRPr="00565ED6">
        <w:rPr>
          <w:rFonts w:cs="Arial"/>
          <w:sz w:val="22"/>
          <w:szCs w:val="22"/>
          <w:lang w:val="it-IT"/>
        </w:rPr>
        <w:t xml:space="preserve"> </w:t>
      </w:r>
      <w:proofErr w:type="spellStart"/>
      <w:r w:rsidRPr="00565ED6">
        <w:rPr>
          <w:rFonts w:cs="Arial"/>
          <w:sz w:val="22"/>
          <w:szCs w:val="22"/>
          <w:lang w:val="it-IT"/>
        </w:rPr>
        <w:t>upravnih</w:t>
      </w:r>
      <w:proofErr w:type="spellEnd"/>
      <w:r w:rsidRPr="00565ED6">
        <w:rPr>
          <w:rFonts w:cs="Arial"/>
          <w:sz w:val="22"/>
          <w:szCs w:val="22"/>
          <w:lang w:val="it-IT"/>
        </w:rPr>
        <w:t xml:space="preserve"> </w:t>
      </w:r>
      <w:proofErr w:type="spellStart"/>
      <w:r w:rsidRPr="00565ED6">
        <w:rPr>
          <w:rFonts w:cs="Arial"/>
          <w:sz w:val="22"/>
          <w:szCs w:val="22"/>
          <w:lang w:val="it-IT"/>
        </w:rPr>
        <w:t>enot</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498.436. </w:t>
      </w:r>
      <w:proofErr w:type="spellStart"/>
      <w:r w:rsidRPr="00565ED6">
        <w:rPr>
          <w:rFonts w:cs="Arial"/>
          <w:sz w:val="22"/>
          <w:szCs w:val="22"/>
          <w:lang w:val="it-IT"/>
        </w:rPr>
        <w:t>Poleg</w:t>
      </w:r>
      <w:proofErr w:type="spellEnd"/>
      <w:r w:rsidRPr="00565ED6">
        <w:rPr>
          <w:rFonts w:cs="Arial"/>
          <w:sz w:val="22"/>
          <w:szCs w:val="22"/>
          <w:lang w:val="it-IT"/>
        </w:rPr>
        <w:t xml:space="preserve"> </w:t>
      </w:r>
      <w:proofErr w:type="spellStart"/>
      <w:r w:rsidRPr="00565ED6">
        <w:rPr>
          <w:rFonts w:cs="Arial"/>
          <w:sz w:val="22"/>
          <w:szCs w:val="22"/>
          <w:lang w:val="it-IT"/>
        </w:rPr>
        <w:t>vodenja</w:t>
      </w:r>
      <w:proofErr w:type="spellEnd"/>
      <w:r w:rsidRPr="00565ED6">
        <w:rPr>
          <w:rFonts w:cs="Arial"/>
          <w:sz w:val="22"/>
          <w:szCs w:val="22"/>
          <w:lang w:val="it-IT"/>
        </w:rPr>
        <w:t xml:space="preserve"> </w:t>
      </w:r>
      <w:proofErr w:type="spellStart"/>
      <w:r w:rsidRPr="00565ED6">
        <w:rPr>
          <w:rFonts w:cs="Arial"/>
          <w:sz w:val="22"/>
          <w:szCs w:val="22"/>
          <w:lang w:val="it-IT"/>
        </w:rPr>
        <w:lastRenderedPageBreak/>
        <w:t>upravnih</w:t>
      </w:r>
      <w:proofErr w:type="spellEnd"/>
      <w:r w:rsidRPr="00565ED6">
        <w:rPr>
          <w:rFonts w:cs="Arial"/>
          <w:sz w:val="22"/>
          <w:szCs w:val="22"/>
          <w:lang w:val="it-IT"/>
        </w:rPr>
        <w:t xml:space="preserve"> </w:t>
      </w:r>
      <w:proofErr w:type="spellStart"/>
      <w:r w:rsidRPr="00565ED6">
        <w:rPr>
          <w:rFonts w:cs="Arial"/>
          <w:sz w:val="22"/>
          <w:szCs w:val="22"/>
          <w:lang w:val="it-IT"/>
        </w:rPr>
        <w:t>postopkov</w:t>
      </w:r>
      <w:proofErr w:type="spellEnd"/>
      <w:r w:rsidRPr="00565ED6">
        <w:rPr>
          <w:rFonts w:cs="Arial"/>
          <w:sz w:val="22"/>
          <w:szCs w:val="22"/>
          <w:lang w:val="it-IT"/>
        </w:rPr>
        <w:t xml:space="preserve"> </w:t>
      </w:r>
      <w:proofErr w:type="spellStart"/>
      <w:r w:rsidRPr="00565ED6">
        <w:rPr>
          <w:rFonts w:cs="Arial"/>
          <w:sz w:val="22"/>
          <w:szCs w:val="22"/>
          <w:lang w:val="it-IT"/>
        </w:rPr>
        <w:t>oz</w:t>
      </w:r>
      <w:proofErr w:type="spellEnd"/>
      <w:r w:rsidRPr="00565ED6">
        <w:rPr>
          <w:rFonts w:cs="Arial"/>
          <w:sz w:val="22"/>
          <w:szCs w:val="22"/>
          <w:lang w:val="it-IT"/>
        </w:rPr>
        <w:t xml:space="preserve">. </w:t>
      </w:r>
      <w:proofErr w:type="spellStart"/>
      <w:r w:rsidRPr="00565ED6">
        <w:rPr>
          <w:rFonts w:cs="Arial"/>
          <w:sz w:val="22"/>
          <w:szCs w:val="22"/>
          <w:lang w:val="it-IT"/>
        </w:rPr>
        <w:t>reševanja</w:t>
      </w:r>
      <w:proofErr w:type="spellEnd"/>
      <w:r w:rsidRPr="00565ED6">
        <w:rPr>
          <w:rFonts w:cs="Arial"/>
          <w:sz w:val="22"/>
          <w:szCs w:val="22"/>
          <w:lang w:val="it-IT"/>
        </w:rPr>
        <w:t xml:space="preserve"> </w:t>
      </w:r>
      <w:proofErr w:type="spellStart"/>
      <w:r w:rsidRPr="00565ED6">
        <w:rPr>
          <w:rFonts w:cs="Arial"/>
          <w:sz w:val="22"/>
          <w:szCs w:val="22"/>
          <w:lang w:val="it-IT"/>
        </w:rPr>
        <w:t>upravnih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 xml:space="preserve">, so </w:t>
      </w:r>
      <w:proofErr w:type="spellStart"/>
      <w:r w:rsidRPr="00565ED6">
        <w:rPr>
          <w:rFonts w:cs="Arial"/>
          <w:sz w:val="22"/>
          <w:szCs w:val="22"/>
          <w:lang w:val="it-IT"/>
        </w:rPr>
        <w:t>uslužbenci</w:t>
      </w:r>
      <w:proofErr w:type="spellEnd"/>
      <w:r w:rsidRPr="00565ED6">
        <w:rPr>
          <w:rFonts w:cs="Arial"/>
          <w:sz w:val="22"/>
          <w:szCs w:val="22"/>
          <w:lang w:val="it-IT"/>
        </w:rPr>
        <w:t xml:space="preserve"> </w:t>
      </w:r>
      <w:proofErr w:type="spellStart"/>
      <w:r w:rsidRPr="00565ED6">
        <w:rPr>
          <w:rFonts w:cs="Arial"/>
          <w:sz w:val="22"/>
          <w:szCs w:val="22"/>
          <w:lang w:val="it-IT"/>
        </w:rPr>
        <w:t>upravnih</w:t>
      </w:r>
      <w:proofErr w:type="spellEnd"/>
      <w:r w:rsidRPr="00565ED6">
        <w:rPr>
          <w:rFonts w:cs="Arial"/>
          <w:sz w:val="22"/>
          <w:szCs w:val="22"/>
          <w:lang w:val="it-IT"/>
        </w:rPr>
        <w:t xml:space="preserve"> </w:t>
      </w:r>
      <w:proofErr w:type="spellStart"/>
      <w:r w:rsidRPr="00565ED6">
        <w:rPr>
          <w:rFonts w:cs="Arial"/>
          <w:sz w:val="22"/>
          <w:szCs w:val="22"/>
          <w:lang w:val="it-IT"/>
        </w:rPr>
        <w:t>enot</w:t>
      </w:r>
      <w:proofErr w:type="spellEnd"/>
      <w:r w:rsidRPr="00565ED6">
        <w:rPr>
          <w:rFonts w:cs="Arial"/>
          <w:sz w:val="22"/>
          <w:szCs w:val="22"/>
          <w:lang w:val="it-IT"/>
        </w:rPr>
        <w:t xml:space="preserve"> </w:t>
      </w:r>
      <w:proofErr w:type="spellStart"/>
      <w:r w:rsidRPr="00565ED6">
        <w:rPr>
          <w:rFonts w:cs="Arial"/>
          <w:sz w:val="22"/>
          <w:szCs w:val="22"/>
          <w:lang w:val="it-IT"/>
        </w:rPr>
        <w:t>opravili</w:t>
      </w:r>
      <w:proofErr w:type="spellEnd"/>
      <w:r w:rsidRPr="00565ED6">
        <w:rPr>
          <w:rFonts w:cs="Arial"/>
          <w:sz w:val="22"/>
          <w:szCs w:val="22"/>
          <w:lang w:val="it-IT"/>
        </w:rPr>
        <w:t xml:space="preserve"> </w:t>
      </w:r>
      <w:proofErr w:type="spellStart"/>
      <w:r w:rsidRPr="00565ED6">
        <w:rPr>
          <w:rFonts w:cs="Arial"/>
          <w:sz w:val="22"/>
          <w:szCs w:val="22"/>
          <w:lang w:val="it-IT"/>
        </w:rPr>
        <w:t>še</w:t>
      </w:r>
      <w:proofErr w:type="spellEnd"/>
      <w:r w:rsidRPr="00565ED6">
        <w:rPr>
          <w:rFonts w:cs="Arial"/>
          <w:sz w:val="22"/>
          <w:szCs w:val="22"/>
          <w:lang w:val="it-IT"/>
        </w:rPr>
        <w:t xml:space="preserve"> 1.416.996 </w:t>
      </w:r>
      <w:proofErr w:type="spellStart"/>
      <w:r w:rsidRPr="00565ED6">
        <w:rPr>
          <w:rFonts w:cs="Arial"/>
          <w:sz w:val="22"/>
          <w:szCs w:val="22"/>
          <w:lang w:val="it-IT"/>
        </w:rPr>
        <w:t>drugih</w:t>
      </w:r>
      <w:proofErr w:type="spellEnd"/>
      <w:r w:rsidRPr="00565ED6">
        <w:rPr>
          <w:rFonts w:cs="Arial"/>
          <w:sz w:val="22"/>
          <w:szCs w:val="22"/>
          <w:lang w:val="it-IT"/>
        </w:rPr>
        <w:t xml:space="preserve"> </w:t>
      </w:r>
      <w:proofErr w:type="spellStart"/>
      <w:r w:rsidRPr="00565ED6">
        <w:rPr>
          <w:rFonts w:cs="Arial"/>
          <w:sz w:val="22"/>
          <w:szCs w:val="22"/>
          <w:lang w:val="it-IT"/>
        </w:rPr>
        <w:t>upravnih</w:t>
      </w:r>
      <w:proofErr w:type="spellEnd"/>
      <w:r w:rsidRPr="00565ED6">
        <w:rPr>
          <w:rFonts w:cs="Arial"/>
          <w:sz w:val="22"/>
          <w:szCs w:val="22"/>
          <w:lang w:val="it-IT"/>
        </w:rPr>
        <w:t xml:space="preserve"> </w:t>
      </w:r>
      <w:proofErr w:type="spellStart"/>
      <w:r w:rsidRPr="00565ED6">
        <w:rPr>
          <w:rFonts w:cs="Arial"/>
          <w:sz w:val="22"/>
          <w:szCs w:val="22"/>
          <w:lang w:val="it-IT"/>
        </w:rPr>
        <w:t>nalog</w:t>
      </w:r>
      <w:proofErr w:type="spellEnd"/>
      <w:r w:rsidRPr="00565ED6">
        <w:rPr>
          <w:rFonts w:cs="Arial"/>
          <w:sz w:val="22"/>
          <w:szCs w:val="22"/>
          <w:lang w:val="it-IT"/>
        </w:rPr>
        <w:t>.</w:t>
      </w:r>
    </w:p>
    <w:p w14:paraId="09E69455" w14:textId="77777777" w:rsidR="008A1067" w:rsidRPr="00565ED6" w:rsidRDefault="008A1067" w:rsidP="008A1067">
      <w:pPr>
        <w:jc w:val="both"/>
        <w:rPr>
          <w:rFonts w:cs="Arial"/>
          <w:sz w:val="22"/>
          <w:szCs w:val="22"/>
          <w:lang w:val="it-IT"/>
        </w:rPr>
      </w:pPr>
    </w:p>
    <w:p w14:paraId="6DD548A8" w14:textId="77777777" w:rsidR="008A1067" w:rsidRPr="00565ED6" w:rsidRDefault="008A1067" w:rsidP="008A1067">
      <w:pPr>
        <w:jc w:val="both"/>
        <w:rPr>
          <w:rFonts w:cs="Arial"/>
          <w:sz w:val="22"/>
          <w:szCs w:val="22"/>
          <w:lang w:val="it-IT"/>
        </w:rPr>
      </w:pPr>
      <w:proofErr w:type="spellStart"/>
      <w:r w:rsidRPr="00565ED6">
        <w:rPr>
          <w:rFonts w:cs="Arial"/>
          <w:sz w:val="22"/>
          <w:szCs w:val="22"/>
          <w:lang w:val="it-IT"/>
        </w:rPr>
        <w:t>Primerjava</w:t>
      </w:r>
      <w:proofErr w:type="spellEnd"/>
      <w:r w:rsidRPr="00565ED6">
        <w:rPr>
          <w:rFonts w:cs="Arial"/>
          <w:sz w:val="22"/>
          <w:szCs w:val="22"/>
          <w:lang w:val="it-IT"/>
        </w:rPr>
        <w:t xml:space="preserve"> </w:t>
      </w:r>
      <w:proofErr w:type="spellStart"/>
      <w:r w:rsidRPr="00565ED6">
        <w:rPr>
          <w:rFonts w:cs="Arial"/>
          <w:sz w:val="22"/>
          <w:szCs w:val="22"/>
          <w:lang w:val="it-IT"/>
        </w:rPr>
        <w:t>podatkov</w:t>
      </w:r>
      <w:proofErr w:type="spellEnd"/>
      <w:r w:rsidRPr="00565ED6">
        <w:rPr>
          <w:rFonts w:cs="Arial"/>
          <w:sz w:val="22"/>
          <w:szCs w:val="22"/>
          <w:lang w:val="it-IT"/>
        </w:rPr>
        <w:t xml:space="preserve"> s </w:t>
      </w:r>
      <w:proofErr w:type="spellStart"/>
      <w:r w:rsidRPr="00565ED6">
        <w:rPr>
          <w:rFonts w:cs="Arial"/>
          <w:sz w:val="22"/>
          <w:szCs w:val="22"/>
          <w:lang w:val="it-IT"/>
        </w:rPr>
        <w:t>preteklim</w:t>
      </w:r>
      <w:proofErr w:type="spellEnd"/>
      <w:r w:rsidRPr="00565ED6">
        <w:rPr>
          <w:rFonts w:cs="Arial"/>
          <w:sz w:val="22"/>
          <w:szCs w:val="22"/>
          <w:lang w:val="it-IT"/>
        </w:rPr>
        <w:t xml:space="preserve"> </w:t>
      </w:r>
      <w:proofErr w:type="spellStart"/>
      <w:r w:rsidRPr="00565ED6">
        <w:rPr>
          <w:rFonts w:cs="Arial"/>
          <w:sz w:val="22"/>
          <w:szCs w:val="22"/>
          <w:lang w:val="it-IT"/>
        </w:rPr>
        <w:t>letom</w:t>
      </w:r>
      <w:proofErr w:type="spellEnd"/>
      <w:r w:rsidRPr="00565ED6">
        <w:rPr>
          <w:rFonts w:cs="Arial"/>
          <w:sz w:val="22"/>
          <w:szCs w:val="22"/>
          <w:lang w:val="it-IT"/>
        </w:rPr>
        <w:t xml:space="preserve"> </w:t>
      </w:r>
      <w:proofErr w:type="spellStart"/>
      <w:r w:rsidRPr="00565ED6">
        <w:rPr>
          <w:rFonts w:cs="Arial"/>
          <w:sz w:val="22"/>
          <w:szCs w:val="22"/>
          <w:lang w:val="it-IT"/>
        </w:rPr>
        <w:t>izkazuje</w:t>
      </w:r>
      <w:proofErr w:type="spellEnd"/>
      <w:r w:rsidRPr="00565ED6">
        <w:rPr>
          <w:rFonts w:cs="Arial"/>
          <w:sz w:val="22"/>
          <w:szCs w:val="22"/>
          <w:lang w:val="it-IT"/>
        </w:rPr>
        <w:t xml:space="preserve">, da </w:t>
      </w:r>
      <w:proofErr w:type="gramStart"/>
      <w:r w:rsidRPr="00565ED6">
        <w:rPr>
          <w:rFonts w:cs="Arial"/>
          <w:sz w:val="22"/>
          <w:szCs w:val="22"/>
          <w:lang w:val="it-IT"/>
        </w:rPr>
        <w:t>se</w:t>
      </w:r>
      <w:proofErr w:type="gramEnd"/>
      <w:r w:rsidRPr="00565ED6">
        <w:rPr>
          <w:rFonts w:cs="Arial"/>
          <w:sz w:val="22"/>
          <w:szCs w:val="22"/>
          <w:lang w:val="it-IT"/>
        </w:rPr>
        <w:t xml:space="preserve"> je </w:t>
      </w: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upravnih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 xml:space="preserve">, </w:t>
      </w:r>
      <w:proofErr w:type="spellStart"/>
      <w:r w:rsidRPr="00565ED6">
        <w:rPr>
          <w:rFonts w:cs="Arial"/>
          <w:sz w:val="22"/>
          <w:szCs w:val="22"/>
          <w:lang w:val="it-IT"/>
        </w:rPr>
        <w:t>ki</w:t>
      </w:r>
      <w:proofErr w:type="spellEnd"/>
      <w:r w:rsidRPr="00565ED6">
        <w:rPr>
          <w:rFonts w:cs="Arial"/>
          <w:sz w:val="22"/>
          <w:szCs w:val="22"/>
          <w:lang w:val="it-IT"/>
        </w:rPr>
        <w:t xml:space="preserve"> so </w:t>
      </w:r>
      <w:proofErr w:type="spellStart"/>
      <w:r w:rsidRPr="00565ED6">
        <w:rPr>
          <w:rFonts w:cs="Arial"/>
          <w:sz w:val="22"/>
          <w:szCs w:val="22"/>
          <w:lang w:val="it-IT"/>
        </w:rPr>
        <w:t>jih</w:t>
      </w:r>
      <w:proofErr w:type="spellEnd"/>
      <w:r w:rsidRPr="00565ED6">
        <w:rPr>
          <w:rFonts w:cs="Arial"/>
          <w:sz w:val="22"/>
          <w:szCs w:val="22"/>
          <w:lang w:val="it-IT"/>
        </w:rPr>
        <w:t xml:space="preserve"> </w:t>
      </w:r>
      <w:proofErr w:type="spellStart"/>
      <w:r w:rsidRPr="00565ED6">
        <w:rPr>
          <w:rFonts w:cs="Arial"/>
          <w:sz w:val="22"/>
          <w:szCs w:val="22"/>
          <w:lang w:val="it-IT"/>
        </w:rPr>
        <w:t>upravne</w:t>
      </w:r>
      <w:proofErr w:type="spellEnd"/>
      <w:r w:rsidRPr="00565ED6">
        <w:rPr>
          <w:rFonts w:cs="Arial"/>
          <w:sz w:val="22"/>
          <w:szCs w:val="22"/>
          <w:lang w:val="it-IT"/>
        </w:rPr>
        <w:t xml:space="preserve"> </w:t>
      </w:r>
      <w:proofErr w:type="spellStart"/>
      <w:r w:rsidRPr="00565ED6">
        <w:rPr>
          <w:rFonts w:cs="Arial"/>
          <w:sz w:val="22"/>
          <w:szCs w:val="22"/>
          <w:lang w:val="it-IT"/>
        </w:rPr>
        <w:t>enote</w:t>
      </w:r>
      <w:proofErr w:type="spellEnd"/>
      <w:r w:rsidRPr="00565ED6">
        <w:rPr>
          <w:rFonts w:cs="Arial"/>
          <w:sz w:val="22"/>
          <w:szCs w:val="22"/>
          <w:lang w:val="it-IT"/>
        </w:rPr>
        <w:t xml:space="preserve"> </w:t>
      </w:r>
      <w:proofErr w:type="spellStart"/>
      <w:r w:rsidRPr="00565ED6">
        <w:rPr>
          <w:rFonts w:cs="Arial"/>
          <w:sz w:val="22"/>
          <w:szCs w:val="22"/>
          <w:lang w:val="it-IT"/>
        </w:rPr>
        <w:t>prejele</w:t>
      </w:r>
      <w:proofErr w:type="spellEnd"/>
      <w:r w:rsidRPr="00565ED6">
        <w:rPr>
          <w:rFonts w:cs="Arial"/>
          <w:sz w:val="22"/>
          <w:szCs w:val="22"/>
          <w:lang w:val="it-IT"/>
        </w:rPr>
        <w:t xml:space="preserve"> v </w:t>
      </w:r>
      <w:proofErr w:type="spellStart"/>
      <w:r w:rsidRPr="00565ED6">
        <w:rPr>
          <w:rFonts w:cs="Arial"/>
          <w:sz w:val="22"/>
          <w:szCs w:val="22"/>
          <w:lang w:val="it-IT"/>
        </w:rPr>
        <w:t>reševanje</w:t>
      </w:r>
      <w:proofErr w:type="spellEnd"/>
      <w:r w:rsidRPr="00565ED6">
        <w:rPr>
          <w:rFonts w:cs="Arial"/>
          <w:sz w:val="22"/>
          <w:szCs w:val="22"/>
          <w:lang w:val="it-IT"/>
        </w:rPr>
        <w:t xml:space="preserve"> </w:t>
      </w:r>
      <w:proofErr w:type="spellStart"/>
      <w:r w:rsidRPr="00565ED6">
        <w:rPr>
          <w:rFonts w:cs="Arial"/>
          <w:sz w:val="22"/>
          <w:szCs w:val="22"/>
          <w:lang w:val="it-IT"/>
        </w:rPr>
        <w:t>leta</w:t>
      </w:r>
      <w:proofErr w:type="spellEnd"/>
      <w:r w:rsidRPr="00565ED6">
        <w:rPr>
          <w:rFonts w:cs="Arial"/>
          <w:sz w:val="22"/>
          <w:szCs w:val="22"/>
          <w:lang w:val="it-IT"/>
        </w:rPr>
        <w:t xml:space="preserve"> 2019, </w:t>
      </w:r>
      <w:proofErr w:type="spellStart"/>
      <w:r w:rsidRPr="00565ED6">
        <w:rPr>
          <w:rFonts w:cs="Arial"/>
          <w:sz w:val="22"/>
          <w:szCs w:val="22"/>
          <w:lang w:val="it-IT"/>
        </w:rPr>
        <w:t>povečalo</w:t>
      </w:r>
      <w:proofErr w:type="spellEnd"/>
      <w:r w:rsidRPr="00565ED6">
        <w:rPr>
          <w:rFonts w:cs="Arial"/>
          <w:sz w:val="22"/>
          <w:szCs w:val="22"/>
          <w:lang w:val="it-IT"/>
        </w:rPr>
        <w:t xml:space="preserve"> za 8,7 % (</w:t>
      </w:r>
      <w:proofErr w:type="spellStart"/>
      <w:r w:rsidRPr="00565ED6">
        <w:rPr>
          <w:rFonts w:cs="Arial"/>
          <w:sz w:val="22"/>
          <w:szCs w:val="22"/>
          <w:lang w:val="it-IT"/>
        </w:rPr>
        <w:t>skupno</w:t>
      </w:r>
      <w:proofErr w:type="spellEnd"/>
      <w:r w:rsidRPr="00565ED6">
        <w:rPr>
          <w:rFonts w:cs="Arial"/>
          <w:sz w:val="22"/>
          <w:szCs w:val="22"/>
          <w:lang w:val="it-IT"/>
        </w:rPr>
        <w:t xml:space="preserve"> </w:t>
      </w: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vseh</w:t>
      </w:r>
      <w:proofErr w:type="spellEnd"/>
      <w:r w:rsidRPr="00565ED6">
        <w:rPr>
          <w:rFonts w:cs="Arial"/>
          <w:sz w:val="22"/>
          <w:szCs w:val="22"/>
          <w:lang w:val="it-IT"/>
        </w:rPr>
        <w:t xml:space="preserve"> </w:t>
      </w:r>
      <w:proofErr w:type="spellStart"/>
      <w:r w:rsidRPr="00565ED6">
        <w:rPr>
          <w:rFonts w:cs="Arial"/>
          <w:sz w:val="22"/>
          <w:szCs w:val="22"/>
          <w:lang w:val="it-IT"/>
        </w:rPr>
        <w:t>upravnih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 xml:space="preserve"> v </w:t>
      </w:r>
      <w:proofErr w:type="spellStart"/>
      <w:r w:rsidRPr="00565ED6">
        <w:rPr>
          <w:rFonts w:cs="Arial"/>
          <w:sz w:val="22"/>
          <w:szCs w:val="22"/>
          <w:lang w:val="it-IT"/>
        </w:rPr>
        <w:t>reševanju</w:t>
      </w:r>
      <w:proofErr w:type="spellEnd"/>
      <w:r w:rsidRPr="00565ED6">
        <w:rPr>
          <w:rFonts w:cs="Arial"/>
          <w:sz w:val="22"/>
          <w:szCs w:val="22"/>
          <w:lang w:val="it-IT"/>
        </w:rPr>
        <w:t xml:space="preserve"> je v </w:t>
      </w:r>
      <w:proofErr w:type="spellStart"/>
      <w:r w:rsidRPr="00565ED6">
        <w:rPr>
          <w:rFonts w:cs="Arial"/>
          <w:sz w:val="22"/>
          <w:szCs w:val="22"/>
          <w:lang w:val="it-IT"/>
        </w:rPr>
        <w:t>poročevalnem</w:t>
      </w:r>
      <w:proofErr w:type="spellEnd"/>
      <w:r w:rsidRPr="00565ED6">
        <w:rPr>
          <w:rFonts w:cs="Arial"/>
          <w:sz w:val="22"/>
          <w:szCs w:val="22"/>
          <w:lang w:val="it-IT"/>
        </w:rPr>
        <w:t xml:space="preserve"> </w:t>
      </w:r>
      <w:proofErr w:type="spellStart"/>
      <w:r w:rsidRPr="00565ED6">
        <w:rPr>
          <w:rFonts w:cs="Arial"/>
          <w:sz w:val="22"/>
          <w:szCs w:val="22"/>
          <w:lang w:val="it-IT"/>
        </w:rPr>
        <w:t>obdobju</w:t>
      </w:r>
      <w:proofErr w:type="spellEnd"/>
      <w:r w:rsidRPr="00565ED6">
        <w:rPr>
          <w:rFonts w:cs="Arial"/>
          <w:sz w:val="22"/>
          <w:szCs w:val="22"/>
          <w:lang w:val="it-IT"/>
        </w:rPr>
        <w:t xml:space="preserve"> 2019 </w:t>
      </w:r>
      <w:proofErr w:type="spellStart"/>
      <w:r w:rsidRPr="00565ED6">
        <w:rPr>
          <w:rFonts w:cs="Arial"/>
          <w:sz w:val="22"/>
          <w:szCs w:val="22"/>
          <w:lang w:val="it-IT"/>
        </w:rPr>
        <w:t>znašalo</w:t>
      </w:r>
      <w:proofErr w:type="spellEnd"/>
      <w:r w:rsidRPr="00565ED6">
        <w:rPr>
          <w:rFonts w:cs="Arial"/>
          <w:sz w:val="22"/>
          <w:szCs w:val="22"/>
          <w:lang w:val="it-IT"/>
        </w:rPr>
        <w:t xml:space="preserve"> 528.397, v </w:t>
      </w:r>
      <w:proofErr w:type="spellStart"/>
      <w:r w:rsidRPr="00565ED6">
        <w:rPr>
          <w:rFonts w:cs="Arial"/>
          <w:sz w:val="22"/>
          <w:szCs w:val="22"/>
          <w:lang w:val="it-IT"/>
        </w:rPr>
        <w:t>letu</w:t>
      </w:r>
      <w:proofErr w:type="spellEnd"/>
      <w:r w:rsidRPr="00565ED6">
        <w:rPr>
          <w:rFonts w:cs="Arial"/>
          <w:sz w:val="22"/>
          <w:szCs w:val="22"/>
          <w:lang w:val="it-IT"/>
        </w:rPr>
        <w:t xml:space="preserve"> 2018 </w:t>
      </w:r>
      <w:proofErr w:type="spellStart"/>
      <w:r w:rsidRPr="00565ED6">
        <w:rPr>
          <w:rFonts w:cs="Arial"/>
          <w:sz w:val="22"/>
          <w:szCs w:val="22"/>
          <w:lang w:val="it-IT"/>
        </w:rPr>
        <w:t>pa</w:t>
      </w:r>
      <w:proofErr w:type="spellEnd"/>
      <w:r w:rsidRPr="00565ED6">
        <w:rPr>
          <w:rFonts w:cs="Arial"/>
          <w:sz w:val="22"/>
          <w:szCs w:val="22"/>
          <w:lang w:val="it-IT"/>
        </w:rPr>
        <w:t xml:space="preserve"> 486.322). </w:t>
      </w: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opravljenih</w:t>
      </w:r>
      <w:proofErr w:type="spellEnd"/>
      <w:r w:rsidRPr="00565ED6">
        <w:rPr>
          <w:rFonts w:cs="Arial"/>
          <w:sz w:val="22"/>
          <w:szCs w:val="22"/>
          <w:lang w:val="it-IT"/>
        </w:rPr>
        <w:t xml:space="preserve"> </w:t>
      </w:r>
      <w:proofErr w:type="spellStart"/>
      <w:r w:rsidRPr="00565ED6">
        <w:rPr>
          <w:rFonts w:cs="Arial"/>
          <w:sz w:val="22"/>
          <w:szCs w:val="22"/>
          <w:lang w:val="it-IT"/>
        </w:rPr>
        <w:t>drugih</w:t>
      </w:r>
      <w:proofErr w:type="spellEnd"/>
      <w:r w:rsidRPr="00565ED6">
        <w:rPr>
          <w:rFonts w:cs="Arial"/>
          <w:sz w:val="22"/>
          <w:szCs w:val="22"/>
          <w:lang w:val="it-IT"/>
        </w:rPr>
        <w:t xml:space="preserve"> </w:t>
      </w:r>
      <w:proofErr w:type="spellStart"/>
      <w:r w:rsidRPr="00565ED6">
        <w:rPr>
          <w:rFonts w:cs="Arial"/>
          <w:sz w:val="22"/>
          <w:szCs w:val="22"/>
          <w:lang w:val="it-IT"/>
        </w:rPr>
        <w:t>upravnih</w:t>
      </w:r>
      <w:proofErr w:type="spellEnd"/>
      <w:r w:rsidRPr="00565ED6">
        <w:rPr>
          <w:rFonts w:cs="Arial"/>
          <w:sz w:val="22"/>
          <w:szCs w:val="22"/>
          <w:lang w:val="it-IT"/>
        </w:rPr>
        <w:t xml:space="preserve"> </w:t>
      </w:r>
      <w:proofErr w:type="spellStart"/>
      <w:r w:rsidRPr="00565ED6">
        <w:rPr>
          <w:rFonts w:cs="Arial"/>
          <w:sz w:val="22"/>
          <w:szCs w:val="22"/>
          <w:lang w:val="it-IT"/>
        </w:rPr>
        <w:t>nalog</w:t>
      </w:r>
      <w:proofErr w:type="spellEnd"/>
      <w:r w:rsidRPr="00565ED6">
        <w:rPr>
          <w:rFonts w:cs="Arial"/>
          <w:sz w:val="22"/>
          <w:szCs w:val="22"/>
          <w:lang w:val="it-IT"/>
        </w:rPr>
        <w:t xml:space="preserve"> se je v </w:t>
      </w:r>
      <w:proofErr w:type="spellStart"/>
      <w:r w:rsidRPr="00565ED6">
        <w:rPr>
          <w:rFonts w:cs="Arial"/>
          <w:sz w:val="22"/>
          <w:szCs w:val="22"/>
          <w:lang w:val="it-IT"/>
        </w:rPr>
        <w:t>letu</w:t>
      </w:r>
      <w:proofErr w:type="spellEnd"/>
      <w:r w:rsidRPr="00565ED6">
        <w:rPr>
          <w:rFonts w:cs="Arial"/>
          <w:sz w:val="22"/>
          <w:szCs w:val="22"/>
          <w:lang w:val="it-IT"/>
        </w:rPr>
        <w:t xml:space="preserve"> 2019, v </w:t>
      </w:r>
      <w:proofErr w:type="spellStart"/>
      <w:r w:rsidRPr="00565ED6">
        <w:rPr>
          <w:rFonts w:cs="Arial"/>
          <w:sz w:val="22"/>
          <w:szCs w:val="22"/>
          <w:lang w:val="it-IT"/>
        </w:rPr>
        <w:t>primerjavi</w:t>
      </w:r>
      <w:proofErr w:type="spellEnd"/>
      <w:r w:rsidRPr="00565ED6">
        <w:rPr>
          <w:rFonts w:cs="Arial"/>
          <w:sz w:val="22"/>
          <w:szCs w:val="22"/>
          <w:lang w:val="it-IT"/>
        </w:rPr>
        <w:t xml:space="preserve"> z </w:t>
      </w:r>
      <w:proofErr w:type="spellStart"/>
      <w:r w:rsidRPr="00565ED6">
        <w:rPr>
          <w:rFonts w:cs="Arial"/>
          <w:sz w:val="22"/>
          <w:szCs w:val="22"/>
          <w:lang w:val="it-IT"/>
        </w:rPr>
        <w:t>letom</w:t>
      </w:r>
      <w:proofErr w:type="spellEnd"/>
      <w:r w:rsidRPr="00565ED6">
        <w:rPr>
          <w:rFonts w:cs="Arial"/>
          <w:sz w:val="22"/>
          <w:szCs w:val="22"/>
          <w:lang w:val="it-IT"/>
        </w:rPr>
        <w:t xml:space="preserve"> 2018, </w:t>
      </w:r>
      <w:proofErr w:type="spellStart"/>
      <w:r w:rsidRPr="00565ED6">
        <w:rPr>
          <w:rFonts w:cs="Arial"/>
          <w:sz w:val="22"/>
          <w:szCs w:val="22"/>
          <w:lang w:val="it-IT"/>
        </w:rPr>
        <w:t>zmanjšalo</w:t>
      </w:r>
      <w:proofErr w:type="spellEnd"/>
      <w:r w:rsidRPr="00565ED6">
        <w:rPr>
          <w:rFonts w:cs="Arial"/>
          <w:sz w:val="22"/>
          <w:szCs w:val="22"/>
          <w:lang w:val="it-IT"/>
        </w:rPr>
        <w:t xml:space="preserve"> za 6 % (</w:t>
      </w:r>
      <w:proofErr w:type="spellStart"/>
      <w:r w:rsidRPr="00565ED6">
        <w:rPr>
          <w:rFonts w:cs="Arial"/>
          <w:sz w:val="22"/>
          <w:szCs w:val="22"/>
          <w:lang w:val="it-IT"/>
        </w:rPr>
        <w:t>skupno</w:t>
      </w:r>
      <w:proofErr w:type="spellEnd"/>
      <w:r w:rsidRPr="00565ED6">
        <w:rPr>
          <w:rFonts w:cs="Arial"/>
          <w:sz w:val="22"/>
          <w:szCs w:val="22"/>
          <w:lang w:val="it-IT"/>
        </w:rPr>
        <w:t xml:space="preserve"> </w:t>
      </w: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vseh</w:t>
      </w:r>
      <w:proofErr w:type="spellEnd"/>
      <w:r w:rsidRPr="00565ED6">
        <w:rPr>
          <w:rFonts w:cs="Arial"/>
          <w:sz w:val="22"/>
          <w:szCs w:val="22"/>
          <w:lang w:val="it-IT"/>
        </w:rPr>
        <w:t xml:space="preserve"> </w:t>
      </w:r>
      <w:proofErr w:type="spellStart"/>
      <w:r w:rsidRPr="00565ED6">
        <w:rPr>
          <w:rFonts w:cs="Arial"/>
          <w:sz w:val="22"/>
          <w:szCs w:val="22"/>
          <w:lang w:val="it-IT"/>
        </w:rPr>
        <w:t>drugih</w:t>
      </w:r>
      <w:proofErr w:type="spellEnd"/>
      <w:r w:rsidRPr="00565ED6">
        <w:rPr>
          <w:rFonts w:cs="Arial"/>
          <w:sz w:val="22"/>
          <w:szCs w:val="22"/>
          <w:lang w:val="it-IT"/>
        </w:rPr>
        <w:t xml:space="preserve"> </w:t>
      </w:r>
      <w:proofErr w:type="spellStart"/>
      <w:r w:rsidRPr="00565ED6">
        <w:rPr>
          <w:rFonts w:cs="Arial"/>
          <w:sz w:val="22"/>
          <w:szCs w:val="22"/>
          <w:lang w:val="it-IT"/>
        </w:rPr>
        <w:t>upravnih</w:t>
      </w:r>
      <w:proofErr w:type="spellEnd"/>
      <w:r w:rsidRPr="00565ED6">
        <w:rPr>
          <w:rFonts w:cs="Arial"/>
          <w:sz w:val="22"/>
          <w:szCs w:val="22"/>
          <w:lang w:val="it-IT"/>
        </w:rPr>
        <w:t xml:space="preserve"> </w:t>
      </w:r>
      <w:proofErr w:type="spellStart"/>
      <w:r w:rsidRPr="00565ED6">
        <w:rPr>
          <w:rFonts w:cs="Arial"/>
          <w:sz w:val="22"/>
          <w:szCs w:val="22"/>
          <w:lang w:val="it-IT"/>
        </w:rPr>
        <w:t>nalog</w:t>
      </w:r>
      <w:proofErr w:type="spellEnd"/>
      <w:r w:rsidRPr="00565ED6">
        <w:rPr>
          <w:rFonts w:cs="Arial"/>
          <w:sz w:val="22"/>
          <w:szCs w:val="22"/>
          <w:lang w:val="it-IT"/>
        </w:rPr>
        <w:t xml:space="preserve"> za </w:t>
      </w:r>
      <w:proofErr w:type="spellStart"/>
      <w:r w:rsidRPr="00565ED6">
        <w:rPr>
          <w:rFonts w:cs="Arial"/>
          <w:sz w:val="22"/>
          <w:szCs w:val="22"/>
          <w:lang w:val="it-IT"/>
        </w:rPr>
        <w:t>vseh</w:t>
      </w:r>
      <w:proofErr w:type="spellEnd"/>
      <w:r w:rsidRPr="00565ED6">
        <w:rPr>
          <w:rFonts w:cs="Arial"/>
          <w:sz w:val="22"/>
          <w:szCs w:val="22"/>
          <w:lang w:val="it-IT"/>
        </w:rPr>
        <w:t xml:space="preserve"> 58 </w:t>
      </w:r>
      <w:proofErr w:type="spellStart"/>
      <w:r w:rsidRPr="00565ED6">
        <w:rPr>
          <w:rFonts w:cs="Arial"/>
          <w:sz w:val="22"/>
          <w:szCs w:val="22"/>
          <w:lang w:val="it-IT"/>
        </w:rPr>
        <w:t>upravnih</w:t>
      </w:r>
      <w:proofErr w:type="spellEnd"/>
      <w:r w:rsidRPr="00565ED6">
        <w:rPr>
          <w:rFonts w:cs="Arial"/>
          <w:sz w:val="22"/>
          <w:szCs w:val="22"/>
          <w:lang w:val="it-IT"/>
        </w:rPr>
        <w:t xml:space="preserve"> </w:t>
      </w:r>
      <w:proofErr w:type="spellStart"/>
      <w:r w:rsidRPr="00565ED6">
        <w:rPr>
          <w:rFonts w:cs="Arial"/>
          <w:sz w:val="22"/>
          <w:szCs w:val="22"/>
          <w:lang w:val="it-IT"/>
        </w:rPr>
        <w:t>enot</w:t>
      </w:r>
      <w:proofErr w:type="spellEnd"/>
      <w:r w:rsidRPr="00565ED6">
        <w:rPr>
          <w:rFonts w:cs="Arial"/>
          <w:sz w:val="22"/>
          <w:szCs w:val="22"/>
          <w:lang w:val="it-IT"/>
        </w:rPr>
        <w:t xml:space="preserve"> je v </w:t>
      </w:r>
      <w:proofErr w:type="spellStart"/>
      <w:r w:rsidRPr="00565ED6">
        <w:rPr>
          <w:rFonts w:cs="Arial"/>
          <w:sz w:val="22"/>
          <w:szCs w:val="22"/>
          <w:lang w:val="it-IT"/>
        </w:rPr>
        <w:t>letu</w:t>
      </w:r>
      <w:proofErr w:type="spellEnd"/>
      <w:r w:rsidRPr="00565ED6">
        <w:rPr>
          <w:rFonts w:cs="Arial"/>
          <w:sz w:val="22"/>
          <w:szCs w:val="22"/>
          <w:lang w:val="it-IT"/>
        </w:rPr>
        <w:t xml:space="preserve"> 2019 </w:t>
      </w:r>
      <w:proofErr w:type="spellStart"/>
      <w:r w:rsidRPr="00565ED6">
        <w:rPr>
          <w:rFonts w:cs="Arial"/>
          <w:sz w:val="22"/>
          <w:szCs w:val="22"/>
          <w:lang w:val="it-IT"/>
        </w:rPr>
        <w:t>znašalo</w:t>
      </w:r>
      <w:proofErr w:type="spellEnd"/>
      <w:r w:rsidRPr="00565ED6">
        <w:rPr>
          <w:rFonts w:cs="Arial"/>
          <w:sz w:val="22"/>
          <w:szCs w:val="22"/>
          <w:lang w:val="it-IT"/>
        </w:rPr>
        <w:t xml:space="preserve"> 1.416.996, v </w:t>
      </w:r>
      <w:proofErr w:type="spellStart"/>
      <w:r w:rsidRPr="00565ED6">
        <w:rPr>
          <w:rFonts w:cs="Arial"/>
          <w:sz w:val="22"/>
          <w:szCs w:val="22"/>
          <w:lang w:val="it-IT"/>
        </w:rPr>
        <w:t>letu</w:t>
      </w:r>
      <w:proofErr w:type="spellEnd"/>
      <w:r w:rsidRPr="00565ED6">
        <w:rPr>
          <w:rFonts w:cs="Arial"/>
          <w:sz w:val="22"/>
          <w:szCs w:val="22"/>
          <w:lang w:val="it-IT"/>
        </w:rPr>
        <w:t xml:space="preserve"> 2018 </w:t>
      </w:r>
      <w:proofErr w:type="spellStart"/>
      <w:r w:rsidRPr="00565ED6">
        <w:rPr>
          <w:rFonts w:cs="Arial"/>
          <w:sz w:val="22"/>
          <w:szCs w:val="22"/>
          <w:lang w:val="it-IT"/>
        </w:rPr>
        <w:t>pa</w:t>
      </w:r>
      <w:proofErr w:type="spellEnd"/>
      <w:r w:rsidRPr="00565ED6">
        <w:rPr>
          <w:rFonts w:cs="Arial"/>
          <w:sz w:val="22"/>
          <w:szCs w:val="22"/>
          <w:lang w:val="it-IT"/>
        </w:rPr>
        <w:t xml:space="preserve"> 1.508.205). </w:t>
      </w:r>
    </w:p>
    <w:p w14:paraId="2A5155AF" w14:textId="77777777" w:rsidR="008A1067" w:rsidRPr="00565ED6" w:rsidRDefault="008A1067" w:rsidP="008A1067">
      <w:pPr>
        <w:pStyle w:val="Navadensplet"/>
        <w:keepNext/>
        <w:widowControl w:val="0"/>
        <w:suppressLineNumbers/>
        <w:suppressAutoHyphens/>
        <w:jc w:val="both"/>
        <w:rPr>
          <w:rFonts w:ascii="Arial" w:hAnsi="Arial" w:cs="Arial"/>
          <w:color w:val="FF0000"/>
          <w:sz w:val="22"/>
          <w:szCs w:val="22"/>
          <w:lang w:val="it-IT"/>
        </w:rPr>
      </w:pPr>
    </w:p>
    <w:p w14:paraId="0D50EFC5" w14:textId="77777777" w:rsidR="008A1067" w:rsidRPr="00565ED6" w:rsidRDefault="008A1067" w:rsidP="008A1067">
      <w:pPr>
        <w:jc w:val="both"/>
        <w:rPr>
          <w:rFonts w:cs="Arial"/>
          <w:sz w:val="22"/>
          <w:szCs w:val="22"/>
          <w:lang w:val="it-IT"/>
        </w:rPr>
      </w:pPr>
      <w:proofErr w:type="spellStart"/>
      <w:r w:rsidRPr="00565ED6">
        <w:rPr>
          <w:rFonts w:cs="Arial"/>
          <w:sz w:val="22"/>
          <w:szCs w:val="22"/>
          <w:lang w:val="it-IT"/>
        </w:rPr>
        <w:t>Področje</w:t>
      </w:r>
      <w:proofErr w:type="spellEnd"/>
      <w:r w:rsidRPr="00565ED6">
        <w:rPr>
          <w:rFonts w:cs="Arial"/>
          <w:sz w:val="22"/>
          <w:szCs w:val="22"/>
          <w:lang w:val="it-IT"/>
        </w:rPr>
        <w:t xml:space="preserve"> </w:t>
      </w:r>
      <w:proofErr w:type="spellStart"/>
      <w:r w:rsidRPr="00565ED6">
        <w:rPr>
          <w:rFonts w:cs="Arial"/>
          <w:sz w:val="22"/>
          <w:szCs w:val="22"/>
          <w:lang w:val="it-IT"/>
        </w:rPr>
        <w:t>upravnih</w:t>
      </w:r>
      <w:proofErr w:type="spellEnd"/>
      <w:r w:rsidRPr="00565ED6">
        <w:rPr>
          <w:rFonts w:cs="Arial"/>
          <w:sz w:val="22"/>
          <w:szCs w:val="22"/>
          <w:lang w:val="it-IT"/>
        </w:rPr>
        <w:t xml:space="preserve"> </w:t>
      </w:r>
      <w:proofErr w:type="spellStart"/>
      <w:r w:rsidRPr="00565ED6">
        <w:rPr>
          <w:rFonts w:cs="Arial"/>
          <w:sz w:val="22"/>
          <w:szCs w:val="22"/>
          <w:lang w:val="it-IT"/>
        </w:rPr>
        <w:t>notranjih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 xml:space="preserve"> </w:t>
      </w:r>
      <w:proofErr w:type="spellStart"/>
      <w:r w:rsidRPr="00565ED6">
        <w:rPr>
          <w:rFonts w:cs="Arial"/>
          <w:sz w:val="22"/>
          <w:szCs w:val="22"/>
          <w:lang w:val="it-IT"/>
        </w:rPr>
        <w:t>zajema</w:t>
      </w:r>
      <w:proofErr w:type="spellEnd"/>
      <w:r w:rsidRPr="00565ED6">
        <w:rPr>
          <w:rFonts w:cs="Arial"/>
          <w:sz w:val="22"/>
          <w:szCs w:val="22"/>
          <w:lang w:val="it-IT"/>
        </w:rPr>
        <w:t xml:space="preserve"> </w:t>
      </w:r>
      <w:proofErr w:type="spellStart"/>
      <w:r w:rsidRPr="00565ED6">
        <w:rPr>
          <w:rFonts w:cs="Arial"/>
          <w:sz w:val="22"/>
          <w:szCs w:val="22"/>
          <w:lang w:val="it-IT"/>
        </w:rPr>
        <w:t>številne</w:t>
      </w:r>
      <w:proofErr w:type="spellEnd"/>
      <w:r w:rsidRPr="00565ED6">
        <w:rPr>
          <w:rFonts w:cs="Arial"/>
          <w:sz w:val="22"/>
          <w:szCs w:val="22"/>
          <w:lang w:val="it-IT"/>
        </w:rPr>
        <w:t xml:space="preserve"> in </w:t>
      </w:r>
      <w:proofErr w:type="spellStart"/>
      <w:r w:rsidRPr="00565ED6">
        <w:rPr>
          <w:rFonts w:cs="Arial"/>
          <w:sz w:val="22"/>
          <w:szCs w:val="22"/>
          <w:lang w:val="it-IT"/>
        </w:rPr>
        <w:t>raznovrstne</w:t>
      </w:r>
      <w:proofErr w:type="spellEnd"/>
      <w:r w:rsidRPr="00565ED6">
        <w:rPr>
          <w:rFonts w:cs="Arial"/>
          <w:sz w:val="22"/>
          <w:szCs w:val="22"/>
          <w:lang w:val="it-IT"/>
        </w:rPr>
        <w:t xml:space="preserve"> </w:t>
      </w:r>
      <w:proofErr w:type="spellStart"/>
      <w:r w:rsidRPr="00565ED6">
        <w:rPr>
          <w:rFonts w:cs="Arial"/>
          <w:sz w:val="22"/>
          <w:szCs w:val="22"/>
          <w:lang w:val="it-IT"/>
        </w:rPr>
        <w:t>upravne</w:t>
      </w:r>
      <w:proofErr w:type="spellEnd"/>
      <w:r w:rsidRPr="00565ED6">
        <w:rPr>
          <w:rFonts w:cs="Arial"/>
          <w:sz w:val="22"/>
          <w:szCs w:val="22"/>
          <w:lang w:val="it-IT"/>
        </w:rPr>
        <w:t xml:space="preserve"> </w:t>
      </w:r>
      <w:proofErr w:type="spellStart"/>
      <w:r w:rsidRPr="00565ED6">
        <w:rPr>
          <w:rFonts w:cs="Arial"/>
          <w:sz w:val="22"/>
          <w:szCs w:val="22"/>
          <w:lang w:val="it-IT"/>
        </w:rPr>
        <w:t>postopke</w:t>
      </w:r>
      <w:proofErr w:type="spellEnd"/>
      <w:r w:rsidRPr="00565ED6">
        <w:rPr>
          <w:rFonts w:cs="Arial"/>
          <w:sz w:val="22"/>
          <w:szCs w:val="22"/>
          <w:lang w:val="it-IT"/>
        </w:rPr>
        <w:t xml:space="preserve"> ter </w:t>
      </w:r>
      <w:proofErr w:type="spellStart"/>
      <w:r w:rsidRPr="00565ED6">
        <w:rPr>
          <w:rFonts w:cs="Arial"/>
          <w:sz w:val="22"/>
          <w:szCs w:val="22"/>
          <w:lang w:val="it-IT"/>
        </w:rPr>
        <w:t>druge</w:t>
      </w:r>
      <w:proofErr w:type="spellEnd"/>
      <w:r w:rsidRPr="00565ED6">
        <w:rPr>
          <w:rFonts w:cs="Arial"/>
          <w:sz w:val="22"/>
          <w:szCs w:val="22"/>
          <w:lang w:val="it-IT"/>
        </w:rPr>
        <w:t xml:space="preserve"> </w:t>
      </w:r>
      <w:proofErr w:type="spellStart"/>
      <w:r w:rsidRPr="00565ED6">
        <w:rPr>
          <w:rFonts w:cs="Arial"/>
          <w:sz w:val="22"/>
          <w:szCs w:val="22"/>
          <w:lang w:val="it-IT"/>
        </w:rPr>
        <w:t>naloge</w:t>
      </w:r>
      <w:proofErr w:type="spellEnd"/>
      <w:r w:rsidRPr="00565ED6">
        <w:rPr>
          <w:rFonts w:cs="Arial"/>
          <w:sz w:val="22"/>
          <w:szCs w:val="22"/>
          <w:lang w:val="it-IT"/>
        </w:rPr>
        <w:t xml:space="preserve">. </w:t>
      </w:r>
      <w:proofErr w:type="spellStart"/>
      <w:r w:rsidRPr="00565ED6">
        <w:rPr>
          <w:rFonts w:cs="Arial"/>
          <w:sz w:val="22"/>
          <w:szCs w:val="22"/>
          <w:lang w:val="it-IT"/>
        </w:rPr>
        <w:t>Področje</w:t>
      </w:r>
      <w:proofErr w:type="spellEnd"/>
      <w:r w:rsidRPr="00565ED6">
        <w:rPr>
          <w:rFonts w:cs="Arial"/>
          <w:sz w:val="22"/>
          <w:szCs w:val="22"/>
          <w:lang w:val="it-IT"/>
        </w:rPr>
        <w:t xml:space="preserve"> je </w:t>
      </w:r>
      <w:proofErr w:type="spellStart"/>
      <w:r w:rsidRPr="00565ED6">
        <w:rPr>
          <w:rFonts w:cs="Arial"/>
          <w:sz w:val="22"/>
          <w:szCs w:val="22"/>
          <w:lang w:val="it-IT"/>
        </w:rPr>
        <w:t>pereče</w:t>
      </w:r>
      <w:proofErr w:type="spellEnd"/>
      <w:r w:rsidRPr="00565ED6">
        <w:rPr>
          <w:rFonts w:cs="Arial"/>
          <w:sz w:val="22"/>
          <w:szCs w:val="22"/>
          <w:lang w:val="it-IT"/>
        </w:rPr>
        <w:t xml:space="preserve"> in </w:t>
      </w:r>
      <w:proofErr w:type="spellStart"/>
      <w:r w:rsidRPr="00565ED6">
        <w:rPr>
          <w:rFonts w:cs="Arial"/>
          <w:sz w:val="22"/>
          <w:szCs w:val="22"/>
          <w:lang w:val="it-IT"/>
        </w:rPr>
        <w:t>občutljivo</w:t>
      </w:r>
      <w:proofErr w:type="spellEnd"/>
      <w:r w:rsidRPr="00565ED6">
        <w:rPr>
          <w:rFonts w:cs="Arial"/>
          <w:sz w:val="22"/>
          <w:szCs w:val="22"/>
          <w:lang w:val="it-IT"/>
        </w:rPr>
        <w:t xml:space="preserve">, </w:t>
      </w:r>
      <w:proofErr w:type="spellStart"/>
      <w:r w:rsidRPr="00565ED6">
        <w:rPr>
          <w:rFonts w:cs="Arial"/>
          <w:sz w:val="22"/>
          <w:szCs w:val="22"/>
          <w:lang w:val="it-IT"/>
        </w:rPr>
        <w:t>pomembno</w:t>
      </w:r>
      <w:proofErr w:type="spellEnd"/>
      <w:r w:rsidRPr="00565ED6">
        <w:rPr>
          <w:rFonts w:cs="Arial"/>
          <w:sz w:val="22"/>
          <w:szCs w:val="22"/>
          <w:lang w:val="it-IT"/>
        </w:rPr>
        <w:t xml:space="preserve"> </w:t>
      </w:r>
      <w:proofErr w:type="spellStart"/>
      <w:r w:rsidRPr="00565ED6">
        <w:rPr>
          <w:rFonts w:cs="Arial"/>
          <w:sz w:val="22"/>
          <w:szCs w:val="22"/>
          <w:lang w:val="it-IT"/>
        </w:rPr>
        <w:t>tako</w:t>
      </w:r>
      <w:proofErr w:type="spellEnd"/>
      <w:r w:rsidRPr="00565ED6">
        <w:rPr>
          <w:rFonts w:cs="Arial"/>
          <w:sz w:val="22"/>
          <w:szCs w:val="22"/>
          <w:lang w:val="it-IT"/>
        </w:rPr>
        <w:t xml:space="preserve"> </w:t>
      </w:r>
      <w:proofErr w:type="spellStart"/>
      <w:r w:rsidRPr="00565ED6">
        <w:rPr>
          <w:rFonts w:cs="Arial"/>
          <w:sz w:val="22"/>
          <w:szCs w:val="22"/>
          <w:lang w:val="it-IT"/>
        </w:rPr>
        <w:t>državo</w:t>
      </w:r>
      <w:proofErr w:type="spellEnd"/>
      <w:r w:rsidRPr="00565ED6">
        <w:rPr>
          <w:rFonts w:cs="Arial"/>
          <w:sz w:val="22"/>
          <w:szCs w:val="22"/>
          <w:lang w:val="it-IT"/>
        </w:rPr>
        <w:t xml:space="preserve"> </w:t>
      </w:r>
      <w:proofErr w:type="spellStart"/>
      <w:r w:rsidRPr="00565ED6">
        <w:rPr>
          <w:rFonts w:cs="Arial"/>
          <w:sz w:val="22"/>
          <w:szCs w:val="22"/>
          <w:lang w:val="it-IT"/>
        </w:rPr>
        <w:t>kot</w:t>
      </w:r>
      <w:proofErr w:type="spellEnd"/>
      <w:r w:rsidRPr="00565ED6">
        <w:rPr>
          <w:rFonts w:cs="Arial"/>
          <w:sz w:val="22"/>
          <w:szCs w:val="22"/>
          <w:lang w:val="it-IT"/>
        </w:rPr>
        <w:t xml:space="preserve"> </w:t>
      </w:r>
      <w:proofErr w:type="spellStart"/>
      <w:r w:rsidRPr="00565ED6">
        <w:rPr>
          <w:rFonts w:cs="Arial"/>
          <w:sz w:val="22"/>
          <w:szCs w:val="22"/>
          <w:lang w:val="it-IT"/>
        </w:rPr>
        <w:t>posameznika</w:t>
      </w:r>
      <w:proofErr w:type="spellEnd"/>
      <w:r w:rsidRPr="00565ED6">
        <w:rPr>
          <w:rFonts w:cs="Arial"/>
          <w:sz w:val="22"/>
          <w:szCs w:val="22"/>
          <w:lang w:val="it-IT"/>
        </w:rPr>
        <w:t xml:space="preserve">. </w:t>
      </w:r>
      <w:proofErr w:type="spellStart"/>
      <w:r w:rsidRPr="00565ED6">
        <w:rPr>
          <w:rFonts w:cs="Arial"/>
          <w:sz w:val="22"/>
          <w:szCs w:val="22"/>
          <w:lang w:val="it-IT"/>
        </w:rPr>
        <w:t>Gre</w:t>
      </w:r>
      <w:proofErr w:type="spellEnd"/>
      <w:r w:rsidRPr="00565ED6">
        <w:rPr>
          <w:rFonts w:cs="Arial"/>
          <w:sz w:val="22"/>
          <w:szCs w:val="22"/>
          <w:lang w:val="it-IT"/>
        </w:rPr>
        <w:t xml:space="preserve"> za </w:t>
      </w:r>
      <w:proofErr w:type="spellStart"/>
      <w:r w:rsidRPr="00565ED6">
        <w:rPr>
          <w:rFonts w:cs="Arial"/>
          <w:sz w:val="22"/>
          <w:szCs w:val="22"/>
          <w:lang w:val="it-IT"/>
        </w:rPr>
        <w:t>upravne</w:t>
      </w:r>
      <w:proofErr w:type="spellEnd"/>
      <w:r w:rsidRPr="00565ED6">
        <w:rPr>
          <w:rFonts w:cs="Arial"/>
          <w:sz w:val="22"/>
          <w:szCs w:val="22"/>
          <w:lang w:val="it-IT"/>
        </w:rPr>
        <w:t xml:space="preserve"> </w:t>
      </w:r>
      <w:proofErr w:type="spellStart"/>
      <w:r w:rsidRPr="00565ED6">
        <w:rPr>
          <w:rFonts w:cs="Arial"/>
          <w:sz w:val="22"/>
          <w:szCs w:val="22"/>
          <w:lang w:val="it-IT"/>
        </w:rPr>
        <w:t>postopke</w:t>
      </w:r>
      <w:proofErr w:type="spellEnd"/>
      <w:r w:rsidRPr="00565ED6">
        <w:rPr>
          <w:rFonts w:cs="Arial"/>
          <w:sz w:val="22"/>
          <w:szCs w:val="22"/>
          <w:lang w:val="it-IT"/>
        </w:rPr>
        <w:t xml:space="preserve"> z </w:t>
      </w:r>
      <w:proofErr w:type="spellStart"/>
      <w:r w:rsidRPr="00565ED6">
        <w:rPr>
          <w:rFonts w:cs="Arial"/>
          <w:sz w:val="22"/>
          <w:szCs w:val="22"/>
          <w:lang w:val="it-IT"/>
        </w:rPr>
        <w:t>obravnavo</w:t>
      </w:r>
      <w:proofErr w:type="spellEnd"/>
      <w:r w:rsidRPr="00565ED6">
        <w:rPr>
          <w:rFonts w:cs="Arial"/>
          <w:sz w:val="22"/>
          <w:szCs w:val="22"/>
          <w:lang w:val="it-IT"/>
        </w:rPr>
        <w:t xml:space="preserve"> </w:t>
      </w:r>
      <w:proofErr w:type="spellStart"/>
      <w:r w:rsidRPr="00565ED6">
        <w:rPr>
          <w:rFonts w:cs="Arial"/>
          <w:sz w:val="22"/>
          <w:szCs w:val="22"/>
          <w:lang w:val="it-IT"/>
        </w:rPr>
        <w:t>številnih</w:t>
      </w:r>
      <w:proofErr w:type="spellEnd"/>
      <w:r w:rsidRPr="00565ED6">
        <w:rPr>
          <w:rFonts w:cs="Arial"/>
          <w:sz w:val="22"/>
          <w:szCs w:val="22"/>
          <w:lang w:val="it-IT"/>
        </w:rPr>
        <w:t xml:space="preserve"> </w:t>
      </w:r>
      <w:proofErr w:type="spellStart"/>
      <w:r w:rsidRPr="00565ED6">
        <w:rPr>
          <w:rFonts w:cs="Arial"/>
          <w:sz w:val="22"/>
          <w:szCs w:val="22"/>
          <w:lang w:val="it-IT"/>
        </w:rPr>
        <w:t>življenjskih</w:t>
      </w:r>
      <w:proofErr w:type="spellEnd"/>
      <w:r w:rsidRPr="00565ED6">
        <w:rPr>
          <w:rFonts w:cs="Arial"/>
          <w:sz w:val="22"/>
          <w:szCs w:val="22"/>
          <w:lang w:val="it-IT"/>
        </w:rPr>
        <w:t xml:space="preserve"> </w:t>
      </w:r>
      <w:proofErr w:type="spellStart"/>
      <w:r w:rsidRPr="00565ED6">
        <w:rPr>
          <w:rFonts w:cs="Arial"/>
          <w:sz w:val="22"/>
          <w:szCs w:val="22"/>
          <w:lang w:val="it-IT"/>
        </w:rPr>
        <w:t>situacij</w:t>
      </w:r>
      <w:proofErr w:type="spellEnd"/>
      <w:r w:rsidRPr="00565ED6">
        <w:rPr>
          <w:rFonts w:cs="Arial"/>
          <w:sz w:val="22"/>
          <w:szCs w:val="22"/>
          <w:lang w:val="it-IT"/>
        </w:rPr>
        <w:t xml:space="preserve">, </w:t>
      </w:r>
      <w:proofErr w:type="spellStart"/>
      <w:r w:rsidRPr="00565ED6">
        <w:rPr>
          <w:rFonts w:cs="Arial"/>
          <w:sz w:val="22"/>
          <w:szCs w:val="22"/>
          <w:lang w:val="it-IT"/>
        </w:rPr>
        <w:t>ki</w:t>
      </w:r>
      <w:proofErr w:type="spellEnd"/>
      <w:r w:rsidRPr="00565ED6">
        <w:rPr>
          <w:rFonts w:cs="Arial"/>
          <w:sz w:val="22"/>
          <w:szCs w:val="22"/>
          <w:lang w:val="it-IT"/>
        </w:rPr>
        <w:t xml:space="preserve"> se s </w:t>
      </w:r>
      <w:proofErr w:type="spellStart"/>
      <w:r w:rsidRPr="00565ED6">
        <w:rPr>
          <w:rFonts w:cs="Arial"/>
          <w:sz w:val="22"/>
          <w:szCs w:val="22"/>
          <w:lang w:val="it-IT"/>
        </w:rPr>
        <w:t>potrebami</w:t>
      </w:r>
      <w:proofErr w:type="spellEnd"/>
      <w:r w:rsidRPr="00565ED6">
        <w:rPr>
          <w:rFonts w:cs="Arial"/>
          <w:sz w:val="22"/>
          <w:szCs w:val="22"/>
          <w:lang w:val="it-IT"/>
        </w:rPr>
        <w:t xml:space="preserve"> </w:t>
      </w:r>
      <w:proofErr w:type="spellStart"/>
      <w:r w:rsidRPr="00565ED6">
        <w:rPr>
          <w:rFonts w:cs="Arial"/>
          <w:sz w:val="22"/>
          <w:szCs w:val="22"/>
          <w:lang w:val="it-IT"/>
        </w:rPr>
        <w:t>ljudi</w:t>
      </w:r>
      <w:proofErr w:type="spellEnd"/>
      <w:r w:rsidRPr="00565ED6">
        <w:rPr>
          <w:rFonts w:cs="Arial"/>
          <w:sz w:val="22"/>
          <w:szCs w:val="22"/>
          <w:lang w:val="it-IT"/>
        </w:rPr>
        <w:t xml:space="preserve">, da </w:t>
      </w:r>
      <w:proofErr w:type="spellStart"/>
      <w:r w:rsidRPr="00565ED6">
        <w:rPr>
          <w:rFonts w:cs="Arial"/>
          <w:sz w:val="22"/>
          <w:szCs w:val="22"/>
          <w:lang w:val="it-IT"/>
        </w:rPr>
        <w:t>svoja</w:t>
      </w:r>
      <w:proofErr w:type="spellEnd"/>
      <w:r w:rsidRPr="00565ED6">
        <w:rPr>
          <w:rFonts w:cs="Arial"/>
          <w:sz w:val="22"/>
          <w:szCs w:val="22"/>
          <w:lang w:val="it-IT"/>
        </w:rPr>
        <w:t xml:space="preserve"> </w:t>
      </w:r>
      <w:proofErr w:type="spellStart"/>
      <w:r w:rsidRPr="00565ED6">
        <w:rPr>
          <w:rFonts w:cs="Arial"/>
          <w:sz w:val="22"/>
          <w:szCs w:val="22"/>
          <w:lang w:val="it-IT"/>
        </w:rPr>
        <w:t>osebna</w:t>
      </w:r>
      <w:proofErr w:type="spellEnd"/>
      <w:r w:rsidRPr="00565ED6">
        <w:rPr>
          <w:rFonts w:cs="Arial"/>
          <w:sz w:val="22"/>
          <w:szCs w:val="22"/>
          <w:lang w:val="it-IT"/>
        </w:rPr>
        <w:t xml:space="preserve"> </w:t>
      </w:r>
      <w:proofErr w:type="spellStart"/>
      <w:r w:rsidRPr="00565ED6">
        <w:rPr>
          <w:rFonts w:cs="Arial"/>
          <w:sz w:val="22"/>
          <w:szCs w:val="22"/>
          <w:lang w:val="it-IT"/>
        </w:rPr>
        <w:t>stanja</w:t>
      </w:r>
      <w:proofErr w:type="spellEnd"/>
      <w:r w:rsidRPr="00565ED6">
        <w:rPr>
          <w:rFonts w:cs="Arial"/>
          <w:sz w:val="22"/>
          <w:szCs w:val="22"/>
          <w:lang w:val="it-IT"/>
        </w:rPr>
        <w:t xml:space="preserve"> </w:t>
      </w:r>
      <w:proofErr w:type="spellStart"/>
      <w:r w:rsidRPr="00565ED6">
        <w:rPr>
          <w:rFonts w:cs="Arial"/>
          <w:sz w:val="22"/>
          <w:szCs w:val="22"/>
          <w:lang w:val="it-IT"/>
        </w:rPr>
        <w:t>prilagajajo</w:t>
      </w:r>
      <w:proofErr w:type="spellEnd"/>
      <w:r w:rsidRPr="00565ED6">
        <w:rPr>
          <w:rFonts w:cs="Arial"/>
          <w:sz w:val="22"/>
          <w:szCs w:val="22"/>
          <w:lang w:val="it-IT"/>
        </w:rPr>
        <w:t xml:space="preserve"> </w:t>
      </w:r>
      <w:proofErr w:type="spellStart"/>
      <w:r w:rsidRPr="00565ED6">
        <w:rPr>
          <w:rFonts w:cs="Arial"/>
          <w:sz w:val="22"/>
          <w:szCs w:val="22"/>
          <w:lang w:val="it-IT"/>
        </w:rPr>
        <w:t>novim</w:t>
      </w:r>
      <w:proofErr w:type="spellEnd"/>
      <w:r w:rsidRPr="00565ED6">
        <w:rPr>
          <w:rFonts w:cs="Arial"/>
          <w:sz w:val="22"/>
          <w:szCs w:val="22"/>
          <w:lang w:val="it-IT"/>
        </w:rPr>
        <w:t xml:space="preserve"> ali </w:t>
      </w:r>
      <w:proofErr w:type="spellStart"/>
      <w:r w:rsidRPr="00565ED6">
        <w:rPr>
          <w:rFonts w:cs="Arial"/>
          <w:sz w:val="22"/>
          <w:szCs w:val="22"/>
          <w:lang w:val="it-IT"/>
        </w:rPr>
        <w:t>drugačnim</w:t>
      </w:r>
      <w:proofErr w:type="spellEnd"/>
      <w:r w:rsidRPr="00565ED6">
        <w:rPr>
          <w:rFonts w:cs="Arial"/>
          <w:sz w:val="22"/>
          <w:szCs w:val="22"/>
          <w:lang w:val="it-IT"/>
        </w:rPr>
        <w:t xml:space="preserve"> </w:t>
      </w:r>
      <w:proofErr w:type="spellStart"/>
      <w:r w:rsidRPr="00565ED6">
        <w:rPr>
          <w:rFonts w:cs="Arial"/>
          <w:sz w:val="22"/>
          <w:szCs w:val="22"/>
          <w:lang w:val="it-IT"/>
        </w:rPr>
        <w:t>razmeram</w:t>
      </w:r>
      <w:proofErr w:type="spellEnd"/>
      <w:r w:rsidRPr="00565ED6">
        <w:rPr>
          <w:rFonts w:cs="Arial"/>
          <w:sz w:val="22"/>
          <w:szCs w:val="22"/>
          <w:lang w:val="it-IT"/>
        </w:rPr>
        <w:t xml:space="preserve">, </w:t>
      </w:r>
      <w:proofErr w:type="spellStart"/>
      <w:r w:rsidRPr="00565ED6">
        <w:rPr>
          <w:rFonts w:cs="Arial"/>
          <w:sz w:val="22"/>
          <w:szCs w:val="22"/>
          <w:lang w:val="it-IT"/>
        </w:rPr>
        <w:t>skorajda</w:t>
      </w:r>
      <w:proofErr w:type="spellEnd"/>
      <w:r w:rsidRPr="00565ED6">
        <w:rPr>
          <w:rFonts w:cs="Arial"/>
          <w:sz w:val="22"/>
          <w:szCs w:val="22"/>
          <w:lang w:val="it-IT"/>
        </w:rPr>
        <w:t xml:space="preserve"> </w:t>
      </w:r>
      <w:proofErr w:type="spellStart"/>
      <w:r w:rsidRPr="00565ED6">
        <w:rPr>
          <w:rFonts w:cs="Arial"/>
          <w:sz w:val="22"/>
          <w:szCs w:val="22"/>
          <w:lang w:val="it-IT"/>
        </w:rPr>
        <w:t>dnevno</w:t>
      </w:r>
      <w:proofErr w:type="spellEnd"/>
      <w:r w:rsidRPr="00565ED6">
        <w:rPr>
          <w:rFonts w:cs="Arial"/>
          <w:sz w:val="22"/>
          <w:szCs w:val="22"/>
          <w:lang w:val="it-IT"/>
        </w:rPr>
        <w:t xml:space="preserve"> </w:t>
      </w:r>
      <w:proofErr w:type="spellStart"/>
      <w:r w:rsidRPr="00565ED6">
        <w:rPr>
          <w:rFonts w:cs="Arial"/>
          <w:sz w:val="22"/>
          <w:szCs w:val="22"/>
          <w:lang w:val="it-IT"/>
        </w:rPr>
        <w:t>spreminjajo</w:t>
      </w:r>
      <w:proofErr w:type="spellEnd"/>
      <w:r w:rsidRPr="00565ED6">
        <w:rPr>
          <w:rFonts w:cs="Arial"/>
          <w:sz w:val="22"/>
          <w:szCs w:val="22"/>
          <w:lang w:val="it-IT"/>
        </w:rPr>
        <w:t xml:space="preserve">. Po </w:t>
      </w:r>
      <w:proofErr w:type="spellStart"/>
      <w:r w:rsidRPr="00565ED6">
        <w:rPr>
          <w:rFonts w:cs="Arial"/>
          <w:sz w:val="22"/>
          <w:szCs w:val="22"/>
          <w:lang w:val="it-IT"/>
        </w:rPr>
        <w:t>obsegu</w:t>
      </w:r>
      <w:proofErr w:type="spellEnd"/>
      <w:r w:rsidRPr="00565ED6">
        <w:rPr>
          <w:rFonts w:cs="Arial"/>
          <w:sz w:val="22"/>
          <w:szCs w:val="22"/>
          <w:lang w:val="it-IT"/>
        </w:rPr>
        <w:t xml:space="preserve">, </w:t>
      </w:r>
      <w:proofErr w:type="spellStart"/>
      <w:r w:rsidRPr="00565ED6">
        <w:rPr>
          <w:rFonts w:cs="Arial"/>
          <w:sz w:val="22"/>
          <w:szCs w:val="22"/>
          <w:lang w:val="it-IT"/>
        </w:rPr>
        <w:t>zahtevnosti</w:t>
      </w:r>
      <w:proofErr w:type="spellEnd"/>
      <w:r w:rsidRPr="00565ED6">
        <w:rPr>
          <w:rFonts w:cs="Arial"/>
          <w:sz w:val="22"/>
          <w:szCs w:val="22"/>
          <w:lang w:val="it-IT"/>
        </w:rPr>
        <w:t xml:space="preserve"> in </w:t>
      </w:r>
      <w:proofErr w:type="spellStart"/>
      <w:r w:rsidRPr="00565ED6">
        <w:rPr>
          <w:rFonts w:cs="Arial"/>
          <w:sz w:val="22"/>
          <w:szCs w:val="22"/>
          <w:lang w:val="it-IT"/>
        </w:rPr>
        <w:t>raznovrstnosti</w:t>
      </w:r>
      <w:proofErr w:type="spellEnd"/>
      <w:r w:rsidRPr="00565ED6">
        <w:rPr>
          <w:rFonts w:cs="Arial"/>
          <w:sz w:val="22"/>
          <w:szCs w:val="22"/>
          <w:lang w:val="it-IT"/>
        </w:rPr>
        <w:t xml:space="preserve"> </w:t>
      </w:r>
      <w:proofErr w:type="spellStart"/>
      <w:r w:rsidRPr="00565ED6">
        <w:rPr>
          <w:rFonts w:cs="Arial"/>
          <w:sz w:val="22"/>
          <w:szCs w:val="22"/>
          <w:lang w:val="it-IT"/>
        </w:rPr>
        <w:t>gre</w:t>
      </w:r>
      <w:proofErr w:type="spellEnd"/>
      <w:r w:rsidRPr="00565ED6">
        <w:rPr>
          <w:rFonts w:cs="Arial"/>
          <w:sz w:val="22"/>
          <w:szCs w:val="22"/>
          <w:lang w:val="it-IT"/>
        </w:rPr>
        <w:t xml:space="preserve"> za </w:t>
      </w:r>
      <w:proofErr w:type="spellStart"/>
      <w:r w:rsidRPr="00565ED6">
        <w:rPr>
          <w:rFonts w:cs="Arial"/>
          <w:sz w:val="22"/>
          <w:szCs w:val="22"/>
          <w:lang w:val="it-IT"/>
        </w:rPr>
        <w:t>postopke</w:t>
      </w:r>
      <w:proofErr w:type="spellEnd"/>
      <w:r w:rsidRPr="00565ED6">
        <w:rPr>
          <w:rFonts w:cs="Arial"/>
          <w:sz w:val="22"/>
          <w:szCs w:val="22"/>
          <w:lang w:val="it-IT"/>
        </w:rPr>
        <w:t xml:space="preserve">, </w:t>
      </w:r>
      <w:proofErr w:type="spellStart"/>
      <w:r w:rsidRPr="00565ED6">
        <w:rPr>
          <w:rFonts w:cs="Arial"/>
          <w:sz w:val="22"/>
          <w:szCs w:val="22"/>
          <w:lang w:val="it-IT"/>
        </w:rPr>
        <w:t>ki</w:t>
      </w:r>
      <w:proofErr w:type="spellEnd"/>
      <w:r w:rsidRPr="00565ED6">
        <w:rPr>
          <w:rFonts w:cs="Arial"/>
          <w:sz w:val="22"/>
          <w:szCs w:val="22"/>
          <w:lang w:val="it-IT"/>
        </w:rPr>
        <w:t xml:space="preserve"> </w:t>
      </w:r>
      <w:proofErr w:type="spellStart"/>
      <w:r w:rsidRPr="00565ED6">
        <w:rPr>
          <w:rFonts w:cs="Arial"/>
          <w:sz w:val="22"/>
          <w:szCs w:val="22"/>
          <w:lang w:val="it-IT"/>
        </w:rPr>
        <w:t>zahtevajo</w:t>
      </w:r>
      <w:proofErr w:type="spellEnd"/>
      <w:r w:rsidRPr="00565ED6">
        <w:rPr>
          <w:rFonts w:cs="Arial"/>
          <w:sz w:val="22"/>
          <w:szCs w:val="22"/>
          <w:lang w:val="it-IT"/>
        </w:rPr>
        <w:t xml:space="preserve"> </w:t>
      </w:r>
      <w:proofErr w:type="spellStart"/>
      <w:r w:rsidRPr="00565ED6">
        <w:rPr>
          <w:rFonts w:cs="Arial"/>
          <w:sz w:val="22"/>
          <w:szCs w:val="22"/>
          <w:lang w:val="it-IT"/>
        </w:rPr>
        <w:t>strokovnost</w:t>
      </w:r>
      <w:proofErr w:type="spellEnd"/>
      <w:r w:rsidRPr="00565ED6">
        <w:rPr>
          <w:rFonts w:cs="Arial"/>
          <w:sz w:val="22"/>
          <w:szCs w:val="22"/>
          <w:lang w:val="it-IT"/>
        </w:rPr>
        <w:t xml:space="preserve"> in </w:t>
      </w:r>
      <w:proofErr w:type="spellStart"/>
      <w:r w:rsidRPr="00565ED6">
        <w:rPr>
          <w:rFonts w:cs="Arial"/>
          <w:sz w:val="22"/>
          <w:szCs w:val="22"/>
          <w:lang w:val="it-IT"/>
        </w:rPr>
        <w:t>poznavanje</w:t>
      </w:r>
      <w:proofErr w:type="spellEnd"/>
      <w:r w:rsidRPr="00565ED6">
        <w:rPr>
          <w:rFonts w:cs="Arial"/>
          <w:sz w:val="22"/>
          <w:szCs w:val="22"/>
          <w:lang w:val="it-IT"/>
        </w:rPr>
        <w:t xml:space="preserve"> </w:t>
      </w:r>
      <w:proofErr w:type="spellStart"/>
      <w:r w:rsidRPr="00565ED6">
        <w:rPr>
          <w:rFonts w:cs="Arial"/>
          <w:sz w:val="22"/>
          <w:szCs w:val="22"/>
          <w:lang w:val="it-IT"/>
        </w:rPr>
        <w:t>širokega</w:t>
      </w:r>
      <w:proofErr w:type="spellEnd"/>
      <w:r w:rsidRPr="00565ED6">
        <w:rPr>
          <w:rFonts w:cs="Arial"/>
          <w:sz w:val="22"/>
          <w:szCs w:val="22"/>
          <w:lang w:val="it-IT"/>
        </w:rPr>
        <w:t xml:space="preserve"> </w:t>
      </w:r>
      <w:proofErr w:type="spellStart"/>
      <w:r w:rsidRPr="00565ED6">
        <w:rPr>
          <w:rFonts w:cs="Arial"/>
          <w:sz w:val="22"/>
          <w:szCs w:val="22"/>
          <w:lang w:val="it-IT"/>
        </w:rPr>
        <w:t>področja</w:t>
      </w:r>
      <w:proofErr w:type="spellEnd"/>
      <w:r w:rsidRPr="00565ED6">
        <w:rPr>
          <w:rFonts w:cs="Arial"/>
          <w:sz w:val="22"/>
          <w:szCs w:val="22"/>
          <w:lang w:val="it-IT"/>
        </w:rPr>
        <w:t xml:space="preserve"> </w:t>
      </w:r>
      <w:proofErr w:type="spellStart"/>
      <w:r w:rsidRPr="00565ED6">
        <w:rPr>
          <w:rFonts w:cs="Arial"/>
          <w:sz w:val="22"/>
          <w:szCs w:val="22"/>
          <w:lang w:val="it-IT"/>
        </w:rPr>
        <w:t>zakonodaje</w:t>
      </w:r>
      <w:proofErr w:type="spellEnd"/>
      <w:r w:rsidRPr="00565ED6">
        <w:rPr>
          <w:rFonts w:cs="Arial"/>
          <w:sz w:val="22"/>
          <w:szCs w:val="22"/>
          <w:lang w:val="it-IT"/>
        </w:rPr>
        <w:t xml:space="preserve"> ter </w:t>
      </w:r>
      <w:proofErr w:type="spellStart"/>
      <w:r w:rsidRPr="00565ED6">
        <w:rPr>
          <w:rFonts w:cs="Arial"/>
          <w:sz w:val="22"/>
          <w:szCs w:val="22"/>
          <w:lang w:val="it-IT"/>
        </w:rPr>
        <w:t>upravne</w:t>
      </w:r>
      <w:proofErr w:type="spellEnd"/>
      <w:r w:rsidRPr="00565ED6">
        <w:rPr>
          <w:rFonts w:cs="Arial"/>
          <w:sz w:val="22"/>
          <w:szCs w:val="22"/>
          <w:lang w:val="it-IT"/>
        </w:rPr>
        <w:t xml:space="preserve"> </w:t>
      </w:r>
      <w:proofErr w:type="spellStart"/>
      <w:r w:rsidRPr="00565ED6">
        <w:rPr>
          <w:rFonts w:cs="Arial"/>
          <w:sz w:val="22"/>
          <w:szCs w:val="22"/>
          <w:lang w:val="it-IT"/>
        </w:rPr>
        <w:t>prakse</w:t>
      </w:r>
      <w:proofErr w:type="spellEnd"/>
      <w:r w:rsidRPr="00565ED6">
        <w:rPr>
          <w:rFonts w:cs="Arial"/>
          <w:sz w:val="22"/>
          <w:szCs w:val="22"/>
          <w:lang w:val="it-IT"/>
        </w:rPr>
        <w:t xml:space="preserve">. </w:t>
      </w:r>
    </w:p>
    <w:p w14:paraId="750B2032" w14:textId="77777777" w:rsidR="008A1067" w:rsidRPr="00565ED6" w:rsidRDefault="008A1067" w:rsidP="008A1067">
      <w:pPr>
        <w:jc w:val="both"/>
        <w:rPr>
          <w:rFonts w:cs="Arial"/>
          <w:color w:val="FF0000"/>
          <w:sz w:val="22"/>
          <w:szCs w:val="22"/>
          <w:lang w:val="it-IT"/>
        </w:rPr>
      </w:pPr>
    </w:p>
    <w:p w14:paraId="46DF10E1" w14:textId="77777777" w:rsidR="008A1067" w:rsidRPr="00565ED6" w:rsidRDefault="008A1067" w:rsidP="008A1067">
      <w:pPr>
        <w:jc w:val="both"/>
        <w:rPr>
          <w:rFonts w:cs="Arial"/>
          <w:i/>
          <w:sz w:val="22"/>
          <w:szCs w:val="22"/>
          <w:u w:val="single"/>
          <w:lang w:val="it-IT"/>
        </w:rPr>
      </w:pPr>
      <w:r w:rsidRPr="00565ED6">
        <w:rPr>
          <w:rFonts w:cs="Arial"/>
          <w:i/>
          <w:sz w:val="22"/>
          <w:szCs w:val="22"/>
          <w:u w:val="single"/>
          <w:lang w:val="it-IT"/>
        </w:rPr>
        <w:t xml:space="preserve">4.1.1. </w:t>
      </w:r>
      <w:proofErr w:type="spellStart"/>
      <w:r w:rsidRPr="00565ED6">
        <w:rPr>
          <w:rFonts w:cs="Arial"/>
          <w:i/>
          <w:sz w:val="22"/>
          <w:szCs w:val="22"/>
          <w:u w:val="single"/>
          <w:lang w:val="it-IT"/>
        </w:rPr>
        <w:t>Vsebinska</w:t>
      </w:r>
      <w:proofErr w:type="spellEnd"/>
      <w:r w:rsidRPr="00565ED6">
        <w:rPr>
          <w:rFonts w:cs="Arial"/>
          <w:i/>
          <w:sz w:val="22"/>
          <w:szCs w:val="22"/>
          <w:u w:val="single"/>
          <w:lang w:val="it-IT"/>
        </w:rPr>
        <w:t xml:space="preserve"> </w:t>
      </w:r>
      <w:proofErr w:type="spellStart"/>
      <w:r w:rsidRPr="00565ED6">
        <w:rPr>
          <w:rFonts w:cs="Arial"/>
          <w:i/>
          <w:sz w:val="22"/>
          <w:szCs w:val="22"/>
          <w:u w:val="single"/>
          <w:lang w:val="it-IT"/>
        </w:rPr>
        <w:t>problematika</w:t>
      </w:r>
      <w:proofErr w:type="spellEnd"/>
    </w:p>
    <w:p w14:paraId="7697652C" w14:textId="77777777" w:rsidR="008A1067" w:rsidRPr="00565ED6" w:rsidRDefault="008A1067" w:rsidP="008A1067">
      <w:pPr>
        <w:jc w:val="both"/>
        <w:rPr>
          <w:rFonts w:cs="Arial"/>
          <w:b/>
          <w:color w:val="0000FF"/>
          <w:sz w:val="22"/>
          <w:szCs w:val="22"/>
          <w:lang w:val="it-IT"/>
        </w:rPr>
      </w:pPr>
    </w:p>
    <w:p w14:paraId="2911363B" w14:textId="77777777" w:rsidR="008A1067" w:rsidRPr="00565ED6" w:rsidRDefault="008A1067" w:rsidP="008A1067">
      <w:pPr>
        <w:jc w:val="both"/>
        <w:rPr>
          <w:rFonts w:cs="Arial"/>
          <w:sz w:val="22"/>
          <w:szCs w:val="22"/>
          <w:lang w:val="it-IT"/>
        </w:rPr>
      </w:pPr>
      <w:proofErr w:type="spellStart"/>
      <w:r w:rsidRPr="00565ED6">
        <w:rPr>
          <w:rFonts w:cs="Arial"/>
          <w:sz w:val="22"/>
          <w:szCs w:val="22"/>
          <w:lang w:val="it-IT"/>
        </w:rPr>
        <w:t>Gospodarska</w:t>
      </w:r>
      <w:proofErr w:type="spellEnd"/>
      <w:r w:rsidRPr="00565ED6">
        <w:rPr>
          <w:rFonts w:cs="Arial"/>
          <w:sz w:val="22"/>
          <w:szCs w:val="22"/>
          <w:lang w:val="it-IT"/>
        </w:rPr>
        <w:t xml:space="preserve"> </w:t>
      </w:r>
      <w:proofErr w:type="spellStart"/>
      <w:r w:rsidRPr="00565ED6">
        <w:rPr>
          <w:rFonts w:cs="Arial"/>
          <w:sz w:val="22"/>
          <w:szCs w:val="22"/>
          <w:lang w:val="it-IT"/>
        </w:rPr>
        <w:t>rast</w:t>
      </w:r>
      <w:proofErr w:type="spellEnd"/>
      <w:r w:rsidRPr="00565ED6">
        <w:rPr>
          <w:rFonts w:cs="Arial"/>
          <w:sz w:val="22"/>
          <w:szCs w:val="22"/>
          <w:lang w:val="it-IT"/>
        </w:rPr>
        <w:t xml:space="preserve"> v </w:t>
      </w:r>
      <w:proofErr w:type="spellStart"/>
      <w:r w:rsidRPr="00565ED6">
        <w:rPr>
          <w:rFonts w:cs="Arial"/>
          <w:sz w:val="22"/>
          <w:szCs w:val="22"/>
          <w:lang w:val="it-IT"/>
        </w:rPr>
        <w:t>preteklem</w:t>
      </w:r>
      <w:proofErr w:type="spellEnd"/>
      <w:r w:rsidRPr="00565ED6">
        <w:rPr>
          <w:rFonts w:cs="Arial"/>
          <w:sz w:val="22"/>
          <w:szCs w:val="22"/>
          <w:lang w:val="it-IT"/>
        </w:rPr>
        <w:t xml:space="preserve"> </w:t>
      </w:r>
      <w:proofErr w:type="spellStart"/>
      <w:r w:rsidRPr="00565ED6">
        <w:rPr>
          <w:rFonts w:cs="Arial"/>
          <w:sz w:val="22"/>
          <w:szCs w:val="22"/>
          <w:lang w:val="it-IT"/>
        </w:rPr>
        <w:t>letu</w:t>
      </w:r>
      <w:proofErr w:type="spellEnd"/>
      <w:r w:rsidRPr="00565ED6">
        <w:rPr>
          <w:rFonts w:cs="Arial"/>
          <w:sz w:val="22"/>
          <w:szCs w:val="22"/>
          <w:lang w:val="it-IT"/>
        </w:rPr>
        <w:t xml:space="preserve">, </w:t>
      </w:r>
      <w:proofErr w:type="spellStart"/>
      <w:r w:rsidRPr="00565ED6">
        <w:rPr>
          <w:rFonts w:cs="Arial"/>
          <w:sz w:val="22"/>
          <w:szCs w:val="22"/>
          <w:lang w:val="it-IT"/>
        </w:rPr>
        <w:t>torej</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2019, je </w:t>
      </w:r>
      <w:proofErr w:type="spellStart"/>
      <w:r w:rsidRPr="00565ED6">
        <w:rPr>
          <w:rFonts w:cs="Arial"/>
          <w:sz w:val="22"/>
          <w:szCs w:val="22"/>
          <w:lang w:val="it-IT"/>
        </w:rPr>
        <w:t>pripomogla</w:t>
      </w:r>
      <w:proofErr w:type="spellEnd"/>
      <w:r w:rsidRPr="00565ED6">
        <w:rPr>
          <w:rFonts w:cs="Arial"/>
          <w:sz w:val="22"/>
          <w:szCs w:val="22"/>
          <w:lang w:val="it-IT"/>
        </w:rPr>
        <w:t xml:space="preserve"> k </w:t>
      </w:r>
      <w:proofErr w:type="spellStart"/>
      <w:r w:rsidRPr="00565ED6">
        <w:rPr>
          <w:rFonts w:cs="Arial"/>
          <w:sz w:val="22"/>
          <w:szCs w:val="22"/>
          <w:lang w:val="it-IT"/>
        </w:rPr>
        <w:t>večjemu</w:t>
      </w:r>
      <w:proofErr w:type="spellEnd"/>
      <w:r w:rsidRPr="00565ED6">
        <w:rPr>
          <w:rFonts w:cs="Arial"/>
          <w:sz w:val="22"/>
          <w:szCs w:val="22"/>
          <w:lang w:val="it-IT"/>
        </w:rPr>
        <w:t xml:space="preserve"> </w:t>
      </w:r>
      <w:proofErr w:type="spellStart"/>
      <w:r w:rsidRPr="00565ED6">
        <w:rPr>
          <w:rFonts w:cs="Arial"/>
          <w:sz w:val="22"/>
          <w:szCs w:val="22"/>
          <w:lang w:val="it-IT"/>
        </w:rPr>
        <w:t>zaposlovanju</w:t>
      </w:r>
      <w:proofErr w:type="spellEnd"/>
      <w:r w:rsidRPr="00565ED6">
        <w:rPr>
          <w:rFonts w:cs="Arial"/>
          <w:sz w:val="22"/>
          <w:szCs w:val="22"/>
          <w:lang w:val="it-IT"/>
        </w:rPr>
        <w:t xml:space="preserve">, </w:t>
      </w:r>
      <w:proofErr w:type="spellStart"/>
      <w:r w:rsidRPr="00565ED6">
        <w:rPr>
          <w:rFonts w:cs="Arial"/>
          <w:sz w:val="22"/>
          <w:szCs w:val="22"/>
          <w:lang w:val="it-IT"/>
        </w:rPr>
        <w:t>kar</w:t>
      </w:r>
      <w:proofErr w:type="spellEnd"/>
      <w:r w:rsidRPr="00565ED6">
        <w:rPr>
          <w:rFonts w:cs="Arial"/>
          <w:sz w:val="22"/>
          <w:szCs w:val="22"/>
          <w:lang w:val="it-IT"/>
        </w:rPr>
        <w:t xml:space="preserve"> se je </w:t>
      </w:r>
      <w:proofErr w:type="spellStart"/>
      <w:r w:rsidRPr="00565ED6">
        <w:rPr>
          <w:rFonts w:cs="Arial"/>
          <w:sz w:val="22"/>
          <w:szCs w:val="22"/>
          <w:lang w:val="it-IT"/>
        </w:rPr>
        <w:t>odražalo</w:t>
      </w:r>
      <w:proofErr w:type="spellEnd"/>
      <w:r w:rsidRPr="00565ED6">
        <w:rPr>
          <w:rFonts w:cs="Arial"/>
          <w:sz w:val="22"/>
          <w:szCs w:val="22"/>
          <w:lang w:val="it-IT"/>
        </w:rPr>
        <w:t xml:space="preserve"> </w:t>
      </w:r>
      <w:proofErr w:type="spellStart"/>
      <w:r w:rsidRPr="00565ED6">
        <w:rPr>
          <w:rFonts w:cs="Arial"/>
          <w:sz w:val="22"/>
          <w:szCs w:val="22"/>
          <w:lang w:val="it-IT"/>
        </w:rPr>
        <w:t>tudi</w:t>
      </w:r>
      <w:proofErr w:type="spellEnd"/>
      <w:r w:rsidRPr="00565ED6">
        <w:rPr>
          <w:rFonts w:cs="Arial"/>
          <w:sz w:val="22"/>
          <w:szCs w:val="22"/>
          <w:lang w:val="it-IT"/>
        </w:rPr>
        <w:t xml:space="preserve"> </w:t>
      </w:r>
      <w:proofErr w:type="spellStart"/>
      <w:r w:rsidRPr="00565ED6">
        <w:rPr>
          <w:rFonts w:cs="Arial"/>
          <w:sz w:val="22"/>
          <w:szCs w:val="22"/>
          <w:lang w:val="it-IT"/>
        </w:rPr>
        <w:t>pri</w:t>
      </w:r>
      <w:proofErr w:type="spellEnd"/>
      <w:r w:rsidRPr="00565ED6">
        <w:rPr>
          <w:rFonts w:cs="Arial"/>
          <w:sz w:val="22"/>
          <w:szCs w:val="22"/>
          <w:lang w:val="it-IT"/>
        </w:rPr>
        <w:t xml:space="preserve"> </w:t>
      </w:r>
      <w:proofErr w:type="spellStart"/>
      <w:r w:rsidRPr="00565ED6">
        <w:rPr>
          <w:rFonts w:cs="Arial"/>
          <w:sz w:val="22"/>
          <w:szCs w:val="22"/>
          <w:lang w:val="it-IT"/>
        </w:rPr>
        <w:t>zaposlovanju</w:t>
      </w:r>
      <w:proofErr w:type="spellEnd"/>
      <w:r w:rsidRPr="00565ED6">
        <w:rPr>
          <w:rFonts w:cs="Arial"/>
          <w:sz w:val="22"/>
          <w:szCs w:val="22"/>
          <w:lang w:val="it-IT"/>
        </w:rPr>
        <w:t xml:space="preserve"> </w:t>
      </w:r>
      <w:proofErr w:type="spellStart"/>
      <w:r w:rsidRPr="00565ED6">
        <w:rPr>
          <w:rFonts w:cs="Arial"/>
          <w:sz w:val="22"/>
          <w:szCs w:val="22"/>
          <w:lang w:val="it-IT"/>
        </w:rPr>
        <w:t>tuje</w:t>
      </w:r>
      <w:proofErr w:type="spellEnd"/>
      <w:r w:rsidRPr="00565ED6">
        <w:rPr>
          <w:rFonts w:cs="Arial"/>
          <w:sz w:val="22"/>
          <w:szCs w:val="22"/>
          <w:lang w:val="it-IT"/>
        </w:rPr>
        <w:t xml:space="preserve"> </w:t>
      </w:r>
      <w:proofErr w:type="spellStart"/>
      <w:r w:rsidRPr="00565ED6">
        <w:rPr>
          <w:rFonts w:cs="Arial"/>
          <w:sz w:val="22"/>
          <w:szCs w:val="22"/>
          <w:lang w:val="it-IT"/>
        </w:rPr>
        <w:t>delovne</w:t>
      </w:r>
      <w:proofErr w:type="spellEnd"/>
      <w:r w:rsidRPr="00565ED6">
        <w:rPr>
          <w:rFonts w:cs="Arial"/>
          <w:sz w:val="22"/>
          <w:szCs w:val="22"/>
          <w:lang w:val="it-IT"/>
        </w:rPr>
        <w:t xml:space="preserve"> </w:t>
      </w:r>
      <w:proofErr w:type="spellStart"/>
      <w:r w:rsidRPr="00565ED6">
        <w:rPr>
          <w:rFonts w:cs="Arial"/>
          <w:sz w:val="22"/>
          <w:szCs w:val="22"/>
          <w:lang w:val="it-IT"/>
        </w:rPr>
        <w:t>sile</w:t>
      </w:r>
      <w:proofErr w:type="spellEnd"/>
      <w:r w:rsidRPr="00565ED6">
        <w:rPr>
          <w:rFonts w:cs="Arial"/>
          <w:sz w:val="22"/>
          <w:szCs w:val="22"/>
          <w:lang w:val="it-IT"/>
        </w:rPr>
        <w:t xml:space="preserve">, </w:t>
      </w:r>
      <w:proofErr w:type="spellStart"/>
      <w:r w:rsidRPr="00565ED6">
        <w:rPr>
          <w:rFonts w:cs="Arial"/>
          <w:sz w:val="22"/>
          <w:szCs w:val="22"/>
          <w:lang w:val="it-IT"/>
        </w:rPr>
        <w:t>predvsem</w:t>
      </w:r>
      <w:proofErr w:type="spellEnd"/>
      <w:r w:rsidRPr="00565ED6">
        <w:rPr>
          <w:rFonts w:cs="Arial"/>
          <w:sz w:val="22"/>
          <w:szCs w:val="22"/>
          <w:lang w:val="it-IT"/>
        </w:rPr>
        <w:t xml:space="preserve"> </w:t>
      </w:r>
      <w:proofErr w:type="spellStart"/>
      <w:r w:rsidRPr="00565ED6">
        <w:rPr>
          <w:rFonts w:cs="Arial"/>
          <w:sz w:val="22"/>
          <w:szCs w:val="22"/>
          <w:lang w:val="it-IT"/>
        </w:rPr>
        <w:t>tujcev</w:t>
      </w:r>
      <w:proofErr w:type="spellEnd"/>
      <w:r w:rsidRPr="00565ED6">
        <w:rPr>
          <w:rFonts w:cs="Arial"/>
          <w:sz w:val="22"/>
          <w:szCs w:val="22"/>
          <w:lang w:val="it-IT"/>
        </w:rPr>
        <w:t>/</w:t>
      </w:r>
      <w:proofErr w:type="spellStart"/>
      <w:r w:rsidRPr="00565ED6">
        <w:rPr>
          <w:rFonts w:cs="Arial"/>
          <w:sz w:val="22"/>
          <w:szCs w:val="22"/>
          <w:lang w:val="it-IT"/>
        </w:rPr>
        <w:t>državljanov</w:t>
      </w:r>
      <w:proofErr w:type="spellEnd"/>
      <w:r w:rsidRPr="00565ED6">
        <w:rPr>
          <w:rFonts w:cs="Arial"/>
          <w:sz w:val="22"/>
          <w:szCs w:val="22"/>
          <w:lang w:val="it-IT"/>
        </w:rPr>
        <w:t xml:space="preserve"> t. i. </w:t>
      </w:r>
      <w:proofErr w:type="spellStart"/>
      <w:r w:rsidRPr="00565ED6">
        <w:rPr>
          <w:rFonts w:cs="Arial"/>
          <w:sz w:val="22"/>
          <w:szCs w:val="22"/>
          <w:lang w:val="it-IT"/>
        </w:rPr>
        <w:t>tretjih</w:t>
      </w:r>
      <w:proofErr w:type="spellEnd"/>
      <w:r w:rsidRPr="00565ED6">
        <w:rPr>
          <w:rFonts w:cs="Arial"/>
          <w:sz w:val="22"/>
          <w:szCs w:val="22"/>
          <w:lang w:val="it-IT"/>
        </w:rPr>
        <w:t xml:space="preserve"> </w:t>
      </w:r>
      <w:proofErr w:type="spellStart"/>
      <w:r w:rsidRPr="00565ED6">
        <w:rPr>
          <w:rFonts w:cs="Arial"/>
          <w:sz w:val="22"/>
          <w:szCs w:val="22"/>
          <w:lang w:val="it-IT"/>
        </w:rPr>
        <w:t>držav</w:t>
      </w:r>
      <w:proofErr w:type="spellEnd"/>
      <w:r w:rsidRPr="00565ED6">
        <w:rPr>
          <w:rFonts w:cs="Arial"/>
          <w:sz w:val="22"/>
          <w:szCs w:val="22"/>
          <w:lang w:val="it-IT"/>
        </w:rPr>
        <w:t xml:space="preserve">. </w:t>
      </w:r>
      <w:proofErr w:type="spellStart"/>
      <w:r w:rsidRPr="00565ED6">
        <w:rPr>
          <w:rFonts w:cs="Arial"/>
          <w:sz w:val="22"/>
          <w:szCs w:val="22"/>
          <w:lang w:val="it-IT"/>
        </w:rPr>
        <w:t>P</w:t>
      </w:r>
      <w:r w:rsidRPr="00565ED6">
        <w:rPr>
          <w:rFonts w:cs="Arial"/>
          <w:sz w:val="22"/>
          <w:szCs w:val="22"/>
          <w:lang w:val="it-IT" w:eastAsia="ar-SA"/>
        </w:rPr>
        <w:t>ove</w:t>
      </w:r>
      <w:r w:rsidRPr="00565ED6">
        <w:rPr>
          <w:rFonts w:cs="Arial"/>
          <w:sz w:val="22"/>
          <w:szCs w:val="22"/>
          <w:lang w:val="it-IT"/>
        </w:rPr>
        <w:t>čalo</w:t>
      </w:r>
      <w:proofErr w:type="spellEnd"/>
      <w:r w:rsidRPr="00565ED6">
        <w:rPr>
          <w:rFonts w:cs="Arial"/>
          <w:sz w:val="22"/>
          <w:szCs w:val="22"/>
          <w:lang w:val="it-IT"/>
        </w:rPr>
        <w:t xml:space="preserve"> se je </w:t>
      </w: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vlog</w:t>
      </w:r>
      <w:proofErr w:type="spellEnd"/>
      <w:r w:rsidRPr="00565ED6">
        <w:rPr>
          <w:rFonts w:cs="Arial"/>
          <w:sz w:val="22"/>
          <w:szCs w:val="22"/>
          <w:lang w:val="it-IT"/>
        </w:rPr>
        <w:t xml:space="preserve"> za </w:t>
      </w:r>
      <w:proofErr w:type="spellStart"/>
      <w:r w:rsidRPr="00565ED6">
        <w:rPr>
          <w:rFonts w:cs="Arial"/>
          <w:sz w:val="22"/>
          <w:szCs w:val="22"/>
          <w:lang w:val="it-IT"/>
        </w:rPr>
        <w:t>izdajo</w:t>
      </w:r>
      <w:proofErr w:type="spellEnd"/>
      <w:r w:rsidRPr="00565ED6">
        <w:rPr>
          <w:rFonts w:cs="Arial"/>
          <w:sz w:val="22"/>
          <w:szCs w:val="22"/>
          <w:lang w:val="it-IT"/>
        </w:rPr>
        <w:t xml:space="preserve"> </w:t>
      </w:r>
      <w:proofErr w:type="spellStart"/>
      <w:r w:rsidRPr="00565ED6">
        <w:rPr>
          <w:rFonts w:cs="Arial"/>
          <w:sz w:val="22"/>
          <w:szCs w:val="22"/>
          <w:lang w:val="it-IT"/>
        </w:rPr>
        <w:t>prvih</w:t>
      </w:r>
      <w:proofErr w:type="spellEnd"/>
      <w:r w:rsidRPr="00565ED6">
        <w:rPr>
          <w:rFonts w:cs="Arial"/>
          <w:sz w:val="22"/>
          <w:szCs w:val="22"/>
          <w:lang w:val="it-IT"/>
        </w:rPr>
        <w:t xml:space="preserve"> </w:t>
      </w:r>
      <w:proofErr w:type="spellStart"/>
      <w:r w:rsidRPr="00565ED6">
        <w:rPr>
          <w:rFonts w:cs="Arial"/>
          <w:sz w:val="22"/>
          <w:szCs w:val="22"/>
          <w:lang w:val="it-IT"/>
        </w:rPr>
        <w:t>enotnih</w:t>
      </w:r>
      <w:proofErr w:type="spellEnd"/>
      <w:r w:rsidRPr="00565ED6">
        <w:rPr>
          <w:rFonts w:cs="Arial"/>
          <w:sz w:val="22"/>
          <w:szCs w:val="22"/>
          <w:lang w:val="it-IT"/>
        </w:rPr>
        <w:t xml:space="preserve"> </w:t>
      </w:r>
      <w:proofErr w:type="spellStart"/>
      <w:r w:rsidRPr="00565ED6">
        <w:rPr>
          <w:rFonts w:cs="Arial"/>
          <w:sz w:val="22"/>
          <w:szCs w:val="22"/>
          <w:lang w:val="it-IT"/>
        </w:rPr>
        <w:t>dovoljenj</w:t>
      </w:r>
      <w:proofErr w:type="spellEnd"/>
      <w:r w:rsidRPr="00565ED6">
        <w:rPr>
          <w:rFonts w:cs="Arial"/>
          <w:sz w:val="22"/>
          <w:szCs w:val="22"/>
          <w:lang w:val="it-IT"/>
        </w:rPr>
        <w:t xml:space="preserve"> za </w:t>
      </w:r>
      <w:proofErr w:type="spellStart"/>
      <w:r w:rsidRPr="00565ED6">
        <w:rPr>
          <w:rFonts w:cs="Arial"/>
          <w:sz w:val="22"/>
          <w:szCs w:val="22"/>
          <w:lang w:val="it-IT"/>
        </w:rPr>
        <w:t>prebivanje</w:t>
      </w:r>
      <w:proofErr w:type="spellEnd"/>
      <w:r w:rsidRPr="00565ED6">
        <w:rPr>
          <w:rFonts w:cs="Arial"/>
          <w:sz w:val="22"/>
          <w:szCs w:val="22"/>
          <w:lang w:val="it-IT"/>
        </w:rPr>
        <w:t xml:space="preserve"> in </w:t>
      </w:r>
      <w:proofErr w:type="spellStart"/>
      <w:r w:rsidRPr="00565ED6">
        <w:rPr>
          <w:rFonts w:cs="Arial"/>
          <w:sz w:val="22"/>
          <w:szCs w:val="22"/>
          <w:lang w:val="it-IT"/>
        </w:rPr>
        <w:t>delo</w:t>
      </w:r>
      <w:proofErr w:type="spellEnd"/>
      <w:r w:rsidRPr="00565ED6">
        <w:rPr>
          <w:rFonts w:cs="Arial"/>
          <w:sz w:val="22"/>
          <w:szCs w:val="22"/>
          <w:lang w:val="it-IT"/>
        </w:rPr>
        <w:t xml:space="preserve"> (v </w:t>
      </w:r>
      <w:proofErr w:type="spellStart"/>
      <w:r w:rsidRPr="00565ED6">
        <w:rPr>
          <w:rFonts w:cs="Arial"/>
          <w:sz w:val="22"/>
          <w:szCs w:val="22"/>
          <w:lang w:val="it-IT"/>
        </w:rPr>
        <w:t>nadaljevanju</w:t>
      </w:r>
      <w:proofErr w:type="spellEnd"/>
      <w:r w:rsidRPr="00565ED6">
        <w:rPr>
          <w:rFonts w:cs="Arial"/>
          <w:sz w:val="22"/>
          <w:szCs w:val="22"/>
          <w:lang w:val="it-IT"/>
        </w:rPr>
        <w:t xml:space="preserve">: ED) in </w:t>
      </w: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vlog</w:t>
      </w:r>
      <w:proofErr w:type="spellEnd"/>
      <w:r w:rsidRPr="00565ED6">
        <w:rPr>
          <w:rFonts w:cs="Arial"/>
          <w:sz w:val="22"/>
          <w:szCs w:val="22"/>
          <w:lang w:val="it-IT"/>
        </w:rPr>
        <w:t xml:space="preserve"> za </w:t>
      </w:r>
      <w:proofErr w:type="spellStart"/>
      <w:r w:rsidRPr="00565ED6">
        <w:rPr>
          <w:rFonts w:cs="Arial"/>
          <w:sz w:val="22"/>
          <w:szCs w:val="22"/>
          <w:lang w:val="it-IT"/>
        </w:rPr>
        <w:t>podaljšanje</w:t>
      </w:r>
      <w:proofErr w:type="spellEnd"/>
      <w:r w:rsidRPr="00565ED6">
        <w:rPr>
          <w:rFonts w:cs="Arial"/>
          <w:sz w:val="22"/>
          <w:szCs w:val="22"/>
          <w:lang w:val="it-IT"/>
        </w:rPr>
        <w:t xml:space="preserve"> </w:t>
      </w:r>
      <w:proofErr w:type="spellStart"/>
      <w:r w:rsidRPr="00565ED6">
        <w:rPr>
          <w:rFonts w:cs="Arial"/>
          <w:sz w:val="22"/>
          <w:szCs w:val="22"/>
          <w:lang w:val="it-IT"/>
        </w:rPr>
        <w:t>navedenih</w:t>
      </w:r>
      <w:proofErr w:type="spellEnd"/>
      <w:r w:rsidRPr="00565ED6">
        <w:rPr>
          <w:rFonts w:cs="Arial"/>
          <w:sz w:val="22"/>
          <w:szCs w:val="22"/>
          <w:lang w:val="it-IT"/>
        </w:rPr>
        <w:t xml:space="preserve"> </w:t>
      </w:r>
      <w:proofErr w:type="spellStart"/>
      <w:r w:rsidRPr="00565ED6">
        <w:rPr>
          <w:rFonts w:cs="Arial"/>
          <w:sz w:val="22"/>
          <w:szCs w:val="22"/>
          <w:lang w:val="it-IT"/>
        </w:rPr>
        <w:t>dovoljenj</w:t>
      </w:r>
      <w:proofErr w:type="spellEnd"/>
      <w:r w:rsidRPr="00565ED6">
        <w:rPr>
          <w:rFonts w:cs="Arial"/>
          <w:sz w:val="22"/>
          <w:szCs w:val="22"/>
          <w:lang w:val="it-IT"/>
        </w:rPr>
        <w:t xml:space="preserve">, </w:t>
      </w:r>
      <w:proofErr w:type="spellStart"/>
      <w:r w:rsidRPr="00565ED6">
        <w:rPr>
          <w:rFonts w:cs="Arial"/>
          <w:sz w:val="22"/>
          <w:szCs w:val="22"/>
          <w:lang w:val="it-IT"/>
        </w:rPr>
        <w:t>predvsem</w:t>
      </w:r>
      <w:proofErr w:type="spellEnd"/>
      <w:r w:rsidRPr="00565ED6">
        <w:rPr>
          <w:rFonts w:cs="Arial"/>
          <w:sz w:val="22"/>
          <w:szCs w:val="22"/>
          <w:lang w:val="it-IT"/>
        </w:rPr>
        <w:t xml:space="preserve"> za </w:t>
      </w:r>
      <w:proofErr w:type="spellStart"/>
      <w:r w:rsidRPr="00565ED6">
        <w:rPr>
          <w:rFonts w:cs="Arial"/>
          <w:sz w:val="22"/>
          <w:szCs w:val="22"/>
          <w:lang w:val="it-IT"/>
        </w:rPr>
        <w:t>deficitarne</w:t>
      </w:r>
      <w:proofErr w:type="spellEnd"/>
      <w:r w:rsidRPr="00565ED6">
        <w:rPr>
          <w:rFonts w:cs="Arial"/>
          <w:sz w:val="22"/>
          <w:szCs w:val="22"/>
          <w:lang w:val="it-IT"/>
        </w:rPr>
        <w:t xml:space="preserve"> </w:t>
      </w:r>
      <w:proofErr w:type="spellStart"/>
      <w:r w:rsidRPr="00565ED6">
        <w:rPr>
          <w:rFonts w:cs="Arial"/>
          <w:sz w:val="22"/>
          <w:szCs w:val="22"/>
          <w:lang w:val="it-IT"/>
        </w:rPr>
        <w:t>poklice</w:t>
      </w:r>
      <w:proofErr w:type="spellEnd"/>
      <w:r w:rsidRPr="00565ED6">
        <w:rPr>
          <w:rFonts w:cs="Arial"/>
          <w:sz w:val="22"/>
          <w:szCs w:val="22"/>
          <w:lang w:val="it-IT"/>
        </w:rPr>
        <w:t xml:space="preserve"> </w:t>
      </w:r>
      <w:proofErr w:type="spellStart"/>
      <w:r w:rsidRPr="00565ED6">
        <w:rPr>
          <w:rFonts w:cs="Arial"/>
          <w:sz w:val="22"/>
          <w:szCs w:val="22"/>
          <w:lang w:val="it-IT"/>
        </w:rPr>
        <w:t>kot</w:t>
      </w:r>
      <w:proofErr w:type="spellEnd"/>
      <w:r w:rsidRPr="00565ED6">
        <w:rPr>
          <w:rFonts w:cs="Arial"/>
          <w:sz w:val="22"/>
          <w:szCs w:val="22"/>
          <w:lang w:val="it-IT"/>
        </w:rPr>
        <w:t xml:space="preserve"> so </w:t>
      </w:r>
      <w:proofErr w:type="spellStart"/>
      <w:r w:rsidRPr="00565ED6">
        <w:rPr>
          <w:rFonts w:cs="Arial"/>
          <w:sz w:val="22"/>
          <w:szCs w:val="22"/>
          <w:lang w:val="it-IT"/>
        </w:rPr>
        <w:t>varilci</w:t>
      </w:r>
      <w:proofErr w:type="spellEnd"/>
      <w:r w:rsidRPr="00565ED6">
        <w:rPr>
          <w:rFonts w:cs="Arial"/>
          <w:sz w:val="22"/>
          <w:szCs w:val="22"/>
          <w:lang w:val="it-IT"/>
        </w:rPr>
        <w:t xml:space="preserve">, </w:t>
      </w:r>
      <w:proofErr w:type="spellStart"/>
      <w:r w:rsidRPr="00565ED6">
        <w:rPr>
          <w:rFonts w:cs="Arial"/>
          <w:sz w:val="22"/>
          <w:szCs w:val="22"/>
          <w:lang w:val="it-IT"/>
        </w:rPr>
        <w:t>orodjarji</w:t>
      </w:r>
      <w:proofErr w:type="spellEnd"/>
      <w:r w:rsidRPr="00565ED6">
        <w:rPr>
          <w:rFonts w:cs="Arial"/>
          <w:sz w:val="22"/>
          <w:szCs w:val="22"/>
          <w:lang w:val="it-IT"/>
        </w:rPr>
        <w:t xml:space="preserve">, </w:t>
      </w:r>
      <w:proofErr w:type="spellStart"/>
      <w:r w:rsidRPr="00565ED6">
        <w:rPr>
          <w:rFonts w:cs="Arial"/>
          <w:sz w:val="22"/>
          <w:szCs w:val="22"/>
          <w:lang w:val="it-IT"/>
        </w:rPr>
        <w:t>zidarji</w:t>
      </w:r>
      <w:proofErr w:type="spellEnd"/>
      <w:r w:rsidRPr="00565ED6">
        <w:rPr>
          <w:rFonts w:cs="Arial"/>
          <w:sz w:val="22"/>
          <w:szCs w:val="22"/>
          <w:lang w:val="it-IT"/>
        </w:rPr>
        <w:t xml:space="preserve">, </w:t>
      </w:r>
      <w:proofErr w:type="spellStart"/>
      <w:r w:rsidRPr="00565ED6">
        <w:rPr>
          <w:rFonts w:cs="Arial"/>
          <w:sz w:val="22"/>
          <w:szCs w:val="22"/>
          <w:lang w:val="it-IT"/>
        </w:rPr>
        <w:t>avtoprevozniki</w:t>
      </w:r>
      <w:proofErr w:type="spellEnd"/>
      <w:r w:rsidRPr="00565ED6">
        <w:rPr>
          <w:rFonts w:cs="Arial"/>
          <w:sz w:val="22"/>
          <w:szCs w:val="22"/>
          <w:lang w:val="it-IT"/>
        </w:rPr>
        <w:t xml:space="preserve">. </w:t>
      </w:r>
    </w:p>
    <w:p w14:paraId="145A48FB" w14:textId="77777777" w:rsidR="008A1067" w:rsidRPr="00565ED6" w:rsidRDefault="008A1067" w:rsidP="008A1067">
      <w:pPr>
        <w:jc w:val="both"/>
        <w:rPr>
          <w:rFonts w:cs="Arial"/>
          <w:sz w:val="22"/>
          <w:szCs w:val="22"/>
          <w:lang w:val="it-IT"/>
        </w:rPr>
      </w:pPr>
    </w:p>
    <w:p w14:paraId="66AE8CF6" w14:textId="77777777" w:rsidR="008A1067" w:rsidRPr="00565ED6" w:rsidRDefault="008A1067" w:rsidP="008A1067">
      <w:pPr>
        <w:spacing w:line="240" w:lineRule="atLeast"/>
        <w:jc w:val="both"/>
        <w:rPr>
          <w:rFonts w:cs="Arial"/>
          <w:sz w:val="22"/>
          <w:szCs w:val="22"/>
          <w:lang w:val="it-IT"/>
        </w:rPr>
      </w:pPr>
      <w:r w:rsidRPr="00565ED6">
        <w:rPr>
          <w:rFonts w:cs="Arial"/>
          <w:sz w:val="22"/>
          <w:szCs w:val="22"/>
          <w:lang w:val="it-IT"/>
        </w:rPr>
        <w:t xml:space="preserve">V </w:t>
      </w:r>
      <w:proofErr w:type="spellStart"/>
      <w:r w:rsidRPr="00565ED6">
        <w:rPr>
          <w:rFonts w:cs="Arial"/>
          <w:sz w:val="22"/>
          <w:szCs w:val="22"/>
          <w:lang w:val="it-IT"/>
        </w:rPr>
        <w:t>letu</w:t>
      </w:r>
      <w:proofErr w:type="spellEnd"/>
      <w:r w:rsidRPr="00565ED6">
        <w:rPr>
          <w:rFonts w:cs="Arial"/>
          <w:sz w:val="22"/>
          <w:szCs w:val="22"/>
          <w:lang w:val="it-IT"/>
        </w:rPr>
        <w:t xml:space="preserve"> 2019 so se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področju</w:t>
      </w:r>
      <w:proofErr w:type="spellEnd"/>
      <w:r w:rsidRPr="00565ED6">
        <w:rPr>
          <w:rFonts w:cs="Arial"/>
          <w:sz w:val="22"/>
          <w:szCs w:val="22"/>
          <w:lang w:val="it-IT"/>
        </w:rPr>
        <w:t xml:space="preserve"> </w:t>
      </w:r>
      <w:proofErr w:type="spellStart"/>
      <w:r w:rsidRPr="00565ED6">
        <w:rPr>
          <w:rFonts w:cs="Arial"/>
          <w:sz w:val="22"/>
          <w:szCs w:val="22"/>
          <w:lang w:val="it-IT"/>
        </w:rPr>
        <w:t>tujcev</w:t>
      </w:r>
      <w:proofErr w:type="spellEnd"/>
      <w:r w:rsidRPr="00565ED6">
        <w:rPr>
          <w:rFonts w:cs="Arial"/>
          <w:sz w:val="22"/>
          <w:szCs w:val="22"/>
          <w:lang w:val="it-IT"/>
        </w:rPr>
        <w:t xml:space="preserve"> </w:t>
      </w:r>
      <w:proofErr w:type="spellStart"/>
      <w:r w:rsidRPr="00565ED6">
        <w:rPr>
          <w:rFonts w:cs="Arial"/>
          <w:sz w:val="22"/>
          <w:szCs w:val="22"/>
          <w:lang w:val="it-IT"/>
        </w:rPr>
        <w:t>spremenili</w:t>
      </w:r>
      <w:proofErr w:type="spellEnd"/>
      <w:r w:rsidRPr="00565ED6">
        <w:rPr>
          <w:rFonts w:cs="Arial"/>
          <w:sz w:val="22"/>
          <w:szCs w:val="22"/>
          <w:lang w:val="it-IT"/>
        </w:rPr>
        <w:t xml:space="preserve"> </w:t>
      </w:r>
      <w:proofErr w:type="spellStart"/>
      <w:r w:rsidRPr="00565ED6">
        <w:rPr>
          <w:rFonts w:cs="Arial"/>
          <w:sz w:val="22"/>
          <w:szCs w:val="22"/>
          <w:lang w:val="it-IT"/>
        </w:rPr>
        <w:t>pogoji</w:t>
      </w:r>
      <w:proofErr w:type="spellEnd"/>
      <w:r w:rsidRPr="00565ED6">
        <w:rPr>
          <w:rFonts w:cs="Arial"/>
          <w:sz w:val="22"/>
          <w:szCs w:val="22"/>
          <w:lang w:val="it-IT"/>
        </w:rPr>
        <w:t xml:space="preserve"> </w:t>
      </w:r>
      <w:proofErr w:type="spellStart"/>
      <w:r w:rsidRPr="00565ED6">
        <w:rPr>
          <w:rFonts w:cs="Arial"/>
          <w:sz w:val="22"/>
          <w:szCs w:val="22"/>
          <w:lang w:val="it-IT"/>
        </w:rPr>
        <w:t>zaposlovanja</w:t>
      </w:r>
      <w:proofErr w:type="spellEnd"/>
      <w:r w:rsidRPr="00565ED6">
        <w:rPr>
          <w:rFonts w:cs="Arial"/>
          <w:sz w:val="22"/>
          <w:szCs w:val="22"/>
          <w:lang w:val="it-IT"/>
        </w:rPr>
        <w:t xml:space="preserve"> </w:t>
      </w:r>
      <w:proofErr w:type="spellStart"/>
      <w:r w:rsidRPr="00565ED6">
        <w:rPr>
          <w:rFonts w:cs="Arial"/>
          <w:sz w:val="22"/>
          <w:szCs w:val="22"/>
          <w:lang w:val="it-IT"/>
        </w:rPr>
        <w:t>državljanov</w:t>
      </w:r>
      <w:proofErr w:type="spellEnd"/>
      <w:r w:rsidRPr="00565ED6">
        <w:rPr>
          <w:rFonts w:cs="Arial"/>
          <w:sz w:val="22"/>
          <w:szCs w:val="22"/>
          <w:lang w:val="it-IT"/>
        </w:rPr>
        <w:t xml:space="preserve"> </w:t>
      </w:r>
      <w:proofErr w:type="spellStart"/>
      <w:r w:rsidRPr="00565ED6">
        <w:rPr>
          <w:rFonts w:cs="Arial"/>
          <w:sz w:val="22"/>
          <w:szCs w:val="22"/>
          <w:lang w:val="it-IT"/>
        </w:rPr>
        <w:t>Republike</w:t>
      </w:r>
      <w:proofErr w:type="spellEnd"/>
      <w:r w:rsidRPr="00565ED6">
        <w:rPr>
          <w:rFonts w:cs="Arial"/>
          <w:sz w:val="22"/>
          <w:szCs w:val="22"/>
          <w:lang w:val="it-IT"/>
        </w:rPr>
        <w:t xml:space="preserve"> </w:t>
      </w:r>
      <w:proofErr w:type="spellStart"/>
      <w:r w:rsidRPr="00565ED6">
        <w:rPr>
          <w:rFonts w:cs="Arial"/>
          <w:sz w:val="22"/>
          <w:szCs w:val="22"/>
          <w:lang w:val="it-IT"/>
        </w:rPr>
        <w:t>Srbije</w:t>
      </w:r>
      <w:proofErr w:type="spellEnd"/>
      <w:r w:rsidRPr="00565ED6">
        <w:rPr>
          <w:rFonts w:cs="Arial"/>
          <w:sz w:val="22"/>
          <w:szCs w:val="22"/>
          <w:lang w:val="it-IT"/>
        </w:rPr>
        <w:t xml:space="preserve">. S 1. 9. 2019 se je </w:t>
      </w:r>
      <w:proofErr w:type="spellStart"/>
      <w:r w:rsidRPr="00565ED6">
        <w:rPr>
          <w:rFonts w:cs="Arial"/>
          <w:sz w:val="22"/>
          <w:szCs w:val="22"/>
          <w:lang w:val="it-IT"/>
        </w:rPr>
        <w:t>namreč</w:t>
      </w:r>
      <w:proofErr w:type="spellEnd"/>
      <w:r w:rsidRPr="00565ED6">
        <w:rPr>
          <w:rFonts w:cs="Arial"/>
          <w:sz w:val="22"/>
          <w:szCs w:val="22"/>
          <w:lang w:val="it-IT"/>
        </w:rPr>
        <w:t xml:space="preserve"> </w:t>
      </w:r>
      <w:proofErr w:type="spellStart"/>
      <w:r w:rsidRPr="00565ED6">
        <w:rPr>
          <w:rFonts w:cs="Arial"/>
          <w:sz w:val="22"/>
          <w:szCs w:val="22"/>
          <w:lang w:val="it-IT"/>
        </w:rPr>
        <w:t>začel</w:t>
      </w:r>
      <w:proofErr w:type="spellEnd"/>
      <w:r w:rsidRPr="00565ED6">
        <w:rPr>
          <w:rFonts w:cs="Arial"/>
          <w:sz w:val="22"/>
          <w:szCs w:val="22"/>
          <w:lang w:val="it-IT"/>
        </w:rPr>
        <w:t xml:space="preserve"> </w:t>
      </w:r>
      <w:proofErr w:type="spellStart"/>
      <w:r w:rsidRPr="00565ED6">
        <w:rPr>
          <w:rFonts w:cs="Arial"/>
          <w:sz w:val="22"/>
          <w:szCs w:val="22"/>
          <w:lang w:val="it-IT"/>
        </w:rPr>
        <w:t>izvajati</w:t>
      </w:r>
      <w:proofErr w:type="spellEnd"/>
      <w:r w:rsidRPr="00565ED6">
        <w:rPr>
          <w:rFonts w:cs="Arial"/>
          <w:sz w:val="22"/>
          <w:szCs w:val="22"/>
          <w:lang w:val="it-IT"/>
        </w:rPr>
        <w:t xml:space="preserve"> </w:t>
      </w:r>
      <w:proofErr w:type="spellStart"/>
      <w:r w:rsidRPr="00565ED6">
        <w:rPr>
          <w:rFonts w:cs="Arial"/>
          <w:sz w:val="22"/>
          <w:szCs w:val="22"/>
          <w:lang w:val="it-IT"/>
        </w:rPr>
        <w:t>Sporazum</w:t>
      </w:r>
      <w:proofErr w:type="spellEnd"/>
      <w:r w:rsidRPr="00565ED6">
        <w:rPr>
          <w:rFonts w:cs="Arial"/>
          <w:sz w:val="22"/>
          <w:szCs w:val="22"/>
          <w:lang w:val="it-IT"/>
        </w:rPr>
        <w:t xml:space="preserve"> </w:t>
      </w:r>
      <w:proofErr w:type="spellStart"/>
      <w:r w:rsidRPr="00565ED6">
        <w:rPr>
          <w:rFonts w:cs="Arial"/>
          <w:sz w:val="22"/>
          <w:szCs w:val="22"/>
          <w:lang w:val="it-IT"/>
        </w:rPr>
        <w:t>med</w:t>
      </w:r>
      <w:proofErr w:type="spellEnd"/>
      <w:r w:rsidRPr="00565ED6">
        <w:rPr>
          <w:rFonts w:cs="Arial"/>
          <w:sz w:val="22"/>
          <w:szCs w:val="22"/>
          <w:lang w:val="it-IT"/>
        </w:rPr>
        <w:t xml:space="preserve"> Vlado </w:t>
      </w:r>
      <w:proofErr w:type="spellStart"/>
      <w:r w:rsidRPr="00565ED6">
        <w:rPr>
          <w:rFonts w:cs="Arial"/>
          <w:sz w:val="22"/>
          <w:szCs w:val="22"/>
          <w:lang w:val="it-IT"/>
        </w:rPr>
        <w:t>Republike</w:t>
      </w:r>
      <w:proofErr w:type="spellEnd"/>
      <w:r w:rsidRPr="00565ED6">
        <w:rPr>
          <w:rFonts w:cs="Arial"/>
          <w:sz w:val="22"/>
          <w:szCs w:val="22"/>
          <w:lang w:val="it-IT"/>
        </w:rPr>
        <w:t xml:space="preserve"> </w:t>
      </w:r>
      <w:proofErr w:type="spellStart"/>
      <w:r w:rsidRPr="00565ED6">
        <w:rPr>
          <w:rFonts w:cs="Arial"/>
          <w:sz w:val="22"/>
          <w:szCs w:val="22"/>
          <w:lang w:val="it-IT"/>
        </w:rPr>
        <w:t>Slovenije</w:t>
      </w:r>
      <w:proofErr w:type="spellEnd"/>
      <w:r w:rsidRPr="00565ED6">
        <w:rPr>
          <w:rFonts w:cs="Arial"/>
          <w:sz w:val="22"/>
          <w:szCs w:val="22"/>
          <w:lang w:val="it-IT"/>
        </w:rPr>
        <w:t xml:space="preserve"> in Vlado </w:t>
      </w:r>
      <w:proofErr w:type="spellStart"/>
      <w:r w:rsidRPr="00565ED6">
        <w:rPr>
          <w:rFonts w:cs="Arial"/>
          <w:sz w:val="22"/>
          <w:szCs w:val="22"/>
          <w:lang w:val="it-IT"/>
        </w:rPr>
        <w:t>Republike</w:t>
      </w:r>
      <w:proofErr w:type="spellEnd"/>
      <w:r w:rsidRPr="00565ED6">
        <w:rPr>
          <w:rFonts w:cs="Arial"/>
          <w:sz w:val="22"/>
          <w:szCs w:val="22"/>
          <w:lang w:val="it-IT"/>
        </w:rPr>
        <w:t xml:space="preserve"> </w:t>
      </w:r>
      <w:proofErr w:type="spellStart"/>
      <w:r w:rsidRPr="00565ED6">
        <w:rPr>
          <w:rFonts w:cs="Arial"/>
          <w:sz w:val="22"/>
          <w:szCs w:val="22"/>
          <w:lang w:val="it-IT"/>
        </w:rPr>
        <w:t>Srbije</w:t>
      </w:r>
      <w:proofErr w:type="spellEnd"/>
      <w:r w:rsidRPr="00565ED6">
        <w:rPr>
          <w:rFonts w:cs="Arial"/>
          <w:sz w:val="22"/>
          <w:szCs w:val="22"/>
          <w:lang w:val="it-IT"/>
        </w:rPr>
        <w:t xml:space="preserve">, </w:t>
      </w:r>
      <w:proofErr w:type="spellStart"/>
      <w:r w:rsidRPr="00565ED6">
        <w:rPr>
          <w:rFonts w:cs="Arial"/>
          <w:sz w:val="22"/>
          <w:szCs w:val="22"/>
          <w:lang w:val="it-IT"/>
        </w:rPr>
        <w:t>ki</w:t>
      </w:r>
      <w:proofErr w:type="spellEnd"/>
      <w:r w:rsidRPr="00565ED6">
        <w:rPr>
          <w:rFonts w:cs="Arial"/>
          <w:sz w:val="22"/>
          <w:szCs w:val="22"/>
          <w:lang w:val="it-IT"/>
        </w:rPr>
        <w:t xml:space="preserve"> je </w:t>
      </w:r>
      <w:proofErr w:type="spellStart"/>
      <w:r w:rsidRPr="00565ED6">
        <w:rPr>
          <w:rFonts w:cs="Arial"/>
          <w:sz w:val="22"/>
          <w:szCs w:val="22"/>
          <w:lang w:val="it-IT"/>
        </w:rPr>
        <w:t>postopke</w:t>
      </w:r>
      <w:proofErr w:type="spellEnd"/>
      <w:r w:rsidRPr="00565ED6">
        <w:rPr>
          <w:rFonts w:cs="Arial"/>
          <w:sz w:val="22"/>
          <w:szCs w:val="22"/>
          <w:lang w:val="it-IT"/>
        </w:rPr>
        <w:t xml:space="preserve"> </w:t>
      </w:r>
      <w:proofErr w:type="spellStart"/>
      <w:r w:rsidRPr="00565ED6">
        <w:rPr>
          <w:rFonts w:cs="Arial"/>
          <w:sz w:val="22"/>
          <w:szCs w:val="22"/>
          <w:lang w:val="it-IT"/>
        </w:rPr>
        <w:t>zaposlovanja</w:t>
      </w:r>
      <w:proofErr w:type="spellEnd"/>
      <w:r w:rsidRPr="00565ED6">
        <w:rPr>
          <w:rFonts w:cs="Arial"/>
          <w:sz w:val="22"/>
          <w:szCs w:val="22"/>
          <w:lang w:val="it-IT"/>
        </w:rPr>
        <w:t xml:space="preserve"> </w:t>
      </w:r>
      <w:proofErr w:type="spellStart"/>
      <w:r w:rsidRPr="00565ED6">
        <w:rPr>
          <w:rFonts w:cs="Arial"/>
          <w:sz w:val="22"/>
          <w:szCs w:val="22"/>
          <w:lang w:val="it-IT"/>
        </w:rPr>
        <w:t>srbskih</w:t>
      </w:r>
      <w:proofErr w:type="spellEnd"/>
      <w:r w:rsidRPr="00565ED6">
        <w:rPr>
          <w:rFonts w:cs="Arial"/>
          <w:sz w:val="22"/>
          <w:szCs w:val="22"/>
          <w:lang w:val="it-IT"/>
        </w:rPr>
        <w:t xml:space="preserve"> </w:t>
      </w:r>
      <w:proofErr w:type="spellStart"/>
      <w:r w:rsidRPr="00565ED6">
        <w:rPr>
          <w:rFonts w:cs="Arial"/>
          <w:sz w:val="22"/>
          <w:szCs w:val="22"/>
          <w:lang w:val="it-IT"/>
        </w:rPr>
        <w:t>državljanov</w:t>
      </w:r>
      <w:proofErr w:type="spellEnd"/>
      <w:r w:rsidRPr="00565ED6">
        <w:rPr>
          <w:rFonts w:cs="Arial"/>
          <w:sz w:val="22"/>
          <w:szCs w:val="22"/>
          <w:lang w:val="it-IT"/>
        </w:rPr>
        <w:t xml:space="preserve"> </w:t>
      </w:r>
      <w:proofErr w:type="spellStart"/>
      <w:r w:rsidRPr="00565ED6">
        <w:rPr>
          <w:rFonts w:cs="Arial"/>
          <w:sz w:val="22"/>
          <w:szCs w:val="22"/>
          <w:lang w:val="it-IT"/>
        </w:rPr>
        <w:t>poenostavil</w:t>
      </w:r>
      <w:proofErr w:type="spellEnd"/>
      <w:r w:rsidRPr="00565ED6">
        <w:rPr>
          <w:rFonts w:cs="Arial"/>
          <w:sz w:val="22"/>
          <w:szCs w:val="22"/>
          <w:lang w:val="it-IT"/>
        </w:rPr>
        <w:t xml:space="preserve">. Z </w:t>
      </w:r>
      <w:proofErr w:type="spellStart"/>
      <w:r w:rsidRPr="00565ED6">
        <w:rPr>
          <w:rFonts w:cs="Arial"/>
          <w:sz w:val="22"/>
          <w:szCs w:val="22"/>
          <w:lang w:val="it-IT"/>
        </w:rPr>
        <w:t>izvajanjem</w:t>
      </w:r>
      <w:proofErr w:type="spellEnd"/>
      <w:r w:rsidRPr="00565ED6">
        <w:rPr>
          <w:rFonts w:cs="Arial"/>
          <w:sz w:val="22"/>
          <w:szCs w:val="22"/>
          <w:lang w:val="it-IT"/>
        </w:rPr>
        <w:t xml:space="preserve"> </w:t>
      </w:r>
      <w:proofErr w:type="spellStart"/>
      <w:r w:rsidRPr="00565ED6">
        <w:rPr>
          <w:rFonts w:cs="Arial"/>
          <w:sz w:val="22"/>
          <w:szCs w:val="22"/>
          <w:lang w:val="it-IT"/>
        </w:rPr>
        <w:t>določb</w:t>
      </w:r>
      <w:proofErr w:type="spellEnd"/>
      <w:r w:rsidRPr="00565ED6">
        <w:rPr>
          <w:rFonts w:cs="Arial"/>
          <w:sz w:val="22"/>
          <w:szCs w:val="22"/>
          <w:lang w:val="it-IT"/>
        </w:rPr>
        <w:t xml:space="preserve"> </w:t>
      </w:r>
      <w:proofErr w:type="spellStart"/>
      <w:r w:rsidRPr="00565ED6">
        <w:rPr>
          <w:rFonts w:cs="Arial"/>
          <w:sz w:val="22"/>
          <w:szCs w:val="22"/>
          <w:lang w:val="it-IT"/>
        </w:rPr>
        <w:t>navedenaga</w:t>
      </w:r>
      <w:proofErr w:type="spellEnd"/>
      <w:r w:rsidRPr="00565ED6">
        <w:rPr>
          <w:rFonts w:cs="Arial"/>
          <w:sz w:val="22"/>
          <w:szCs w:val="22"/>
          <w:lang w:val="it-IT"/>
        </w:rPr>
        <w:t xml:space="preserve"> </w:t>
      </w:r>
      <w:proofErr w:type="spellStart"/>
      <w:r w:rsidRPr="00565ED6">
        <w:rPr>
          <w:rFonts w:cs="Arial"/>
          <w:sz w:val="22"/>
          <w:szCs w:val="22"/>
          <w:lang w:val="it-IT"/>
        </w:rPr>
        <w:t>sporazuma</w:t>
      </w:r>
      <w:proofErr w:type="spellEnd"/>
      <w:r w:rsidRPr="00565ED6">
        <w:rPr>
          <w:rFonts w:cs="Arial"/>
          <w:sz w:val="22"/>
          <w:szCs w:val="22"/>
          <w:lang w:val="it-IT"/>
        </w:rPr>
        <w:t xml:space="preserve"> </w:t>
      </w:r>
      <w:proofErr w:type="spellStart"/>
      <w:r w:rsidRPr="00565ED6">
        <w:rPr>
          <w:rFonts w:cs="Arial"/>
          <w:sz w:val="22"/>
          <w:szCs w:val="22"/>
          <w:lang w:val="it-IT"/>
        </w:rPr>
        <w:t>upravne</w:t>
      </w:r>
      <w:proofErr w:type="spellEnd"/>
      <w:r w:rsidRPr="00565ED6">
        <w:rPr>
          <w:rFonts w:cs="Arial"/>
          <w:sz w:val="22"/>
          <w:szCs w:val="22"/>
          <w:lang w:val="it-IT"/>
        </w:rPr>
        <w:t xml:space="preserve"> </w:t>
      </w:r>
      <w:proofErr w:type="spellStart"/>
      <w:r w:rsidRPr="00565ED6">
        <w:rPr>
          <w:rFonts w:cs="Arial"/>
          <w:sz w:val="22"/>
          <w:szCs w:val="22"/>
          <w:lang w:val="it-IT"/>
        </w:rPr>
        <w:t>enote</w:t>
      </w:r>
      <w:proofErr w:type="spellEnd"/>
      <w:r w:rsidRPr="00565ED6">
        <w:rPr>
          <w:rFonts w:cs="Arial"/>
          <w:sz w:val="22"/>
          <w:szCs w:val="22"/>
          <w:lang w:val="it-IT"/>
        </w:rPr>
        <w:t xml:space="preserve"> </w:t>
      </w:r>
      <w:proofErr w:type="spellStart"/>
      <w:r w:rsidRPr="00565ED6">
        <w:rPr>
          <w:rFonts w:cs="Arial"/>
          <w:sz w:val="22"/>
          <w:szCs w:val="22"/>
          <w:lang w:val="it-IT"/>
        </w:rPr>
        <w:t>nimajo</w:t>
      </w:r>
      <w:proofErr w:type="spellEnd"/>
      <w:r w:rsidRPr="00565ED6">
        <w:rPr>
          <w:rFonts w:cs="Arial"/>
          <w:sz w:val="22"/>
          <w:szCs w:val="22"/>
          <w:lang w:val="it-IT"/>
        </w:rPr>
        <w:t xml:space="preserve"> </w:t>
      </w:r>
      <w:proofErr w:type="spellStart"/>
      <w:r w:rsidRPr="00565ED6">
        <w:rPr>
          <w:rFonts w:cs="Arial"/>
          <w:sz w:val="22"/>
          <w:szCs w:val="22"/>
          <w:lang w:val="it-IT"/>
        </w:rPr>
        <w:t>težav</w:t>
      </w:r>
      <w:proofErr w:type="spellEnd"/>
      <w:r w:rsidRPr="00565ED6">
        <w:rPr>
          <w:rFonts w:cs="Arial"/>
          <w:sz w:val="22"/>
          <w:szCs w:val="22"/>
          <w:lang w:val="it-IT"/>
        </w:rPr>
        <w:t>.</w:t>
      </w:r>
    </w:p>
    <w:p w14:paraId="5162BA05" w14:textId="77777777" w:rsidR="008A1067" w:rsidRPr="00565ED6" w:rsidRDefault="008A1067" w:rsidP="008A1067">
      <w:pPr>
        <w:spacing w:line="240" w:lineRule="atLeast"/>
        <w:jc w:val="both"/>
        <w:rPr>
          <w:rFonts w:cs="Arial"/>
          <w:sz w:val="22"/>
          <w:szCs w:val="22"/>
          <w:lang w:val="it-IT"/>
        </w:rPr>
      </w:pPr>
    </w:p>
    <w:p w14:paraId="538726EF" w14:textId="77777777" w:rsidR="008A1067" w:rsidRPr="00565ED6" w:rsidRDefault="008A1067" w:rsidP="008A1067">
      <w:pPr>
        <w:suppressAutoHyphens/>
        <w:autoSpaceDN w:val="0"/>
        <w:jc w:val="both"/>
        <w:textAlignment w:val="baseline"/>
        <w:rPr>
          <w:rFonts w:cs="Arial"/>
          <w:sz w:val="22"/>
          <w:szCs w:val="22"/>
          <w:lang w:val="it-IT"/>
        </w:rPr>
      </w:pPr>
      <w:r w:rsidRPr="00565ED6">
        <w:rPr>
          <w:rFonts w:eastAsia="Calibri" w:cs="Arial"/>
          <w:bCs/>
          <w:sz w:val="22"/>
          <w:szCs w:val="22"/>
          <w:shd w:val="clear" w:color="auto" w:fill="FFFFFF"/>
          <w:lang w:val="it-IT"/>
        </w:rPr>
        <w:t xml:space="preserve">Na </w:t>
      </w:r>
      <w:proofErr w:type="spellStart"/>
      <w:r w:rsidRPr="00565ED6">
        <w:rPr>
          <w:rFonts w:eastAsia="Calibri" w:cs="Arial"/>
          <w:bCs/>
          <w:sz w:val="22"/>
          <w:szCs w:val="22"/>
          <w:shd w:val="clear" w:color="auto" w:fill="FFFFFF"/>
          <w:lang w:val="it-IT"/>
        </w:rPr>
        <w:t>področju</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zaposlovanja</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tujcev</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upravne</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enote</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sicer</w:t>
      </w:r>
      <w:proofErr w:type="spellEnd"/>
      <w:r w:rsidRPr="00565ED6">
        <w:rPr>
          <w:rFonts w:eastAsia="Calibri" w:cs="Arial"/>
          <w:bCs/>
          <w:sz w:val="22"/>
          <w:szCs w:val="22"/>
          <w:shd w:val="clear" w:color="auto" w:fill="FFFFFF"/>
          <w:lang w:val="it-IT"/>
        </w:rPr>
        <w:t xml:space="preserve"> ne </w:t>
      </w:r>
      <w:proofErr w:type="spellStart"/>
      <w:r w:rsidRPr="00565ED6">
        <w:rPr>
          <w:rFonts w:eastAsia="Calibri" w:cs="Arial"/>
          <w:bCs/>
          <w:sz w:val="22"/>
          <w:szCs w:val="22"/>
          <w:shd w:val="clear" w:color="auto" w:fill="FFFFFF"/>
          <w:lang w:val="it-IT"/>
        </w:rPr>
        <w:t>beležijo</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toliko</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zlorab</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kot</w:t>
      </w:r>
      <w:proofErr w:type="spellEnd"/>
      <w:r w:rsidRPr="00565ED6">
        <w:rPr>
          <w:rFonts w:eastAsia="Calibri" w:cs="Arial"/>
          <w:bCs/>
          <w:sz w:val="22"/>
          <w:szCs w:val="22"/>
          <w:shd w:val="clear" w:color="auto" w:fill="FFFFFF"/>
          <w:lang w:val="it-IT"/>
        </w:rPr>
        <w:t xml:space="preserve"> v </w:t>
      </w:r>
      <w:proofErr w:type="spellStart"/>
      <w:r w:rsidRPr="00565ED6">
        <w:rPr>
          <w:rFonts w:eastAsia="Calibri" w:cs="Arial"/>
          <w:bCs/>
          <w:sz w:val="22"/>
          <w:szCs w:val="22"/>
          <w:shd w:val="clear" w:color="auto" w:fill="FFFFFF"/>
          <w:lang w:val="it-IT"/>
        </w:rPr>
        <w:t>preteklosti</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ugotavljajo</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pa</w:t>
      </w:r>
      <w:proofErr w:type="spellEnd"/>
      <w:r w:rsidRPr="00565ED6">
        <w:rPr>
          <w:rFonts w:eastAsia="Calibri" w:cs="Arial"/>
          <w:bCs/>
          <w:sz w:val="22"/>
          <w:szCs w:val="22"/>
          <w:shd w:val="clear" w:color="auto" w:fill="FFFFFF"/>
          <w:lang w:val="it-IT"/>
        </w:rPr>
        <w:t xml:space="preserve">, da v </w:t>
      </w:r>
      <w:proofErr w:type="spellStart"/>
      <w:r w:rsidRPr="00565ED6">
        <w:rPr>
          <w:rFonts w:eastAsia="Calibri" w:cs="Arial"/>
          <w:bCs/>
          <w:sz w:val="22"/>
          <w:szCs w:val="22"/>
          <w:shd w:val="clear" w:color="auto" w:fill="FFFFFF"/>
          <w:lang w:val="it-IT"/>
        </w:rPr>
        <w:t>zadnjem</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času</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prihaja</w:t>
      </w:r>
      <w:proofErr w:type="spellEnd"/>
      <w:r w:rsidRPr="00565ED6">
        <w:rPr>
          <w:rFonts w:eastAsia="Calibri" w:cs="Arial"/>
          <w:bCs/>
          <w:sz w:val="22"/>
          <w:szCs w:val="22"/>
          <w:shd w:val="clear" w:color="auto" w:fill="FFFFFF"/>
          <w:lang w:val="it-IT"/>
        </w:rPr>
        <w:t xml:space="preserve"> do </w:t>
      </w:r>
      <w:proofErr w:type="spellStart"/>
      <w:r w:rsidRPr="00565ED6">
        <w:rPr>
          <w:rFonts w:eastAsia="Calibri" w:cs="Arial"/>
          <w:bCs/>
          <w:sz w:val="22"/>
          <w:szCs w:val="22"/>
          <w:shd w:val="clear" w:color="auto" w:fill="FFFFFF"/>
          <w:lang w:val="it-IT"/>
        </w:rPr>
        <w:t>pogostih</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zlorab</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dovoljenj</w:t>
      </w:r>
      <w:proofErr w:type="spellEnd"/>
      <w:r w:rsidRPr="00565ED6">
        <w:rPr>
          <w:rFonts w:eastAsia="Calibri" w:cs="Arial"/>
          <w:bCs/>
          <w:sz w:val="22"/>
          <w:szCs w:val="22"/>
          <w:shd w:val="clear" w:color="auto" w:fill="FFFFFF"/>
          <w:lang w:val="it-IT"/>
        </w:rPr>
        <w:t xml:space="preserve"> za </w:t>
      </w:r>
      <w:proofErr w:type="spellStart"/>
      <w:r w:rsidRPr="00565ED6">
        <w:rPr>
          <w:rFonts w:eastAsia="Calibri" w:cs="Arial"/>
          <w:bCs/>
          <w:sz w:val="22"/>
          <w:szCs w:val="22"/>
          <w:shd w:val="clear" w:color="auto" w:fill="FFFFFF"/>
          <w:lang w:val="it-IT"/>
        </w:rPr>
        <w:t>prebivanje</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iz</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razloga</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študija</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Vsako</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leto</w:t>
      </w:r>
      <w:proofErr w:type="spellEnd"/>
      <w:r w:rsidRPr="00565ED6">
        <w:rPr>
          <w:rFonts w:eastAsia="Calibri" w:cs="Arial"/>
          <w:bCs/>
          <w:sz w:val="22"/>
          <w:szCs w:val="22"/>
          <w:shd w:val="clear" w:color="auto" w:fill="FFFFFF"/>
          <w:lang w:val="it-IT"/>
        </w:rPr>
        <w:t xml:space="preserve"> se </w:t>
      </w:r>
      <w:proofErr w:type="spellStart"/>
      <w:r w:rsidRPr="00565ED6">
        <w:rPr>
          <w:rFonts w:eastAsia="Calibri" w:cs="Arial"/>
          <w:bCs/>
          <w:sz w:val="22"/>
          <w:szCs w:val="22"/>
          <w:shd w:val="clear" w:color="auto" w:fill="FFFFFF"/>
          <w:lang w:val="it-IT"/>
        </w:rPr>
        <w:t>beleži</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vedno</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večji</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pripad</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prejetih</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prošenj</w:t>
      </w:r>
      <w:proofErr w:type="spellEnd"/>
      <w:r w:rsidRPr="00565ED6">
        <w:rPr>
          <w:rFonts w:eastAsia="Calibri" w:cs="Arial"/>
          <w:bCs/>
          <w:color w:val="FF0000"/>
          <w:sz w:val="22"/>
          <w:szCs w:val="22"/>
          <w:shd w:val="clear" w:color="auto" w:fill="FFFFFF"/>
          <w:lang w:val="it-IT"/>
        </w:rPr>
        <w:t xml:space="preserve"> </w:t>
      </w:r>
      <w:r w:rsidRPr="00565ED6">
        <w:rPr>
          <w:rFonts w:eastAsia="Calibri" w:cs="Arial"/>
          <w:bCs/>
          <w:sz w:val="22"/>
          <w:szCs w:val="22"/>
          <w:shd w:val="clear" w:color="auto" w:fill="FFFFFF"/>
          <w:lang w:val="it-IT"/>
        </w:rPr>
        <w:t xml:space="preserve">(v </w:t>
      </w:r>
      <w:proofErr w:type="spellStart"/>
      <w:r w:rsidRPr="00565ED6">
        <w:rPr>
          <w:rFonts w:eastAsia="Calibri" w:cs="Arial"/>
          <w:bCs/>
          <w:sz w:val="22"/>
          <w:szCs w:val="22"/>
          <w:shd w:val="clear" w:color="auto" w:fill="FFFFFF"/>
          <w:lang w:val="it-IT"/>
        </w:rPr>
        <w:t>letu</w:t>
      </w:r>
      <w:proofErr w:type="spellEnd"/>
      <w:r w:rsidRPr="00565ED6">
        <w:rPr>
          <w:rFonts w:eastAsia="Calibri" w:cs="Arial"/>
          <w:bCs/>
          <w:sz w:val="22"/>
          <w:szCs w:val="22"/>
          <w:shd w:val="clear" w:color="auto" w:fill="FFFFFF"/>
          <w:lang w:val="it-IT"/>
        </w:rPr>
        <w:t xml:space="preserve"> 2017: 5759 </w:t>
      </w:r>
      <w:proofErr w:type="spellStart"/>
      <w:r w:rsidRPr="00565ED6">
        <w:rPr>
          <w:rFonts w:eastAsia="Calibri" w:cs="Arial"/>
          <w:bCs/>
          <w:sz w:val="22"/>
          <w:szCs w:val="22"/>
          <w:shd w:val="clear" w:color="auto" w:fill="FFFFFF"/>
          <w:lang w:val="it-IT"/>
        </w:rPr>
        <w:t>vlog</w:t>
      </w:r>
      <w:proofErr w:type="spellEnd"/>
      <w:r w:rsidRPr="00565ED6">
        <w:rPr>
          <w:rFonts w:eastAsia="Calibri" w:cs="Arial"/>
          <w:bCs/>
          <w:sz w:val="22"/>
          <w:szCs w:val="22"/>
          <w:shd w:val="clear" w:color="auto" w:fill="FFFFFF"/>
          <w:lang w:val="it-IT"/>
        </w:rPr>
        <w:t xml:space="preserve">; v </w:t>
      </w:r>
      <w:proofErr w:type="spellStart"/>
      <w:r w:rsidRPr="00565ED6">
        <w:rPr>
          <w:rFonts w:eastAsia="Calibri" w:cs="Arial"/>
          <w:bCs/>
          <w:sz w:val="22"/>
          <w:szCs w:val="22"/>
          <w:shd w:val="clear" w:color="auto" w:fill="FFFFFF"/>
          <w:lang w:val="it-IT"/>
        </w:rPr>
        <w:t>letu</w:t>
      </w:r>
      <w:proofErr w:type="spellEnd"/>
      <w:r w:rsidRPr="00565ED6">
        <w:rPr>
          <w:rFonts w:eastAsia="Calibri" w:cs="Arial"/>
          <w:bCs/>
          <w:sz w:val="22"/>
          <w:szCs w:val="22"/>
          <w:shd w:val="clear" w:color="auto" w:fill="FFFFFF"/>
          <w:lang w:val="it-IT"/>
        </w:rPr>
        <w:t xml:space="preserve"> 2018: 6199 </w:t>
      </w:r>
      <w:proofErr w:type="spellStart"/>
      <w:r w:rsidRPr="00565ED6">
        <w:rPr>
          <w:rFonts w:eastAsia="Calibri" w:cs="Arial"/>
          <w:bCs/>
          <w:sz w:val="22"/>
          <w:szCs w:val="22"/>
          <w:shd w:val="clear" w:color="auto" w:fill="FFFFFF"/>
          <w:lang w:val="it-IT"/>
        </w:rPr>
        <w:t>vlog</w:t>
      </w:r>
      <w:proofErr w:type="spellEnd"/>
      <w:r w:rsidRPr="00565ED6">
        <w:rPr>
          <w:rFonts w:eastAsia="Calibri" w:cs="Arial"/>
          <w:bCs/>
          <w:sz w:val="22"/>
          <w:szCs w:val="22"/>
          <w:shd w:val="clear" w:color="auto" w:fill="FFFFFF"/>
          <w:lang w:val="it-IT"/>
        </w:rPr>
        <w:t xml:space="preserve">; v </w:t>
      </w:r>
      <w:proofErr w:type="spellStart"/>
      <w:r w:rsidRPr="00565ED6">
        <w:rPr>
          <w:rFonts w:eastAsia="Calibri" w:cs="Arial"/>
          <w:bCs/>
          <w:sz w:val="22"/>
          <w:szCs w:val="22"/>
          <w:shd w:val="clear" w:color="auto" w:fill="FFFFFF"/>
          <w:lang w:val="it-IT"/>
        </w:rPr>
        <w:t>letu</w:t>
      </w:r>
      <w:proofErr w:type="spellEnd"/>
      <w:r w:rsidRPr="00565ED6">
        <w:rPr>
          <w:rFonts w:eastAsia="Calibri" w:cs="Arial"/>
          <w:bCs/>
          <w:sz w:val="22"/>
          <w:szCs w:val="22"/>
          <w:shd w:val="clear" w:color="auto" w:fill="FFFFFF"/>
          <w:lang w:val="it-IT"/>
        </w:rPr>
        <w:t xml:space="preserve"> 2019: 7295 </w:t>
      </w:r>
      <w:proofErr w:type="spellStart"/>
      <w:r w:rsidRPr="00565ED6">
        <w:rPr>
          <w:rFonts w:eastAsia="Calibri" w:cs="Arial"/>
          <w:bCs/>
          <w:sz w:val="22"/>
          <w:szCs w:val="22"/>
          <w:shd w:val="clear" w:color="auto" w:fill="FFFFFF"/>
          <w:lang w:val="it-IT"/>
        </w:rPr>
        <w:t>vlog</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iz</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razloga</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študija</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pri</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čemer</w:t>
      </w:r>
      <w:proofErr w:type="spellEnd"/>
      <w:r w:rsidRPr="00565ED6">
        <w:rPr>
          <w:rFonts w:eastAsia="Calibri" w:cs="Arial"/>
          <w:bCs/>
          <w:sz w:val="22"/>
          <w:szCs w:val="22"/>
          <w:shd w:val="clear" w:color="auto" w:fill="FFFFFF"/>
          <w:lang w:val="it-IT"/>
        </w:rPr>
        <w:t xml:space="preserve"> se </w:t>
      </w:r>
      <w:proofErr w:type="spellStart"/>
      <w:r w:rsidRPr="00565ED6">
        <w:rPr>
          <w:rFonts w:eastAsia="Calibri" w:cs="Arial"/>
          <w:bCs/>
          <w:sz w:val="22"/>
          <w:szCs w:val="22"/>
          <w:shd w:val="clear" w:color="auto" w:fill="FFFFFF"/>
          <w:lang w:val="it-IT"/>
        </w:rPr>
        <w:t>ugotavlja</w:t>
      </w:r>
      <w:proofErr w:type="spellEnd"/>
      <w:r w:rsidRPr="00565ED6">
        <w:rPr>
          <w:rFonts w:eastAsia="Calibri" w:cs="Arial"/>
          <w:bCs/>
          <w:sz w:val="22"/>
          <w:szCs w:val="22"/>
          <w:shd w:val="clear" w:color="auto" w:fill="FFFFFF"/>
          <w:lang w:val="it-IT"/>
        </w:rPr>
        <w:t xml:space="preserve">, da </w:t>
      </w:r>
      <w:proofErr w:type="gramStart"/>
      <w:r w:rsidRPr="00565ED6">
        <w:rPr>
          <w:rFonts w:eastAsia="Calibri" w:cs="Arial"/>
          <w:bCs/>
          <w:sz w:val="22"/>
          <w:szCs w:val="22"/>
          <w:shd w:val="clear" w:color="auto" w:fill="FFFFFF"/>
          <w:lang w:val="it-IT"/>
        </w:rPr>
        <w:t>se</w:t>
      </w:r>
      <w:proofErr w:type="gram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tuji</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študentje</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pogosto</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brezplačno</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vpisujejo</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na</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visokošolski</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oziroma</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univerzitetni</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študij</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zgolj</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zaradi</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možnosti</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opravljanja</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študentskega</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dela</w:t>
      </w:r>
      <w:proofErr w:type="spellEnd"/>
      <w:r w:rsidRPr="00565ED6">
        <w:rPr>
          <w:rFonts w:eastAsia="Calibri" w:cs="Arial"/>
          <w:bCs/>
          <w:sz w:val="22"/>
          <w:szCs w:val="22"/>
          <w:shd w:val="clear" w:color="auto" w:fill="FFFFFF"/>
          <w:lang w:val="it-IT"/>
        </w:rPr>
        <w:t xml:space="preserve">. </w:t>
      </w:r>
      <w:proofErr w:type="spellStart"/>
      <w:r w:rsidRPr="00565ED6">
        <w:rPr>
          <w:rFonts w:cs="Arial"/>
          <w:sz w:val="22"/>
          <w:szCs w:val="22"/>
          <w:lang w:val="it-IT" w:eastAsia="ar-SA"/>
        </w:rPr>
        <w:t>Nadalje</w:t>
      </w:r>
      <w:proofErr w:type="spellEnd"/>
      <w:r w:rsidRPr="00565ED6">
        <w:rPr>
          <w:rFonts w:cs="Arial"/>
          <w:sz w:val="22"/>
          <w:szCs w:val="22"/>
          <w:lang w:val="it-IT" w:eastAsia="ar-SA"/>
        </w:rPr>
        <w:t xml:space="preserve"> </w:t>
      </w:r>
      <w:proofErr w:type="spellStart"/>
      <w:r w:rsidRPr="00565ED6">
        <w:rPr>
          <w:rFonts w:cs="Arial"/>
          <w:sz w:val="22"/>
          <w:szCs w:val="22"/>
          <w:lang w:val="it-IT" w:eastAsia="ar-SA"/>
        </w:rPr>
        <w:t>upravne</w:t>
      </w:r>
      <w:proofErr w:type="spellEnd"/>
      <w:r w:rsidRPr="00565ED6">
        <w:rPr>
          <w:rFonts w:cs="Arial"/>
          <w:sz w:val="22"/>
          <w:szCs w:val="22"/>
          <w:lang w:val="it-IT" w:eastAsia="ar-SA"/>
        </w:rPr>
        <w:t xml:space="preserve"> </w:t>
      </w:r>
      <w:proofErr w:type="spellStart"/>
      <w:r w:rsidRPr="00565ED6">
        <w:rPr>
          <w:rFonts w:cs="Arial"/>
          <w:sz w:val="22"/>
          <w:szCs w:val="22"/>
          <w:lang w:val="it-IT" w:eastAsia="ar-SA"/>
        </w:rPr>
        <w:t>enote</w:t>
      </w:r>
      <w:proofErr w:type="spellEnd"/>
      <w:r w:rsidRPr="00565ED6">
        <w:rPr>
          <w:rFonts w:cs="Arial"/>
          <w:sz w:val="22"/>
          <w:szCs w:val="22"/>
          <w:lang w:val="it-IT" w:eastAsia="ar-SA"/>
        </w:rPr>
        <w:t xml:space="preserve"> v </w:t>
      </w:r>
      <w:proofErr w:type="spellStart"/>
      <w:r w:rsidRPr="00565ED6">
        <w:rPr>
          <w:rFonts w:cs="Arial"/>
          <w:sz w:val="22"/>
          <w:szCs w:val="22"/>
          <w:lang w:val="it-IT" w:eastAsia="ar-SA"/>
        </w:rPr>
        <w:t>praksi</w:t>
      </w:r>
      <w:proofErr w:type="spellEnd"/>
      <w:r w:rsidRPr="00565ED6">
        <w:rPr>
          <w:rFonts w:cs="Arial"/>
          <w:sz w:val="22"/>
          <w:szCs w:val="22"/>
          <w:lang w:val="it-IT" w:eastAsia="ar-SA"/>
        </w:rPr>
        <w:t xml:space="preserve"> </w:t>
      </w:r>
      <w:proofErr w:type="spellStart"/>
      <w:r w:rsidRPr="00565ED6">
        <w:rPr>
          <w:rFonts w:cs="Arial"/>
          <w:sz w:val="22"/>
          <w:szCs w:val="22"/>
          <w:lang w:val="it-IT" w:eastAsia="ar-SA"/>
        </w:rPr>
        <w:t>zaznavajo</w:t>
      </w:r>
      <w:proofErr w:type="spellEnd"/>
      <w:r w:rsidRPr="00565ED6">
        <w:rPr>
          <w:rFonts w:cs="Arial"/>
          <w:sz w:val="22"/>
          <w:szCs w:val="22"/>
          <w:lang w:val="it-IT" w:eastAsia="ar-SA"/>
        </w:rPr>
        <w:t xml:space="preserve"> </w:t>
      </w:r>
      <w:proofErr w:type="spellStart"/>
      <w:r w:rsidRPr="00565ED6">
        <w:rPr>
          <w:rFonts w:cs="Arial"/>
          <w:sz w:val="22"/>
          <w:szCs w:val="22"/>
          <w:lang w:val="it-IT" w:eastAsia="ar-SA"/>
        </w:rPr>
        <w:t>primere</w:t>
      </w:r>
      <w:proofErr w:type="spellEnd"/>
      <w:r w:rsidRPr="00565ED6">
        <w:rPr>
          <w:rFonts w:cs="Arial"/>
          <w:sz w:val="22"/>
          <w:szCs w:val="22"/>
          <w:lang w:val="it-IT" w:eastAsia="ar-SA"/>
        </w:rPr>
        <w:t xml:space="preserve">, ko </w:t>
      </w:r>
      <w:proofErr w:type="spellStart"/>
      <w:r w:rsidRPr="00565ED6">
        <w:rPr>
          <w:rFonts w:cs="Arial"/>
          <w:sz w:val="22"/>
          <w:szCs w:val="22"/>
          <w:lang w:val="it-IT" w:eastAsia="ar-SA"/>
        </w:rPr>
        <w:t>polnoletni</w:t>
      </w:r>
      <w:proofErr w:type="spellEnd"/>
      <w:r w:rsidRPr="00565ED6">
        <w:rPr>
          <w:rFonts w:cs="Arial"/>
          <w:sz w:val="22"/>
          <w:szCs w:val="22"/>
          <w:lang w:val="it-IT" w:eastAsia="ar-SA"/>
        </w:rPr>
        <w:t xml:space="preserve"> </w:t>
      </w:r>
      <w:proofErr w:type="spellStart"/>
      <w:r w:rsidRPr="00565ED6">
        <w:rPr>
          <w:rFonts w:cs="Arial"/>
          <w:sz w:val="22"/>
          <w:szCs w:val="22"/>
          <w:lang w:val="it-IT" w:eastAsia="ar-SA"/>
        </w:rPr>
        <w:t>tujci</w:t>
      </w:r>
      <w:proofErr w:type="spellEnd"/>
      <w:r w:rsidRPr="00565ED6">
        <w:rPr>
          <w:rFonts w:cs="Arial"/>
          <w:sz w:val="22"/>
          <w:szCs w:val="22"/>
          <w:lang w:val="it-IT" w:eastAsia="ar-SA"/>
        </w:rPr>
        <w:t xml:space="preserve">, </w:t>
      </w:r>
      <w:proofErr w:type="spellStart"/>
      <w:r w:rsidRPr="00565ED6">
        <w:rPr>
          <w:rFonts w:cs="Arial"/>
          <w:sz w:val="22"/>
          <w:szCs w:val="22"/>
          <w:lang w:val="it-IT" w:eastAsia="ar-SA"/>
        </w:rPr>
        <w:t>ki</w:t>
      </w:r>
      <w:proofErr w:type="spellEnd"/>
      <w:r w:rsidRPr="00565ED6">
        <w:rPr>
          <w:rFonts w:cs="Arial"/>
          <w:sz w:val="22"/>
          <w:szCs w:val="22"/>
          <w:lang w:val="it-IT" w:eastAsia="ar-SA"/>
        </w:rPr>
        <w:t xml:space="preserve"> se </w:t>
      </w:r>
      <w:proofErr w:type="spellStart"/>
      <w:r w:rsidRPr="00565ED6">
        <w:rPr>
          <w:rFonts w:cs="Arial"/>
          <w:sz w:val="22"/>
          <w:szCs w:val="22"/>
          <w:lang w:val="it-IT" w:eastAsia="ar-SA"/>
        </w:rPr>
        <w:t>vpišejo</w:t>
      </w:r>
      <w:proofErr w:type="spellEnd"/>
      <w:r w:rsidRPr="00565ED6">
        <w:rPr>
          <w:rFonts w:cs="Arial"/>
          <w:sz w:val="22"/>
          <w:szCs w:val="22"/>
          <w:lang w:val="it-IT" w:eastAsia="ar-SA"/>
        </w:rPr>
        <w:t xml:space="preserve"> v </w:t>
      </w:r>
      <w:proofErr w:type="spellStart"/>
      <w:r w:rsidRPr="00565ED6">
        <w:rPr>
          <w:rFonts w:cs="Arial"/>
          <w:sz w:val="22"/>
          <w:szCs w:val="22"/>
          <w:lang w:val="it-IT" w:eastAsia="ar-SA"/>
        </w:rPr>
        <w:t>srednje</w:t>
      </w:r>
      <w:proofErr w:type="spellEnd"/>
      <w:r w:rsidRPr="00565ED6">
        <w:rPr>
          <w:rFonts w:cs="Arial"/>
          <w:sz w:val="22"/>
          <w:szCs w:val="22"/>
          <w:lang w:val="it-IT" w:eastAsia="ar-SA"/>
        </w:rPr>
        <w:t xml:space="preserve"> ali </w:t>
      </w:r>
      <w:proofErr w:type="spellStart"/>
      <w:r w:rsidRPr="00565ED6">
        <w:rPr>
          <w:rFonts w:cs="Arial"/>
          <w:sz w:val="22"/>
          <w:szCs w:val="22"/>
          <w:lang w:val="it-IT" w:eastAsia="ar-SA"/>
        </w:rPr>
        <w:t>višješolsko</w:t>
      </w:r>
      <w:proofErr w:type="spellEnd"/>
      <w:r w:rsidRPr="00565ED6">
        <w:rPr>
          <w:rFonts w:cs="Arial"/>
          <w:sz w:val="22"/>
          <w:szCs w:val="22"/>
          <w:lang w:val="it-IT" w:eastAsia="ar-SA"/>
        </w:rPr>
        <w:t xml:space="preserve"> </w:t>
      </w:r>
      <w:proofErr w:type="spellStart"/>
      <w:r w:rsidRPr="00565ED6">
        <w:rPr>
          <w:rFonts w:cs="Arial"/>
          <w:sz w:val="22"/>
          <w:szCs w:val="22"/>
          <w:lang w:val="it-IT" w:eastAsia="ar-SA"/>
        </w:rPr>
        <w:t>izobraževanje</w:t>
      </w:r>
      <w:proofErr w:type="spellEnd"/>
      <w:r w:rsidRPr="00565ED6">
        <w:rPr>
          <w:rFonts w:cs="Arial"/>
          <w:sz w:val="22"/>
          <w:szCs w:val="22"/>
          <w:lang w:val="it-IT" w:eastAsia="ar-SA"/>
        </w:rPr>
        <w:t xml:space="preserve">, </w:t>
      </w:r>
      <w:proofErr w:type="spellStart"/>
      <w:r w:rsidRPr="00565ED6">
        <w:rPr>
          <w:rFonts w:cs="Arial"/>
          <w:sz w:val="22"/>
          <w:szCs w:val="22"/>
          <w:lang w:val="it-IT" w:eastAsia="ar-SA"/>
        </w:rPr>
        <w:t>dejansko</w:t>
      </w:r>
      <w:proofErr w:type="spellEnd"/>
      <w:r w:rsidRPr="00565ED6">
        <w:rPr>
          <w:rFonts w:cs="Arial"/>
          <w:sz w:val="22"/>
          <w:szCs w:val="22"/>
          <w:lang w:val="it-IT" w:eastAsia="ar-SA"/>
        </w:rPr>
        <w:t xml:space="preserve"> ne </w:t>
      </w:r>
      <w:proofErr w:type="spellStart"/>
      <w:r w:rsidRPr="00565ED6">
        <w:rPr>
          <w:rFonts w:cs="Arial"/>
          <w:sz w:val="22"/>
          <w:szCs w:val="22"/>
          <w:lang w:val="it-IT" w:eastAsia="ar-SA"/>
        </w:rPr>
        <w:t>obiskujejo</w:t>
      </w:r>
      <w:proofErr w:type="spellEnd"/>
      <w:r w:rsidRPr="00565ED6">
        <w:rPr>
          <w:rFonts w:cs="Arial"/>
          <w:sz w:val="22"/>
          <w:szCs w:val="22"/>
          <w:lang w:val="it-IT" w:eastAsia="ar-SA"/>
        </w:rPr>
        <w:t xml:space="preserve"> </w:t>
      </w:r>
      <w:proofErr w:type="spellStart"/>
      <w:r w:rsidRPr="00565ED6">
        <w:rPr>
          <w:rFonts w:cs="Arial"/>
          <w:sz w:val="22"/>
          <w:szCs w:val="22"/>
          <w:lang w:val="it-IT" w:eastAsia="ar-SA"/>
        </w:rPr>
        <w:t>pouka</w:t>
      </w:r>
      <w:proofErr w:type="spellEnd"/>
      <w:r w:rsidRPr="00565ED6">
        <w:rPr>
          <w:rFonts w:cs="Arial"/>
          <w:sz w:val="22"/>
          <w:szCs w:val="22"/>
          <w:lang w:val="it-IT" w:eastAsia="ar-SA"/>
        </w:rPr>
        <w:t xml:space="preserve"> </w:t>
      </w:r>
      <w:proofErr w:type="spellStart"/>
      <w:r w:rsidRPr="00565ED6">
        <w:rPr>
          <w:rFonts w:cs="Arial"/>
          <w:sz w:val="22"/>
          <w:szCs w:val="22"/>
          <w:lang w:val="it-IT" w:eastAsia="ar-SA"/>
        </w:rPr>
        <w:t>oz</w:t>
      </w:r>
      <w:proofErr w:type="spellEnd"/>
      <w:r w:rsidRPr="00565ED6">
        <w:rPr>
          <w:rFonts w:cs="Arial"/>
          <w:sz w:val="22"/>
          <w:szCs w:val="22"/>
          <w:lang w:val="it-IT" w:eastAsia="ar-SA"/>
        </w:rPr>
        <w:t xml:space="preserve">. </w:t>
      </w:r>
      <w:proofErr w:type="spellStart"/>
      <w:r w:rsidRPr="00565ED6">
        <w:rPr>
          <w:rFonts w:cs="Arial"/>
          <w:sz w:val="22"/>
          <w:szCs w:val="22"/>
          <w:lang w:val="it-IT" w:eastAsia="ar-SA"/>
        </w:rPr>
        <w:t>predavanj</w:t>
      </w:r>
      <w:proofErr w:type="spellEnd"/>
      <w:r w:rsidRPr="00565ED6">
        <w:rPr>
          <w:rFonts w:cs="Arial"/>
          <w:sz w:val="22"/>
          <w:szCs w:val="22"/>
          <w:lang w:val="it-IT" w:eastAsia="ar-SA"/>
        </w:rPr>
        <w:t xml:space="preserve"> in </w:t>
      </w:r>
      <w:proofErr w:type="gramStart"/>
      <w:r w:rsidRPr="00565ED6">
        <w:rPr>
          <w:rFonts w:cs="Arial"/>
          <w:sz w:val="22"/>
          <w:szCs w:val="22"/>
          <w:lang w:val="it-IT" w:eastAsia="ar-SA"/>
        </w:rPr>
        <w:t>se</w:t>
      </w:r>
      <w:proofErr w:type="gramEnd"/>
      <w:r w:rsidRPr="00565ED6">
        <w:rPr>
          <w:rFonts w:cs="Arial"/>
          <w:sz w:val="22"/>
          <w:szCs w:val="22"/>
          <w:lang w:val="it-IT" w:eastAsia="ar-SA"/>
        </w:rPr>
        <w:t xml:space="preserve"> </w:t>
      </w:r>
      <w:proofErr w:type="spellStart"/>
      <w:r w:rsidRPr="00565ED6">
        <w:rPr>
          <w:rFonts w:cs="Arial"/>
          <w:sz w:val="22"/>
          <w:szCs w:val="22"/>
          <w:lang w:val="it-IT" w:eastAsia="ar-SA"/>
        </w:rPr>
        <w:t>izključno</w:t>
      </w:r>
      <w:proofErr w:type="spellEnd"/>
      <w:r w:rsidRPr="00565ED6">
        <w:rPr>
          <w:rFonts w:cs="Arial"/>
          <w:sz w:val="22"/>
          <w:szCs w:val="22"/>
          <w:lang w:val="it-IT" w:eastAsia="ar-SA"/>
        </w:rPr>
        <w:t xml:space="preserve"> </w:t>
      </w:r>
      <w:proofErr w:type="spellStart"/>
      <w:r w:rsidRPr="00565ED6">
        <w:rPr>
          <w:rFonts w:cs="Arial"/>
          <w:sz w:val="22"/>
          <w:szCs w:val="22"/>
          <w:lang w:val="it-IT" w:eastAsia="ar-SA"/>
        </w:rPr>
        <w:t>zaradi</w:t>
      </w:r>
      <w:proofErr w:type="spellEnd"/>
      <w:r w:rsidRPr="00565ED6">
        <w:rPr>
          <w:rFonts w:cs="Arial"/>
          <w:sz w:val="22"/>
          <w:szCs w:val="22"/>
          <w:lang w:val="it-IT" w:eastAsia="ar-SA"/>
        </w:rPr>
        <w:t xml:space="preserve"> </w:t>
      </w:r>
      <w:proofErr w:type="spellStart"/>
      <w:r w:rsidRPr="00565ED6">
        <w:rPr>
          <w:rFonts w:cs="Arial"/>
          <w:sz w:val="22"/>
          <w:szCs w:val="22"/>
          <w:lang w:val="it-IT" w:eastAsia="ar-SA"/>
        </w:rPr>
        <w:t>pridobitve</w:t>
      </w:r>
      <w:proofErr w:type="spellEnd"/>
      <w:r w:rsidRPr="00565ED6">
        <w:rPr>
          <w:rFonts w:cs="Arial"/>
          <w:sz w:val="22"/>
          <w:szCs w:val="22"/>
          <w:lang w:val="it-IT" w:eastAsia="ar-SA"/>
        </w:rPr>
        <w:t xml:space="preserve"> </w:t>
      </w:r>
      <w:proofErr w:type="spellStart"/>
      <w:r w:rsidRPr="00565ED6">
        <w:rPr>
          <w:rFonts w:cs="Arial"/>
          <w:sz w:val="22"/>
          <w:szCs w:val="22"/>
          <w:lang w:val="it-IT" w:eastAsia="ar-SA"/>
        </w:rPr>
        <w:t>dovoljenja</w:t>
      </w:r>
      <w:proofErr w:type="spellEnd"/>
      <w:r w:rsidRPr="00565ED6">
        <w:rPr>
          <w:rFonts w:cs="Arial"/>
          <w:sz w:val="22"/>
          <w:szCs w:val="22"/>
          <w:lang w:val="it-IT" w:eastAsia="ar-SA"/>
        </w:rPr>
        <w:t xml:space="preserve"> za </w:t>
      </w:r>
      <w:proofErr w:type="spellStart"/>
      <w:r w:rsidRPr="00565ED6">
        <w:rPr>
          <w:rFonts w:cs="Arial"/>
          <w:sz w:val="22"/>
          <w:szCs w:val="22"/>
          <w:lang w:val="it-IT" w:eastAsia="ar-SA"/>
        </w:rPr>
        <w:t>prebivanje</w:t>
      </w:r>
      <w:proofErr w:type="spellEnd"/>
      <w:r w:rsidRPr="00565ED6">
        <w:rPr>
          <w:rFonts w:cs="Arial"/>
          <w:sz w:val="22"/>
          <w:szCs w:val="22"/>
          <w:lang w:val="it-IT" w:eastAsia="ar-SA"/>
        </w:rPr>
        <w:t xml:space="preserve"> </w:t>
      </w:r>
      <w:proofErr w:type="spellStart"/>
      <w:r w:rsidRPr="00565ED6">
        <w:rPr>
          <w:rFonts w:cs="Arial"/>
          <w:sz w:val="22"/>
          <w:szCs w:val="22"/>
          <w:lang w:val="it-IT" w:eastAsia="ar-SA"/>
        </w:rPr>
        <w:t>prepisujejo</w:t>
      </w:r>
      <w:proofErr w:type="spellEnd"/>
      <w:r w:rsidRPr="00565ED6">
        <w:rPr>
          <w:rFonts w:cs="Arial"/>
          <w:sz w:val="22"/>
          <w:szCs w:val="22"/>
          <w:lang w:val="it-IT" w:eastAsia="ar-SA"/>
        </w:rPr>
        <w:t xml:space="preserve"> </w:t>
      </w:r>
      <w:proofErr w:type="spellStart"/>
      <w:r w:rsidRPr="00565ED6">
        <w:rPr>
          <w:rFonts w:cs="Arial"/>
          <w:sz w:val="22"/>
          <w:szCs w:val="22"/>
          <w:lang w:val="it-IT" w:eastAsia="ar-SA"/>
        </w:rPr>
        <w:t>iz</w:t>
      </w:r>
      <w:proofErr w:type="spellEnd"/>
      <w:r w:rsidRPr="00565ED6">
        <w:rPr>
          <w:rFonts w:cs="Arial"/>
          <w:sz w:val="22"/>
          <w:szCs w:val="22"/>
          <w:lang w:val="it-IT" w:eastAsia="ar-SA"/>
        </w:rPr>
        <w:t xml:space="preserve"> </w:t>
      </w:r>
      <w:proofErr w:type="spellStart"/>
      <w:r w:rsidRPr="00565ED6">
        <w:rPr>
          <w:rFonts w:cs="Arial"/>
          <w:sz w:val="22"/>
          <w:szCs w:val="22"/>
          <w:lang w:val="it-IT" w:eastAsia="ar-SA"/>
        </w:rPr>
        <w:t>ene</w:t>
      </w:r>
      <w:proofErr w:type="spellEnd"/>
      <w:r w:rsidRPr="00565ED6">
        <w:rPr>
          <w:rFonts w:cs="Arial"/>
          <w:sz w:val="22"/>
          <w:szCs w:val="22"/>
          <w:lang w:val="it-IT" w:eastAsia="ar-SA"/>
        </w:rPr>
        <w:t xml:space="preserve"> </w:t>
      </w:r>
      <w:proofErr w:type="spellStart"/>
      <w:r w:rsidRPr="00565ED6">
        <w:rPr>
          <w:rFonts w:cs="Arial"/>
          <w:sz w:val="22"/>
          <w:szCs w:val="22"/>
          <w:lang w:val="it-IT" w:eastAsia="ar-SA"/>
        </w:rPr>
        <w:t>srednje</w:t>
      </w:r>
      <w:proofErr w:type="spellEnd"/>
      <w:r w:rsidRPr="00565ED6">
        <w:rPr>
          <w:rFonts w:cs="Arial"/>
          <w:sz w:val="22"/>
          <w:szCs w:val="22"/>
          <w:lang w:val="it-IT" w:eastAsia="ar-SA"/>
        </w:rPr>
        <w:t xml:space="preserve"> </w:t>
      </w:r>
      <w:proofErr w:type="spellStart"/>
      <w:r w:rsidRPr="00565ED6">
        <w:rPr>
          <w:rFonts w:cs="Arial"/>
          <w:sz w:val="22"/>
          <w:szCs w:val="22"/>
          <w:lang w:val="it-IT" w:eastAsia="ar-SA"/>
        </w:rPr>
        <w:t>šole</w:t>
      </w:r>
      <w:proofErr w:type="spellEnd"/>
      <w:r w:rsidRPr="00565ED6">
        <w:rPr>
          <w:rFonts w:cs="Arial"/>
          <w:sz w:val="22"/>
          <w:szCs w:val="22"/>
          <w:lang w:val="it-IT" w:eastAsia="ar-SA"/>
        </w:rPr>
        <w:t xml:space="preserve"> </w:t>
      </w:r>
      <w:proofErr w:type="spellStart"/>
      <w:r w:rsidRPr="00565ED6">
        <w:rPr>
          <w:rFonts w:cs="Arial"/>
          <w:sz w:val="22"/>
          <w:szCs w:val="22"/>
          <w:lang w:val="it-IT" w:eastAsia="ar-SA"/>
        </w:rPr>
        <w:t>na</w:t>
      </w:r>
      <w:proofErr w:type="spellEnd"/>
      <w:r w:rsidRPr="00565ED6">
        <w:rPr>
          <w:rFonts w:cs="Arial"/>
          <w:sz w:val="22"/>
          <w:szCs w:val="22"/>
          <w:lang w:val="it-IT" w:eastAsia="ar-SA"/>
        </w:rPr>
        <w:t xml:space="preserve"> </w:t>
      </w:r>
      <w:proofErr w:type="spellStart"/>
      <w:r w:rsidRPr="00565ED6">
        <w:rPr>
          <w:rFonts w:cs="Arial"/>
          <w:sz w:val="22"/>
          <w:szCs w:val="22"/>
          <w:lang w:val="it-IT" w:eastAsia="ar-SA"/>
        </w:rPr>
        <w:t>drugo</w:t>
      </w:r>
      <w:proofErr w:type="spellEnd"/>
      <w:r w:rsidRPr="00565ED6">
        <w:rPr>
          <w:rFonts w:cs="Arial"/>
          <w:sz w:val="22"/>
          <w:szCs w:val="22"/>
          <w:lang w:val="it-IT" w:eastAsia="ar-SA"/>
        </w:rPr>
        <w:t xml:space="preserve"> </w:t>
      </w:r>
      <w:proofErr w:type="spellStart"/>
      <w:r w:rsidRPr="00565ED6">
        <w:rPr>
          <w:rFonts w:cs="Arial"/>
          <w:sz w:val="22"/>
          <w:szCs w:val="22"/>
          <w:lang w:val="it-IT" w:eastAsia="ar-SA"/>
        </w:rPr>
        <w:t>oz</w:t>
      </w:r>
      <w:proofErr w:type="spellEnd"/>
      <w:r w:rsidRPr="00565ED6">
        <w:rPr>
          <w:rFonts w:cs="Arial"/>
          <w:sz w:val="22"/>
          <w:szCs w:val="22"/>
          <w:lang w:val="it-IT" w:eastAsia="ar-SA"/>
        </w:rPr>
        <w:t xml:space="preserve">. </w:t>
      </w:r>
      <w:proofErr w:type="spellStart"/>
      <w:r w:rsidRPr="00565ED6">
        <w:rPr>
          <w:rFonts w:cs="Arial"/>
          <w:sz w:val="22"/>
          <w:szCs w:val="22"/>
          <w:lang w:val="it-IT" w:eastAsia="ar-SA"/>
        </w:rPr>
        <w:t>iz</w:t>
      </w:r>
      <w:proofErr w:type="spellEnd"/>
      <w:r w:rsidRPr="00565ED6">
        <w:rPr>
          <w:rFonts w:cs="Arial"/>
          <w:sz w:val="22"/>
          <w:szCs w:val="22"/>
          <w:lang w:val="it-IT" w:eastAsia="ar-SA"/>
        </w:rPr>
        <w:t xml:space="preserve"> </w:t>
      </w:r>
      <w:proofErr w:type="spellStart"/>
      <w:r w:rsidRPr="00565ED6">
        <w:rPr>
          <w:rFonts w:cs="Arial"/>
          <w:sz w:val="22"/>
          <w:szCs w:val="22"/>
          <w:lang w:val="it-IT" w:eastAsia="ar-SA"/>
        </w:rPr>
        <w:t>enega</w:t>
      </w:r>
      <w:proofErr w:type="spellEnd"/>
      <w:r w:rsidRPr="00565ED6">
        <w:rPr>
          <w:rFonts w:cs="Arial"/>
          <w:sz w:val="22"/>
          <w:szCs w:val="22"/>
          <w:lang w:val="it-IT" w:eastAsia="ar-SA"/>
        </w:rPr>
        <w:t xml:space="preserve"> </w:t>
      </w:r>
      <w:proofErr w:type="spellStart"/>
      <w:r w:rsidRPr="00565ED6">
        <w:rPr>
          <w:rFonts w:cs="Arial"/>
          <w:sz w:val="22"/>
          <w:szCs w:val="22"/>
          <w:lang w:val="it-IT" w:eastAsia="ar-SA"/>
        </w:rPr>
        <w:t>srednješolskega</w:t>
      </w:r>
      <w:proofErr w:type="spellEnd"/>
      <w:r w:rsidRPr="00565ED6">
        <w:rPr>
          <w:rFonts w:cs="Arial"/>
          <w:sz w:val="22"/>
          <w:szCs w:val="22"/>
          <w:lang w:val="it-IT" w:eastAsia="ar-SA"/>
        </w:rPr>
        <w:t xml:space="preserve"> </w:t>
      </w:r>
      <w:proofErr w:type="spellStart"/>
      <w:r w:rsidRPr="00565ED6">
        <w:rPr>
          <w:rFonts w:cs="Arial"/>
          <w:sz w:val="22"/>
          <w:szCs w:val="22"/>
          <w:lang w:val="it-IT" w:eastAsia="ar-SA"/>
        </w:rPr>
        <w:t>programa</w:t>
      </w:r>
      <w:proofErr w:type="spellEnd"/>
      <w:r w:rsidRPr="00565ED6">
        <w:rPr>
          <w:rFonts w:cs="Arial"/>
          <w:sz w:val="22"/>
          <w:szCs w:val="22"/>
          <w:lang w:val="it-IT" w:eastAsia="ar-SA"/>
        </w:rPr>
        <w:t xml:space="preserve"> </w:t>
      </w:r>
      <w:proofErr w:type="spellStart"/>
      <w:r w:rsidRPr="00565ED6">
        <w:rPr>
          <w:rFonts w:cs="Arial"/>
          <w:sz w:val="22"/>
          <w:szCs w:val="22"/>
          <w:lang w:val="it-IT" w:eastAsia="ar-SA"/>
        </w:rPr>
        <w:t>na</w:t>
      </w:r>
      <w:proofErr w:type="spellEnd"/>
      <w:r w:rsidRPr="00565ED6">
        <w:rPr>
          <w:rFonts w:cs="Arial"/>
          <w:sz w:val="22"/>
          <w:szCs w:val="22"/>
          <w:lang w:val="it-IT" w:eastAsia="ar-SA"/>
        </w:rPr>
        <w:t xml:space="preserve"> </w:t>
      </w:r>
      <w:proofErr w:type="spellStart"/>
      <w:r w:rsidRPr="00565ED6">
        <w:rPr>
          <w:rFonts w:cs="Arial"/>
          <w:sz w:val="22"/>
          <w:szCs w:val="22"/>
          <w:lang w:val="it-IT" w:eastAsia="ar-SA"/>
        </w:rPr>
        <w:t>drugega</w:t>
      </w:r>
      <w:proofErr w:type="spellEnd"/>
      <w:r w:rsidRPr="00565ED6">
        <w:rPr>
          <w:rFonts w:cs="Arial"/>
          <w:sz w:val="22"/>
          <w:szCs w:val="22"/>
          <w:lang w:val="it-IT" w:eastAsia="ar-SA"/>
        </w:rPr>
        <w:t xml:space="preserve"> ter </w:t>
      </w:r>
      <w:proofErr w:type="spellStart"/>
      <w:r w:rsidRPr="00565ED6">
        <w:rPr>
          <w:rFonts w:cs="Arial"/>
          <w:sz w:val="22"/>
          <w:szCs w:val="22"/>
          <w:lang w:val="it-IT" w:eastAsia="ar-SA"/>
        </w:rPr>
        <w:t>iz</w:t>
      </w:r>
      <w:proofErr w:type="spellEnd"/>
      <w:r w:rsidRPr="00565ED6">
        <w:rPr>
          <w:rFonts w:cs="Arial"/>
          <w:sz w:val="22"/>
          <w:szCs w:val="22"/>
          <w:lang w:val="it-IT" w:eastAsia="ar-SA"/>
        </w:rPr>
        <w:t xml:space="preserve"> </w:t>
      </w:r>
      <w:proofErr w:type="spellStart"/>
      <w:r w:rsidRPr="00565ED6">
        <w:rPr>
          <w:rFonts w:cs="Arial"/>
          <w:sz w:val="22"/>
          <w:szCs w:val="22"/>
          <w:lang w:val="it-IT" w:eastAsia="ar-SA"/>
        </w:rPr>
        <w:t>ene</w:t>
      </w:r>
      <w:proofErr w:type="spellEnd"/>
      <w:r w:rsidRPr="00565ED6">
        <w:rPr>
          <w:rFonts w:cs="Arial"/>
          <w:sz w:val="22"/>
          <w:szCs w:val="22"/>
          <w:lang w:val="it-IT" w:eastAsia="ar-SA"/>
        </w:rPr>
        <w:t xml:space="preserve"> </w:t>
      </w:r>
      <w:proofErr w:type="spellStart"/>
      <w:r w:rsidRPr="00565ED6">
        <w:rPr>
          <w:rFonts w:cs="Arial"/>
          <w:sz w:val="22"/>
          <w:szCs w:val="22"/>
          <w:lang w:val="it-IT" w:eastAsia="ar-SA"/>
        </w:rPr>
        <w:t>visokošolske</w:t>
      </w:r>
      <w:proofErr w:type="spellEnd"/>
      <w:r w:rsidRPr="00565ED6">
        <w:rPr>
          <w:rFonts w:cs="Arial"/>
          <w:sz w:val="22"/>
          <w:szCs w:val="22"/>
          <w:lang w:val="it-IT" w:eastAsia="ar-SA"/>
        </w:rPr>
        <w:t xml:space="preserve"> </w:t>
      </w:r>
      <w:proofErr w:type="spellStart"/>
      <w:r w:rsidRPr="00565ED6">
        <w:rPr>
          <w:rFonts w:cs="Arial"/>
          <w:sz w:val="22"/>
          <w:szCs w:val="22"/>
          <w:lang w:val="it-IT" w:eastAsia="ar-SA"/>
        </w:rPr>
        <w:t>ustanove</w:t>
      </w:r>
      <w:proofErr w:type="spellEnd"/>
      <w:r w:rsidRPr="00565ED6">
        <w:rPr>
          <w:rFonts w:cs="Arial"/>
          <w:sz w:val="22"/>
          <w:szCs w:val="22"/>
          <w:lang w:val="it-IT" w:eastAsia="ar-SA"/>
        </w:rPr>
        <w:t xml:space="preserve"> </w:t>
      </w:r>
      <w:proofErr w:type="spellStart"/>
      <w:r w:rsidRPr="00565ED6">
        <w:rPr>
          <w:rFonts w:cs="Arial"/>
          <w:sz w:val="22"/>
          <w:szCs w:val="22"/>
          <w:lang w:val="it-IT" w:eastAsia="ar-SA"/>
        </w:rPr>
        <w:t>na</w:t>
      </w:r>
      <w:proofErr w:type="spellEnd"/>
      <w:r w:rsidRPr="00565ED6">
        <w:rPr>
          <w:rFonts w:cs="Arial"/>
          <w:sz w:val="22"/>
          <w:szCs w:val="22"/>
          <w:lang w:val="it-IT" w:eastAsia="ar-SA"/>
        </w:rPr>
        <w:t xml:space="preserve"> </w:t>
      </w:r>
      <w:proofErr w:type="spellStart"/>
      <w:r w:rsidRPr="00565ED6">
        <w:rPr>
          <w:rFonts w:cs="Arial"/>
          <w:sz w:val="22"/>
          <w:szCs w:val="22"/>
          <w:lang w:val="it-IT" w:eastAsia="ar-SA"/>
        </w:rPr>
        <w:t>drugo</w:t>
      </w:r>
      <w:proofErr w:type="spellEnd"/>
      <w:r w:rsidRPr="00565ED6">
        <w:rPr>
          <w:rFonts w:cs="Arial"/>
          <w:sz w:val="22"/>
          <w:szCs w:val="22"/>
          <w:lang w:val="it-IT" w:eastAsia="ar-SA"/>
        </w:rPr>
        <w:t xml:space="preserve"> (</w:t>
      </w:r>
      <w:proofErr w:type="spellStart"/>
      <w:r w:rsidRPr="00565ED6">
        <w:rPr>
          <w:rFonts w:cs="Arial"/>
          <w:sz w:val="22"/>
          <w:szCs w:val="22"/>
          <w:lang w:val="it-IT" w:eastAsia="ar-SA"/>
        </w:rPr>
        <w:t>veriženje</w:t>
      </w:r>
      <w:proofErr w:type="spellEnd"/>
      <w:r w:rsidRPr="00565ED6">
        <w:rPr>
          <w:rFonts w:cs="Arial"/>
          <w:sz w:val="22"/>
          <w:szCs w:val="22"/>
          <w:lang w:val="it-IT" w:eastAsia="ar-SA"/>
        </w:rPr>
        <w:t xml:space="preserve"> </w:t>
      </w:r>
      <w:proofErr w:type="spellStart"/>
      <w:r w:rsidRPr="00565ED6">
        <w:rPr>
          <w:rFonts w:cs="Arial"/>
          <w:sz w:val="22"/>
          <w:szCs w:val="22"/>
          <w:lang w:val="it-IT" w:eastAsia="ar-SA"/>
        </w:rPr>
        <w:t>vpisov</w:t>
      </w:r>
      <w:proofErr w:type="spellEnd"/>
      <w:r w:rsidRPr="00565ED6">
        <w:rPr>
          <w:rFonts w:cs="Arial"/>
          <w:sz w:val="22"/>
          <w:szCs w:val="22"/>
          <w:lang w:val="it-IT" w:eastAsia="ar-SA"/>
        </w:rPr>
        <w:t xml:space="preserve">). </w:t>
      </w:r>
      <w:proofErr w:type="spellStart"/>
      <w:r w:rsidRPr="00565ED6">
        <w:rPr>
          <w:rFonts w:cs="Arial"/>
          <w:sz w:val="22"/>
          <w:szCs w:val="22"/>
          <w:lang w:val="it-IT" w:eastAsia="ar-SA"/>
        </w:rPr>
        <w:t>Zlorabe</w:t>
      </w:r>
      <w:proofErr w:type="spellEnd"/>
      <w:r w:rsidRPr="00565ED6">
        <w:rPr>
          <w:rFonts w:cs="Arial"/>
          <w:sz w:val="22"/>
          <w:szCs w:val="22"/>
          <w:lang w:val="it-IT" w:eastAsia="ar-SA"/>
        </w:rPr>
        <w:t xml:space="preserve"> </w:t>
      </w:r>
      <w:proofErr w:type="spellStart"/>
      <w:r w:rsidRPr="00565ED6">
        <w:rPr>
          <w:rFonts w:cs="Arial"/>
          <w:sz w:val="22"/>
          <w:szCs w:val="22"/>
          <w:lang w:val="it-IT" w:eastAsia="ar-SA"/>
        </w:rPr>
        <w:t>fiktivnih</w:t>
      </w:r>
      <w:proofErr w:type="spellEnd"/>
      <w:r w:rsidRPr="00565ED6">
        <w:rPr>
          <w:rFonts w:cs="Arial"/>
          <w:sz w:val="22"/>
          <w:szCs w:val="22"/>
          <w:lang w:val="it-IT" w:eastAsia="ar-SA"/>
        </w:rPr>
        <w:t xml:space="preserve"> </w:t>
      </w:r>
      <w:proofErr w:type="spellStart"/>
      <w:r w:rsidRPr="00565ED6">
        <w:rPr>
          <w:rFonts w:cs="Arial"/>
          <w:sz w:val="22"/>
          <w:szCs w:val="22"/>
          <w:lang w:val="it-IT" w:eastAsia="ar-SA"/>
        </w:rPr>
        <w:t>vpisov</w:t>
      </w:r>
      <w:proofErr w:type="spellEnd"/>
      <w:r w:rsidRPr="00565ED6">
        <w:rPr>
          <w:rFonts w:cs="Arial"/>
          <w:sz w:val="22"/>
          <w:szCs w:val="22"/>
          <w:lang w:val="it-IT" w:eastAsia="ar-SA"/>
        </w:rPr>
        <w:t xml:space="preserve"> v </w:t>
      </w:r>
      <w:proofErr w:type="spellStart"/>
      <w:r w:rsidRPr="00565ED6">
        <w:rPr>
          <w:rFonts w:cs="Arial"/>
          <w:sz w:val="22"/>
          <w:szCs w:val="22"/>
          <w:lang w:val="it-IT" w:eastAsia="ar-SA"/>
        </w:rPr>
        <w:t>izobraževalne</w:t>
      </w:r>
      <w:proofErr w:type="spellEnd"/>
      <w:r w:rsidRPr="00565ED6">
        <w:rPr>
          <w:rFonts w:cs="Arial"/>
          <w:sz w:val="22"/>
          <w:szCs w:val="22"/>
          <w:lang w:val="it-IT" w:eastAsia="ar-SA"/>
        </w:rPr>
        <w:t xml:space="preserve"> </w:t>
      </w:r>
      <w:proofErr w:type="spellStart"/>
      <w:r w:rsidRPr="00565ED6">
        <w:rPr>
          <w:rFonts w:cs="Arial"/>
          <w:sz w:val="22"/>
          <w:szCs w:val="22"/>
          <w:lang w:val="it-IT" w:eastAsia="ar-SA"/>
        </w:rPr>
        <w:t>ustanove</w:t>
      </w:r>
      <w:proofErr w:type="spellEnd"/>
      <w:r w:rsidRPr="00565ED6">
        <w:rPr>
          <w:rFonts w:cs="Arial"/>
          <w:sz w:val="22"/>
          <w:szCs w:val="22"/>
          <w:lang w:val="it-IT" w:eastAsia="ar-SA"/>
        </w:rPr>
        <w:t xml:space="preserve"> se </w:t>
      </w:r>
      <w:proofErr w:type="spellStart"/>
      <w:r w:rsidRPr="00565ED6">
        <w:rPr>
          <w:rFonts w:cs="Arial"/>
          <w:sz w:val="22"/>
          <w:szCs w:val="22"/>
          <w:lang w:val="it-IT" w:eastAsia="ar-SA"/>
        </w:rPr>
        <w:t>pogosto</w:t>
      </w:r>
      <w:proofErr w:type="spellEnd"/>
      <w:r w:rsidRPr="00565ED6">
        <w:rPr>
          <w:rFonts w:cs="Arial"/>
          <w:sz w:val="22"/>
          <w:szCs w:val="22"/>
          <w:lang w:val="it-IT" w:eastAsia="ar-SA"/>
        </w:rPr>
        <w:t xml:space="preserve"> </w:t>
      </w:r>
      <w:proofErr w:type="spellStart"/>
      <w:r w:rsidRPr="00565ED6">
        <w:rPr>
          <w:rFonts w:cs="Arial"/>
          <w:sz w:val="22"/>
          <w:szCs w:val="22"/>
          <w:lang w:val="it-IT" w:eastAsia="ar-SA"/>
        </w:rPr>
        <w:t>zaznavajo</w:t>
      </w:r>
      <w:proofErr w:type="spellEnd"/>
      <w:r w:rsidRPr="00565ED6">
        <w:rPr>
          <w:rFonts w:cs="Arial"/>
          <w:sz w:val="22"/>
          <w:szCs w:val="22"/>
          <w:lang w:val="it-IT" w:eastAsia="ar-SA"/>
        </w:rPr>
        <w:t xml:space="preserve"> </w:t>
      </w:r>
      <w:proofErr w:type="spellStart"/>
      <w:r w:rsidRPr="00565ED6">
        <w:rPr>
          <w:rFonts w:cs="Arial"/>
          <w:sz w:val="22"/>
          <w:szCs w:val="22"/>
          <w:lang w:val="it-IT" w:eastAsia="ar-SA"/>
        </w:rPr>
        <w:t>tudi</w:t>
      </w:r>
      <w:proofErr w:type="spellEnd"/>
      <w:r w:rsidRPr="00565ED6">
        <w:rPr>
          <w:rFonts w:cs="Arial"/>
          <w:sz w:val="22"/>
          <w:szCs w:val="22"/>
          <w:lang w:val="it-IT" w:eastAsia="ar-SA"/>
        </w:rPr>
        <w:t xml:space="preserve"> v </w:t>
      </w:r>
      <w:proofErr w:type="spellStart"/>
      <w:proofErr w:type="gramStart"/>
      <w:r w:rsidRPr="00565ED6">
        <w:rPr>
          <w:rFonts w:cs="Arial"/>
          <w:sz w:val="22"/>
          <w:szCs w:val="22"/>
          <w:lang w:val="it-IT" w:eastAsia="ar-SA"/>
        </w:rPr>
        <w:t>postopkih</w:t>
      </w:r>
      <w:proofErr w:type="spellEnd"/>
      <w:r w:rsidRPr="00565ED6">
        <w:rPr>
          <w:rFonts w:cs="Arial"/>
          <w:sz w:val="22"/>
          <w:szCs w:val="22"/>
          <w:lang w:val="it-IT" w:eastAsia="ar-SA"/>
        </w:rPr>
        <w:t xml:space="preserve"> </w:t>
      </w:r>
      <w:r w:rsidRPr="00565ED6">
        <w:rPr>
          <w:rFonts w:cs="Arial"/>
          <w:sz w:val="22"/>
          <w:szCs w:val="22"/>
          <w:lang w:val="it-IT"/>
        </w:rPr>
        <w:t>»</w:t>
      </w:r>
      <w:proofErr w:type="spellStart"/>
      <w:r w:rsidRPr="00565ED6">
        <w:rPr>
          <w:rFonts w:cs="Arial"/>
          <w:sz w:val="22"/>
          <w:szCs w:val="22"/>
          <w:lang w:val="it-IT" w:eastAsia="ar-SA"/>
        </w:rPr>
        <w:t>združitve</w:t>
      </w:r>
      <w:proofErr w:type="spellEnd"/>
      <w:proofErr w:type="gramEnd"/>
      <w:r w:rsidRPr="00565ED6">
        <w:rPr>
          <w:rFonts w:cs="Arial"/>
          <w:sz w:val="22"/>
          <w:szCs w:val="22"/>
          <w:lang w:val="it-IT" w:eastAsia="ar-SA"/>
        </w:rPr>
        <w:t xml:space="preserve"> </w:t>
      </w:r>
      <w:proofErr w:type="spellStart"/>
      <w:r w:rsidRPr="00565ED6">
        <w:rPr>
          <w:rFonts w:cs="Arial"/>
          <w:sz w:val="22"/>
          <w:szCs w:val="22"/>
          <w:lang w:val="it-IT" w:eastAsia="ar-SA"/>
        </w:rPr>
        <w:t>družine</w:t>
      </w:r>
      <w:proofErr w:type="spellEnd"/>
      <w:r w:rsidRPr="00565ED6">
        <w:rPr>
          <w:rFonts w:cs="Arial"/>
          <w:sz w:val="22"/>
          <w:szCs w:val="22"/>
          <w:lang w:val="it-IT"/>
        </w:rPr>
        <w:t>«</w:t>
      </w:r>
      <w:r w:rsidRPr="00565ED6">
        <w:rPr>
          <w:rFonts w:cs="Arial"/>
          <w:sz w:val="22"/>
          <w:szCs w:val="22"/>
          <w:lang w:val="it-IT" w:eastAsia="ar-SA"/>
        </w:rPr>
        <w:t xml:space="preserve">, </w:t>
      </w:r>
      <w:proofErr w:type="spellStart"/>
      <w:r w:rsidRPr="00565ED6">
        <w:rPr>
          <w:rFonts w:cs="Arial"/>
          <w:sz w:val="22"/>
          <w:szCs w:val="22"/>
          <w:lang w:val="it-IT" w:eastAsia="ar-SA"/>
        </w:rPr>
        <w:t>najpogosteje</w:t>
      </w:r>
      <w:proofErr w:type="spellEnd"/>
      <w:r w:rsidRPr="00565ED6">
        <w:rPr>
          <w:rFonts w:cs="Arial"/>
          <w:sz w:val="22"/>
          <w:szCs w:val="22"/>
          <w:lang w:val="it-IT" w:eastAsia="ar-SA"/>
        </w:rPr>
        <w:t xml:space="preserve"> s strani </w:t>
      </w:r>
      <w:proofErr w:type="spellStart"/>
      <w:r w:rsidRPr="00565ED6">
        <w:rPr>
          <w:rFonts w:cs="Arial"/>
          <w:sz w:val="22"/>
          <w:szCs w:val="22"/>
          <w:lang w:val="it-IT"/>
        </w:rPr>
        <w:t>državljanov</w:t>
      </w:r>
      <w:proofErr w:type="spellEnd"/>
      <w:r w:rsidRPr="00565ED6">
        <w:rPr>
          <w:rFonts w:cs="Arial"/>
          <w:sz w:val="22"/>
          <w:szCs w:val="22"/>
          <w:lang w:val="it-IT"/>
        </w:rPr>
        <w:t xml:space="preserve"> </w:t>
      </w:r>
      <w:proofErr w:type="spellStart"/>
      <w:r w:rsidRPr="00565ED6">
        <w:rPr>
          <w:rFonts w:cs="Arial"/>
          <w:sz w:val="22"/>
          <w:szCs w:val="22"/>
          <w:lang w:val="it-IT"/>
        </w:rPr>
        <w:t>Kosova</w:t>
      </w:r>
      <w:proofErr w:type="spellEnd"/>
      <w:r w:rsidRPr="00565ED6">
        <w:rPr>
          <w:rFonts w:cs="Arial"/>
          <w:sz w:val="22"/>
          <w:szCs w:val="22"/>
          <w:lang w:val="it-IT"/>
        </w:rPr>
        <w:t xml:space="preserve"> in </w:t>
      </w:r>
      <w:proofErr w:type="spellStart"/>
      <w:r w:rsidRPr="00565ED6">
        <w:rPr>
          <w:rFonts w:cs="Arial"/>
          <w:sz w:val="22"/>
          <w:szCs w:val="22"/>
          <w:lang w:val="it-IT"/>
        </w:rPr>
        <w:t>deloma</w:t>
      </w:r>
      <w:proofErr w:type="spellEnd"/>
      <w:r w:rsidRPr="00565ED6">
        <w:rPr>
          <w:rFonts w:cs="Arial"/>
          <w:sz w:val="22"/>
          <w:szCs w:val="22"/>
          <w:lang w:val="it-IT"/>
        </w:rPr>
        <w:t xml:space="preserve"> </w:t>
      </w:r>
      <w:proofErr w:type="spellStart"/>
      <w:r w:rsidRPr="00565ED6">
        <w:rPr>
          <w:rFonts w:cs="Arial"/>
          <w:sz w:val="22"/>
          <w:szCs w:val="22"/>
          <w:lang w:val="it-IT"/>
        </w:rPr>
        <w:t>tudi</w:t>
      </w:r>
      <w:proofErr w:type="spellEnd"/>
      <w:r w:rsidRPr="00565ED6">
        <w:rPr>
          <w:rFonts w:cs="Arial"/>
          <w:sz w:val="22"/>
          <w:szCs w:val="22"/>
          <w:lang w:val="it-IT"/>
        </w:rPr>
        <w:t xml:space="preserve"> </w:t>
      </w:r>
      <w:proofErr w:type="spellStart"/>
      <w:r w:rsidRPr="00565ED6">
        <w:rPr>
          <w:rFonts w:cs="Arial"/>
          <w:sz w:val="22"/>
          <w:szCs w:val="22"/>
          <w:lang w:val="it-IT"/>
        </w:rPr>
        <w:t>državljanov</w:t>
      </w:r>
      <w:proofErr w:type="spellEnd"/>
      <w:r w:rsidRPr="00565ED6">
        <w:rPr>
          <w:rFonts w:cs="Arial"/>
          <w:sz w:val="22"/>
          <w:szCs w:val="22"/>
          <w:lang w:val="it-IT"/>
        </w:rPr>
        <w:t xml:space="preserve"> </w:t>
      </w:r>
      <w:proofErr w:type="spellStart"/>
      <w:r w:rsidRPr="00565ED6">
        <w:rPr>
          <w:rFonts w:cs="Arial"/>
          <w:sz w:val="22"/>
          <w:szCs w:val="22"/>
          <w:lang w:val="it-IT"/>
        </w:rPr>
        <w:t>Bosne</w:t>
      </w:r>
      <w:proofErr w:type="spellEnd"/>
      <w:r w:rsidRPr="00565ED6">
        <w:rPr>
          <w:rFonts w:cs="Arial"/>
          <w:sz w:val="22"/>
          <w:szCs w:val="22"/>
          <w:lang w:val="it-IT"/>
        </w:rPr>
        <w:t xml:space="preserve"> in </w:t>
      </w:r>
      <w:proofErr w:type="spellStart"/>
      <w:r w:rsidRPr="00565ED6">
        <w:rPr>
          <w:rFonts w:cs="Arial"/>
          <w:sz w:val="22"/>
          <w:szCs w:val="22"/>
          <w:lang w:val="it-IT"/>
        </w:rPr>
        <w:t>Hercegovine</w:t>
      </w:r>
      <w:proofErr w:type="spellEnd"/>
      <w:r w:rsidRPr="00565ED6">
        <w:rPr>
          <w:rFonts w:cs="Arial"/>
          <w:sz w:val="22"/>
          <w:szCs w:val="22"/>
          <w:lang w:val="it-IT"/>
        </w:rPr>
        <w:t xml:space="preserve">. </w:t>
      </w:r>
      <w:proofErr w:type="spellStart"/>
      <w:r w:rsidRPr="00565ED6">
        <w:rPr>
          <w:rFonts w:cs="Arial"/>
          <w:sz w:val="22"/>
          <w:szCs w:val="22"/>
          <w:lang w:val="it-IT"/>
        </w:rPr>
        <w:t>Starši</w:t>
      </w:r>
      <w:proofErr w:type="spellEnd"/>
      <w:r w:rsidRPr="00565ED6">
        <w:rPr>
          <w:rFonts w:cs="Arial"/>
          <w:sz w:val="22"/>
          <w:szCs w:val="22"/>
          <w:lang w:val="it-IT"/>
        </w:rPr>
        <w:t xml:space="preserve"> </w:t>
      </w:r>
      <w:proofErr w:type="spellStart"/>
      <w:r w:rsidRPr="00565ED6">
        <w:rPr>
          <w:rFonts w:cs="Arial"/>
          <w:sz w:val="22"/>
          <w:szCs w:val="22"/>
          <w:lang w:val="it-IT"/>
        </w:rPr>
        <w:t>otroke</w:t>
      </w:r>
      <w:proofErr w:type="spellEnd"/>
      <w:r w:rsidRPr="00565ED6">
        <w:rPr>
          <w:rFonts w:cs="Arial"/>
          <w:sz w:val="22"/>
          <w:szCs w:val="22"/>
          <w:lang w:val="it-IT"/>
        </w:rPr>
        <w:t xml:space="preserve"> stare </w:t>
      </w:r>
      <w:proofErr w:type="spellStart"/>
      <w:r w:rsidRPr="00565ED6">
        <w:rPr>
          <w:rFonts w:cs="Arial"/>
          <w:sz w:val="22"/>
          <w:szCs w:val="22"/>
          <w:lang w:val="it-IT"/>
        </w:rPr>
        <w:t>med</w:t>
      </w:r>
      <w:proofErr w:type="spellEnd"/>
      <w:r w:rsidRPr="00565ED6">
        <w:rPr>
          <w:rFonts w:cs="Arial"/>
          <w:sz w:val="22"/>
          <w:szCs w:val="22"/>
          <w:lang w:val="it-IT"/>
        </w:rPr>
        <w:t xml:space="preserve"> </w:t>
      </w:r>
      <w:proofErr w:type="spellStart"/>
      <w:r w:rsidRPr="00565ED6">
        <w:rPr>
          <w:rFonts w:cs="Arial"/>
          <w:sz w:val="22"/>
          <w:szCs w:val="22"/>
          <w:lang w:val="it-IT"/>
        </w:rPr>
        <w:t>petnajstim</w:t>
      </w:r>
      <w:proofErr w:type="spellEnd"/>
      <w:r w:rsidRPr="00565ED6">
        <w:rPr>
          <w:rFonts w:cs="Arial"/>
          <w:sz w:val="22"/>
          <w:szCs w:val="22"/>
          <w:lang w:val="it-IT"/>
        </w:rPr>
        <w:t xml:space="preserve"> in </w:t>
      </w:r>
      <w:proofErr w:type="spellStart"/>
      <w:r w:rsidRPr="00565ED6">
        <w:rPr>
          <w:rFonts w:cs="Arial"/>
          <w:sz w:val="22"/>
          <w:szCs w:val="22"/>
          <w:lang w:val="it-IT"/>
        </w:rPr>
        <w:t>osemnajstim</w:t>
      </w:r>
      <w:proofErr w:type="spellEnd"/>
      <w:r w:rsidRPr="00565ED6">
        <w:rPr>
          <w:rFonts w:cs="Arial"/>
          <w:sz w:val="22"/>
          <w:szCs w:val="22"/>
          <w:lang w:val="it-IT"/>
        </w:rPr>
        <w:t xml:space="preserve"> </w:t>
      </w:r>
      <w:proofErr w:type="spellStart"/>
      <w:r w:rsidRPr="00565ED6">
        <w:rPr>
          <w:rFonts w:cs="Arial"/>
          <w:sz w:val="22"/>
          <w:szCs w:val="22"/>
          <w:lang w:val="it-IT"/>
        </w:rPr>
        <w:t>letom</w:t>
      </w:r>
      <w:proofErr w:type="spellEnd"/>
      <w:r w:rsidRPr="00565ED6">
        <w:rPr>
          <w:rFonts w:cs="Arial"/>
          <w:sz w:val="22"/>
          <w:szCs w:val="22"/>
          <w:lang w:val="it-IT"/>
        </w:rPr>
        <w:t xml:space="preserve"> </w:t>
      </w:r>
      <w:proofErr w:type="spellStart"/>
      <w:r w:rsidRPr="00565ED6">
        <w:rPr>
          <w:rFonts w:cs="Arial"/>
          <w:sz w:val="22"/>
          <w:szCs w:val="22"/>
          <w:lang w:val="it-IT"/>
        </w:rPr>
        <w:t>vpisujejo</w:t>
      </w:r>
      <w:proofErr w:type="spellEnd"/>
      <w:r w:rsidRPr="00565ED6">
        <w:rPr>
          <w:rFonts w:cs="Arial"/>
          <w:sz w:val="22"/>
          <w:szCs w:val="22"/>
          <w:lang w:val="it-IT"/>
        </w:rPr>
        <w:t xml:space="preserve"> v </w:t>
      </w:r>
      <w:proofErr w:type="spellStart"/>
      <w:r w:rsidRPr="00565ED6">
        <w:rPr>
          <w:rFonts w:cs="Arial"/>
          <w:sz w:val="22"/>
          <w:szCs w:val="22"/>
          <w:lang w:val="it-IT"/>
        </w:rPr>
        <w:t>srednje</w:t>
      </w:r>
      <w:proofErr w:type="spellEnd"/>
      <w:r w:rsidRPr="00565ED6">
        <w:rPr>
          <w:rFonts w:cs="Arial"/>
          <w:sz w:val="22"/>
          <w:szCs w:val="22"/>
          <w:lang w:val="it-IT"/>
        </w:rPr>
        <w:t xml:space="preserve"> </w:t>
      </w:r>
      <w:proofErr w:type="spellStart"/>
      <w:r w:rsidRPr="00565ED6">
        <w:rPr>
          <w:rFonts w:cs="Arial"/>
          <w:sz w:val="22"/>
          <w:szCs w:val="22"/>
          <w:lang w:val="it-IT"/>
        </w:rPr>
        <w:t>šole</w:t>
      </w:r>
      <w:proofErr w:type="spellEnd"/>
      <w:r w:rsidRPr="00565ED6">
        <w:rPr>
          <w:rFonts w:cs="Arial"/>
          <w:sz w:val="22"/>
          <w:szCs w:val="22"/>
          <w:lang w:val="it-IT"/>
        </w:rPr>
        <w:t xml:space="preserve">, le-ti </w:t>
      </w:r>
      <w:proofErr w:type="spellStart"/>
      <w:r w:rsidRPr="00565ED6">
        <w:rPr>
          <w:rFonts w:cs="Arial"/>
          <w:sz w:val="22"/>
          <w:szCs w:val="22"/>
          <w:lang w:val="it-IT"/>
        </w:rPr>
        <w:t>pa</w:t>
      </w:r>
      <w:proofErr w:type="spellEnd"/>
      <w:r w:rsidRPr="00565ED6">
        <w:rPr>
          <w:rFonts w:cs="Arial"/>
          <w:sz w:val="22"/>
          <w:szCs w:val="22"/>
          <w:lang w:val="it-IT"/>
        </w:rPr>
        <w:t xml:space="preserve"> </w:t>
      </w:r>
      <w:proofErr w:type="spellStart"/>
      <w:r w:rsidRPr="00565ED6">
        <w:rPr>
          <w:rFonts w:cs="Arial"/>
          <w:sz w:val="22"/>
          <w:szCs w:val="22"/>
          <w:lang w:val="it-IT"/>
        </w:rPr>
        <w:t>šolskih</w:t>
      </w:r>
      <w:proofErr w:type="spellEnd"/>
      <w:r w:rsidRPr="00565ED6">
        <w:rPr>
          <w:rFonts w:cs="Arial"/>
          <w:sz w:val="22"/>
          <w:szCs w:val="22"/>
          <w:lang w:val="it-IT"/>
        </w:rPr>
        <w:t xml:space="preserve"> </w:t>
      </w:r>
      <w:proofErr w:type="spellStart"/>
      <w:r w:rsidRPr="00565ED6">
        <w:rPr>
          <w:rFonts w:cs="Arial"/>
          <w:sz w:val="22"/>
          <w:szCs w:val="22"/>
          <w:lang w:val="it-IT"/>
        </w:rPr>
        <w:t>obveznosti</w:t>
      </w:r>
      <w:proofErr w:type="spellEnd"/>
      <w:r w:rsidRPr="00565ED6">
        <w:rPr>
          <w:rFonts w:cs="Arial"/>
          <w:sz w:val="22"/>
          <w:szCs w:val="22"/>
          <w:lang w:val="it-IT"/>
        </w:rPr>
        <w:t xml:space="preserve"> ne </w:t>
      </w:r>
      <w:proofErr w:type="spellStart"/>
      <w:r w:rsidRPr="00565ED6">
        <w:rPr>
          <w:rFonts w:cs="Arial"/>
          <w:sz w:val="22"/>
          <w:szCs w:val="22"/>
          <w:lang w:val="it-IT"/>
        </w:rPr>
        <w:t>izpolnjujejo</w:t>
      </w:r>
      <w:proofErr w:type="spellEnd"/>
      <w:r w:rsidRPr="00565ED6">
        <w:rPr>
          <w:rFonts w:cs="Arial"/>
          <w:sz w:val="22"/>
          <w:szCs w:val="22"/>
          <w:lang w:val="it-IT"/>
        </w:rPr>
        <w:t xml:space="preserve"> </w:t>
      </w:r>
      <w:proofErr w:type="spellStart"/>
      <w:r w:rsidRPr="00565ED6">
        <w:rPr>
          <w:rFonts w:cs="Arial"/>
          <w:sz w:val="22"/>
          <w:szCs w:val="22"/>
          <w:lang w:val="it-IT"/>
        </w:rPr>
        <w:t>oz</w:t>
      </w:r>
      <w:proofErr w:type="spellEnd"/>
      <w:r w:rsidRPr="00565ED6">
        <w:rPr>
          <w:rFonts w:cs="Arial"/>
          <w:sz w:val="22"/>
          <w:szCs w:val="22"/>
          <w:lang w:val="it-IT"/>
        </w:rPr>
        <w:t xml:space="preserve">. </w:t>
      </w:r>
      <w:proofErr w:type="spellStart"/>
      <w:r w:rsidRPr="00565ED6">
        <w:rPr>
          <w:rFonts w:cs="Arial"/>
          <w:sz w:val="22"/>
          <w:szCs w:val="22"/>
          <w:lang w:val="it-IT"/>
        </w:rPr>
        <w:t>pouka</w:t>
      </w:r>
      <w:proofErr w:type="spellEnd"/>
      <w:r w:rsidRPr="00565ED6">
        <w:rPr>
          <w:rFonts w:cs="Arial"/>
          <w:sz w:val="22"/>
          <w:szCs w:val="22"/>
          <w:lang w:val="it-IT"/>
        </w:rPr>
        <w:t xml:space="preserve"> ne </w:t>
      </w:r>
      <w:proofErr w:type="spellStart"/>
      <w:r w:rsidRPr="00565ED6">
        <w:rPr>
          <w:rFonts w:cs="Arial"/>
          <w:sz w:val="22"/>
          <w:szCs w:val="22"/>
          <w:lang w:val="it-IT"/>
        </w:rPr>
        <w:t>obiskujejo</w:t>
      </w:r>
      <w:proofErr w:type="spellEnd"/>
      <w:r w:rsidRPr="00565ED6">
        <w:rPr>
          <w:rFonts w:cs="Arial"/>
          <w:sz w:val="22"/>
          <w:szCs w:val="22"/>
          <w:lang w:val="it-IT"/>
        </w:rPr>
        <w:t xml:space="preserve">. </w:t>
      </w:r>
      <w:proofErr w:type="spellStart"/>
      <w:r w:rsidRPr="00565ED6">
        <w:rPr>
          <w:rFonts w:cs="Arial"/>
          <w:sz w:val="22"/>
          <w:szCs w:val="22"/>
          <w:lang w:val="it-IT"/>
        </w:rPr>
        <w:t>Ugotavlja</w:t>
      </w:r>
      <w:proofErr w:type="spellEnd"/>
      <w:r w:rsidRPr="00565ED6">
        <w:rPr>
          <w:rFonts w:cs="Arial"/>
          <w:sz w:val="22"/>
          <w:szCs w:val="22"/>
          <w:lang w:val="it-IT"/>
        </w:rPr>
        <w:t xml:space="preserve"> se, da </w:t>
      </w:r>
      <w:proofErr w:type="spellStart"/>
      <w:r w:rsidRPr="00565ED6">
        <w:rPr>
          <w:rFonts w:cs="Arial"/>
          <w:sz w:val="22"/>
          <w:szCs w:val="22"/>
          <w:lang w:val="it-IT"/>
        </w:rPr>
        <w:t>pogosto</w:t>
      </w:r>
      <w:proofErr w:type="spellEnd"/>
      <w:r w:rsidRPr="00565ED6">
        <w:rPr>
          <w:rFonts w:cs="Arial"/>
          <w:sz w:val="22"/>
          <w:szCs w:val="22"/>
          <w:lang w:val="it-IT"/>
        </w:rPr>
        <w:t xml:space="preserve"> </w:t>
      </w:r>
      <w:proofErr w:type="spellStart"/>
      <w:r w:rsidRPr="00565ED6">
        <w:rPr>
          <w:rFonts w:cs="Arial"/>
          <w:sz w:val="22"/>
          <w:szCs w:val="22"/>
          <w:lang w:val="it-IT"/>
        </w:rPr>
        <w:t>iz</w:t>
      </w:r>
      <w:proofErr w:type="spellEnd"/>
      <w:r w:rsidRPr="00565ED6">
        <w:rPr>
          <w:rFonts w:cs="Arial"/>
          <w:sz w:val="22"/>
          <w:szCs w:val="22"/>
          <w:lang w:val="it-IT"/>
        </w:rPr>
        <w:t xml:space="preserve"> </w:t>
      </w:r>
      <w:proofErr w:type="spellStart"/>
      <w:r w:rsidRPr="00565ED6">
        <w:rPr>
          <w:rFonts w:cs="Arial"/>
          <w:sz w:val="22"/>
          <w:szCs w:val="22"/>
          <w:lang w:val="it-IT"/>
        </w:rPr>
        <w:t>naslova</w:t>
      </w:r>
      <w:proofErr w:type="spellEnd"/>
      <w:r w:rsidRPr="00565ED6">
        <w:rPr>
          <w:rFonts w:cs="Arial"/>
          <w:sz w:val="22"/>
          <w:szCs w:val="22"/>
          <w:lang w:val="it-IT"/>
        </w:rPr>
        <w:t xml:space="preserve"> </w:t>
      </w:r>
      <w:proofErr w:type="spellStart"/>
      <w:proofErr w:type="gramStart"/>
      <w:r w:rsidRPr="00565ED6">
        <w:rPr>
          <w:rFonts w:cs="Arial"/>
          <w:sz w:val="22"/>
          <w:szCs w:val="22"/>
          <w:lang w:val="it-IT"/>
        </w:rPr>
        <w:t>statusa</w:t>
      </w:r>
      <w:proofErr w:type="spellEnd"/>
      <w:r w:rsidRPr="00565ED6">
        <w:rPr>
          <w:rFonts w:cs="Arial"/>
          <w:sz w:val="22"/>
          <w:szCs w:val="22"/>
          <w:lang w:val="it-IT"/>
        </w:rPr>
        <w:t xml:space="preserve"> »</w:t>
      </w:r>
      <w:proofErr w:type="spellStart"/>
      <w:r w:rsidRPr="00565ED6">
        <w:rPr>
          <w:rFonts w:cs="Arial"/>
          <w:sz w:val="22"/>
          <w:szCs w:val="22"/>
          <w:lang w:val="it-IT"/>
        </w:rPr>
        <w:t>dijaka</w:t>
      </w:r>
      <w:proofErr w:type="spellEnd"/>
      <w:proofErr w:type="gramEnd"/>
      <w:r w:rsidRPr="00565ED6">
        <w:rPr>
          <w:rFonts w:cs="Arial"/>
          <w:sz w:val="22"/>
          <w:szCs w:val="22"/>
          <w:lang w:val="it-IT"/>
        </w:rPr>
        <w:t xml:space="preserve">« </w:t>
      </w:r>
      <w:proofErr w:type="spellStart"/>
      <w:r w:rsidRPr="00565ED6">
        <w:rPr>
          <w:rFonts w:cs="Arial"/>
          <w:sz w:val="22"/>
          <w:szCs w:val="22"/>
          <w:lang w:val="it-IT"/>
        </w:rPr>
        <w:t>opravljajo</w:t>
      </w:r>
      <w:proofErr w:type="spellEnd"/>
      <w:r w:rsidRPr="00565ED6">
        <w:rPr>
          <w:rFonts w:cs="Arial"/>
          <w:sz w:val="22"/>
          <w:szCs w:val="22"/>
          <w:lang w:val="it-IT"/>
        </w:rPr>
        <w:t xml:space="preserve"> </w:t>
      </w:r>
      <w:proofErr w:type="spellStart"/>
      <w:r w:rsidRPr="00565ED6">
        <w:rPr>
          <w:rFonts w:cs="Arial"/>
          <w:sz w:val="22"/>
          <w:szCs w:val="22"/>
          <w:lang w:val="it-IT"/>
        </w:rPr>
        <w:t>občasna</w:t>
      </w:r>
      <w:proofErr w:type="spellEnd"/>
      <w:r w:rsidRPr="00565ED6">
        <w:rPr>
          <w:rFonts w:cs="Arial"/>
          <w:sz w:val="22"/>
          <w:szCs w:val="22"/>
          <w:lang w:val="it-IT"/>
        </w:rPr>
        <w:t xml:space="preserve"> </w:t>
      </w:r>
      <w:proofErr w:type="spellStart"/>
      <w:r w:rsidRPr="00565ED6">
        <w:rPr>
          <w:rFonts w:cs="Arial"/>
          <w:sz w:val="22"/>
          <w:szCs w:val="22"/>
          <w:lang w:val="it-IT"/>
        </w:rPr>
        <w:t>dela</w:t>
      </w:r>
      <w:proofErr w:type="spellEnd"/>
      <w:r w:rsidRPr="00565ED6">
        <w:rPr>
          <w:rFonts w:cs="Arial"/>
          <w:sz w:val="22"/>
          <w:szCs w:val="22"/>
          <w:lang w:val="it-IT"/>
        </w:rPr>
        <w:t xml:space="preserve"> </w:t>
      </w:r>
      <w:proofErr w:type="spellStart"/>
      <w:r w:rsidRPr="00565ED6">
        <w:rPr>
          <w:rFonts w:cs="Arial"/>
          <w:sz w:val="22"/>
          <w:szCs w:val="22"/>
          <w:lang w:val="it-IT"/>
        </w:rPr>
        <w:t>preko</w:t>
      </w:r>
      <w:proofErr w:type="spellEnd"/>
      <w:r w:rsidRPr="00565ED6">
        <w:rPr>
          <w:rFonts w:cs="Arial"/>
          <w:sz w:val="22"/>
          <w:szCs w:val="22"/>
          <w:lang w:val="it-IT"/>
        </w:rPr>
        <w:t xml:space="preserve"> </w:t>
      </w:r>
      <w:proofErr w:type="spellStart"/>
      <w:r w:rsidRPr="00565ED6">
        <w:rPr>
          <w:rFonts w:cs="Arial"/>
          <w:sz w:val="22"/>
          <w:szCs w:val="22"/>
          <w:lang w:val="it-IT"/>
        </w:rPr>
        <w:t>študentskega</w:t>
      </w:r>
      <w:proofErr w:type="spellEnd"/>
      <w:r w:rsidRPr="00565ED6">
        <w:rPr>
          <w:rFonts w:cs="Arial"/>
          <w:sz w:val="22"/>
          <w:szCs w:val="22"/>
          <w:lang w:val="it-IT"/>
        </w:rPr>
        <w:t xml:space="preserve"> </w:t>
      </w:r>
      <w:proofErr w:type="spellStart"/>
      <w:r w:rsidRPr="00565ED6">
        <w:rPr>
          <w:rFonts w:cs="Arial"/>
          <w:sz w:val="22"/>
          <w:szCs w:val="22"/>
          <w:lang w:val="it-IT"/>
        </w:rPr>
        <w:t>servisa</w:t>
      </w:r>
      <w:proofErr w:type="spellEnd"/>
      <w:r w:rsidRPr="00565ED6">
        <w:rPr>
          <w:rFonts w:cs="Arial"/>
          <w:sz w:val="22"/>
          <w:szCs w:val="22"/>
          <w:lang w:val="it-IT"/>
        </w:rPr>
        <w:t xml:space="preserve"> ali </w:t>
      </w:r>
      <w:proofErr w:type="spellStart"/>
      <w:r w:rsidRPr="00565ED6">
        <w:rPr>
          <w:rFonts w:cs="Arial"/>
          <w:sz w:val="22"/>
          <w:szCs w:val="22"/>
          <w:lang w:val="it-IT"/>
        </w:rPr>
        <w:t>opravljajo</w:t>
      </w:r>
      <w:proofErr w:type="spellEnd"/>
      <w:r w:rsidRPr="00565ED6">
        <w:rPr>
          <w:rFonts w:cs="Arial"/>
          <w:sz w:val="22"/>
          <w:szCs w:val="22"/>
          <w:lang w:val="it-IT"/>
        </w:rPr>
        <w:t xml:space="preserve"> </w:t>
      </w:r>
      <w:proofErr w:type="spellStart"/>
      <w:r w:rsidRPr="00565ED6">
        <w:rPr>
          <w:rFonts w:cs="Arial"/>
          <w:sz w:val="22"/>
          <w:szCs w:val="22"/>
          <w:lang w:val="it-IT"/>
        </w:rPr>
        <w:t>dela</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črno</w:t>
      </w:r>
      <w:proofErr w:type="spellEnd"/>
      <w:r w:rsidRPr="00565ED6">
        <w:rPr>
          <w:rFonts w:cs="Arial"/>
          <w:sz w:val="22"/>
          <w:szCs w:val="22"/>
          <w:lang w:val="it-IT"/>
        </w:rPr>
        <w:t xml:space="preserve">«, </w:t>
      </w:r>
      <w:proofErr w:type="spellStart"/>
      <w:r w:rsidRPr="00565ED6">
        <w:rPr>
          <w:rFonts w:cs="Arial"/>
          <w:sz w:val="22"/>
          <w:szCs w:val="22"/>
          <w:lang w:val="it-IT"/>
        </w:rPr>
        <w:t>najpogosteje</w:t>
      </w:r>
      <w:proofErr w:type="spellEnd"/>
      <w:r w:rsidRPr="00565ED6">
        <w:rPr>
          <w:rFonts w:cs="Arial"/>
          <w:sz w:val="22"/>
          <w:szCs w:val="22"/>
          <w:lang w:val="it-IT"/>
        </w:rPr>
        <w:t xml:space="preserve"> v </w:t>
      </w:r>
      <w:proofErr w:type="spellStart"/>
      <w:r w:rsidRPr="00565ED6">
        <w:rPr>
          <w:rFonts w:cs="Arial"/>
          <w:sz w:val="22"/>
          <w:szCs w:val="22"/>
          <w:lang w:val="it-IT"/>
        </w:rPr>
        <w:t>gradbeništvu</w:t>
      </w:r>
      <w:proofErr w:type="spellEnd"/>
      <w:r w:rsidRPr="00565ED6">
        <w:rPr>
          <w:rFonts w:cs="Arial"/>
          <w:sz w:val="22"/>
          <w:szCs w:val="22"/>
          <w:lang w:val="it-IT"/>
        </w:rPr>
        <w:t xml:space="preserve"> in </w:t>
      </w:r>
      <w:proofErr w:type="spellStart"/>
      <w:r w:rsidRPr="00565ED6">
        <w:rPr>
          <w:rFonts w:cs="Arial"/>
          <w:sz w:val="22"/>
          <w:szCs w:val="22"/>
          <w:lang w:val="it-IT"/>
        </w:rPr>
        <w:t>pekovski</w:t>
      </w:r>
      <w:proofErr w:type="spellEnd"/>
      <w:r w:rsidRPr="00565ED6">
        <w:rPr>
          <w:rFonts w:cs="Arial"/>
          <w:sz w:val="22"/>
          <w:szCs w:val="22"/>
          <w:lang w:val="it-IT"/>
        </w:rPr>
        <w:t xml:space="preserve"> </w:t>
      </w:r>
      <w:proofErr w:type="spellStart"/>
      <w:r w:rsidRPr="00565ED6">
        <w:rPr>
          <w:rFonts w:cs="Arial"/>
          <w:sz w:val="22"/>
          <w:szCs w:val="22"/>
          <w:lang w:val="it-IT"/>
        </w:rPr>
        <w:t>dejavnosti</w:t>
      </w:r>
      <w:proofErr w:type="spellEnd"/>
      <w:r w:rsidRPr="00565ED6">
        <w:rPr>
          <w:rFonts w:cs="Arial"/>
          <w:sz w:val="22"/>
          <w:szCs w:val="22"/>
          <w:lang w:val="it-IT"/>
        </w:rPr>
        <w:t>.</w:t>
      </w:r>
    </w:p>
    <w:p w14:paraId="02ED85DB" w14:textId="77777777" w:rsidR="008A1067" w:rsidRPr="00565ED6" w:rsidRDefault="008A1067" w:rsidP="008A1067">
      <w:pPr>
        <w:suppressAutoHyphens/>
        <w:autoSpaceDN w:val="0"/>
        <w:jc w:val="both"/>
        <w:textAlignment w:val="baseline"/>
        <w:rPr>
          <w:rFonts w:cs="Arial"/>
          <w:sz w:val="22"/>
          <w:szCs w:val="22"/>
          <w:lang w:val="it-IT"/>
        </w:rPr>
      </w:pPr>
    </w:p>
    <w:p w14:paraId="6D34CCAA" w14:textId="77777777" w:rsidR="008A1067" w:rsidRPr="00565ED6" w:rsidRDefault="008A1067" w:rsidP="008A1067">
      <w:pPr>
        <w:suppressAutoHyphens/>
        <w:autoSpaceDN w:val="0"/>
        <w:jc w:val="both"/>
        <w:textAlignment w:val="baseline"/>
        <w:rPr>
          <w:rFonts w:eastAsia="Calibri" w:cs="Arial"/>
          <w:bCs/>
          <w:sz w:val="22"/>
          <w:szCs w:val="22"/>
          <w:shd w:val="clear" w:color="auto" w:fill="FFFFFF"/>
          <w:lang w:val="it-IT"/>
        </w:rPr>
      </w:pPr>
      <w:proofErr w:type="spellStart"/>
      <w:r w:rsidRPr="00565ED6">
        <w:rPr>
          <w:rFonts w:cs="Arial"/>
          <w:sz w:val="22"/>
          <w:szCs w:val="22"/>
          <w:lang w:val="it-IT"/>
        </w:rPr>
        <w:t>Pogosto</w:t>
      </w:r>
      <w:proofErr w:type="spellEnd"/>
      <w:r w:rsidRPr="00565ED6">
        <w:rPr>
          <w:rFonts w:cs="Arial"/>
          <w:sz w:val="22"/>
          <w:szCs w:val="22"/>
          <w:lang w:val="it-IT"/>
        </w:rPr>
        <w:t xml:space="preserve"> so </w:t>
      </w:r>
      <w:proofErr w:type="spellStart"/>
      <w:r w:rsidRPr="00565ED6">
        <w:rPr>
          <w:rFonts w:cs="Arial"/>
          <w:sz w:val="22"/>
          <w:szCs w:val="22"/>
          <w:lang w:val="it-IT"/>
        </w:rPr>
        <w:t>zaznane</w:t>
      </w:r>
      <w:proofErr w:type="spellEnd"/>
      <w:r w:rsidRPr="00565ED6">
        <w:rPr>
          <w:rFonts w:cs="Arial"/>
          <w:sz w:val="22"/>
          <w:szCs w:val="22"/>
          <w:lang w:val="it-IT"/>
        </w:rPr>
        <w:t xml:space="preserve"> </w:t>
      </w:r>
      <w:proofErr w:type="spellStart"/>
      <w:r w:rsidRPr="00565ED6">
        <w:rPr>
          <w:rFonts w:cs="Arial"/>
          <w:sz w:val="22"/>
          <w:szCs w:val="22"/>
          <w:lang w:val="it-IT"/>
        </w:rPr>
        <w:t>zlorabe</w:t>
      </w:r>
      <w:proofErr w:type="spellEnd"/>
      <w:r w:rsidRPr="00565ED6">
        <w:rPr>
          <w:rFonts w:cs="Arial"/>
          <w:sz w:val="22"/>
          <w:szCs w:val="22"/>
          <w:lang w:val="it-IT"/>
        </w:rPr>
        <w:t xml:space="preserve"> </w:t>
      </w:r>
      <w:proofErr w:type="spellStart"/>
      <w:r w:rsidRPr="00565ED6">
        <w:rPr>
          <w:rFonts w:cs="Arial"/>
          <w:sz w:val="22"/>
          <w:szCs w:val="22"/>
          <w:lang w:val="it-IT"/>
        </w:rPr>
        <w:t>vpisov</w:t>
      </w:r>
      <w:proofErr w:type="spellEnd"/>
      <w:r w:rsidRPr="00565ED6">
        <w:rPr>
          <w:rFonts w:cs="Arial"/>
          <w:sz w:val="22"/>
          <w:szCs w:val="22"/>
          <w:lang w:val="it-IT"/>
        </w:rPr>
        <w:t xml:space="preserve"> v </w:t>
      </w:r>
      <w:proofErr w:type="spellStart"/>
      <w:r w:rsidRPr="00565ED6">
        <w:rPr>
          <w:rFonts w:cs="Arial"/>
          <w:sz w:val="22"/>
          <w:szCs w:val="22"/>
          <w:lang w:val="it-IT"/>
        </w:rPr>
        <w:t>izobraževalne</w:t>
      </w:r>
      <w:proofErr w:type="spellEnd"/>
      <w:r w:rsidRPr="00565ED6">
        <w:rPr>
          <w:rFonts w:cs="Arial"/>
          <w:sz w:val="22"/>
          <w:szCs w:val="22"/>
          <w:lang w:val="it-IT"/>
        </w:rPr>
        <w:t xml:space="preserve"> </w:t>
      </w:r>
      <w:proofErr w:type="spellStart"/>
      <w:r w:rsidRPr="00565ED6">
        <w:rPr>
          <w:rFonts w:cs="Arial"/>
          <w:sz w:val="22"/>
          <w:szCs w:val="22"/>
          <w:lang w:val="it-IT"/>
        </w:rPr>
        <w:t>ustanove</w:t>
      </w:r>
      <w:proofErr w:type="spellEnd"/>
      <w:r w:rsidRPr="00565ED6">
        <w:rPr>
          <w:rFonts w:cs="Arial"/>
          <w:sz w:val="22"/>
          <w:szCs w:val="22"/>
          <w:lang w:val="it-IT"/>
        </w:rPr>
        <w:t xml:space="preserve"> </w:t>
      </w:r>
      <w:proofErr w:type="spellStart"/>
      <w:r w:rsidRPr="00565ED6">
        <w:rPr>
          <w:rFonts w:cs="Arial"/>
          <w:sz w:val="22"/>
          <w:szCs w:val="22"/>
          <w:lang w:val="it-IT"/>
        </w:rPr>
        <w:t>tudi</w:t>
      </w:r>
      <w:proofErr w:type="spellEnd"/>
      <w:r w:rsidRPr="00565ED6">
        <w:rPr>
          <w:rFonts w:cs="Arial"/>
          <w:sz w:val="22"/>
          <w:szCs w:val="22"/>
          <w:lang w:val="it-IT"/>
        </w:rPr>
        <w:t xml:space="preserve"> s strani </w:t>
      </w:r>
      <w:proofErr w:type="spellStart"/>
      <w:r w:rsidRPr="00565ED6">
        <w:rPr>
          <w:rFonts w:cs="Arial"/>
          <w:sz w:val="22"/>
          <w:szCs w:val="22"/>
          <w:lang w:val="it-IT"/>
        </w:rPr>
        <w:t>državljanov</w:t>
      </w:r>
      <w:proofErr w:type="spellEnd"/>
      <w:r w:rsidRPr="00565ED6">
        <w:rPr>
          <w:rFonts w:cs="Arial"/>
          <w:sz w:val="22"/>
          <w:szCs w:val="22"/>
          <w:lang w:val="it-IT"/>
        </w:rPr>
        <w:t xml:space="preserve"> </w:t>
      </w:r>
      <w:proofErr w:type="spellStart"/>
      <w:r w:rsidRPr="00565ED6">
        <w:rPr>
          <w:rFonts w:cs="Arial"/>
          <w:sz w:val="22"/>
          <w:szCs w:val="22"/>
          <w:lang w:val="it-IT"/>
        </w:rPr>
        <w:t>Makedonije</w:t>
      </w:r>
      <w:proofErr w:type="spellEnd"/>
      <w:r w:rsidRPr="00565ED6">
        <w:rPr>
          <w:rFonts w:cs="Arial"/>
          <w:sz w:val="22"/>
          <w:szCs w:val="22"/>
          <w:lang w:val="it-IT"/>
        </w:rPr>
        <w:t xml:space="preserve">, in </w:t>
      </w:r>
      <w:proofErr w:type="spellStart"/>
      <w:r w:rsidRPr="00565ED6">
        <w:rPr>
          <w:rFonts w:cs="Arial"/>
          <w:sz w:val="22"/>
          <w:szCs w:val="22"/>
          <w:lang w:val="it-IT"/>
        </w:rPr>
        <w:t>sicer</w:t>
      </w:r>
      <w:proofErr w:type="spellEnd"/>
      <w:r w:rsidRPr="00565ED6">
        <w:rPr>
          <w:rFonts w:cs="Arial"/>
          <w:sz w:val="22"/>
          <w:szCs w:val="22"/>
          <w:lang w:val="it-IT"/>
        </w:rPr>
        <w:t xml:space="preserve"> </w:t>
      </w:r>
      <w:proofErr w:type="spellStart"/>
      <w:r w:rsidRPr="00565ED6">
        <w:rPr>
          <w:rFonts w:eastAsia="Calibri" w:cs="Arial"/>
          <w:bCs/>
          <w:sz w:val="22"/>
          <w:szCs w:val="22"/>
          <w:shd w:val="clear" w:color="auto" w:fill="FFFFFF"/>
          <w:lang w:val="it-IT"/>
        </w:rPr>
        <w:t>po</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dopolnitvi</w:t>
      </w:r>
      <w:proofErr w:type="spellEnd"/>
      <w:r w:rsidRPr="00565ED6">
        <w:rPr>
          <w:rFonts w:eastAsia="Calibri" w:cs="Arial"/>
          <w:bCs/>
          <w:sz w:val="22"/>
          <w:szCs w:val="22"/>
          <w:shd w:val="clear" w:color="auto" w:fill="FFFFFF"/>
          <w:lang w:val="it-IT"/>
        </w:rPr>
        <w:t xml:space="preserve"> 21. </w:t>
      </w:r>
      <w:proofErr w:type="spellStart"/>
      <w:r w:rsidRPr="00565ED6">
        <w:rPr>
          <w:rFonts w:eastAsia="Calibri" w:cs="Arial"/>
          <w:bCs/>
          <w:sz w:val="22"/>
          <w:szCs w:val="22"/>
          <w:shd w:val="clear" w:color="auto" w:fill="FFFFFF"/>
          <w:lang w:val="it-IT"/>
        </w:rPr>
        <w:t>leta</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starosti</w:t>
      </w:r>
      <w:proofErr w:type="spellEnd"/>
      <w:r w:rsidRPr="00565ED6">
        <w:rPr>
          <w:rFonts w:eastAsia="Calibri" w:cs="Arial"/>
          <w:bCs/>
          <w:sz w:val="22"/>
          <w:szCs w:val="22"/>
          <w:shd w:val="clear" w:color="auto" w:fill="FFFFFF"/>
          <w:lang w:val="it-IT"/>
        </w:rPr>
        <w:t xml:space="preserve">, z </w:t>
      </w:r>
      <w:proofErr w:type="spellStart"/>
      <w:r w:rsidRPr="00565ED6">
        <w:rPr>
          <w:rFonts w:eastAsia="Calibri" w:cs="Arial"/>
          <w:bCs/>
          <w:sz w:val="22"/>
          <w:szCs w:val="22"/>
          <w:shd w:val="clear" w:color="auto" w:fill="FFFFFF"/>
          <w:lang w:val="it-IT"/>
        </w:rPr>
        <w:t>namenom</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pridobitve</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dovoljenja</w:t>
      </w:r>
      <w:proofErr w:type="spellEnd"/>
      <w:r w:rsidRPr="00565ED6">
        <w:rPr>
          <w:rFonts w:eastAsia="Calibri" w:cs="Arial"/>
          <w:bCs/>
          <w:sz w:val="22"/>
          <w:szCs w:val="22"/>
          <w:shd w:val="clear" w:color="auto" w:fill="FFFFFF"/>
          <w:lang w:val="it-IT"/>
        </w:rPr>
        <w:t xml:space="preserve"> za </w:t>
      </w:r>
      <w:proofErr w:type="spellStart"/>
      <w:r w:rsidRPr="00565ED6">
        <w:rPr>
          <w:rFonts w:eastAsia="Calibri" w:cs="Arial"/>
          <w:bCs/>
          <w:sz w:val="22"/>
          <w:szCs w:val="22"/>
          <w:shd w:val="clear" w:color="auto" w:fill="FFFFFF"/>
          <w:lang w:val="it-IT"/>
        </w:rPr>
        <w:t>začasno</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prebivanje</w:t>
      </w:r>
      <w:proofErr w:type="spellEnd"/>
      <w:r w:rsidRPr="00565ED6">
        <w:rPr>
          <w:rFonts w:eastAsia="Calibri" w:cs="Arial"/>
          <w:bCs/>
          <w:sz w:val="22"/>
          <w:szCs w:val="22"/>
          <w:shd w:val="clear" w:color="auto" w:fill="FFFFFF"/>
          <w:lang w:val="it-IT"/>
        </w:rPr>
        <w:t xml:space="preserve"> za </w:t>
      </w:r>
      <w:proofErr w:type="spellStart"/>
      <w:r w:rsidRPr="00565ED6">
        <w:rPr>
          <w:rFonts w:eastAsia="Calibri" w:cs="Arial"/>
          <w:bCs/>
          <w:sz w:val="22"/>
          <w:szCs w:val="22"/>
          <w:shd w:val="clear" w:color="auto" w:fill="FFFFFF"/>
          <w:lang w:val="it-IT"/>
        </w:rPr>
        <w:t>družinskega</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člana</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državljana</w:t>
      </w:r>
      <w:proofErr w:type="spellEnd"/>
      <w:r w:rsidRPr="00565ED6">
        <w:rPr>
          <w:rFonts w:eastAsia="Calibri" w:cs="Arial"/>
          <w:bCs/>
          <w:sz w:val="22"/>
          <w:szCs w:val="22"/>
          <w:shd w:val="clear" w:color="auto" w:fill="FFFFFF"/>
          <w:lang w:val="it-IT"/>
        </w:rPr>
        <w:t xml:space="preserve"> EU v </w:t>
      </w:r>
      <w:proofErr w:type="spellStart"/>
      <w:r w:rsidRPr="00565ED6">
        <w:rPr>
          <w:rFonts w:eastAsia="Calibri" w:cs="Arial"/>
          <w:bCs/>
          <w:sz w:val="22"/>
          <w:szCs w:val="22"/>
          <w:shd w:val="clear" w:color="auto" w:fill="FFFFFF"/>
          <w:lang w:val="it-IT"/>
        </w:rPr>
        <w:t>primerih</w:t>
      </w:r>
      <w:proofErr w:type="spellEnd"/>
      <w:r w:rsidRPr="00565ED6">
        <w:rPr>
          <w:rFonts w:eastAsia="Calibri" w:cs="Arial"/>
          <w:bCs/>
          <w:sz w:val="22"/>
          <w:szCs w:val="22"/>
          <w:shd w:val="clear" w:color="auto" w:fill="FFFFFF"/>
          <w:lang w:val="it-IT"/>
        </w:rPr>
        <w:t xml:space="preserve">, ko je </w:t>
      </w:r>
      <w:proofErr w:type="spellStart"/>
      <w:r w:rsidRPr="00565ED6">
        <w:rPr>
          <w:rFonts w:eastAsia="Calibri" w:cs="Arial"/>
          <w:bCs/>
          <w:sz w:val="22"/>
          <w:szCs w:val="22"/>
          <w:shd w:val="clear" w:color="auto" w:fill="FFFFFF"/>
          <w:lang w:val="it-IT"/>
        </w:rPr>
        <w:t>starš</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državljan</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države</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članice</w:t>
      </w:r>
      <w:proofErr w:type="spellEnd"/>
      <w:r w:rsidRPr="00565ED6">
        <w:rPr>
          <w:rFonts w:eastAsia="Calibri" w:cs="Arial"/>
          <w:bCs/>
          <w:sz w:val="22"/>
          <w:szCs w:val="22"/>
          <w:shd w:val="clear" w:color="auto" w:fill="FFFFFF"/>
          <w:lang w:val="it-IT"/>
        </w:rPr>
        <w:t xml:space="preserve"> EU (</w:t>
      </w:r>
      <w:proofErr w:type="spellStart"/>
      <w:r w:rsidRPr="00565ED6">
        <w:rPr>
          <w:rFonts w:eastAsia="Calibri" w:cs="Arial"/>
          <w:bCs/>
          <w:sz w:val="22"/>
          <w:szCs w:val="22"/>
          <w:shd w:val="clear" w:color="auto" w:fill="FFFFFF"/>
          <w:lang w:val="it-IT"/>
        </w:rPr>
        <w:t>najpogosteje</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Bolgarije</w:t>
      </w:r>
      <w:proofErr w:type="spellEnd"/>
      <w:r w:rsidRPr="00565ED6">
        <w:rPr>
          <w:rFonts w:eastAsia="Calibri" w:cs="Arial"/>
          <w:bCs/>
          <w:sz w:val="22"/>
          <w:szCs w:val="22"/>
          <w:shd w:val="clear" w:color="auto" w:fill="FFFFFF"/>
          <w:lang w:val="it-IT"/>
        </w:rPr>
        <w:t xml:space="preserve">). </w:t>
      </w:r>
    </w:p>
    <w:p w14:paraId="1D9C991D" w14:textId="77777777" w:rsidR="008A1067" w:rsidRPr="00565ED6" w:rsidRDefault="008A1067" w:rsidP="008A1067">
      <w:pPr>
        <w:suppressAutoHyphens/>
        <w:autoSpaceDN w:val="0"/>
        <w:jc w:val="both"/>
        <w:textAlignment w:val="baseline"/>
        <w:rPr>
          <w:rFonts w:eastAsia="Calibri" w:cs="Arial"/>
          <w:bCs/>
          <w:sz w:val="22"/>
          <w:szCs w:val="22"/>
          <w:shd w:val="clear" w:color="auto" w:fill="FFFFFF"/>
          <w:lang w:val="it-IT"/>
        </w:rPr>
      </w:pPr>
    </w:p>
    <w:p w14:paraId="1BAAA19D" w14:textId="77777777" w:rsidR="008A1067" w:rsidRPr="00565ED6" w:rsidRDefault="008A1067" w:rsidP="008A1067">
      <w:pPr>
        <w:suppressAutoHyphens/>
        <w:autoSpaceDN w:val="0"/>
        <w:jc w:val="both"/>
        <w:textAlignment w:val="baseline"/>
        <w:rPr>
          <w:rFonts w:cs="Arial"/>
          <w:color w:val="000000"/>
          <w:sz w:val="22"/>
          <w:szCs w:val="22"/>
          <w:lang w:val="it-IT"/>
        </w:rPr>
      </w:pPr>
      <w:proofErr w:type="spellStart"/>
      <w:r w:rsidRPr="00565ED6">
        <w:rPr>
          <w:rFonts w:eastAsia="Calibri" w:cs="Arial"/>
          <w:bCs/>
          <w:sz w:val="22"/>
          <w:szCs w:val="22"/>
          <w:shd w:val="clear" w:color="auto" w:fill="FFFFFF"/>
          <w:lang w:val="it-IT"/>
        </w:rPr>
        <w:t>Posamezne</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upravne</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enote</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zaznavajo</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zlorabe</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vpisa</w:t>
      </w:r>
      <w:proofErr w:type="spellEnd"/>
      <w:r w:rsidRPr="00565ED6">
        <w:rPr>
          <w:rFonts w:eastAsia="Calibri" w:cs="Arial"/>
          <w:bCs/>
          <w:sz w:val="22"/>
          <w:szCs w:val="22"/>
          <w:shd w:val="clear" w:color="auto" w:fill="FFFFFF"/>
          <w:lang w:val="it-IT"/>
        </w:rPr>
        <w:t xml:space="preserve"> v </w:t>
      </w:r>
      <w:proofErr w:type="spellStart"/>
      <w:r w:rsidRPr="00565ED6">
        <w:rPr>
          <w:rFonts w:eastAsia="Calibri" w:cs="Arial"/>
          <w:bCs/>
          <w:sz w:val="22"/>
          <w:szCs w:val="22"/>
          <w:shd w:val="clear" w:color="auto" w:fill="FFFFFF"/>
          <w:lang w:val="it-IT"/>
        </w:rPr>
        <w:t>izobraževalne</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ustanove</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tudi</w:t>
      </w:r>
      <w:proofErr w:type="spellEnd"/>
      <w:r w:rsidRPr="00565ED6">
        <w:rPr>
          <w:rFonts w:eastAsia="Calibri" w:cs="Arial"/>
          <w:bCs/>
          <w:sz w:val="22"/>
          <w:szCs w:val="22"/>
          <w:shd w:val="clear" w:color="auto" w:fill="FFFFFF"/>
          <w:lang w:val="it-IT"/>
        </w:rPr>
        <w:t xml:space="preserve"> s strani </w:t>
      </w:r>
      <w:proofErr w:type="spellStart"/>
      <w:r w:rsidRPr="00565ED6">
        <w:rPr>
          <w:rFonts w:eastAsia="Calibri" w:cs="Arial"/>
          <w:bCs/>
          <w:sz w:val="22"/>
          <w:szCs w:val="22"/>
          <w:shd w:val="clear" w:color="auto" w:fill="FFFFFF"/>
          <w:lang w:val="it-IT"/>
        </w:rPr>
        <w:t>tujcev</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starih</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med</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štirideset</w:t>
      </w:r>
      <w:proofErr w:type="spellEnd"/>
      <w:r w:rsidRPr="00565ED6">
        <w:rPr>
          <w:rFonts w:eastAsia="Calibri" w:cs="Arial"/>
          <w:bCs/>
          <w:sz w:val="22"/>
          <w:szCs w:val="22"/>
          <w:shd w:val="clear" w:color="auto" w:fill="FFFFFF"/>
          <w:lang w:val="it-IT"/>
        </w:rPr>
        <w:t xml:space="preserve"> in </w:t>
      </w:r>
      <w:proofErr w:type="spellStart"/>
      <w:r w:rsidRPr="00565ED6">
        <w:rPr>
          <w:rFonts w:eastAsia="Calibri" w:cs="Arial"/>
          <w:bCs/>
          <w:sz w:val="22"/>
          <w:szCs w:val="22"/>
          <w:shd w:val="clear" w:color="auto" w:fill="FFFFFF"/>
          <w:lang w:val="it-IT"/>
        </w:rPr>
        <w:t>petdeset</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let</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Slednji</w:t>
      </w:r>
      <w:proofErr w:type="spellEnd"/>
      <w:r w:rsidRPr="00565ED6">
        <w:rPr>
          <w:rFonts w:eastAsia="Calibri" w:cs="Arial"/>
          <w:bCs/>
          <w:sz w:val="22"/>
          <w:szCs w:val="22"/>
          <w:shd w:val="clear" w:color="auto" w:fill="FFFFFF"/>
          <w:lang w:val="it-IT"/>
        </w:rPr>
        <w:t xml:space="preserve"> se </w:t>
      </w:r>
      <w:proofErr w:type="spellStart"/>
      <w:r w:rsidRPr="00565ED6">
        <w:rPr>
          <w:rFonts w:eastAsia="Calibri" w:cs="Arial"/>
          <w:bCs/>
          <w:sz w:val="22"/>
          <w:szCs w:val="22"/>
          <w:shd w:val="clear" w:color="auto" w:fill="FFFFFF"/>
          <w:lang w:val="it-IT"/>
        </w:rPr>
        <w:t>vpisujejo</w:t>
      </w:r>
      <w:proofErr w:type="spellEnd"/>
      <w:r w:rsidRPr="00565ED6">
        <w:rPr>
          <w:rFonts w:eastAsia="Calibri" w:cs="Arial"/>
          <w:bCs/>
          <w:sz w:val="22"/>
          <w:szCs w:val="22"/>
          <w:shd w:val="clear" w:color="auto" w:fill="FFFFFF"/>
          <w:lang w:val="it-IT"/>
        </w:rPr>
        <w:t xml:space="preserve"> v </w:t>
      </w:r>
      <w:proofErr w:type="spellStart"/>
      <w:r w:rsidRPr="00565ED6">
        <w:rPr>
          <w:rFonts w:eastAsia="Calibri" w:cs="Arial"/>
          <w:bCs/>
          <w:sz w:val="22"/>
          <w:szCs w:val="22"/>
          <w:shd w:val="clear" w:color="auto" w:fill="FFFFFF"/>
          <w:lang w:val="it-IT"/>
        </w:rPr>
        <w:t>srednješolske</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programe</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najpogosteje</w:t>
      </w:r>
      <w:proofErr w:type="spellEnd"/>
      <w:r w:rsidRPr="00565ED6">
        <w:rPr>
          <w:rFonts w:eastAsia="Calibri" w:cs="Arial"/>
          <w:bCs/>
          <w:sz w:val="22"/>
          <w:szCs w:val="22"/>
          <w:shd w:val="clear" w:color="auto" w:fill="FFFFFF"/>
          <w:lang w:val="it-IT"/>
        </w:rPr>
        <w:t xml:space="preserve"> </w:t>
      </w:r>
      <w:proofErr w:type="spellStart"/>
      <w:r w:rsidRPr="00565ED6">
        <w:rPr>
          <w:rFonts w:eastAsia="Calibri" w:cs="Arial"/>
          <w:bCs/>
          <w:sz w:val="22"/>
          <w:szCs w:val="22"/>
          <w:shd w:val="clear" w:color="auto" w:fill="FFFFFF"/>
          <w:lang w:val="it-IT"/>
        </w:rPr>
        <w:t>gostinske</w:t>
      </w:r>
      <w:proofErr w:type="spellEnd"/>
      <w:r w:rsidRPr="00565ED6">
        <w:rPr>
          <w:rFonts w:eastAsia="Calibri" w:cs="Arial"/>
          <w:bCs/>
          <w:sz w:val="22"/>
          <w:szCs w:val="22"/>
          <w:shd w:val="clear" w:color="auto" w:fill="FFFFFF"/>
          <w:lang w:val="it-IT"/>
        </w:rPr>
        <w:t xml:space="preserve"> in </w:t>
      </w:r>
      <w:proofErr w:type="spellStart"/>
      <w:r w:rsidRPr="00565ED6">
        <w:rPr>
          <w:rFonts w:eastAsia="Calibri" w:cs="Arial"/>
          <w:bCs/>
          <w:sz w:val="22"/>
          <w:szCs w:val="22"/>
          <w:shd w:val="clear" w:color="auto" w:fill="FFFFFF"/>
          <w:lang w:val="it-IT"/>
        </w:rPr>
        <w:t>gradbene</w:t>
      </w:r>
      <w:proofErr w:type="spellEnd"/>
      <w:r w:rsidRPr="00565ED6">
        <w:rPr>
          <w:rFonts w:eastAsia="Calibri" w:cs="Arial"/>
          <w:bCs/>
          <w:sz w:val="22"/>
          <w:szCs w:val="22"/>
          <w:shd w:val="clear" w:color="auto" w:fill="FFFFFF"/>
          <w:lang w:val="it-IT"/>
        </w:rPr>
        <w:t xml:space="preserve"> smeri)</w:t>
      </w:r>
      <w:r w:rsidRPr="00565ED6">
        <w:rPr>
          <w:rFonts w:cs="Arial"/>
          <w:sz w:val="22"/>
          <w:szCs w:val="22"/>
          <w:lang w:val="it-IT"/>
        </w:rPr>
        <w:t xml:space="preserve"> v </w:t>
      </w:r>
      <w:proofErr w:type="spellStart"/>
      <w:r w:rsidRPr="00565ED6">
        <w:rPr>
          <w:rFonts w:cs="Arial"/>
          <w:sz w:val="22"/>
          <w:szCs w:val="22"/>
          <w:lang w:val="it-IT"/>
        </w:rPr>
        <w:t>sredini</w:t>
      </w:r>
      <w:proofErr w:type="spellEnd"/>
      <w:r w:rsidRPr="00565ED6">
        <w:rPr>
          <w:rFonts w:cs="Arial"/>
          <w:sz w:val="22"/>
          <w:szCs w:val="22"/>
          <w:lang w:val="it-IT"/>
        </w:rPr>
        <w:t xml:space="preserve"> </w:t>
      </w:r>
      <w:proofErr w:type="spellStart"/>
      <w:r w:rsidRPr="00565ED6">
        <w:rPr>
          <w:rFonts w:cs="Arial"/>
          <w:sz w:val="22"/>
          <w:szCs w:val="22"/>
          <w:lang w:val="it-IT"/>
        </w:rPr>
        <w:t>koledarskega</w:t>
      </w:r>
      <w:proofErr w:type="spellEnd"/>
      <w:r w:rsidRPr="00565ED6">
        <w:rPr>
          <w:rFonts w:cs="Arial"/>
          <w:sz w:val="22"/>
          <w:szCs w:val="22"/>
          <w:lang w:val="it-IT"/>
        </w:rPr>
        <w:t xml:space="preserve"> </w:t>
      </w:r>
      <w:proofErr w:type="spellStart"/>
      <w:r w:rsidRPr="00565ED6">
        <w:rPr>
          <w:rFonts w:cs="Arial"/>
          <w:sz w:val="22"/>
          <w:szCs w:val="22"/>
          <w:lang w:val="it-IT"/>
        </w:rPr>
        <w:t>leta</w:t>
      </w:r>
      <w:proofErr w:type="spellEnd"/>
      <w:r w:rsidRPr="00565ED6">
        <w:rPr>
          <w:rFonts w:cs="Arial"/>
          <w:sz w:val="22"/>
          <w:szCs w:val="22"/>
          <w:lang w:val="it-IT"/>
        </w:rPr>
        <w:t xml:space="preserve"> (</w:t>
      </w:r>
      <w:proofErr w:type="spellStart"/>
      <w:r w:rsidRPr="00565ED6">
        <w:rPr>
          <w:rFonts w:cs="Arial"/>
          <w:sz w:val="22"/>
          <w:szCs w:val="22"/>
          <w:lang w:val="it-IT"/>
        </w:rPr>
        <w:t>npr</w:t>
      </w:r>
      <w:proofErr w:type="spellEnd"/>
      <w:r w:rsidRPr="00565ED6">
        <w:rPr>
          <w:rFonts w:cs="Arial"/>
          <w:sz w:val="22"/>
          <w:szCs w:val="22"/>
          <w:lang w:val="it-IT"/>
        </w:rPr>
        <w:t xml:space="preserve">.: v </w:t>
      </w:r>
      <w:proofErr w:type="spellStart"/>
      <w:r w:rsidRPr="00565ED6">
        <w:rPr>
          <w:rFonts w:cs="Arial"/>
          <w:sz w:val="22"/>
          <w:szCs w:val="22"/>
          <w:lang w:val="it-IT"/>
        </w:rPr>
        <w:t>izobraževalni</w:t>
      </w:r>
      <w:proofErr w:type="spellEnd"/>
      <w:r w:rsidRPr="00565ED6">
        <w:rPr>
          <w:rFonts w:cs="Arial"/>
          <w:sz w:val="22"/>
          <w:szCs w:val="22"/>
          <w:lang w:val="it-IT"/>
        </w:rPr>
        <w:t xml:space="preserve"> </w:t>
      </w:r>
      <w:proofErr w:type="spellStart"/>
      <w:r w:rsidRPr="00565ED6">
        <w:rPr>
          <w:rFonts w:cs="Arial"/>
          <w:sz w:val="22"/>
          <w:szCs w:val="22"/>
          <w:lang w:val="it-IT"/>
        </w:rPr>
        <w:t>program</w:t>
      </w:r>
      <w:proofErr w:type="spellEnd"/>
      <w:r w:rsidRPr="00565ED6">
        <w:rPr>
          <w:rFonts w:cs="Arial"/>
          <w:sz w:val="22"/>
          <w:szCs w:val="22"/>
          <w:lang w:val="it-IT"/>
        </w:rPr>
        <w:t xml:space="preserve"> »</w:t>
      </w:r>
      <w:proofErr w:type="spellStart"/>
      <w:r w:rsidRPr="00565ED6">
        <w:rPr>
          <w:rFonts w:cs="Arial"/>
          <w:sz w:val="22"/>
          <w:szCs w:val="22"/>
          <w:lang w:val="it-IT"/>
        </w:rPr>
        <w:t>gostinstva</w:t>
      </w:r>
      <w:proofErr w:type="spellEnd"/>
      <w:r w:rsidRPr="00565ED6">
        <w:rPr>
          <w:rFonts w:cs="Arial"/>
          <w:sz w:val="22"/>
          <w:szCs w:val="22"/>
          <w:lang w:val="it-IT"/>
        </w:rPr>
        <w:t xml:space="preserve">« </w:t>
      </w:r>
      <w:proofErr w:type="spellStart"/>
      <w:r w:rsidRPr="00565ED6">
        <w:rPr>
          <w:rFonts w:cs="Arial"/>
          <w:sz w:val="22"/>
          <w:szCs w:val="22"/>
          <w:lang w:val="it-IT"/>
        </w:rPr>
        <w:t>konec</w:t>
      </w:r>
      <w:proofErr w:type="spellEnd"/>
      <w:r w:rsidRPr="00565ED6">
        <w:rPr>
          <w:rFonts w:cs="Arial"/>
          <w:sz w:val="22"/>
          <w:szCs w:val="22"/>
          <w:lang w:val="it-IT"/>
        </w:rPr>
        <w:t xml:space="preserve"> </w:t>
      </w:r>
      <w:proofErr w:type="spellStart"/>
      <w:r w:rsidRPr="00565ED6">
        <w:rPr>
          <w:rFonts w:cs="Arial"/>
          <w:sz w:val="22"/>
          <w:szCs w:val="22"/>
          <w:lang w:val="it-IT"/>
        </w:rPr>
        <w:t>meseca</w:t>
      </w:r>
      <w:proofErr w:type="spellEnd"/>
      <w:r w:rsidRPr="00565ED6">
        <w:rPr>
          <w:rFonts w:cs="Arial"/>
          <w:sz w:val="22"/>
          <w:szCs w:val="22"/>
          <w:lang w:val="it-IT"/>
        </w:rPr>
        <w:t xml:space="preserve"> </w:t>
      </w:r>
      <w:proofErr w:type="spellStart"/>
      <w:r w:rsidRPr="00565ED6">
        <w:rPr>
          <w:rFonts w:cs="Arial"/>
          <w:sz w:val="22"/>
          <w:szCs w:val="22"/>
          <w:lang w:val="it-IT"/>
        </w:rPr>
        <w:t>decembra</w:t>
      </w:r>
      <w:proofErr w:type="spellEnd"/>
      <w:r w:rsidRPr="00565ED6">
        <w:rPr>
          <w:rFonts w:cs="Arial"/>
          <w:sz w:val="22"/>
          <w:szCs w:val="22"/>
          <w:lang w:val="it-IT"/>
        </w:rPr>
        <w:t xml:space="preserve">, v </w:t>
      </w:r>
      <w:proofErr w:type="spellStart"/>
      <w:r w:rsidRPr="00565ED6">
        <w:rPr>
          <w:rFonts w:cs="Arial"/>
          <w:sz w:val="22"/>
          <w:szCs w:val="22"/>
          <w:lang w:val="it-IT"/>
        </w:rPr>
        <w:t>izobraževalni</w:t>
      </w:r>
      <w:proofErr w:type="spellEnd"/>
      <w:r w:rsidRPr="00565ED6">
        <w:rPr>
          <w:rFonts w:cs="Arial"/>
          <w:sz w:val="22"/>
          <w:szCs w:val="22"/>
          <w:lang w:val="it-IT"/>
        </w:rPr>
        <w:t xml:space="preserve"> </w:t>
      </w:r>
      <w:proofErr w:type="spellStart"/>
      <w:r w:rsidRPr="00565ED6">
        <w:rPr>
          <w:rFonts w:cs="Arial"/>
          <w:sz w:val="22"/>
          <w:szCs w:val="22"/>
          <w:lang w:val="it-IT"/>
        </w:rPr>
        <w:t>program</w:t>
      </w:r>
      <w:proofErr w:type="spellEnd"/>
      <w:r w:rsidRPr="00565ED6">
        <w:rPr>
          <w:rFonts w:cs="Arial"/>
          <w:sz w:val="22"/>
          <w:szCs w:val="22"/>
          <w:lang w:val="it-IT"/>
        </w:rPr>
        <w:t xml:space="preserve"> »</w:t>
      </w:r>
      <w:proofErr w:type="spellStart"/>
      <w:r w:rsidRPr="00565ED6">
        <w:rPr>
          <w:rFonts w:cs="Arial"/>
          <w:sz w:val="22"/>
          <w:szCs w:val="22"/>
          <w:lang w:val="it-IT"/>
        </w:rPr>
        <w:t>gradbeništva</w:t>
      </w:r>
      <w:proofErr w:type="spellEnd"/>
      <w:r w:rsidRPr="00565ED6">
        <w:rPr>
          <w:rFonts w:cs="Arial"/>
          <w:sz w:val="22"/>
          <w:szCs w:val="22"/>
          <w:lang w:val="it-IT"/>
        </w:rPr>
        <w:t xml:space="preserve">« </w:t>
      </w:r>
      <w:proofErr w:type="spellStart"/>
      <w:r w:rsidRPr="00565ED6">
        <w:rPr>
          <w:rFonts w:cs="Arial"/>
          <w:sz w:val="22"/>
          <w:szCs w:val="22"/>
          <w:lang w:val="it-IT"/>
        </w:rPr>
        <w:t>meseca</w:t>
      </w:r>
      <w:proofErr w:type="spellEnd"/>
      <w:r w:rsidRPr="00565ED6">
        <w:rPr>
          <w:rFonts w:cs="Arial"/>
          <w:sz w:val="22"/>
          <w:szCs w:val="22"/>
          <w:lang w:val="it-IT"/>
        </w:rPr>
        <w:t xml:space="preserve"> marca in aprila), </w:t>
      </w:r>
      <w:proofErr w:type="spellStart"/>
      <w:r w:rsidRPr="00565ED6">
        <w:rPr>
          <w:rFonts w:cs="Arial"/>
          <w:sz w:val="22"/>
          <w:szCs w:val="22"/>
          <w:lang w:val="it-IT"/>
        </w:rPr>
        <w:t>vlogi</w:t>
      </w:r>
      <w:proofErr w:type="spellEnd"/>
      <w:r w:rsidRPr="00565ED6">
        <w:rPr>
          <w:rFonts w:cs="Arial"/>
          <w:sz w:val="22"/>
          <w:szCs w:val="22"/>
          <w:lang w:val="it-IT"/>
        </w:rPr>
        <w:t xml:space="preserve"> za </w:t>
      </w:r>
      <w:proofErr w:type="spellStart"/>
      <w:r w:rsidRPr="00565ED6">
        <w:rPr>
          <w:rFonts w:cs="Arial"/>
          <w:sz w:val="22"/>
          <w:szCs w:val="22"/>
          <w:lang w:val="it-IT"/>
        </w:rPr>
        <w:t>pridobitev</w:t>
      </w:r>
      <w:proofErr w:type="spellEnd"/>
      <w:r w:rsidRPr="00565ED6">
        <w:rPr>
          <w:rFonts w:cs="Arial"/>
          <w:sz w:val="22"/>
          <w:szCs w:val="22"/>
          <w:lang w:val="it-IT"/>
        </w:rPr>
        <w:t xml:space="preserve"> </w:t>
      </w:r>
      <w:proofErr w:type="spellStart"/>
      <w:r w:rsidRPr="00565ED6">
        <w:rPr>
          <w:rFonts w:cs="Arial"/>
          <w:sz w:val="22"/>
          <w:szCs w:val="22"/>
          <w:lang w:val="it-IT"/>
        </w:rPr>
        <w:t>dovoljenja</w:t>
      </w:r>
      <w:proofErr w:type="spellEnd"/>
      <w:r w:rsidRPr="00565ED6">
        <w:rPr>
          <w:rFonts w:cs="Arial"/>
          <w:sz w:val="22"/>
          <w:szCs w:val="22"/>
          <w:lang w:val="it-IT"/>
        </w:rPr>
        <w:t xml:space="preserve"> za </w:t>
      </w:r>
      <w:proofErr w:type="spellStart"/>
      <w:r w:rsidRPr="00565ED6">
        <w:rPr>
          <w:rFonts w:cs="Arial"/>
          <w:sz w:val="22"/>
          <w:szCs w:val="22"/>
          <w:lang w:val="it-IT"/>
        </w:rPr>
        <w:t>prebivanje</w:t>
      </w:r>
      <w:proofErr w:type="spellEnd"/>
      <w:r w:rsidRPr="00565ED6">
        <w:rPr>
          <w:rFonts w:cs="Arial"/>
          <w:sz w:val="22"/>
          <w:szCs w:val="22"/>
          <w:lang w:val="it-IT"/>
        </w:rPr>
        <w:t xml:space="preserve"> </w:t>
      </w:r>
      <w:proofErr w:type="spellStart"/>
      <w:r w:rsidRPr="00565ED6">
        <w:rPr>
          <w:rFonts w:cs="Arial"/>
          <w:sz w:val="22"/>
          <w:szCs w:val="22"/>
          <w:lang w:val="it-IT"/>
        </w:rPr>
        <w:t>pa</w:t>
      </w:r>
      <w:proofErr w:type="spellEnd"/>
      <w:r w:rsidRPr="00565ED6">
        <w:rPr>
          <w:rFonts w:cs="Arial"/>
          <w:sz w:val="22"/>
          <w:szCs w:val="22"/>
          <w:lang w:val="it-IT"/>
        </w:rPr>
        <w:t xml:space="preserve"> </w:t>
      </w:r>
      <w:proofErr w:type="spellStart"/>
      <w:r w:rsidRPr="00565ED6">
        <w:rPr>
          <w:rFonts w:cs="Arial"/>
          <w:sz w:val="22"/>
          <w:szCs w:val="22"/>
          <w:lang w:val="it-IT"/>
        </w:rPr>
        <w:t>poleg</w:t>
      </w:r>
      <w:proofErr w:type="spellEnd"/>
      <w:r w:rsidRPr="00565ED6">
        <w:rPr>
          <w:rFonts w:cs="Arial"/>
          <w:sz w:val="22"/>
          <w:szCs w:val="22"/>
          <w:lang w:val="it-IT"/>
        </w:rPr>
        <w:t xml:space="preserve"> </w:t>
      </w:r>
      <w:proofErr w:type="spellStart"/>
      <w:r w:rsidRPr="00565ED6">
        <w:rPr>
          <w:rFonts w:cs="Arial"/>
          <w:sz w:val="22"/>
          <w:szCs w:val="22"/>
          <w:lang w:val="it-IT"/>
        </w:rPr>
        <w:t>potrdila</w:t>
      </w:r>
      <w:proofErr w:type="spellEnd"/>
      <w:r w:rsidRPr="00565ED6">
        <w:rPr>
          <w:rFonts w:cs="Arial"/>
          <w:sz w:val="22"/>
          <w:szCs w:val="22"/>
          <w:lang w:val="it-IT"/>
        </w:rPr>
        <w:t xml:space="preserve"> o </w:t>
      </w:r>
      <w:proofErr w:type="spellStart"/>
      <w:r w:rsidRPr="00565ED6">
        <w:rPr>
          <w:rFonts w:cs="Arial"/>
          <w:sz w:val="22"/>
          <w:szCs w:val="22"/>
          <w:lang w:val="it-IT"/>
        </w:rPr>
        <w:t>šolanju</w:t>
      </w:r>
      <w:proofErr w:type="spellEnd"/>
      <w:r w:rsidRPr="00565ED6">
        <w:rPr>
          <w:rFonts w:cs="Arial"/>
          <w:sz w:val="22"/>
          <w:szCs w:val="22"/>
          <w:lang w:val="it-IT"/>
        </w:rPr>
        <w:t xml:space="preserve">, </w:t>
      </w:r>
      <w:proofErr w:type="spellStart"/>
      <w:r w:rsidRPr="00565ED6">
        <w:rPr>
          <w:rFonts w:cs="Arial"/>
          <w:sz w:val="22"/>
          <w:szCs w:val="22"/>
          <w:lang w:val="it-IT"/>
        </w:rPr>
        <w:t>pogosto</w:t>
      </w:r>
      <w:proofErr w:type="spellEnd"/>
      <w:r w:rsidRPr="00565ED6">
        <w:rPr>
          <w:rFonts w:cs="Arial"/>
          <w:sz w:val="22"/>
          <w:szCs w:val="22"/>
          <w:lang w:val="it-IT"/>
        </w:rPr>
        <w:t xml:space="preserve"> </w:t>
      </w:r>
      <w:proofErr w:type="spellStart"/>
      <w:r w:rsidRPr="00565ED6">
        <w:rPr>
          <w:rFonts w:cs="Arial"/>
          <w:sz w:val="22"/>
          <w:szCs w:val="22"/>
          <w:lang w:val="it-IT"/>
        </w:rPr>
        <w:t>priložijo</w:t>
      </w:r>
      <w:proofErr w:type="spellEnd"/>
      <w:r w:rsidRPr="00565ED6">
        <w:rPr>
          <w:rFonts w:cs="Arial"/>
          <w:sz w:val="22"/>
          <w:szCs w:val="22"/>
          <w:lang w:val="it-IT"/>
        </w:rPr>
        <w:t xml:space="preserve"> </w:t>
      </w:r>
      <w:proofErr w:type="spellStart"/>
      <w:r w:rsidRPr="00565ED6">
        <w:rPr>
          <w:rFonts w:cs="Arial"/>
          <w:sz w:val="22"/>
          <w:szCs w:val="22"/>
          <w:lang w:val="it-IT"/>
        </w:rPr>
        <w:t>še</w:t>
      </w:r>
      <w:proofErr w:type="spellEnd"/>
      <w:r w:rsidRPr="00565ED6">
        <w:rPr>
          <w:rFonts w:cs="Arial"/>
          <w:sz w:val="22"/>
          <w:szCs w:val="22"/>
          <w:lang w:val="it-IT"/>
        </w:rPr>
        <w:t xml:space="preserve"> </w:t>
      </w:r>
      <w:proofErr w:type="spellStart"/>
      <w:r w:rsidRPr="00565ED6">
        <w:rPr>
          <w:rFonts w:cs="Arial"/>
          <w:sz w:val="22"/>
          <w:szCs w:val="22"/>
          <w:lang w:val="it-IT"/>
        </w:rPr>
        <w:t>pogodbo</w:t>
      </w:r>
      <w:proofErr w:type="spellEnd"/>
      <w:r w:rsidRPr="00565ED6">
        <w:rPr>
          <w:rFonts w:cs="Arial"/>
          <w:sz w:val="22"/>
          <w:szCs w:val="22"/>
          <w:lang w:val="it-IT"/>
        </w:rPr>
        <w:t xml:space="preserve"> o </w:t>
      </w:r>
      <w:proofErr w:type="spellStart"/>
      <w:r w:rsidRPr="00565ED6">
        <w:rPr>
          <w:rFonts w:cs="Arial"/>
          <w:sz w:val="22"/>
          <w:szCs w:val="22"/>
          <w:lang w:val="it-IT"/>
        </w:rPr>
        <w:t>štipendiranju</w:t>
      </w:r>
      <w:proofErr w:type="spellEnd"/>
      <w:r w:rsidRPr="00565ED6">
        <w:rPr>
          <w:rFonts w:cs="Arial"/>
          <w:sz w:val="22"/>
          <w:szCs w:val="22"/>
          <w:lang w:val="it-IT"/>
        </w:rPr>
        <w:t xml:space="preserve"> z </w:t>
      </w:r>
      <w:proofErr w:type="spellStart"/>
      <w:r w:rsidRPr="00565ED6">
        <w:rPr>
          <w:rFonts w:cs="Arial"/>
          <w:sz w:val="22"/>
          <w:szCs w:val="22"/>
          <w:lang w:val="it-IT"/>
        </w:rPr>
        <w:t>določenim</w:t>
      </w:r>
      <w:proofErr w:type="spellEnd"/>
      <w:r w:rsidRPr="00565ED6">
        <w:rPr>
          <w:rFonts w:cs="Arial"/>
          <w:sz w:val="22"/>
          <w:szCs w:val="22"/>
          <w:lang w:val="it-IT"/>
        </w:rPr>
        <w:t xml:space="preserve"> </w:t>
      </w:r>
      <w:proofErr w:type="spellStart"/>
      <w:r w:rsidRPr="00565ED6">
        <w:rPr>
          <w:rFonts w:cs="Arial"/>
          <w:sz w:val="22"/>
          <w:szCs w:val="22"/>
          <w:lang w:val="it-IT"/>
        </w:rPr>
        <w:t>podjetjem</w:t>
      </w:r>
      <w:proofErr w:type="spellEnd"/>
      <w:r w:rsidRPr="00565ED6">
        <w:rPr>
          <w:rFonts w:cs="Arial"/>
          <w:sz w:val="22"/>
          <w:szCs w:val="22"/>
          <w:lang w:val="it-IT"/>
        </w:rPr>
        <w:t xml:space="preserve">, </w:t>
      </w:r>
      <w:proofErr w:type="spellStart"/>
      <w:r w:rsidRPr="00565ED6">
        <w:rPr>
          <w:rFonts w:cs="Arial"/>
          <w:sz w:val="22"/>
          <w:szCs w:val="22"/>
          <w:lang w:val="it-IT"/>
        </w:rPr>
        <w:t>kjer</w:t>
      </w:r>
      <w:proofErr w:type="spellEnd"/>
      <w:r w:rsidRPr="00565ED6">
        <w:rPr>
          <w:rFonts w:cs="Arial"/>
          <w:sz w:val="22"/>
          <w:szCs w:val="22"/>
          <w:lang w:val="it-IT"/>
        </w:rPr>
        <w:t xml:space="preserve"> </w:t>
      </w:r>
      <w:proofErr w:type="spellStart"/>
      <w:r w:rsidRPr="00565ED6">
        <w:rPr>
          <w:rFonts w:cs="Arial"/>
          <w:sz w:val="22"/>
          <w:szCs w:val="22"/>
          <w:lang w:val="it-IT"/>
        </w:rPr>
        <w:t>naj</w:t>
      </w:r>
      <w:proofErr w:type="spellEnd"/>
      <w:r w:rsidRPr="00565ED6">
        <w:rPr>
          <w:rFonts w:cs="Arial"/>
          <w:sz w:val="22"/>
          <w:szCs w:val="22"/>
          <w:lang w:val="it-IT"/>
        </w:rPr>
        <w:t xml:space="preserve"> bi </w:t>
      </w:r>
      <w:proofErr w:type="spellStart"/>
      <w:r w:rsidRPr="00565ED6">
        <w:rPr>
          <w:rFonts w:cs="Arial"/>
          <w:sz w:val="22"/>
          <w:szCs w:val="22"/>
          <w:lang w:val="it-IT"/>
        </w:rPr>
        <w:t>takšen</w:t>
      </w:r>
      <w:proofErr w:type="spellEnd"/>
      <w:r w:rsidRPr="00565ED6">
        <w:rPr>
          <w:rFonts w:cs="Arial"/>
          <w:sz w:val="22"/>
          <w:szCs w:val="22"/>
          <w:lang w:val="it-IT"/>
        </w:rPr>
        <w:t xml:space="preserve"> </w:t>
      </w:r>
      <w:proofErr w:type="spellStart"/>
      <w:r w:rsidRPr="00565ED6">
        <w:rPr>
          <w:rFonts w:cs="Arial"/>
          <w:sz w:val="22"/>
          <w:szCs w:val="22"/>
          <w:lang w:val="it-IT"/>
        </w:rPr>
        <w:t>posameznik</w:t>
      </w:r>
      <w:proofErr w:type="spellEnd"/>
      <w:r w:rsidRPr="00565ED6">
        <w:rPr>
          <w:rFonts w:cs="Arial"/>
          <w:sz w:val="22"/>
          <w:szCs w:val="22"/>
          <w:lang w:val="it-IT"/>
        </w:rPr>
        <w:t xml:space="preserve"> </w:t>
      </w:r>
      <w:proofErr w:type="spellStart"/>
      <w:r w:rsidRPr="00565ED6">
        <w:rPr>
          <w:rFonts w:cs="Arial"/>
          <w:sz w:val="22"/>
          <w:szCs w:val="22"/>
          <w:lang w:val="it-IT"/>
        </w:rPr>
        <w:t>opravljal</w:t>
      </w:r>
      <w:proofErr w:type="spellEnd"/>
      <w:r w:rsidRPr="00565ED6">
        <w:rPr>
          <w:rFonts w:cs="Arial"/>
          <w:sz w:val="22"/>
          <w:szCs w:val="22"/>
          <w:lang w:val="it-IT"/>
        </w:rPr>
        <w:t xml:space="preserve"> </w:t>
      </w:r>
      <w:proofErr w:type="spellStart"/>
      <w:r w:rsidRPr="00565ED6">
        <w:rPr>
          <w:rFonts w:cs="Arial"/>
          <w:sz w:val="22"/>
          <w:szCs w:val="22"/>
          <w:lang w:val="it-IT"/>
        </w:rPr>
        <w:t>delovno</w:t>
      </w:r>
      <w:proofErr w:type="spellEnd"/>
      <w:r w:rsidRPr="00565ED6">
        <w:rPr>
          <w:rFonts w:cs="Arial"/>
          <w:sz w:val="22"/>
          <w:szCs w:val="22"/>
          <w:lang w:val="it-IT"/>
        </w:rPr>
        <w:t xml:space="preserve"> </w:t>
      </w:r>
      <w:proofErr w:type="spellStart"/>
      <w:r w:rsidRPr="00565ED6">
        <w:rPr>
          <w:rFonts w:cs="Arial"/>
          <w:sz w:val="22"/>
          <w:szCs w:val="22"/>
          <w:lang w:val="it-IT"/>
        </w:rPr>
        <w:t>prakso</w:t>
      </w:r>
      <w:proofErr w:type="spellEnd"/>
      <w:r w:rsidRPr="00565ED6">
        <w:rPr>
          <w:rFonts w:cs="Arial"/>
          <w:sz w:val="22"/>
          <w:szCs w:val="22"/>
          <w:lang w:val="it-IT"/>
        </w:rPr>
        <w:t xml:space="preserve">, </w:t>
      </w:r>
      <w:proofErr w:type="spellStart"/>
      <w:r w:rsidRPr="00565ED6">
        <w:rPr>
          <w:rFonts w:cs="Arial"/>
          <w:sz w:val="22"/>
          <w:szCs w:val="22"/>
          <w:lang w:val="it-IT"/>
        </w:rPr>
        <w:t>večkrat</w:t>
      </w:r>
      <w:proofErr w:type="spellEnd"/>
      <w:r w:rsidRPr="00565ED6">
        <w:rPr>
          <w:rFonts w:cs="Arial"/>
          <w:sz w:val="22"/>
          <w:szCs w:val="22"/>
          <w:lang w:val="it-IT"/>
        </w:rPr>
        <w:t xml:space="preserve"> </w:t>
      </w:r>
      <w:proofErr w:type="spellStart"/>
      <w:r w:rsidRPr="00565ED6">
        <w:rPr>
          <w:rFonts w:cs="Arial"/>
          <w:sz w:val="22"/>
          <w:szCs w:val="22"/>
          <w:lang w:val="it-IT"/>
        </w:rPr>
        <w:t>tudi</w:t>
      </w:r>
      <w:proofErr w:type="spellEnd"/>
      <w:r w:rsidRPr="00565ED6">
        <w:rPr>
          <w:rFonts w:cs="Arial"/>
          <w:sz w:val="22"/>
          <w:szCs w:val="22"/>
          <w:lang w:val="it-IT"/>
        </w:rPr>
        <w:t xml:space="preserve"> »</w:t>
      </w:r>
      <w:proofErr w:type="spellStart"/>
      <w:r w:rsidRPr="00565ED6">
        <w:rPr>
          <w:rFonts w:cs="Arial"/>
          <w:sz w:val="22"/>
          <w:szCs w:val="22"/>
          <w:lang w:val="it-IT"/>
        </w:rPr>
        <w:t>študijski</w:t>
      </w:r>
      <w:proofErr w:type="spellEnd"/>
      <w:r w:rsidRPr="00565ED6">
        <w:rPr>
          <w:rFonts w:cs="Arial"/>
          <w:sz w:val="22"/>
          <w:szCs w:val="22"/>
          <w:lang w:val="it-IT"/>
        </w:rPr>
        <w:t xml:space="preserve"> </w:t>
      </w:r>
      <w:proofErr w:type="spellStart"/>
      <w:r w:rsidRPr="00565ED6">
        <w:rPr>
          <w:rFonts w:cs="Arial"/>
          <w:sz w:val="22"/>
          <w:szCs w:val="22"/>
          <w:lang w:val="it-IT"/>
        </w:rPr>
        <w:t>program</w:t>
      </w:r>
      <w:proofErr w:type="spellEnd"/>
      <w:r w:rsidRPr="00565ED6">
        <w:rPr>
          <w:rFonts w:cs="Arial"/>
          <w:sz w:val="22"/>
          <w:szCs w:val="22"/>
          <w:lang w:val="it-IT"/>
        </w:rPr>
        <w:t xml:space="preserve">«, </w:t>
      </w:r>
      <w:proofErr w:type="spellStart"/>
      <w:r w:rsidRPr="00565ED6">
        <w:rPr>
          <w:rFonts w:cs="Arial"/>
          <w:sz w:val="22"/>
          <w:szCs w:val="22"/>
          <w:lang w:val="it-IT"/>
        </w:rPr>
        <w:t>iz</w:t>
      </w:r>
      <w:proofErr w:type="spellEnd"/>
      <w:r w:rsidRPr="00565ED6">
        <w:rPr>
          <w:rFonts w:cs="Arial"/>
          <w:sz w:val="22"/>
          <w:szCs w:val="22"/>
          <w:lang w:val="it-IT"/>
        </w:rPr>
        <w:t xml:space="preserve"> </w:t>
      </w:r>
      <w:proofErr w:type="spellStart"/>
      <w:r w:rsidRPr="00565ED6">
        <w:rPr>
          <w:rFonts w:cs="Arial"/>
          <w:sz w:val="22"/>
          <w:szCs w:val="22"/>
          <w:lang w:val="it-IT"/>
        </w:rPr>
        <w:t>katerega</w:t>
      </w:r>
      <w:proofErr w:type="spellEnd"/>
      <w:r w:rsidRPr="00565ED6">
        <w:rPr>
          <w:rFonts w:cs="Arial"/>
          <w:sz w:val="22"/>
          <w:szCs w:val="22"/>
          <w:lang w:val="it-IT"/>
        </w:rPr>
        <w:t xml:space="preserve"> je </w:t>
      </w:r>
      <w:proofErr w:type="spellStart"/>
      <w:r w:rsidRPr="00565ED6">
        <w:rPr>
          <w:rFonts w:cs="Arial"/>
          <w:sz w:val="22"/>
          <w:szCs w:val="22"/>
          <w:lang w:val="it-IT"/>
        </w:rPr>
        <w:t>mogoče</w:t>
      </w:r>
      <w:proofErr w:type="spellEnd"/>
      <w:r w:rsidRPr="00565ED6">
        <w:rPr>
          <w:rFonts w:cs="Arial"/>
          <w:sz w:val="22"/>
          <w:szCs w:val="22"/>
          <w:lang w:val="it-IT"/>
        </w:rPr>
        <w:t xml:space="preserve"> </w:t>
      </w:r>
      <w:proofErr w:type="spellStart"/>
      <w:r w:rsidRPr="00565ED6">
        <w:rPr>
          <w:rFonts w:cs="Arial"/>
          <w:sz w:val="22"/>
          <w:szCs w:val="22"/>
          <w:lang w:val="it-IT"/>
        </w:rPr>
        <w:t>razbrati</w:t>
      </w:r>
      <w:proofErr w:type="spellEnd"/>
      <w:r w:rsidRPr="00565ED6">
        <w:rPr>
          <w:rFonts w:cs="Arial"/>
          <w:sz w:val="22"/>
          <w:szCs w:val="22"/>
          <w:lang w:val="it-IT"/>
        </w:rPr>
        <w:t xml:space="preserve"> da </w:t>
      </w:r>
      <w:proofErr w:type="spellStart"/>
      <w:r w:rsidRPr="00565ED6">
        <w:rPr>
          <w:rFonts w:cs="Arial"/>
          <w:sz w:val="22"/>
          <w:szCs w:val="22"/>
          <w:lang w:val="it-IT"/>
        </w:rPr>
        <w:t>gre</w:t>
      </w:r>
      <w:proofErr w:type="spellEnd"/>
      <w:r w:rsidRPr="00565ED6">
        <w:rPr>
          <w:rFonts w:cs="Arial"/>
          <w:sz w:val="22"/>
          <w:szCs w:val="22"/>
          <w:lang w:val="it-IT"/>
        </w:rPr>
        <w:t xml:space="preserve"> </w:t>
      </w:r>
      <w:proofErr w:type="spellStart"/>
      <w:r w:rsidRPr="00565ED6">
        <w:rPr>
          <w:rFonts w:cs="Arial"/>
          <w:sz w:val="22"/>
          <w:szCs w:val="22"/>
          <w:lang w:val="it-IT"/>
        </w:rPr>
        <w:t>tudi</w:t>
      </w:r>
      <w:proofErr w:type="spellEnd"/>
      <w:r w:rsidRPr="00565ED6">
        <w:rPr>
          <w:rFonts w:cs="Arial"/>
          <w:sz w:val="22"/>
          <w:szCs w:val="22"/>
          <w:lang w:val="it-IT"/>
        </w:rPr>
        <w:t xml:space="preserve"> za do 1200 </w:t>
      </w:r>
      <w:proofErr w:type="spellStart"/>
      <w:r w:rsidRPr="00565ED6">
        <w:rPr>
          <w:rFonts w:cs="Arial"/>
          <w:sz w:val="22"/>
          <w:szCs w:val="22"/>
          <w:lang w:val="it-IT"/>
        </w:rPr>
        <w:t>ur</w:t>
      </w:r>
      <w:proofErr w:type="spellEnd"/>
      <w:r w:rsidRPr="00565ED6">
        <w:rPr>
          <w:rFonts w:cs="Arial"/>
          <w:sz w:val="22"/>
          <w:szCs w:val="22"/>
          <w:lang w:val="it-IT"/>
        </w:rPr>
        <w:t xml:space="preserve"> </w:t>
      </w:r>
      <w:proofErr w:type="spellStart"/>
      <w:r w:rsidRPr="00565ED6">
        <w:rPr>
          <w:rFonts w:cs="Arial"/>
          <w:sz w:val="22"/>
          <w:szCs w:val="22"/>
          <w:lang w:val="it-IT"/>
        </w:rPr>
        <w:t>delovne</w:t>
      </w:r>
      <w:proofErr w:type="spellEnd"/>
      <w:r w:rsidRPr="00565ED6">
        <w:rPr>
          <w:rFonts w:cs="Arial"/>
          <w:sz w:val="22"/>
          <w:szCs w:val="22"/>
          <w:lang w:val="it-IT"/>
        </w:rPr>
        <w:t xml:space="preserve"> </w:t>
      </w:r>
      <w:proofErr w:type="spellStart"/>
      <w:r w:rsidRPr="00565ED6">
        <w:rPr>
          <w:rFonts w:cs="Arial"/>
          <w:sz w:val="22"/>
          <w:szCs w:val="22"/>
          <w:lang w:val="it-IT"/>
        </w:rPr>
        <w:t>prakse</w:t>
      </w:r>
      <w:proofErr w:type="spellEnd"/>
      <w:r w:rsidRPr="00565ED6">
        <w:rPr>
          <w:rFonts w:cs="Arial"/>
          <w:sz w:val="22"/>
          <w:szCs w:val="22"/>
          <w:lang w:val="it-IT"/>
        </w:rPr>
        <w:t xml:space="preserve">. O </w:t>
      </w:r>
      <w:proofErr w:type="spellStart"/>
      <w:r w:rsidRPr="00565ED6">
        <w:rPr>
          <w:rFonts w:cs="Arial"/>
          <w:sz w:val="22"/>
          <w:szCs w:val="22"/>
          <w:lang w:val="it-IT"/>
        </w:rPr>
        <w:t>navedenih</w:t>
      </w:r>
      <w:proofErr w:type="spellEnd"/>
      <w:r w:rsidRPr="00565ED6">
        <w:rPr>
          <w:rFonts w:cs="Arial"/>
          <w:sz w:val="22"/>
          <w:szCs w:val="22"/>
          <w:lang w:val="it-IT"/>
        </w:rPr>
        <w:t xml:space="preserve"> </w:t>
      </w:r>
      <w:proofErr w:type="spellStart"/>
      <w:r w:rsidRPr="00565ED6">
        <w:rPr>
          <w:rFonts w:cs="Arial"/>
          <w:sz w:val="22"/>
          <w:szCs w:val="22"/>
          <w:lang w:val="it-IT"/>
        </w:rPr>
        <w:t>zaznavah</w:t>
      </w:r>
      <w:proofErr w:type="spellEnd"/>
      <w:r w:rsidRPr="00565ED6">
        <w:rPr>
          <w:rFonts w:cs="Arial"/>
          <w:sz w:val="22"/>
          <w:szCs w:val="22"/>
          <w:lang w:val="it-IT"/>
        </w:rPr>
        <w:t xml:space="preserve"> </w:t>
      </w:r>
      <w:proofErr w:type="spellStart"/>
      <w:r w:rsidRPr="00565ED6">
        <w:rPr>
          <w:rFonts w:cs="Arial"/>
          <w:sz w:val="22"/>
          <w:szCs w:val="22"/>
          <w:lang w:val="it-IT"/>
        </w:rPr>
        <w:t>zlorab</w:t>
      </w:r>
      <w:proofErr w:type="spellEnd"/>
      <w:r w:rsidRPr="00565ED6">
        <w:rPr>
          <w:rFonts w:cs="Arial"/>
          <w:sz w:val="22"/>
          <w:szCs w:val="22"/>
          <w:lang w:val="it-IT"/>
        </w:rPr>
        <w:t xml:space="preserve"> </w:t>
      </w:r>
      <w:proofErr w:type="spellStart"/>
      <w:r w:rsidRPr="00565ED6">
        <w:rPr>
          <w:rFonts w:cs="Arial"/>
          <w:sz w:val="22"/>
          <w:szCs w:val="22"/>
          <w:lang w:val="it-IT"/>
        </w:rPr>
        <w:t>oz</w:t>
      </w:r>
      <w:proofErr w:type="spellEnd"/>
      <w:r w:rsidRPr="00565ED6">
        <w:rPr>
          <w:rFonts w:cs="Arial"/>
          <w:sz w:val="22"/>
          <w:szCs w:val="22"/>
          <w:lang w:val="it-IT"/>
        </w:rPr>
        <w:t xml:space="preserve">. </w:t>
      </w:r>
      <w:proofErr w:type="spellStart"/>
      <w:r w:rsidRPr="00565ED6">
        <w:rPr>
          <w:rFonts w:cs="Arial"/>
          <w:sz w:val="22"/>
          <w:szCs w:val="22"/>
          <w:lang w:val="it-IT"/>
        </w:rPr>
        <w:t>sumih</w:t>
      </w:r>
      <w:proofErr w:type="spellEnd"/>
      <w:r w:rsidRPr="00565ED6">
        <w:rPr>
          <w:rFonts w:cs="Arial"/>
          <w:sz w:val="22"/>
          <w:szCs w:val="22"/>
          <w:lang w:val="it-IT"/>
        </w:rPr>
        <w:t xml:space="preserve"> </w:t>
      </w:r>
      <w:proofErr w:type="spellStart"/>
      <w:r w:rsidRPr="00565ED6">
        <w:rPr>
          <w:rFonts w:cs="Arial"/>
          <w:sz w:val="22"/>
          <w:szCs w:val="22"/>
          <w:lang w:val="it-IT"/>
        </w:rPr>
        <w:t>zlorab</w:t>
      </w:r>
      <w:proofErr w:type="spellEnd"/>
      <w:r w:rsidRPr="00565ED6">
        <w:rPr>
          <w:rFonts w:cs="Arial"/>
          <w:sz w:val="22"/>
          <w:szCs w:val="22"/>
          <w:lang w:val="it-IT"/>
        </w:rPr>
        <w:t xml:space="preserve"> se s strani </w:t>
      </w:r>
      <w:proofErr w:type="spellStart"/>
      <w:r w:rsidRPr="00565ED6">
        <w:rPr>
          <w:rFonts w:cs="Arial"/>
          <w:sz w:val="22"/>
          <w:szCs w:val="22"/>
          <w:lang w:val="it-IT"/>
        </w:rPr>
        <w:t>uslužbencev</w:t>
      </w:r>
      <w:proofErr w:type="spellEnd"/>
      <w:r w:rsidRPr="00565ED6">
        <w:rPr>
          <w:rFonts w:cs="Arial"/>
          <w:sz w:val="22"/>
          <w:szCs w:val="22"/>
          <w:lang w:val="it-IT"/>
        </w:rPr>
        <w:t xml:space="preserve"> </w:t>
      </w:r>
      <w:proofErr w:type="spellStart"/>
      <w:r w:rsidRPr="00565ED6">
        <w:rPr>
          <w:rFonts w:cs="Arial"/>
          <w:sz w:val="22"/>
          <w:szCs w:val="22"/>
          <w:lang w:val="it-IT"/>
        </w:rPr>
        <w:t>upravnih</w:t>
      </w:r>
      <w:proofErr w:type="spellEnd"/>
      <w:r w:rsidRPr="00565ED6">
        <w:rPr>
          <w:rFonts w:cs="Arial"/>
          <w:sz w:val="22"/>
          <w:szCs w:val="22"/>
          <w:lang w:val="it-IT"/>
        </w:rPr>
        <w:t xml:space="preserve"> </w:t>
      </w:r>
      <w:proofErr w:type="spellStart"/>
      <w:r w:rsidRPr="00565ED6">
        <w:rPr>
          <w:rFonts w:cs="Arial"/>
          <w:sz w:val="22"/>
          <w:szCs w:val="22"/>
          <w:lang w:val="it-IT"/>
        </w:rPr>
        <w:t>enot</w:t>
      </w:r>
      <w:proofErr w:type="spellEnd"/>
      <w:r w:rsidRPr="00565ED6">
        <w:rPr>
          <w:rFonts w:cs="Arial"/>
          <w:sz w:val="22"/>
          <w:szCs w:val="22"/>
          <w:lang w:val="it-IT"/>
        </w:rPr>
        <w:t xml:space="preserve"> </w:t>
      </w:r>
      <w:proofErr w:type="spellStart"/>
      <w:r w:rsidRPr="00565ED6">
        <w:rPr>
          <w:rFonts w:cs="Arial"/>
          <w:sz w:val="22"/>
          <w:szCs w:val="22"/>
          <w:lang w:val="it-IT"/>
        </w:rPr>
        <w:t>redno</w:t>
      </w:r>
      <w:proofErr w:type="spellEnd"/>
      <w:r w:rsidRPr="00565ED6">
        <w:rPr>
          <w:rFonts w:cs="Arial"/>
          <w:sz w:val="22"/>
          <w:szCs w:val="22"/>
          <w:lang w:val="it-IT"/>
        </w:rPr>
        <w:t xml:space="preserve"> </w:t>
      </w:r>
      <w:proofErr w:type="spellStart"/>
      <w:r w:rsidRPr="00565ED6">
        <w:rPr>
          <w:rFonts w:cs="Arial"/>
          <w:sz w:val="22"/>
          <w:szCs w:val="22"/>
          <w:lang w:val="it-IT"/>
        </w:rPr>
        <w:t>obvešča</w:t>
      </w:r>
      <w:proofErr w:type="spellEnd"/>
      <w:r w:rsidRPr="00565ED6">
        <w:rPr>
          <w:rFonts w:cs="Arial"/>
          <w:sz w:val="22"/>
          <w:szCs w:val="22"/>
          <w:lang w:val="it-IT"/>
        </w:rPr>
        <w:t xml:space="preserve"> </w:t>
      </w:r>
      <w:proofErr w:type="spellStart"/>
      <w:r w:rsidRPr="00565ED6">
        <w:rPr>
          <w:rFonts w:cs="Arial"/>
          <w:sz w:val="22"/>
          <w:szCs w:val="22"/>
          <w:lang w:val="it-IT"/>
        </w:rPr>
        <w:t>Policijo</w:t>
      </w:r>
      <w:proofErr w:type="spellEnd"/>
      <w:r w:rsidRPr="00565ED6">
        <w:rPr>
          <w:rFonts w:cs="Arial"/>
          <w:sz w:val="22"/>
          <w:szCs w:val="22"/>
          <w:lang w:val="it-IT"/>
        </w:rPr>
        <w:t xml:space="preserve">, </w:t>
      </w:r>
      <w:proofErr w:type="spellStart"/>
      <w:r w:rsidRPr="00565ED6">
        <w:rPr>
          <w:rFonts w:cs="Arial"/>
          <w:sz w:val="22"/>
          <w:szCs w:val="22"/>
          <w:lang w:val="it-IT"/>
        </w:rPr>
        <w:t>ki</w:t>
      </w:r>
      <w:proofErr w:type="spellEnd"/>
      <w:r w:rsidRPr="00565ED6">
        <w:rPr>
          <w:rFonts w:cs="Arial"/>
          <w:sz w:val="22"/>
          <w:szCs w:val="22"/>
          <w:lang w:val="it-IT"/>
        </w:rPr>
        <w:t xml:space="preserve"> v </w:t>
      </w:r>
      <w:proofErr w:type="spellStart"/>
      <w:r w:rsidRPr="00565ED6">
        <w:rPr>
          <w:rFonts w:cs="Arial"/>
          <w:sz w:val="22"/>
          <w:szCs w:val="22"/>
          <w:lang w:val="it-IT"/>
        </w:rPr>
        <w:t>okviru</w:t>
      </w:r>
      <w:proofErr w:type="spellEnd"/>
      <w:r w:rsidRPr="00565ED6">
        <w:rPr>
          <w:rFonts w:cs="Arial"/>
          <w:sz w:val="22"/>
          <w:szCs w:val="22"/>
          <w:lang w:val="it-IT"/>
        </w:rPr>
        <w:t xml:space="preserve"> </w:t>
      </w:r>
      <w:proofErr w:type="spellStart"/>
      <w:r w:rsidRPr="00565ED6">
        <w:rPr>
          <w:rFonts w:cs="Arial"/>
          <w:sz w:val="22"/>
          <w:szCs w:val="22"/>
          <w:lang w:val="it-IT"/>
        </w:rPr>
        <w:t>izvedenih</w:t>
      </w:r>
      <w:proofErr w:type="spellEnd"/>
      <w:r w:rsidRPr="00565ED6">
        <w:rPr>
          <w:rFonts w:cs="Arial"/>
          <w:sz w:val="22"/>
          <w:szCs w:val="22"/>
          <w:lang w:val="it-IT"/>
        </w:rPr>
        <w:t xml:space="preserve"> </w:t>
      </w:r>
      <w:proofErr w:type="spellStart"/>
      <w:r w:rsidRPr="00565ED6">
        <w:rPr>
          <w:rFonts w:cs="Arial"/>
          <w:sz w:val="22"/>
          <w:szCs w:val="22"/>
          <w:lang w:val="it-IT"/>
        </w:rPr>
        <w:t>preiskav</w:t>
      </w:r>
      <w:proofErr w:type="spellEnd"/>
      <w:r w:rsidRPr="00565ED6">
        <w:rPr>
          <w:rFonts w:cs="Arial"/>
          <w:sz w:val="22"/>
          <w:szCs w:val="22"/>
          <w:lang w:val="it-IT"/>
        </w:rPr>
        <w:t xml:space="preserve"> </w:t>
      </w:r>
      <w:proofErr w:type="spellStart"/>
      <w:r w:rsidRPr="00565ED6">
        <w:rPr>
          <w:rFonts w:cs="Arial"/>
          <w:sz w:val="22"/>
          <w:szCs w:val="22"/>
          <w:lang w:val="it-IT"/>
        </w:rPr>
        <w:t>zlorabe</w:t>
      </w:r>
      <w:proofErr w:type="spellEnd"/>
      <w:r w:rsidRPr="00565ED6">
        <w:rPr>
          <w:rFonts w:cs="Arial"/>
          <w:sz w:val="22"/>
          <w:szCs w:val="22"/>
          <w:lang w:val="it-IT"/>
        </w:rPr>
        <w:t xml:space="preserve"> </w:t>
      </w:r>
      <w:proofErr w:type="spellStart"/>
      <w:r w:rsidRPr="00565ED6">
        <w:rPr>
          <w:rFonts w:cs="Arial"/>
          <w:sz w:val="22"/>
          <w:szCs w:val="22"/>
          <w:lang w:val="it-IT"/>
        </w:rPr>
        <w:t>nemalokrat</w:t>
      </w:r>
      <w:proofErr w:type="spellEnd"/>
      <w:r w:rsidRPr="00565ED6">
        <w:rPr>
          <w:rFonts w:cs="Arial"/>
          <w:sz w:val="22"/>
          <w:szCs w:val="22"/>
          <w:lang w:val="it-IT"/>
        </w:rPr>
        <w:t xml:space="preserve"> </w:t>
      </w:r>
      <w:proofErr w:type="spellStart"/>
      <w:r w:rsidRPr="00565ED6">
        <w:rPr>
          <w:rFonts w:cs="Arial"/>
          <w:sz w:val="22"/>
          <w:szCs w:val="22"/>
          <w:lang w:val="it-IT"/>
        </w:rPr>
        <w:t>dejansko</w:t>
      </w:r>
      <w:proofErr w:type="spellEnd"/>
      <w:r w:rsidRPr="00565ED6">
        <w:rPr>
          <w:rFonts w:cs="Arial"/>
          <w:sz w:val="22"/>
          <w:szCs w:val="22"/>
          <w:lang w:val="it-IT"/>
        </w:rPr>
        <w:t xml:space="preserve"> </w:t>
      </w:r>
      <w:proofErr w:type="spellStart"/>
      <w:r w:rsidRPr="00565ED6">
        <w:rPr>
          <w:rFonts w:cs="Arial"/>
          <w:sz w:val="22"/>
          <w:szCs w:val="22"/>
          <w:lang w:val="it-IT"/>
        </w:rPr>
        <w:t>ugotovi</w:t>
      </w:r>
      <w:proofErr w:type="spellEnd"/>
      <w:r w:rsidRPr="00565ED6">
        <w:rPr>
          <w:rFonts w:cs="Arial"/>
          <w:sz w:val="22"/>
          <w:szCs w:val="22"/>
          <w:lang w:val="it-IT"/>
        </w:rPr>
        <w:t xml:space="preserve"> (</w:t>
      </w:r>
      <w:proofErr w:type="spellStart"/>
      <w:r w:rsidRPr="00565ED6">
        <w:rPr>
          <w:rFonts w:cs="Arial"/>
          <w:sz w:val="22"/>
          <w:szCs w:val="22"/>
          <w:lang w:val="it-IT"/>
        </w:rPr>
        <w:t>zlorabe</w:t>
      </w:r>
      <w:proofErr w:type="spellEnd"/>
      <w:r w:rsidRPr="00565ED6">
        <w:rPr>
          <w:rFonts w:cs="Arial"/>
          <w:sz w:val="22"/>
          <w:szCs w:val="22"/>
          <w:lang w:val="it-IT"/>
        </w:rPr>
        <w:t xml:space="preserve"> 44. </w:t>
      </w:r>
      <w:proofErr w:type="spellStart"/>
      <w:r w:rsidRPr="00565ED6">
        <w:rPr>
          <w:rFonts w:cs="Arial"/>
          <w:sz w:val="22"/>
          <w:szCs w:val="22"/>
          <w:lang w:val="it-IT"/>
        </w:rPr>
        <w:t>člena</w:t>
      </w:r>
      <w:proofErr w:type="spellEnd"/>
      <w:r w:rsidRPr="00565ED6">
        <w:rPr>
          <w:rFonts w:cs="Arial"/>
          <w:sz w:val="22"/>
          <w:szCs w:val="22"/>
          <w:lang w:val="it-IT"/>
        </w:rPr>
        <w:t xml:space="preserve"> </w:t>
      </w:r>
      <w:proofErr w:type="spellStart"/>
      <w:r w:rsidRPr="00565ED6">
        <w:rPr>
          <w:rFonts w:cs="Arial"/>
          <w:sz w:val="22"/>
          <w:szCs w:val="22"/>
          <w:lang w:val="it-IT"/>
        </w:rPr>
        <w:t>Zakona</w:t>
      </w:r>
      <w:proofErr w:type="spellEnd"/>
      <w:r w:rsidRPr="00565ED6">
        <w:rPr>
          <w:rFonts w:cs="Arial"/>
          <w:sz w:val="22"/>
          <w:szCs w:val="22"/>
          <w:lang w:val="it-IT"/>
        </w:rPr>
        <w:t xml:space="preserve"> o </w:t>
      </w:r>
      <w:proofErr w:type="spellStart"/>
      <w:r w:rsidRPr="00565ED6">
        <w:rPr>
          <w:rFonts w:cs="Arial"/>
          <w:sz w:val="22"/>
          <w:szCs w:val="22"/>
          <w:lang w:val="it-IT"/>
        </w:rPr>
        <w:t>tujcih</w:t>
      </w:r>
      <w:proofErr w:type="spellEnd"/>
      <w:r w:rsidRPr="00565ED6">
        <w:rPr>
          <w:rFonts w:cs="Arial"/>
          <w:sz w:val="22"/>
          <w:szCs w:val="22"/>
          <w:lang w:val="it-IT"/>
        </w:rPr>
        <w:t>).</w:t>
      </w:r>
      <w:r w:rsidRPr="00565ED6">
        <w:rPr>
          <w:rFonts w:cs="Arial"/>
          <w:color w:val="000000"/>
          <w:sz w:val="22"/>
          <w:szCs w:val="22"/>
          <w:lang w:val="it-IT"/>
        </w:rPr>
        <w:t xml:space="preserve"> </w:t>
      </w:r>
    </w:p>
    <w:p w14:paraId="7C06C0B9" w14:textId="77777777" w:rsidR="008A1067" w:rsidRPr="00565ED6" w:rsidRDefault="008A1067" w:rsidP="008A1067">
      <w:pPr>
        <w:jc w:val="both"/>
        <w:rPr>
          <w:rFonts w:cs="Arial"/>
          <w:sz w:val="22"/>
          <w:szCs w:val="22"/>
          <w:lang w:val="it-IT"/>
        </w:rPr>
      </w:pPr>
    </w:p>
    <w:p w14:paraId="2A1C7E5B" w14:textId="77777777" w:rsidR="008A1067" w:rsidRPr="00565ED6" w:rsidRDefault="008A1067" w:rsidP="008A1067">
      <w:pPr>
        <w:jc w:val="both"/>
        <w:rPr>
          <w:rFonts w:cs="Arial"/>
          <w:sz w:val="22"/>
          <w:szCs w:val="22"/>
          <w:lang w:val="it-IT"/>
        </w:rPr>
      </w:pPr>
      <w:bookmarkStart w:id="2" w:name="_Hlk510608615"/>
      <w:r w:rsidRPr="00565ED6">
        <w:rPr>
          <w:rFonts w:cs="Arial"/>
          <w:sz w:val="22"/>
          <w:szCs w:val="22"/>
          <w:lang w:val="it-IT"/>
        </w:rPr>
        <w:t xml:space="preserve">Delo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področju</w:t>
      </w:r>
      <w:proofErr w:type="spellEnd"/>
      <w:r w:rsidRPr="00565ED6">
        <w:rPr>
          <w:rFonts w:cs="Arial"/>
          <w:sz w:val="22"/>
          <w:szCs w:val="22"/>
          <w:lang w:val="it-IT"/>
        </w:rPr>
        <w:t xml:space="preserve"> </w:t>
      </w:r>
      <w:proofErr w:type="spellStart"/>
      <w:r w:rsidRPr="00565ED6">
        <w:rPr>
          <w:rFonts w:cs="Arial"/>
          <w:sz w:val="22"/>
          <w:szCs w:val="22"/>
          <w:lang w:val="it-IT"/>
        </w:rPr>
        <w:t>izdaje</w:t>
      </w:r>
      <w:proofErr w:type="spellEnd"/>
      <w:r w:rsidRPr="00565ED6">
        <w:rPr>
          <w:rFonts w:cs="Arial"/>
          <w:sz w:val="22"/>
          <w:szCs w:val="22"/>
          <w:lang w:val="it-IT"/>
        </w:rPr>
        <w:t xml:space="preserve"> </w:t>
      </w:r>
      <w:proofErr w:type="spellStart"/>
      <w:r w:rsidRPr="00565ED6">
        <w:rPr>
          <w:rFonts w:cs="Arial"/>
          <w:sz w:val="22"/>
          <w:szCs w:val="22"/>
          <w:lang w:val="it-IT"/>
        </w:rPr>
        <w:t>osebnih</w:t>
      </w:r>
      <w:proofErr w:type="spellEnd"/>
      <w:r w:rsidRPr="00565ED6">
        <w:rPr>
          <w:rFonts w:cs="Arial"/>
          <w:sz w:val="22"/>
          <w:szCs w:val="22"/>
          <w:lang w:val="it-IT"/>
        </w:rPr>
        <w:t xml:space="preserve"> </w:t>
      </w:r>
      <w:proofErr w:type="spellStart"/>
      <w:r w:rsidRPr="00565ED6">
        <w:rPr>
          <w:rFonts w:cs="Arial"/>
          <w:sz w:val="22"/>
          <w:szCs w:val="22"/>
          <w:lang w:val="it-IT"/>
        </w:rPr>
        <w:t>izkaznic</w:t>
      </w:r>
      <w:proofErr w:type="spellEnd"/>
      <w:r w:rsidRPr="00565ED6">
        <w:rPr>
          <w:rFonts w:cs="Arial"/>
          <w:sz w:val="22"/>
          <w:szCs w:val="22"/>
          <w:lang w:val="it-IT"/>
        </w:rPr>
        <w:t xml:space="preserve"> in </w:t>
      </w:r>
      <w:proofErr w:type="spellStart"/>
      <w:r w:rsidRPr="00565ED6">
        <w:rPr>
          <w:rFonts w:cs="Arial"/>
          <w:sz w:val="22"/>
          <w:szCs w:val="22"/>
          <w:lang w:val="it-IT"/>
        </w:rPr>
        <w:t>potnih</w:t>
      </w:r>
      <w:proofErr w:type="spellEnd"/>
      <w:r w:rsidRPr="00565ED6">
        <w:rPr>
          <w:rFonts w:cs="Arial"/>
          <w:sz w:val="22"/>
          <w:szCs w:val="22"/>
          <w:lang w:val="it-IT"/>
        </w:rPr>
        <w:t xml:space="preserve"> </w:t>
      </w:r>
      <w:proofErr w:type="spellStart"/>
      <w:r w:rsidRPr="00565ED6">
        <w:rPr>
          <w:rFonts w:cs="Arial"/>
          <w:sz w:val="22"/>
          <w:szCs w:val="22"/>
          <w:lang w:val="it-IT"/>
        </w:rPr>
        <w:t>listov</w:t>
      </w:r>
      <w:proofErr w:type="spellEnd"/>
      <w:r w:rsidRPr="00565ED6">
        <w:rPr>
          <w:rFonts w:cs="Arial"/>
          <w:sz w:val="22"/>
          <w:szCs w:val="22"/>
          <w:lang w:val="it-IT"/>
        </w:rPr>
        <w:t xml:space="preserve"> je </w:t>
      </w:r>
      <w:proofErr w:type="spellStart"/>
      <w:r w:rsidRPr="00565ED6">
        <w:rPr>
          <w:rFonts w:cs="Arial"/>
          <w:sz w:val="22"/>
          <w:szCs w:val="22"/>
          <w:lang w:val="it-IT"/>
        </w:rPr>
        <w:t>potekalo</w:t>
      </w:r>
      <w:proofErr w:type="spellEnd"/>
      <w:r w:rsidRPr="00565ED6">
        <w:rPr>
          <w:rFonts w:cs="Arial"/>
          <w:sz w:val="22"/>
          <w:szCs w:val="22"/>
          <w:lang w:val="it-IT"/>
        </w:rPr>
        <w:t xml:space="preserve"> </w:t>
      </w:r>
      <w:proofErr w:type="spellStart"/>
      <w:r w:rsidRPr="00565ED6">
        <w:rPr>
          <w:rFonts w:cs="Arial"/>
          <w:sz w:val="22"/>
          <w:szCs w:val="22"/>
          <w:lang w:val="it-IT"/>
        </w:rPr>
        <w:t>tekoče</w:t>
      </w:r>
      <w:proofErr w:type="spellEnd"/>
      <w:r w:rsidRPr="00565ED6">
        <w:rPr>
          <w:rFonts w:cs="Arial"/>
          <w:sz w:val="22"/>
          <w:szCs w:val="22"/>
          <w:lang w:val="it-IT"/>
        </w:rPr>
        <w:t xml:space="preserve">, </w:t>
      </w:r>
      <w:proofErr w:type="spellStart"/>
      <w:r w:rsidRPr="00565ED6">
        <w:rPr>
          <w:rFonts w:cs="Arial"/>
          <w:sz w:val="22"/>
          <w:szCs w:val="22"/>
          <w:lang w:val="it-IT"/>
        </w:rPr>
        <w:t>brez</w:t>
      </w:r>
      <w:proofErr w:type="spellEnd"/>
      <w:r w:rsidRPr="00565ED6">
        <w:rPr>
          <w:rFonts w:cs="Arial"/>
          <w:sz w:val="22"/>
          <w:szCs w:val="22"/>
          <w:lang w:val="it-IT"/>
        </w:rPr>
        <w:t xml:space="preserve"> </w:t>
      </w:r>
      <w:proofErr w:type="spellStart"/>
      <w:r w:rsidRPr="00565ED6">
        <w:rPr>
          <w:rFonts w:cs="Arial"/>
          <w:sz w:val="22"/>
          <w:szCs w:val="22"/>
          <w:lang w:val="it-IT"/>
        </w:rPr>
        <w:t>večjih</w:t>
      </w:r>
      <w:proofErr w:type="spellEnd"/>
      <w:r w:rsidRPr="00565ED6">
        <w:rPr>
          <w:rFonts w:cs="Arial"/>
          <w:sz w:val="22"/>
          <w:szCs w:val="22"/>
          <w:lang w:val="it-IT"/>
        </w:rPr>
        <w:t xml:space="preserve"> </w:t>
      </w:r>
      <w:proofErr w:type="spellStart"/>
      <w:r w:rsidRPr="00565ED6">
        <w:rPr>
          <w:rFonts w:cs="Arial"/>
          <w:sz w:val="22"/>
          <w:szCs w:val="22"/>
          <w:lang w:val="it-IT"/>
        </w:rPr>
        <w:t>težav</w:t>
      </w:r>
      <w:proofErr w:type="spellEnd"/>
      <w:r w:rsidRPr="00565ED6">
        <w:rPr>
          <w:rFonts w:cs="Arial"/>
          <w:sz w:val="22"/>
          <w:szCs w:val="22"/>
          <w:lang w:val="it-IT"/>
        </w:rPr>
        <w:t xml:space="preserve"> </w:t>
      </w:r>
      <w:proofErr w:type="spellStart"/>
      <w:r w:rsidRPr="00565ED6">
        <w:rPr>
          <w:rFonts w:cs="Arial"/>
          <w:sz w:val="22"/>
          <w:szCs w:val="22"/>
          <w:lang w:val="it-IT"/>
        </w:rPr>
        <w:t>oz</w:t>
      </w:r>
      <w:proofErr w:type="spellEnd"/>
      <w:r w:rsidRPr="00565ED6">
        <w:rPr>
          <w:rFonts w:cs="Arial"/>
          <w:sz w:val="22"/>
          <w:szCs w:val="22"/>
          <w:lang w:val="it-IT"/>
        </w:rPr>
        <w:t xml:space="preserve">. </w:t>
      </w:r>
      <w:proofErr w:type="spellStart"/>
      <w:r w:rsidRPr="00565ED6">
        <w:rPr>
          <w:rFonts w:cs="Arial"/>
          <w:sz w:val="22"/>
          <w:szCs w:val="22"/>
          <w:lang w:val="it-IT"/>
        </w:rPr>
        <w:t>problemov</w:t>
      </w:r>
      <w:proofErr w:type="spellEnd"/>
      <w:r w:rsidRPr="00565ED6">
        <w:rPr>
          <w:rFonts w:cs="Arial"/>
          <w:sz w:val="22"/>
          <w:szCs w:val="22"/>
          <w:lang w:val="it-IT"/>
        </w:rPr>
        <w:t xml:space="preserve">, se </w:t>
      </w:r>
      <w:proofErr w:type="spellStart"/>
      <w:r w:rsidRPr="00565ED6">
        <w:rPr>
          <w:rFonts w:cs="Arial"/>
          <w:sz w:val="22"/>
          <w:szCs w:val="22"/>
          <w:lang w:val="it-IT"/>
        </w:rPr>
        <w:t>pa</w:t>
      </w:r>
      <w:proofErr w:type="spellEnd"/>
      <w:r w:rsidRPr="00565ED6">
        <w:rPr>
          <w:rFonts w:cs="Arial"/>
          <w:sz w:val="22"/>
          <w:szCs w:val="22"/>
          <w:lang w:val="it-IT"/>
        </w:rPr>
        <w:t xml:space="preserve"> </w:t>
      </w:r>
      <w:proofErr w:type="spellStart"/>
      <w:r w:rsidRPr="00565ED6">
        <w:rPr>
          <w:rFonts w:cs="Arial"/>
          <w:sz w:val="22"/>
          <w:szCs w:val="22"/>
          <w:lang w:val="it-IT"/>
        </w:rPr>
        <w:t>zaradi</w:t>
      </w:r>
      <w:proofErr w:type="spellEnd"/>
      <w:r w:rsidRPr="00565ED6">
        <w:rPr>
          <w:rFonts w:cs="Arial"/>
          <w:sz w:val="22"/>
          <w:szCs w:val="22"/>
          <w:lang w:val="it-IT"/>
        </w:rPr>
        <w:t xml:space="preserve"> </w:t>
      </w:r>
      <w:proofErr w:type="spellStart"/>
      <w:r w:rsidRPr="00565ED6">
        <w:rPr>
          <w:rFonts w:cs="Arial"/>
          <w:sz w:val="22"/>
          <w:szCs w:val="22"/>
          <w:lang w:val="it-IT"/>
        </w:rPr>
        <w:t>poteka</w:t>
      </w:r>
      <w:proofErr w:type="spellEnd"/>
      <w:r w:rsidRPr="00565ED6">
        <w:rPr>
          <w:rFonts w:cs="Arial"/>
          <w:sz w:val="22"/>
          <w:szCs w:val="22"/>
          <w:lang w:val="it-IT"/>
        </w:rPr>
        <w:t xml:space="preserve"> </w:t>
      </w:r>
      <w:proofErr w:type="spellStart"/>
      <w:r w:rsidRPr="00565ED6">
        <w:rPr>
          <w:rFonts w:cs="Arial"/>
          <w:sz w:val="22"/>
          <w:szCs w:val="22"/>
          <w:lang w:val="it-IT"/>
        </w:rPr>
        <w:t>veljavnosti</w:t>
      </w:r>
      <w:proofErr w:type="spellEnd"/>
      <w:r w:rsidRPr="00565ED6">
        <w:rPr>
          <w:rFonts w:cs="Arial"/>
          <w:sz w:val="22"/>
          <w:szCs w:val="22"/>
          <w:lang w:val="it-IT"/>
        </w:rPr>
        <w:t xml:space="preserve"> </w:t>
      </w:r>
      <w:proofErr w:type="spellStart"/>
      <w:r w:rsidRPr="00565ED6">
        <w:rPr>
          <w:rFonts w:cs="Arial"/>
          <w:sz w:val="22"/>
          <w:szCs w:val="22"/>
          <w:lang w:val="it-IT"/>
        </w:rPr>
        <w:t>listin</w:t>
      </w:r>
      <w:proofErr w:type="spellEnd"/>
      <w:r w:rsidRPr="00565ED6">
        <w:rPr>
          <w:rFonts w:cs="Arial"/>
          <w:sz w:val="22"/>
          <w:szCs w:val="22"/>
          <w:lang w:val="it-IT"/>
        </w:rPr>
        <w:t xml:space="preserve"> v </w:t>
      </w:r>
      <w:proofErr w:type="spellStart"/>
      <w:r w:rsidRPr="00565ED6">
        <w:rPr>
          <w:rFonts w:cs="Arial"/>
          <w:sz w:val="22"/>
          <w:szCs w:val="22"/>
          <w:lang w:val="it-IT"/>
        </w:rPr>
        <w:t>letih</w:t>
      </w:r>
      <w:proofErr w:type="spellEnd"/>
      <w:r w:rsidRPr="00565ED6">
        <w:rPr>
          <w:rFonts w:cs="Arial"/>
          <w:sz w:val="22"/>
          <w:szCs w:val="22"/>
          <w:lang w:val="it-IT"/>
        </w:rPr>
        <w:t xml:space="preserve"> 2020, 2021 ter 2022 </w:t>
      </w:r>
      <w:proofErr w:type="spellStart"/>
      <w:r w:rsidRPr="00565ED6">
        <w:rPr>
          <w:rFonts w:cs="Arial"/>
          <w:sz w:val="22"/>
          <w:szCs w:val="22"/>
          <w:lang w:val="it-IT"/>
        </w:rPr>
        <w:t>pričakuje</w:t>
      </w:r>
      <w:proofErr w:type="spellEnd"/>
      <w:r w:rsidRPr="00565ED6">
        <w:rPr>
          <w:rFonts w:cs="Arial"/>
          <w:sz w:val="22"/>
          <w:szCs w:val="22"/>
          <w:lang w:val="it-IT"/>
        </w:rPr>
        <w:t xml:space="preserve"> </w:t>
      </w:r>
      <w:proofErr w:type="spellStart"/>
      <w:r w:rsidRPr="00565ED6">
        <w:rPr>
          <w:rFonts w:cs="Arial"/>
          <w:sz w:val="22"/>
          <w:szCs w:val="22"/>
          <w:lang w:val="it-IT"/>
        </w:rPr>
        <w:t>znatno</w:t>
      </w:r>
      <w:proofErr w:type="spellEnd"/>
      <w:r w:rsidRPr="00565ED6">
        <w:rPr>
          <w:rFonts w:cs="Arial"/>
          <w:sz w:val="22"/>
          <w:szCs w:val="22"/>
          <w:lang w:val="it-IT"/>
        </w:rPr>
        <w:t xml:space="preserve"> </w:t>
      </w:r>
      <w:proofErr w:type="spellStart"/>
      <w:r w:rsidRPr="00565ED6">
        <w:rPr>
          <w:rFonts w:cs="Arial"/>
          <w:sz w:val="22"/>
          <w:szCs w:val="22"/>
          <w:lang w:val="it-IT"/>
        </w:rPr>
        <w:t>povečanje</w:t>
      </w:r>
      <w:proofErr w:type="spellEnd"/>
      <w:r w:rsidRPr="00565ED6">
        <w:rPr>
          <w:rFonts w:cs="Arial"/>
          <w:sz w:val="22"/>
          <w:szCs w:val="22"/>
          <w:lang w:val="it-IT"/>
        </w:rPr>
        <w:t xml:space="preserve"> </w:t>
      </w:r>
      <w:proofErr w:type="spellStart"/>
      <w:r w:rsidRPr="00565ED6">
        <w:rPr>
          <w:rFonts w:cs="Arial"/>
          <w:sz w:val="22"/>
          <w:szCs w:val="22"/>
          <w:lang w:val="it-IT"/>
        </w:rPr>
        <w:t>števila</w:t>
      </w:r>
      <w:proofErr w:type="spellEnd"/>
      <w:r w:rsidRPr="00565ED6">
        <w:rPr>
          <w:rFonts w:cs="Arial"/>
          <w:sz w:val="22"/>
          <w:szCs w:val="22"/>
          <w:lang w:val="it-IT"/>
        </w:rPr>
        <w:t xml:space="preserve"> </w:t>
      </w:r>
      <w:proofErr w:type="spellStart"/>
      <w:r w:rsidRPr="00565ED6">
        <w:rPr>
          <w:rFonts w:cs="Arial"/>
          <w:sz w:val="22"/>
          <w:szCs w:val="22"/>
          <w:lang w:val="it-IT"/>
        </w:rPr>
        <w:t>vlog</w:t>
      </w:r>
      <w:proofErr w:type="spellEnd"/>
      <w:r w:rsidRPr="00565ED6">
        <w:rPr>
          <w:rFonts w:cs="Arial"/>
          <w:sz w:val="22"/>
          <w:szCs w:val="22"/>
          <w:lang w:val="it-IT"/>
        </w:rPr>
        <w:t xml:space="preserve"> </w:t>
      </w:r>
      <w:proofErr w:type="spellStart"/>
      <w:r w:rsidRPr="00565ED6">
        <w:rPr>
          <w:rFonts w:cs="Arial"/>
          <w:sz w:val="22"/>
          <w:szCs w:val="22"/>
          <w:lang w:val="it-IT"/>
        </w:rPr>
        <w:t>tako</w:t>
      </w:r>
      <w:proofErr w:type="spellEnd"/>
      <w:r w:rsidRPr="00565ED6">
        <w:rPr>
          <w:rFonts w:cs="Arial"/>
          <w:sz w:val="22"/>
          <w:szCs w:val="22"/>
          <w:lang w:val="it-IT"/>
        </w:rPr>
        <w:t xml:space="preserve"> za </w:t>
      </w:r>
      <w:proofErr w:type="spellStart"/>
      <w:r w:rsidRPr="00565ED6">
        <w:rPr>
          <w:rFonts w:cs="Arial"/>
          <w:sz w:val="22"/>
          <w:szCs w:val="22"/>
          <w:lang w:val="it-IT"/>
        </w:rPr>
        <w:t>izdajo</w:t>
      </w:r>
      <w:proofErr w:type="spellEnd"/>
      <w:r w:rsidRPr="00565ED6">
        <w:rPr>
          <w:rFonts w:cs="Arial"/>
          <w:sz w:val="22"/>
          <w:szCs w:val="22"/>
          <w:lang w:val="it-IT"/>
        </w:rPr>
        <w:t xml:space="preserve"> </w:t>
      </w:r>
      <w:proofErr w:type="spellStart"/>
      <w:r w:rsidRPr="00565ED6">
        <w:rPr>
          <w:rFonts w:cs="Arial"/>
          <w:sz w:val="22"/>
          <w:szCs w:val="22"/>
          <w:lang w:val="it-IT"/>
        </w:rPr>
        <w:t>osebne</w:t>
      </w:r>
      <w:proofErr w:type="spellEnd"/>
      <w:r w:rsidRPr="00565ED6">
        <w:rPr>
          <w:rFonts w:cs="Arial"/>
          <w:sz w:val="22"/>
          <w:szCs w:val="22"/>
          <w:lang w:val="it-IT"/>
        </w:rPr>
        <w:t xml:space="preserve"> </w:t>
      </w:r>
      <w:proofErr w:type="spellStart"/>
      <w:r w:rsidRPr="00565ED6">
        <w:rPr>
          <w:rFonts w:cs="Arial"/>
          <w:sz w:val="22"/>
          <w:szCs w:val="22"/>
          <w:lang w:val="it-IT"/>
        </w:rPr>
        <w:t>izkaznice</w:t>
      </w:r>
      <w:proofErr w:type="spellEnd"/>
      <w:r w:rsidRPr="00565ED6">
        <w:rPr>
          <w:rFonts w:cs="Arial"/>
          <w:sz w:val="22"/>
          <w:szCs w:val="22"/>
          <w:lang w:val="it-IT"/>
        </w:rPr>
        <w:t xml:space="preserve"> </w:t>
      </w:r>
      <w:proofErr w:type="spellStart"/>
      <w:r w:rsidRPr="00565ED6">
        <w:rPr>
          <w:rFonts w:cs="Arial"/>
          <w:sz w:val="22"/>
          <w:szCs w:val="22"/>
          <w:lang w:val="it-IT"/>
        </w:rPr>
        <w:t>kot</w:t>
      </w:r>
      <w:proofErr w:type="spellEnd"/>
      <w:r w:rsidRPr="00565ED6">
        <w:rPr>
          <w:rFonts w:cs="Arial"/>
          <w:sz w:val="22"/>
          <w:szCs w:val="22"/>
          <w:lang w:val="it-IT"/>
        </w:rPr>
        <w:t xml:space="preserve"> za </w:t>
      </w:r>
      <w:proofErr w:type="spellStart"/>
      <w:r w:rsidRPr="00565ED6">
        <w:rPr>
          <w:rFonts w:cs="Arial"/>
          <w:sz w:val="22"/>
          <w:szCs w:val="22"/>
          <w:lang w:val="it-IT"/>
        </w:rPr>
        <w:t>izdajo</w:t>
      </w:r>
      <w:proofErr w:type="spellEnd"/>
      <w:r w:rsidRPr="00565ED6">
        <w:rPr>
          <w:rFonts w:cs="Arial"/>
          <w:sz w:val="22"/>
          <w:szCs w:val="22"/>
          <w:lang w:val="it-IT"/>
        </w:rPr>
        <w:t xml:space="preserve"> </w:t>
      </w:r>
      <w:proofErr w:type="spellStart"/>
      <w:r w:rsidRPr="00565ED6">
        <w:rPr>
          <w:rFonts w:cs="Arial"/>
          <w:sz w:val="22"/>
          <w:szCs w:val="22"/>
          <w:lang w:val="it-IT"/>
        </w:rPr>
        <w:t>potne</w:t>
      </w:r>
      <w:proofErr w:type="spellEnd"/>
      <w:r w:rsidRPr="00565ED6">
        <w:rPr>
          <w:rFonts w:cs="Arial"/>
          <w:sz w:val="22"/>
          <w:szCs w:val="22"/>
          <w:lang w:val="it-IT"/>
        </w:rPr>
        <w:t xml:space="preserve"> listine. </w:t>
      </w:r>
    </w:p>
    <w:p w14:paraId="22283A5C" w14:textId="77777777" w:rsidR="008A1067" w:rsidRPr="00565ED6" w:rsidRDefault="008A1067" w:rsidP="008A1067">
      <w:pPr>
        <w:spacing w:line="360" w:lineRule="auto"/>
        <w:rPr>
          <w:rFonts w:cs="Arial"/>
          <w:sz w:val="22"/>
          <w:szCs w:val="22"/>
          <w:lang w:val="it-IT"/>
        </w:rPr>
      </w:pPr>
    </w:p>
    <w:p w14:paraId="7C5391F7" w14:textId="77777777" w:rsidR="008A1067" w:rsidRPr="00565ED6" w:rsidRDefault="008A1067" w:rsidP="008A1067">
      <w:pPr>
        <w:jc w:val="both"/>
        <w:rPr>
          <w:rFonts w:cs="Arial"/>
          <w:sz w:val="22"/>
          <w:szCs w:val="22"/>
          <w:lang w:val="it-IT"/>
        </w:rPr>
      </w:pPr>
      <w:r w:rsidRPr="00565ED6">
        <w:rPr>
          <w:rFonts w:cs="Arial"/>
          <w:sz w:val="22"/>
          <w:szCs w:val="22"/>
          <w:lang w:val="it-IT"/>
        </w:rPr>
        <w:t xml:space="preserve">Na </w:t>
      </w:r>
      <w:proofErr w:type="spellStart"/>
      <w:r w:rsidRPr="00565ED6">
        <w:rPr>
          <w:rFonts w:cs="Arial"/>
          <w:sz w:val="22"/>
          <w:szCs w:val="22"/>
          <w:lang w:val="it-IT"/>
        </w:rPr>
        <w:t>področju</w:t>
      </w:r>
      <w:proofErr w:type="spellEnd"/>
      <w:r w:rsidRPr="00565ED6">
        <w:rPr>
          <w:rFonts w:cs="Arial"/>
          <w:sz w:val="22"/>
          <w:szCs w:val="22"/>
          <w:lang w:val="it-IT"/>
        </w:rPr>
        <w:t xml:space="preserve"> </w:t>
      </w:r>
      <w:proofErr w:type="spellStart"/>
      <w:r w:rsidRPr="00565ED6">
        <w:rPr>
          <w:rFonts w:cs="Arial"/>
          <w:sz w:val="22"/>
          <w:szCs w:val="22"/>
          <w:lang w:val="it-IT"/>
        </w:rPr>
        <w:t>sprejema</w:t>
      </w:r>
      <w:proofErr w:type="spellEnd"/>
      <w:r w:rsidRPr="00565ED6">
        <w:rPr>
          <w:rFonts w:cs="Arial"/>
          <w:sz w:val="22"/>
          <w:szCs w:val="22"/>
          <w:lang w:val="it-IT"/>
        </w:rPr>
        <w:t xml:space="preserve"> v </w:t>
      </w:r>
      <w:proofErr w:type="spellStart"/>
      <w:r w:rsidRPr="00565ED6">
        <w:rPr>
          <w:rFonts w:cs="Arial"/>
          <w:sz w:val="22"/>
          <w:szCs w:val="22"/>
          <w:lang w:val="it-IT"/>
        </w:rPr>
        <w:t>državljanstvo</w:t>
      </w:r>
      <w:proofErr w:type="spellEnd"/>
      <w:r w:rsidRPr="00565ED6">
        <w:rPr>
          <w:rFonts w:cs="Arial"/>
          <w:sz w:val="22"/>
          <w:szCs w:val="22"/>
          <w:lang w:val="it-IT"/>
        </w:rPr>
        <w:t xml:space="preserve"> </w:t>
      </w:r>
      <w:proofErr w:type="spellStart"/>
      <w:r w:rsidRPr="00565ED6">
        <w:rPr>
          <w:rFonts w:cs="Arial"/>
          <w:sz w:val="22"/>
          <w:szCs w:val="22"/>
          <w:lang w:val="it-IT"/>
        </w:rPr>
        <w:t>Republike</w:t>
      </w:r>
      <w:proofErr w:type="spellEnd"/>
      <w:r w:rsidRPr="00565ED6">
        <w:rPr>
          <w:rFonts w:cs="Arial"/>
          <w:sz w:val="22"/>
          <w:szCs w:val="22"/>
          <w:lang w:val="it-IT"/>
        </w:rPr>
        <w:t xml:space="preserve"> </w:t>
      </w:r>
      <w:proofErr w:type="spellStart"/>
      <w:r w:rsidRPr="00565ED6">
        <w:rPr>
          <w:rFonts w:cs="Arial"/>
          <w:sz w:val="22"/>
          <w:szCs w:val="22"/>
          <w:lang w:val="it-IT"/>
        </w:rPr>
        <w:t>Slovenije</w:t>
      </w:r>
      <w:proofErr w:type="spellEnd"/>
      <w:r w:rsidRPr="00565ED6">
        <w:rPr>
          <w:rFonts w:cs="Arial"/>
          <w:sz w:val="22"/>
          <w:szCs w:val="22"/>
          <w:lang w:val="it-IT"/>
        </w:rPr>
        <w:t xml:space="preserve"> se </w:t>
      </w:r>
      <w:proofErr w:type="spellStart"/>
      <w:r w:rsidRPr="00565ED6">
        <w:rPr>
          <w:rFonts w:cs="Arial"/>
          <w:sz w:val="22"/>
          <w:szCs w:val="22"/>
          <w:lang w:val="it-IT"/>
        </w:rPr>
        <w:t>zaznava</w:t>
      </w:r>
      <w:proofErr w:type="spellEnd"/>
      <w:r w:rsidRPr="00565ED6">
        <w:rPr>
          <w:rFonts w:cs="Arial"/>
          <w:sz w:val="22"/>
          <w:szCs w:val="22"/>
          <w:lang w:val="it-IT"/>
        </w:rPr>
        <w:t xml:space="preserve"> </w:t>
      </w:r>
      <w:proofErr w:type="spellStart"/>
      <w:r w:rsidRPr="00565ED6">
        <w:rPr>
          <w:rFonts w:cs="Arial"/>
          <w:sz w:val="22"/>
          <w:szCs w:val="22"/>
          <w:lang w:val="it-IT"/>
        </w:rPr>
        <w:t>porast</w:t>
      </w:r>
      <w:proofErr w:type="spellEnd"/>
      <w:r w:rsidRPr="00565ED6">
        <w:rPr>
          <w:rFonts w:cs="Arial"/>
          <w:sz w:val="22"/>
          <w:szCs w:val="22"/>
          <w:lang w:val="it-IT"/>
        </w:rPr>
        <w:t xml:space="preserve"> </w:t>
      </w:r>
      <w:proofErr w:type="spellStart"/>
      <w:r w:rsidRPr="00565ED6">
        <w:rPr>
          <w:rFonts w:cs="Arial"/>
          <w:sz w:val="22"/>
          <w:szCs w:val="22"/>
          <w:lang w:val="it-IT"/>
        </w:rPr>
        <w:t>postopkov</w:t>
      </w:r>
      <w:proofErr w:type="spellEnd"/>
      <w:r w:rsidRPr="00565ED6">
        <w:rPr>
          <w:rFonts w:cs="Arial"/>
          <w:sz w:val="22"/>
          <w:szCs w:val="22"/>
          <w:lang w:val="it-IT"/>
        </w:rPr>
        <w:t xml:space="preserve">, </w:t>
      </w:r>
      <w:proofErr w:type="spellStart"/>
      <w:r w:rsidRPr="00565ED6">
        <w:rPr>
          <w:rFonts w:cs="Arial"/>
          <w:sz w:val="22"/>
          <w:szCs w:val="22"/>
          <w:lang w:val="it-IT"/>
        </w:rPr>
        <w:t>kar</w:t>
      </w:r>
      <w:proofErr w:type="spellEnd"/>
      <w:r w:rsidRPr="00565ED6">
        <w:rPr>
          <w:rFonts w:cs="Arial"/>
          <w:sz w:val="22"/>
          <w:szCs w:val="22"/>
          <w:lang w:val="it-IT"/>
        </w:rPr>
        <w:t xml:space="preserve"> je </w:t>
      </w:r>
      <w:proofErr w:type="spellStart"/>
      <w:r w:rsidRPr="00565ED6">
        <w:rPr>
          <w:rFonts w:cs="Arial"/>
          <w:sz w:val="22"/>
          <w:szCs w:val="22"/>
          <w:lang w:val="it-IT"/>
        </w:rPr>
        <w:t>posledica</w:t>
      </w:r>
      <w:proofErr w:type="spellEnd"/>
      <w:r w:rsidRPr="00565ED6">
        <w:rPr>
          <w:rFonts w:cs="Arial"/>
          <w:sz w:val="22"/>
          <w:szCs w:val="22"/>
          <w:lang w:val="it-IT"/>
        </w:rPr>
        <w:t xml:space="preserve"> </w:t>
      </w:r>
      <w:proofErr w:type="spellStart"/>
      <w:r w:rsidRPr="00565ED6">
        <w:rPr>
          <w:rFonts w:cs="Arial"/>
          <w:sz w:val="22"/>
          <w:szCs w:val="22"/>
          <w:lang w:val="it-IT"/>
        </w:rPr>
        <w:t>dejstva</w:t>
      </w:r>
      <w:proofErr w:type="spellEnd"/>
      <w:r w:rsidRPr="00565ED6">
        <w:rPr>
          <w:rFonts w:cs="Arial"/>
          <w:sz w:val="22"/>
          <w:szCs w:val="22"/>
          <w:lang w:val="it-IT"/>
        </w:rPr>
        <w:t xml:space="preserve">, da </w:t>
      </w:r>
      <w:proofErr w:type="spellStart"/>
      <w:r w:rsidRPr="00565ED6">
        <w:rPr>
          <w:rFonts w:cs="Arial"/>
          <w:sz w:val="22"/>
          <w:szCs w:val="22"/>
          <w:lang w:val="it-IT"/>
        </w:rPr>
        <w:t>vse</w:t>
      </w:r>
      <w:proofErr w:type="spellEnd"/>
      <w:r w:rsidRPr="00565ED6">
        <w:rPr>
          <w:rFonts w:cs="Arial"/>
          <w:sz w:val="22"/>
          <w:szCs w:val="22"/>
          <w:lang w:val="it-IT"/>
        </w:rPr>
        <w:t xml:space="preserve"> </w:t>
      </w:r>
      <w:proofErr w:type="spellStart"/>
      <w:r w:rsidRPr="00565ED6">
        <w:rPr>
          <w:rFonts w:cs="Arial"/>
          <w:sz w:val="22"/>
          <w:szCs w:val="22"/>
          <w:lang w:val="it-IT"/>
        </w:rPr>
        <w:t>več</w:t>
      </w:r>
      <w:proofErr w:type="spellEnd"/>
      <w:r w:rsidRPr="00565ED6">
        <w:rPr>
          <w:rFonts w:cs="Arial"/>
          <w:sz w:val="22"/>
          <w:szCs w:val="22"/>
          <w:lang w:val="it-IT"/>
        </w:rPr>
        <w:t xml:space="preserve"> </w:t>
      </w:r>
      <w:proofErr w:type="spellStart"/>
      <w:r w:rsidRPr="00565ED6">
        <w:rPr>
          <w:rFonts w:cs="Arial"/>
          <w:sz w:val="22"/>
          <w:szCs w:val="22"/>
          <w:lang w:val="it-IT"/>
        </w:rPr>
        <w:t>družin</w:t>
      </w:r>
      <w:proofErr w:type="spellEnd"/>
      <w:r w:rsidRPr="00565ED6">
        <w:rPr>
          <w:rFonts w:cs="Arial"/>
          <w:sz w:val="22"/>
          <w:szCs w:val="22"/>
          <w:lang w:val="it-IT"/>
        </w:rPr>
        <w:t xml:space="preserve"> </w:t>
      </w:r>
      <w:proofErr w:type="spellStart"/>
      <w:r w:rsidRPr="00565ED6">
        <w:rPr>
          <w:rFonts w:cs="Arial"/>
          <w:sz w:val="22"/>
          <w:szCs w:val="22"/>
          <w:lang w:val="it-IT"/>
        </w:rPr>
        <w:t>izpolnjuje</w:t>
      </w:r>
      <w:proofErr w:type="spellEnd"/>
      <w:r w:rsidRPr="00565ED6">
        <w:rPr>
          <w:rFonts w:cs="Arial"/>
          <w:sz w:val="22"/>
          <w:szCs w:val="22"/>
          <w:lang w:val="it-IT"/>
        </w:rPr>
        <w:t xml:space="preserve"> </w:t>
      </w:r>
      <w:proofErr w:type="spellStart"/>
      <w:r w:rsidRPr="00565ED6">
        <w:rPr>
          <w:rFonts w:cs="Arial"/>
          <w:sz w:val="22"/>
          <w:szCs w:val="22"/>
          <w:lang w:val="it-IT"/>
        </w:rPr>
        <w:t>pogoj</w:t>
      </w:r>
      <w:proofErr w:type="spellEnd"/>
      <w:r w:rsidRPr="00565ED6">
        <w:rPr>
          <w:rFonts w:cs="Arial"/>
          <w:sz w:val="22"/>
          <w:szCs w:val="22"/>
          <w:lang w:val="it-IT"/>
        </w:rPr>
        <w:t xml:space="preserve"> </w:t>
      </w:r>
      <w:proofErr w:type="spellStart"/>
      <w:r w:rsidRPr="00565ED6">
        <w:rPr>
          <w:rFonts w:cs="Arial"/>
          <w:sz w:val="22"/>
          <w:szCs w:val="22"/>
          <w:lang w:val="it-IT"/>
        </w:rPr>
        <w:t>desetletnega</w:t>
      </w:r>
      <w:proofErr w:type="spellEnd"/>
      <w:r w:rsidRPr="00565ED6">
        <w:rPr>
          <w:rFonts w:cs="Arial"/>
          <w:sz w:val="22"/>
          <w:szCs w:val="22"/>
          <w:lang w:val="it-IT"/>
        </w:rPr>
        <w:t xml:space="preserve"> </w:t>
      </w:r>
      <w:proofErr w:type="spellStart"/>
      <w:r w:rsidRPr="00565ED6">
        <w:rPr>
          <w:rFonts w:cs="Arial"/>
          <w:sz w:val="22"/>
          <w:szCs w:val="22"/>
          <w:lang w:val="it-IT"/>
        </w:rPr>
        <w:t>prebivanja</w:t>
      </w:r>
      <w:proofErr w:type="spellEnd"/>
      <w:r w:rsidRPr="00565ED6">
        <w:rPr>
          <w:rFonts w:cs="Arial"/>
          <w:sz w:val="22"/>
          <w:szCs w:val="22"/>
          <w:lang w:val="it-IT"/>
        </w:rPr>
        <w:t xml:space="preserve"> v </w:t>
      </w:r>
      <w:proofErr w:type="spellStart"/>
      <w:r w:rsidRPr="00565ED6">
        <w:rPr>
          <w:rFonts w:cs="Arial"/>
          <w:sz w:val="22"/>
          <w:szCs w:val="22"/>
          <w:lang w:val="it-IT"/>
        </w:rPr>
        <w:t>Republiki</w:t>
      </w:r>
      <w:proofErr w:type="spellEnd"/>
      <w:r w:rsidRPr="00565ED6">
        <w:rPr>
          <w:rFonts w:cs="Arial"/>
          <w:sz w:val="22"/>
          <w:szCs w:val="22"/>
          <w:lang w:val="it-IT"/>
        </w:rPr>
        <w:t xml:space="preserve"> </w:t>
      </w:r>
      <w:proofErr w:type="spellStart"/>
      <w:r w:rsidRPr="00565ED6">
        <w:rPr>
          <w:rFonts w:cs="Arial"/>
          <w:sz w:val="22"/>
          <w:szCs w:val="22"/>
          <w:lang w:val="it-IT"/>
        </w:rPr>
        <w:t>Sloveniji</w:t>
      </w:r>
      <w:proofErr w:type="spellEnd"/>
      <w:r w:rsidRPr="00565ED6">
        <w:rPr>
          <w:rFonts w:cs="Arial"/>
          <w:sz w:val="22"/>
          <w:szCs w:val="22"/>
          <w:lang w:val="it-IT"/>
        </w:rPr>
        <w:t xml:space="preserve">. </w:t>
      </w:r>
    </w:p>
    <w:p w14:paraId="2D13B9ED" w14:textId="77777777" w:rsidR="008A1067" w:rsidRPr="00565ED6" w:rsidRDefault="008A1067" w:rsidP="008A1067">
      <w:pPr>
        <w:spacing w:line="360" w:lineRule="auto"/>
        <w:rPr>
          <w:rFonts w:cs="Arial"/>
          <w:sz w:val="22"/>
          <w:szCs w:val="22"/>
          <w:lang w:val="it-IT"/>
        </w:rPr>
      </w:pPr>
    </w:p>
    <w:p w14:paraId="68D0830D" w14:textId="77777777" w:rsidR="008A1067" w:rsidRPr="00565ED6" w:rsidRDefault="008A1067" w:rsidP="008A1067">
      <w:pPr>
        <w:jc w:val="both"/>
        <w:rPr>
          <w:rFonts w:cs="Arial"/>
          <w:sz w:val="22"/>
          <w:szCs w:val="22"/>
          <w:lang w:val="it-IT"/>
        </w:rPr>
      </w:pPr>
      <w:r w:rsidRPr="00565ED6">
        <w:rPr>
          <w:rFonts w:cs="Arial"/>
          <w:sz w:val="22"/>
          <w:szCs w:val="22"/>
          <w:lang w:val="it-IT"/>
        </w:rPr>
        <w:t xml:space="preserve">13. 7. 2019 so </w:t>
      </w:r>
      <w:proofErr w:type="spellStart"/>
      <w:r w:rsidRPr="00565ED6">
        <w:rPr>
          <w:rFonts w:cs="Arial"/>
          <w:sz w:val="22"/>
          <w:szCs w:val="22"/>
          <w:lang w:val="it-IT"/>
        </w:rPr>
        <w:t>začele</w:t>
      </w:r>
      <w:proofErr w:type="spellEnd"/>
      <w:r w:rsidRPr="00565ED6">
        <w:rPr>
          <w:rFonts w:cs="Arial"/>
          <w:sz w:val="22"/>
          <w:szCs w:val="22"/>
          <w:lang w:val="it-IT"/>
        </w:rPr>
        <w:t xml:space="preserve"> </w:t>
      </w:r>
      <w:proofErr w:type="spellStart"/>
      <w:r w:rsidRPr="00565ED6">
        <w:rPr>
          <w:rFonts w:cs="Arial"/>
          <w:sz w:val="22"/>
          <w:szCs w:val="22"/>
          <w:lang w:val="it-IT"/>
        </w:rPr>
        <w:t>veljati</w:t>
      </w:r>
      <w:proofErr w:type="spellEnd"/>
      <w:r w:rsidRPr="00565ED6">
        <w:rPr>
          <w:rFonts w:cs="Arial"/>
          <w:sz w:val="22"/>
          <w:szCs w:val="22"/>
          <w:lang w:val="it-IT"/>
        </w:rPr>
        <w:t xml:space="preserve"> </w:t>
      </w:r>
      <w:proofErr w:type="spellStart"/>
      <w:r w:rsidRPr="00565ED6">
        <w:rPr>
          <w:rFonts w:cs="Arial"/>
          <w:sz w:val="22"/>
          <w:szCs w:val="22"/>
          <w:lang w:val="it-IT"/>
        </w:rPr>
        <w:t>spremembe</w:t>
      </w:r>
      <w:proofErr w:type="spellEnd"/>
      <w:r w:rsidRPr="00565ED6">
        <w:rPr>
          <w:rFonts w:cs="Arial"/>
          <w:sz w:val="22"/>
          <w:szCs w:val="22"/>
          <w:lang w:val="it-IT"/>
        </w:rPr>
        <w:t xml:space="preserve"> </w:t>
      </w:r>
      <w:proofErr w:type="spellStart"/>
      <w:r w:rsidRPr="00565ED6">
        <w:rPr>
          <w:rFonts w:cs="Arial"/>
          <w:sz w:val="22"/>
          <w:szCs w:val="22"/>
          <w:lang w:val="it-IT"/>
        </w:rPr>
        <w:t>Zakona</w:t>
      </w:r>
      <w:proofErr w:type="spellEnd"/>
      <w:r w:rsidRPr="00565ED6">
        <w:rPr>
          <w:rFonts w:cs="Arial"/>
          <w:sz w:val="22"/>
          <w:szCs w:val="22"/>
          <w:lang w:val="it-IT"/>
        </w:rPr>
        <w:t xml:space="preserve"> o </w:t>
      </w:r>
      <w:proofErr w:type="spellStart"/>
      <w:r w:rsidRPr="00565ED6">
        <w:rPr>
          <w:rFonts w:cs="Arial"/>
          <w:sz w:val="22"/>
          <w:szCs w:val="22"/>
          <w:lang w:val="it-IT"/>
        </w:rPr>
        <w:t>osebnem</w:t>
      </w:r>
      <w:proofErr w:type="spellEnd"/>
      <w:r w:rsidRPr="00565ED6">
        <w:rPr>
          <w:rFonts w:cs="Arial"/>
          <w:sz w:val="22"/>
          <w:szCs w:val="22"/>
          <w:lang w:val="it-IT"/>
        </w:rPr>
        <w:t xml:space="preserve"> </w:t>
      </w:r>
      <w:proofErr w:type="spellStart"/>
      <w:r w:rsidRPr="00565ED6">
        <w:rPr>
          <w:rFonts w:cs="Arial"/>
          <w:sz w:val="22"/>
          <w:szCs w:val="22"/>
          <w:lang w:val="it-IT"/>
        </w:rPr>
        <w:t>imenu</w:t>
      </w:r>
      <w:proofErr w:type="spellEnd"/>
      <w:r w:rsidRPr="00565ED6">
        <w:rPr>
          <w:rFonts w:cs="Arial"/>
          <w:sz w:val="22"/>
          <w:szCs w:val="22"/>
          <w:lang w:val="it-IT"/>
        </w:rPr>
        <w:t xml:space="preserve">. Le-te se </w:t>
      </w:r>
      <w:proofErr w:type="spellStart"/>
      <w:r w:rsidRPr="00565ED6">
        <w:rPr>
          <w:rFonts w:cs="Arial"/>
          <w:sz w:val="22"/>
          <w:szCs w:val="22"/>
          <w:lang w:val="it-IT"/>
        </w:rPr>
        <w:t>nanašajo</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odpravo</w:t>
      </w:r>
      <w:proofErr w:type="spellEnd"/>
      <w:r w:rsidRPr="00565ED6">
        <w:rPr>
          <w:rFonts w:cs="Arial"/>
          <w:sz w:val="22"/>
          <w:szCs w:val="22"/>
          <w:lang w:val="it-IT"/>
        </w:rPr>
        <w:t xml:space="preserve"> </w:t>
      </w:r>
      <w:proofErr w:type="spellStart"/>
      <w:r w:rsidRPr="00565ED6">
        <w:rPr>
          <w:rFonts w:cs="Arial"/>
          <w:sz w:val="22"/>
          <w:szCs w:val="22"/>
          <w:lang w:val="it-IT"/>
        </w:rPr>
        <w:t>omejitev</w:t>
      </w:r>
      <w:proofErr w:type="spellEnd"/>
      <w:r w:rsidRPr="00565ED6">
        <w:rPr>
          <w:rFonts w:cs="Arial"/>
          <w:sz w:val="22"/>
          <w:szCs w:val="22"/>
          <w:lang w:val="it-IT"/>
        </w:rPr>
        <w:t xml:space="preserve"> </w:t>
      </w:r>
      <w:proofErr w:type="spellStart"/>
      <w:r w:rsidRPr="00565ED6">
        <w:rPr>
          <w:rFonts w:cs="Arial"/>
          <w:sz w:val="22"/>
          <w:szCs w:val="22"/>
          <w:lang w:val="it-IT"/>
        </w:rPr>
        <w:t>glede</w:t>
      </w:r>
      <w:proofErr w:type="spellEnd"/>
      <w:r w:rsidRPr="00565ED6">
        <w:rPr>
          <w:rFonts w:cs="Arial"/>
          <w:sz w:val="22"/>
          <w:szCs w:val="22"/>
          <w:lang w:val="it-IT"/>
        </w:rPr>
        <w:t xml:space="preserve"> </w:t>
      </w:r>
      <w:proofErr w:type="spellStart"/>
      <w:r w:rsidRPr="00565ED6">
        <w:rPr>
          <w:rFonts w:cs="Arial"/>
          <w:sz w:val="22"/>
          <w:szCs w:val="22"/>
          <w:lang w:val="it-IT"/>
        </w:rPr>
        <w:t>števila</w:t>
      </w:r>
      <w:proofErr w:type="spellEnd"/>
      <w:r w:rsidRPr="00565ED6">
        <w:rPr>
          <w:rFonts w:cs="Arial"/>
          <w:sz w:val="22"/>
          <w:szCs w:val="22"/>
          <w:lang w:val="it-IT"/>
        </w:rPr>
        <w:t xml:space="preserve"> </w:t>
      </w:r>
      <w:proofErr w:type="spellStart"/>
      <w:r w:rsidRPr="00565ED6">
        <w:rPr>
          <w:rFonts w:cs="Arial"/>
          <w:sz w:val="22"/>
          <w:szCs w:val="22"/>
          <w:lang w:val="it-IT"/>
        </w:rPr>
        <w:t>besed</w:t>
      </w:r>
      <w:proofErr w:type="spellEnd"/>
      <w:r w:rsidRPr="00565ED6">
        <w:rPr>
          <w:rFonts w:cs="Arial"/>
          <w:sz w:val="22"/>
          <w:szCs w:val="22"/>
          <w:lang w:val="it-IT"/>
        </w:rPr>
        <w:t xml:space="preserve"> in </w:t>
      </w:r>
      <w:proofErr w:type="spellStart"/>
      <w:r w:rsidRPr="00565ED6">
        <w:rPr>
          <w:rFonts w:cs="Arial"/>
          <w:sz w:val="22"/>
          <w:szCs w:val="22"/>
          <w:lang w:val="it-IT"/>
        </w:rPr>
        <w:t>sestave</w:t>
      </w:r>
      <w:proofErr w:type="spellEnd"/>
      <w:r w:rsidRPr="00565ED6">
        <w:rPr>
          <w:rFonts w:cs="Arial"/>
          <w:sz w:val="22"/>
          <w:szCs w:val="22"/>
          <w:lang w:val="it-IT"/>
        </w:rPr>
        <w:t xml:space="preserve"> </w:t>
      </w:r>
      <w:proofErr w:type="spellStart"/>
      <w:r w:rsidRPr="00565ED6">
        <w:rPr>
          <w:rFonts w:cs="Arial"/>
          <w:sz w:val="22"/>
          <w:szCs w:val="22"/>
          <w:lang w:val="it-IT"/>
        </w:rPr>
        <w:t>osebnega</w:t>
      </w:r>
      <w:proofErr w:type="spellEnd"/>
      <w:r w:rsidRPr="00565ED6">
        <w:rPr>
          <w:rFonts w:cs="Arial"/>
          <w:sz w:val="22"/>
          <w:szCs w:val="22"/>
          <w:lang w:val="it-IT"/>
        </w:rPr>
        <w:t xml:space="preserve"> </w:t>
      </w:r>
      <w:proofErr w:type="spellStart"/>
      <w:r w:rsidRPr="00565ED6">
        <w:rPr>
          <w:rFonts w:cs="Arial"/>
          <w:sz w:val="22"/>
          <w:szCs w:val="22"/>
          <w:lang w:val="it-IT"/>
        </w:rPr>
        <w:t>imena</w:t>
      </w:r>
      <w:proofErr w:type="spellEnd"/>
      <w:r w:rsidRPr="00565ED6">
        <w:rPr>
          <w:rFonts w:cs="Arial"/>
          <w:sz w:val="22"/>
          <w:szCs w:val="22"/>
          <w:lang w:val="it-IT"/>
        </w:rPr>
        <w:t xml:space="preserve">. </w:t>
      </w:r>
      <w:proofErr w:type="spellStart"/>
      <w:r w:rsidRPr="00565ED6">
        <w:rPr>
          <w:rFonts w:cs="Arial"/>
          <w:sz w:val="22"/>
          <w:szCs w:val="22"/>
          <w:lang w:val="it-IT"/>
        </w:rPr>
        <w:t>Sprememba</w:t>
      </w:r>
      <w:proofErr w:type="spellEnd"/>
      <w:r w:rsidRPr="00565ED6">
        <w:rPr>
          <w:rFonts w:cs="Arial"/>
          <w:sz w:val="22"/>
          <w:szCs w:val="22"/>
          <w:lang w:val="it-IT"/>
        </w:rPr>
        <w:t xml:space="preserve">, </w:t>
      </w:r>
      <w:proofErr w:type="spellStart"/>
      <w:r w:rsidRPr="00565ED6">
        <w:rPr>
          <w:rFonts w:cs="Arial"/>
          <w:sz w:val="22"/>
          <w:szCs w:val="22"/>
          <w:lang w:val="it-IT"/>
        </w:rPr>
        <w:t>ki</w:t>
      </w:r>
      <w:proofErr w:type="spellEnd"/>
      <w:r w:rsidRPr="00565ED6">
        <w:rPr>
          <w:rFonts w:cs="Arial"/>
          <w:sz w:val="22"/>
          <w:szCs w:val="22"/>
          <w:lang w:val="it-IT"/>
        </w:rPr>
        <w:t xml:space="preserve"> se </w:t>
      </w:r>
      <w:proofErr w:type="spellStart"/>
      <w:r w:rsidRPr="00565ED6">
        <w:rPr>
          <w:rFonts w:cs="Arial"/>
          <w:sz w:val="22"/>
          <w:szCs w:val="22"/>
          <w:lang w:val="it-IT"/>
        </w:rPr>
        <w:t>nanaša</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izbiro</w:t>
      </w:r>
      <w:proofErr w:type="spellEnd"/>
      <w:r w:rsidRPr="00565ED6">
        <w:rPr>
          <w:rFonts w:cs="Arial"/>
          <w:sz w:val="22"/>
          <w:szCs w:val="22"/>
          <w:lang w:val="it-IT"/>
        </w:rPr>
        <w:t xml:space="preserve"> </w:t>
      </w:r>
      <w:proofErr w:type="spellStart"/>
      <w:r w:rsidRPr="00565ED6">
        <w:rPr>
          <w:rFonts w:cs="Arial"/>
          <w:sz w:val="22"/>
          <w:szCs w:val="22"/>
          <w:lang w:val="it-IT"/>
        </w:rPr>
        <w:t>osebnega</w:t>
      </w:r>
      <w:proofErr w:type="spellEnd"/>
      <w:r w:rsidRPr="00565ED6">
        <w:rPr>
          <w:rFonts w:cs="Arial"/>
          <w:sz w:val="22"/>
          <w:szCs w:val="22"/>
          <w:lang w:val="it-IT"/>
        </w:rPr>
        <w:t xml:space="preserve"> </w:t>
      </w:r>
      <w:proofErr w:type="spellStart"/>
      <w:r w:rsidRPr="00565ED6">
        <w:rPr>
          <w:rFonts w:cs="Arial"/>
          <w:sz w:val="22"/>
          <w:szCs w:val="22"/>
          <w:lang w:val="it-IT"/>
        </w:rPr>
        <w:t>imena</w:t>
      </w:r>
      <w:proofErr w:type="spellEnd"/>
      <w:r w:rsidRPr="00565ED6">
        <w:rPr>
          <w:rFonts w:cs="Arial"/>
          <w:sz w:val="22"/>
          <w:szCs w:val="22"/>
          <w:lang w:val="it-IT"/>
        </w:rPr>
        <w:t xml:space="preserve"> za </w:t>
      </w:r>
      <w:proofErr w:type="spellStart"/>
      <w:r w:rsidRPr="00565ED6">
        <w:rPr>
          <w:rFonts w:cs="Arial"/>
          <w:sz w:val="22"/>
          <w:szCs w:val="22"/>
          <w:lang w:val="it-IT"/>
        </w:rPr>
        <w:t>pravni</w:t>
      </w:r>
      <w:proofErr w:type="spellEnd"/>
      <w:r w:rsidRPr="00565ED6">
        <w:rPr>
          <w:rFonts w:cs="Arial"/>
          <w:sz w:val="22"/>
          <w:szCs w:val="22"/>
          <w:lang w:val="it-IT"/>
        </w:rPr>
        <w:t xml:space="preserve"> </w:t>
      </w:r>
      <w:proofErr w:type="spellStart"/>
      <w:r w:rsidRPr="00565ED6">
        <w:rPr>
          <w:rFonts w:cs="Arial"/>
          <w:sz w:val="22"/>
          <w:szCs w:val="22"/>
          <w:lang w:val="it-IT"/>
        </w:rPr>
        <w:t>promet</w:t>
      </w:r>
      <w:proofErr w:type="spellEnd"/>
      <w:r w:rsidRPr="00565ED6">
        <w:rPr>
          <w:rFonts w:cs="Arial"/>
          <w:sz w:val="22"/>
          <w:szCs w:val="22"/>
          <w:lang w:val="it-IT"/>
        </w:rPr>
        <w:t xml:space="preserve">, bo </w:t>
      </w:r>
      <w:proofErr w:type="spellStart"/>
      <w:r w:rsidRPr="00565ED6">
        <w:rPr>
          <w:rFonts w:cs="Arial"/>
          <w:sz w:val="22"/>
          <w:szCs w:val="22"/>
          <w:lang w:val="it-IT"/>
        </w:rPr>
        <w:t>mogoča</w:t>
      </w:r>
      <w:proofErr w:type="spellEnd"/>
      <w:r w:rsidRPr="00565ED6">
        <w:rPr>
          <w:rFonts w:cs="Arial"/>
          <w:sz w:val="22"/>
          <w:szCs w:val="22"/>
          <w:lang w:val="it-IT"/>
        </w:rPr>
        <w:t xml:space="preserve"> </w:t>
      </w:r>
      <w:proofErr w:type="spellStart"/>
      <w:r w:rsidRPr="00565ED6">
        <w:rPr>
          <w:rFonts w:cs="Arial"/>
          <w:sz w:val="22"/>
          <w:szCs w:val="22"/>
          <w:lang w:val="it-IT"/>
        </w:rPr>
        <w:t>leto</w:t>
      </w:r>
      <w:proofErr w:type="spellEnd"/>
      <w:r w:rsidRPr="00565ED6">
        <w:rPr>
          <w:rFonts w:cs="Arial"/>
          <w:sz w:val="22"/>
          <w:szCs w:val="22"/>
          <w:lang w:val="it-IT"/>
        </w:rPr>
        <w:t xml:space="preserve"> </w:t>
      </w:r>
      <w:proofErr w:type="spellStart"/>
      <w:r w:rsidRPr="00565ED6">
        <w:rPr>
          <w:rFonts w:cs="Arial"/>
          <w:sz w:val="22"/>
          <w:szCs w:val="22"/>
          <w:lang w:val="it-IT"/>
        </w:rPr>
        <w:t>dni</w:t>
      </w:r>
      <w:proofErr w:type="spellEnd"/>
      <w:r w:rsidRPr="00565ED6">
        <w:rPr>
          <w:rFonts w:cs="Arial"/>
          <w:sz w:val="22"/>
          <w:szCs w:val="22"/>
          <w:lang w:val="it-IT"/>
        </w:rPr>
        <w:t xml:space="preserve"> </w:t>
      </w:r>
      <w:proofErr w:type="spellStart"/>
      <w:r w:rsidRPr="00565ED6">
        <w:rPr>
          <w:rFonts w:cs="Arial"/>
          <w:sz w:val="22"/>
          <w:szCs w:val="22"/>
          <w:lang w:val="it-IT"/>
        </w:rPr>
        <w:t>po</w:t>
      </w:r>
      <w:proofErr w:type="spellEnd"/>
      <w:r w:rsidRPr="00565ED6">
        <w:rPr>
          <w:rFonts w:cs="Arial"/>
          <w:sz w:val="22"/>
          <w:szCs w:val="22"/>
          <w:lang w:val="it-IT"/>
        </w:rPr>
        <w:t xml:space="preserve"> </w:t>
      </w:r>
      <w:proofErr w:type="spellStart"/>
      <w:r w:rsidRPr="00565ED6">
        <w:rPr>
          <w:rFonts w:cs="Arial"/>
          <w:sz w:val="22"/>
          <w:szCs w:val="22"/>
          <w:lang w:val="it-IT"/>
        </w:rPr>
        <w:t>uveljavitvi</w:t>
      </w:r>
      <w:proofErr w:type="spellEnd"/>
      <w:r w:rsidRPr="00565ED6">
        <w:rPr>
          <w:rFonts w:cs="Arial"/>
          <w:sz w:val="22"/>
          <w:szCs w:val="22"/>
          <w:lang w:val="it-IT"/>
        </w:rPr>
        <w:t xml:space="preserve"> </w:t>
      </w:r>
      <w:proofErr w:type="spellStart"/>
      <w:r w:rsidRPr="00565ED6">
        <w:rPr>
          <w:rFonts w:cs="Arial"/>
          <w:sz w:val="22"/>
          <w:szCs w:val="22"/>
          <w:lang w:val="it-IT"/>
        </w:rPr>
        <w:t>novele</w:t>
      </w:r>
      <w:proofErr w:type="spellEnd"/>
      <w:r w:rsidRPr="00565ED6">
        <w:rPr>
          <w:rFonts w:cs="Arial"/>
          <w:sz w:val="22"/>
          <w:szCs w:val="22"/>
          <w:lang w:val="it-IT"/>
        </w:rPr>
        <w:t xml:space="preserve"> </w:t>
      </w:r>
      <w:proofErr w:type="spellStart"/>
      <w:r w:rsidRPr="00565ED6">
        <w:rPr>
          <w:rFonts w:cs="Arial"/>
          <w:sz w:val="22"/>
          <w:szCs w:val="22"/>
          <w:lang w:val="it-IT"/>
        </w:rPr>
        <w:t>zakona</w:t>
      </w:r>
      <w:proofErr w:type="spellEnd"/>
      <w:r w:rsidRPr="00565ED6">
        <w:rPr>
          <w:rFonts w:cs="Arial"/>
          <w:sz w:val="22"/>
          <w:szCs w:val="22"/>
          <w:lang w:val="it-IT"/>
        </w:rPr>
        <w:t xml:space="preserve">. </w:t>
      </w:r>
      <w:proofErr w:type="spellStart"/>
      <w:r w:rsidRPr="00565ED6">
        <w:rPr>
          <w:rFonts w:cs="Arial"/>
          <w:sz w:val="22"/>
          <w:szCs w:val="22"/>
          <w:lang w:val="it-IT"/>
        </w:rPr>
        <w:t>Državljan</w:t>
      </w:r>
      <w:proofErr w:type="spellEnd"/>
      <w:r w:rsidRPr="00565ED6">
        <w:rPr>
          <w:rFonts w:cs="Arial"/>
          <w:sz w:val="22"/>
          <w:szCs w:val="22"/>
          <w:lang w:val="it-IT"/>
        </w:rPr>
        <w:t xml:space="preserve"> bo </w:t>
      </w:r>
      <w:proofErr w:type="spellStart"/>
      <w:r w:rsidRPr="00565ED6">
        <w:rPr>
          <w:rFonts w:cs="Arial"/>
          <w:sz w:val="22"/>
          <w:szCs w:val="22"/>
          <w:lang w:val="it-IT"/>
        </w:rPr>
        <w:t>lahko</w:t>
      </w:r>
      <w:proofErr w:type="spellEnd"/>
      <w:r w:rsidRPr="00565ED6">
        <w:rPr>
          <w:rFonts w:cs="Arial"/>
          <w:sz w:val="22"/>
          <w:szCs w:val="22"/>
          <w:lang w:val="it-IT"/>
        </w:rPr>
        <w:t xml:space="preserve"> </w:t>
      </w:r>
      <w:proofErr w:type="spellStart"/>
      <w:r w:rsidRPr="00565ED6">
        <w:rPr>
          <w:rFonts w:cs="Arial"/>
          <w:sz w:val="22"/>
          <w:szCs w:val="22"/>
          <w:lang w:val="it-IT"/>
        </w:rPr>
        <w:t>imel</w:t>
      </w:r>
      <w:proofErr w:type="spellEnd"/>
      <w:r w:rsidRPr="00565ED6">
        <w:rPr>
          <w:rFonts w:cs="Arial"/>
          <w:sz w:val="22"/>
          <w:szCs w:val="22"/>
          <w:lang w:val="it-IT"/>
        </w:rPr>
        <w:t xml:space="preserve"> za </w:t>
      </w:r>
      <w:proofErr w:type="spellStart"/>
      <w:r w:rsidRPr="00565ED6">
        <w:rPr>
          <w:rFonts w:cs="Arial"/>
          <w:sz w:val="22"/>
          <w:szCs w:val="22"/>
          <w:lang w:val="it-IT"/>
        </w:rPr>
        <w:t>pravni</w:t>
      </w:r>
      <w:proofErr w:type="spellEnd"/>
      <w:r w:rsidRPr="00565ED6">
        <w:rPr>
          <w:rFonts w:cs="Arial"/>
          <w:sz w:val="22"/>
          <w:szCs w:val="22"/>
          <w:lang w:val="it-IT"/>
        </w:rPr>
        <w:t xml:space="preserve"> </w:t>
      </w:r>
      <w:proofErr w:type="spellStart"/>
      <w:r w:rsidRPr="00565ED6">
        <w:rPr>
          <w:rFonts w:cs="Arial"/>
          <w:sz w:val="22"/>
          <w:szCs w:val="22"/>
          <w:lang w:val="it-IT"/>
        </w:rPr>
        <w:t>promet</w:t>
      </w:r>
      <w:proofErr w:type="spellEnd"/>
      <w:r w:rsidRPr="00565ED6">
        <w:rPr>
          <w:rFonts w:cs="Arial"/>
          <w:sz w:val="22"/>
          <w:szCs w:val="22"/>
          <w:lang w:val="it-IT"/>
        </w:rPr>
        <w:t xml:space="preserve"> ime in/ali </w:t>
      </w:r>
      <w:proofErr w:type="spellStart"/>
      <w:r w:rsidRPr="00565ED6">
        <w:rPr>
          <w:rFonts w:cs="Arial"/>
          <w:sz w:val="22"/>
          <w:szCs w:val="22"/>
          <w:lang w:val="it-IT"/>
        </w:rPr>
        <w:t>priimek</w:t>
      </w:r>
      <w:proofErr w:type="spellEnd"/>
      <w:r w:rsidRPr="00565ED6">
        <w:rPr>
          <w:rFonts w:cs="Arial"/>
          <w:sz w:val="22"/>
          <w:szCs w:val="22"/>
          <w:lang w:val="it-IT"/>
        </w:rPr>
        <w:t xml:space="preserve">, </w:t>
      </w:r>
      <w:proofErr w:type="spellStart"/>
      <w:r w:rsidRPr="00565ED6">
        <w:rPr>
          <w:rFonts w:cs="Arial"/>
          <w:sz w:val="22"/>
          <w:szCs w:val="22"/>
          <w:lang w:val="it-IT"/>
        </w:rPr>
        <w:t>ki</w:t>
      </w:r>
      <w:proofErr w:type="spellEnd"/>
      <w:r w:rsidRPr="00565ED6">
        <w:rPr>
          <w:rFonts w:cs="Arial"/>
          <w:sz w:val="22"/>
          <w:szCs w:val="22"/>
          <w:lang w:val="it-IT"/>
        </w:rPr>
        <w:t xml:space="preserve"> je </w:t>
      </w:r>
      <w:proofErr w:type="spellStart"/>
      <w:r w:rsidRPr="00565ED6">
        <w:rPr>
          <w:rFonts w:cs="Arial"/>
          <w:sz w:val="22"/>
          <w:szCs w:val="22"/>
          <w:lang w:val="it-IT"/>
        </w:rPr>
        <w:t>sestavljen</w:t>
      </w:r>
      <w:proofErr w:type="spellEnd"/>
      <w:r w:rsidRPr="00565ED6">
        <w:rPr>
          <w:rFonts w:cs="Arial"/>
          <w:sz w:val="22"/>
          <w:szCs w:val="22"/>
          <w:lang w:val="it-IT"/>
        </w:rPr>
        <w:t xml:space="preserve"> </w:t>
      </w:r>
      <w:proofErr w:type="spellStart"/>
      <w:r w:rsidRPr="00565ED6">
        <w:rPr>
          <w:rFonts w:cs="Arial"/>
          <w:sz w:val="22"/>
          <w:szCs w:val="22"/>
          <w:lang w:val="it-IT"/>
        </w:rPr>
        <w:t>iz</w:t>
      </w:r>
      <w:proofErr w:type="spellEnd"/>
      <w:r w:rsidRPr="00565ED6">
        <w:rPr>
          <w:rFonts w:cs="Arial"/>
          <w:sz w:val="22"/>
          <w:szCs w:val="22"/>
          <w:lang w:val="it-IT"/>
        </w:rPr>
        <w:t xml:space="preserve"> </w:t>
      </w:r>
      <w:proofErr w:type="spellStart"/>
      <w:r w:rsidRPr="00565ED6">
        <w:rPr>
          <w:rFonts w:cs="Arial"/>
          <w:sz w:val="22"/>
          <w:szCs w:val="22"/>
          <w:lang w:val="it-IT"/>
        </w:rPr>
        <w:t>več</w:t>
      </w:r>
      <w:proofErr w:type="spellEnd"/>
      <w:r w:rsidRPr="00565ED6">
        <w:rPr>
          <w:rFonts w:cs="Arial"/>
          <w:sz w:val="22"/>
          <w:szCs w:val="22"/>
          <w:lang w:val="it-IT"/>
        </w:rPr>
        <w:t xml:space="preserve"> </w:t>
      </w:r>
      <w:proofErr w:type="spellStart"/>
      <w:r w:rsidRPr="00565ED6">
        <w:rPr>
          <w:rFonts w:cs="Arial"/>
          <w:sz w:val="22"/>
          <w:szCs w:val="22"/>
          <w:lang w:val="it-IT"/>
        </w:rPr>
        <w:t>besed</w:t>
      </w:r>
      <w:proofErr w:type="spellEnd"/>
      <w:r w:rsidRPr="00565ED6">
        <w:rPr>
          <w:rFonts w:cs="Arial"/>
          <w:sz w:val="22"/>
          <w:szCs w:val="22"/>
          <w:lang w:val="it-IT"/>
        </w:rPr>
        <w:t xml:space="preserve"> in </w:t>
      </w:r>
      <w:proofErr w:type="spellStart"/>
      <w:r w:rsidRPr="00565ED6">
        <w:rPr>
          <w:rFonts w:cs="Arial"/>
          <w:sz w:val="22"/>
          <w:szCs w:val="22"/>
          <w:lang w:val="it-IT"/>
        </w:rPr>
        <w:t>nedeljivih</w:t>
      </w:r>
      <w:proofErr w:type="spellEnd"/>
      <w:r w:rsidRPr="00565ED6">
        <w:rPr>
          <w:rFonts w:cs="Arial"/>
          <w:sz w:val="22"/>
          <w:szCs w:val="22"/>
          <w:lang w:val="it-IT"/>
        </w:rPr>
        <w:t xml:space="preserve"> </w:t>
      </w:r>
      <w:proofErr w:type="spellStart"/>
      <w:r w:rsidRPr="00565ED6">
        <w:rPr>
          <w:rFonts w:cs="Arial"/>
          <w:sz w:val="22"/>
          <w:szCs w:val="22"/>
          <w:lang w:val="it-IT"/>
        </w:rPr>
        <w:t>celot</w:t>
      </w:r>
      <w:proofErr w:type="spellEnd"/>
      <w:r w:rsidRPr="00565ED6">
        <w:rPr>
          <w:rFonts w:cs="Arial"/>
          <w:sz w:val="22"/>
          <w:szCs w:val="22"/>
          <w:lang w:val="it-IT"/>
        </w:rPr>
        <w:t xml:space="preserve">, </w:t>
      </w:r>
      <w:proofErr w:type="spellStart"/>
      <w:r w:rsidRPr="00565ED6">
        <w:rPr>
          <w:rFonts w:cs="Arial"/>
          <w:sz w:val="22"/>
          <w:szCs w:val="22"/>
          <w:lang w:val="it-IT"/>
        </w:rPr>
        <w:t>hkrati</w:t>
      </w:r>
      <w:proofErr w:type="spellEnd"/>
      <w:r w:rsidRPr="00565ED6">
        <w:rPr>
          <w:rFonts w:cs="Arial"/>
          <w:sz w:val="22"/>
          <w:szCs w:val="22"/>
          <w:lang w:val="it-IT"/>
        </w:rPr>
        <w:t xml:space="preserve"> </w:t>
      </w:r>
      <w:proofErr w:type="spellStart"/>
      <w:r w:rsidRPr="00565ED6">
        <w:rPr>
          <w:rFonts w:cs="Arial"/>
          <w:sz w:val="22"/>
          <w:szCs w:val="22"/>
          <w:lang w:val="it-IT"/>
        </w:rPr>
        <w:t>pa</w:t>
      </w:r>
      <w:proofErr w:type="spellEnd"/>
      <w:r w:rsidRPr="00565ED6">
        <w:rPr>
          <w:rFonts w:cs="Arial"/>
          <w:sz w:val="22"/>
          <w:szCs w:val="22"/>
          <w:lang w:val="it-IT"/>
        </w:rPr>
        <w:t xml:space="preserve"> bo </w:t>
      </w:r>
      <w:proofErr w:type="spellStart"/>
      <w:r w:rsidRPr="00565ED6">
        <w:rPr>
          <w:rFonts w:cs="Arial"/>
          <w:sz w:val="22"/>
          <w:szCs w:val="22"/>
          <w:lang w:val="it-IT"/>
        </w:rPr>
        <w:t>še</w:t>
      </w:r>
      <w:proofErr w:type="spellEnd"/>
      <w:r w:rsidRPr="00565ED6">
        <w:rPr>
          <w:rFonts w:cs="Arial"/>
          <w:sz w:val="22"/>
          <w:szCs w:val="22"/>
          <w:lang w:val="it-IT"/>
        </w:rPr>
        <w:t xml:space="preserve"> </w:t>
      </w:r>
      <w:proofErr w:type="spellStart"/>
      <w:r w:rsidRPr="00565ED6">
        <w:rPr>
          <w:rFonts w:cs="Arial"/>
          <w:sz w:val="22"/>
          <w:szCs w:val="22"/>
          <w:lang w:val="it-IT"/>
        </w:rPr>
        <w:t>vedno</w:t>
      </w:r>
      <w:proofErr w:type="spellEnd"/>
      <w:r w:rsidRPr="00565ED6">
        <w:rPr>
          <w:rFonts w:cs="Arial"/>
          <w:sz w:val="22"/>
          <w:szCs w:val="22"/>
          <w:lang w:val="it-IT"/>
        </w:rPr>
        <w:t xml:space="preserve"> </w:t>
      </w:r>
      <w:proofErr w:type="spellStart"/>
      <w:r w:rsidRPr="00565ED6">
        <w:rPr>
          <w:rFonts w:cs="Arial"/>
          <w:sz w:val="22"/>
          <w:szCs w:val="22"/>
          <w:lang w:val="it-IT"/>
        </w:rPr>
        <w:t>imel</w:t>
      </w:r>
      <w:proofErr w:type="spellEnd"/>
      <w:r w:rsidRPr="00565ED6">
        <w:rPr>
          <w:rFonts w:cs="Arial"/>
          <w:sz w:val="22"/>
          <w:szCs w:val="22"/>
          <w:lang w:val="it-IT"/>
        </w:rPr>
        <w:t xml:space="preserve"> </w:t>
      </w:r>
      <w:proofErr w:type="spellStart"/>
      <w:r w:rsidRPr="00565ED6">
        <w:rPr>
          <w:rFonts w:cs="Arial"/>
          <w:sz w:val="22"/>
          <w:szCs w:val="22"/>
          <w:lang w:val="it-IT"/>
        </w:rPr>
        <w:t>možnost</w:t>
      </w:r>
      <w:proofErr w:type="spellEnd"/>
      <w:r w:rsidRPr="00565ED6">
        <w:rPr>
          <w:rFonts w:cs="Arial"/>
          <w:sz w:val="22"/>
          <w:szCs w:val="22"/>
          <w:lang w:val="it-IT"/>
        </w:rPr>
        <w:t xml:space="preserve"> </w:t>
      </w:r>
      <w:proofErr w:type="spellStart"/>
      <w:r w:rsidRPr="00565ED6">
        <w:rPr>
          <w:rFonts w:cs="Arial"/>
          <w:sz w:val="22"/>
          <w:szCs w:val="22"/>
          <w:lang w:val="it-IT"/>
        </w:rPr>
        <w:t>podaje</w:t>
      </w:r>
      <w:proofErr w:type="spellEnd"/>
      <w:r w:rsidRPr="00565ED6">
        <w:rPr>
          <w:rFonts w:cs="Arial"/>
          <w:sz w:val="22"/>
          <w:szCs w:val="22"/>
          <w:lang w:val="it-IT"/>
        </w:rPr>
        <w:t xml:space="preserve"> </w:t>
      </w:r>
      <w:proofErr w:type="spellStart"/>
      <w:r w:rsidRPr="00565ED6">
        <w:rPr>
          <w:rFonts w:cs="Arial"/>
          <w:sz w:val="22"/>
          <w:szCs w:val="22"/>
          <w:lang w:val="it-IT"/>
        </w:rPr>
        <w:t>izjave</w:t>
      </w:r>
      <w:proofErr w:type="spellEnd"/>
      <w:r w:rsidRPr="00565ED6">
        <w:rPr>
          <w:rFonts w:cs="Arial"/>
          <w:sz w:val="22"/>
          <w:szCs w:val="22"/>
          <w:lang w:val="it-IT"/>
        </w:rPr>
        <w:t xml:space="preserve"> o </w:t>
      </w:r>
      <w:proofErr w:type="spellStart"/>
      <w:r w:rsidRPr="00565ED6">
        <w:rPr>
          <w:rFonts w:cs="Arial"/>
          <w:sz w:val="22"/>
          <w:szCs w:val="22"/>
          <w:lang w:val="it-IT"/>
        </w:rPr>
        <w:t>izbiri</w:t>
      </w:r>
      <w:proofErr w:type="spellEnd"/>
      <w:r w:rsidRPr="00565ED6">
        <w:rPr>
          <w:rFonts w:cs="Arial"/>
          <w:sz w:val="22"/>
          <w:szCs w:val="22"/>
          <w:lang w:val="it-IT"/>
        </w:rPr>
        <w:t xml:space="preserve"> </w:t>
      </w:r>
      <w:proofErr w:type="spellStart"/>
      <w:r w:rsidRPr="00565ED6">
        <w:rPr>
          <w:rFonts w:cs="Arial"/>
          <w:sz w:val="22"/>
          <w:szCs w:val="22"/>
          <w:lang w:val="it-IT"/>
        </w:rPr>
        <w:t>osebnega</w:t>
      </w:r>
      <w:proofErr w:type="spellEnd"/>
      <w:r w:rsidRPr="00565ED6">
        <w:rPr>
          <w:rFonts w:cs="Arial"/>
          <w:sz w:val="22"/>
          <w:szCs w:val="22"/>
          <w:lang w:val="it-IT"/>
        </w:rPr>
        <w:t xml:space="preserve"> </w:t>
      </w:r>
      <w:proofErr w:type="spellStart"/>
      <w:r w:rsidRPr="00565ED6">
        <w:rPr>
          <w:rFonts w:cs="Arial"/>
          <w:sz w:val="22"/>
          <w:szCs w:val="22"/>
          <w:lang w:val="it-IT"/>
        </w:rPr>
        <w:t>imena</w:t>
      </w:r>
      <w:proofErr w:type="spellEnd"/>
      <w:r w:rsidRPr="00565ED6">
        <w:rPr>
          <w:rFonts w:cs="Arial"/>
          <w:sz w:val="22"/>
          <w:szCs w:val="22"/>
          <w:lang w:val="it-IT"/>
        </w:rPr>
        <w:t xml:space="preserve"> za </w:t>
      </w:r>
      <w:proofErr w:type="spellStart"/>
      <w:r w:rsidRPr="00565ED6">
        <w:rPr>
          <w:rFonts w:cs="Arial"/>
          <w:sz w:val="22"/>
          <w:szCs w:val="22"/>
          <w:lang w:val="it-IT"/>
        </w:rPr>
        <w:t>pravni</w:t>
      </w:r>
      <w:proofErr w:type="spellEnd"/>
      <w:r w:rsidRPr="00565ED6">
        <w:rPr>
          <w:rFonts w:cs="Arial"/>
          <w:sz w:val="22"/>
          <w:szCs w:val="22"/>
          <w:lang w:val="it-IT"/>
        </w:rPr>
        <w:t xml:space="preserve"> </w:t>
      </w:r>
      <w:proofErr w:type="spellStart"/>
      <w:r w:rsidRPr="00565ED6">
        <w:rPr>
          <w:rFonts w:cs="Arial"/>
          <w:sz w:val="22"/>
          <w:szCs w:val="22"/>
          <w:lang w:val="it-IT"/>
        </w:rPr>
        <w:t>promet</w:t>
      </w:r>
      <w:proofErr w:type="spellEnd"/>
      <w:r w:rsidRPr="00565ED6">
        <w:rPr>
          <w:rFonts w:cs="Arial"/>
          <w:sz w:val="22"/>
          <w:szCs w:val="22"/>
          <w:lang w:val="it-IT"/>
        </w:rPr>
        <w:t xml:space="preserve">. </w:t>
      </w:r>
      <w:proofErr w:type="spellStart"/>
      <w:r w:rsidRPr="00565ED6">
        <w:rPr>
          <w:rFonts w:cs="Arial"/>
          <w:sz w:val="22"/>
          <w:szCs w:val="22"/>
          <w:lang w:val="it-IT"/>
        </w:rPr>
        <w:t>Možno</w:t>
      </w:r>
      <w:proofErr w:type="spellEnd"/>
      <w:r w:rsidRPr="00565ED6">
        <w:rPr>
          <w:rFonts w:cs="Arial"/>
          <w:sz w:val="22"/>
          <w:szCs w:val="22"/>
          <w:lang w:val="it-IT"/>
        </w:rPr>
        <w:t xml:space="preserve"> bo </w:t>
      </w:r>
      <w:proofErr w:type="spellStart"/>
      <w:r w:rsidRPr="00565ED6">
        <w:rPr>
          <w:rFonts w:cs="Arial"/>
          <w:sz w:val="22"/>
          <w:szCs w:val="22"/>
          <w:lang w:val="it-IT"/>
        </w:rPr>
        <w:t>sestaviti</w:t>
      </w:r>
      <w:proofErr w:type="spellEnd"/>
      <w:r w:rsidRPr="00565ED6">
        <w:rPr>
          <w:rFonts w:cs="Arial"/>
          <w:sz w:val="22"/>
          <w:szCs w:val="22"/>
          <w:lang w:val="it-IT"/>
        </w:rPr>
        <w:t xml:space="preserve"> </w:t>
      </w:r>
      <w:proofErr w:type="spellStart"/>
      <w:r w:rsidRPr="00565ED6">
        <w:rPr>
          <w:rFonts w:cs="Arial"/>
          <w:sz w:val="22"/>
          <w:szCs w:val="22"/>
          <w:lang w:val="it-IT"/>
        </w:rPr>
        <w:t>osebno</w:t>
      </w:r>
      <w:proofErr w:type="spellEnd"/>
      <w:r w:rsidRPr="00565ED6">
        <w:rPr>
          <w:rFonts w:cs="Arial"/>
          <w:sz w:val="22"/>
          <w:szCs w:val="22"/>
          <w:lang w:val="it-IT"/>
        </w:rPr>
        <w:t xml:space="preserve"> ime, </w:t>
      </w:r>
      <w:proofErr w:type="spellStart"/>
      <w:r w:rsidRPr="00565ED6">
        <w:rPr>
          <w:rFonts w:cs="Arial"/>
          <w:sz w:val="22"/>
          <w:szCs w:val="22"/>
          <w:lang w:val="it-IT"/>
        </w:rPr>
        <w:t>ki</w:t>
      </w:r>
      <w:proofErr w:type="spellEnd"/>
      <w:r w:rsidRPr="00565ED6">
        <w:rPr>
          <w:rFonts w:cs="Arial"/>
          <w:sz w:val="22"/>
          <w:szCs w:val="22"/>
          <w:lang w:val="it-IT"/>
        </w:rPr>
        <w:t xml:space="preserve"> bo </w:t>
      </w:r>
      <w:proofErr w:type="spellStart"/>
      <w:r w:rsidRPr="00565ED6">
        <w:rPr>
          <w:rFonts w:cs="Arial"/>
          <w:sz w:val="22"/>
          <w:szCs w:val="22"/>
          <w:lang w:val="it-IT"/>
        </w:rPr>
        <w:t>poleg</w:t>
      </w:r>
      <w:proofErr w:type="spellEnd"/>
      <w:r w:rsidRPr="00565ED6">
        <w:rPr>
          <w:rFonts w:cs="Arial"/>
          <w:sz w:val="22"/>
          <w:szCs w:val="22"/>
          <w:lang w:val="it-IT"/>
        </w:rPr>
        <w:t xml:space="preserve"> </w:t>
      </w:r>
      <w:proofErr w:type="spellStart"/>
      <w:r w:rsidRPr="00565ED6">
        <w:rPr>
          <w:rFonts w:cs="Arial"/>
          <w:sz w:val="22"/>
          <w:szCs w:val="22"/>
          <w:lang w:val="it-IT"/>
        </w:rPr>
        <w:t>besede</w:t>
      </w:r>
      <w:proofErr w:type="spellEnd"/>
      <w:r w:rsidRPr="00565ED6">
        <w:rPr>
          <w:rFonts w:cs="Arial"/>
          <w:sz w:val="22"/>
          <w:szCs w:val="22"/>
          <w:lang w:val="it-IT"/>
        </w:rPr>
        <w:t xml:space="preserve"> </w:t>
      </w:r>
      <w:proofErr w:type="spellStart"/>
      <w:r w:rsidRPr="00565ED6">
        <w:rPr>
          <w:rFonts w:cs="Arial"/>
          <w:sz w:val="22"/>
          <w:szCs w:val="22"/>
          <w:lang w:val="it-IT"/>
        </w:rPr>
        <w:t>vključevalo</w:t>
      </w:r>
      <w:proofErr w:type="spellEnd"/>
      <w:r w:rsidRPr="00565ED6">
        <w:rPr>
          <w:rFonts w:cs="Arial"/>
          <w:sz w:val="22"/>
          <w:szCs w:val="22"/>
          <w:lang w:val="it-IT"/>
        </w:rPr>
        <w:t xml:space="preserve"> </w:t>
      </w:r>
      <w:proofErr w:type="spellStart"/>
      <w:r w:rsidRPr="00565ED6">
        <w:rPr>
          <w:rFonts w:cs="Arial"/>
          <w:sz w:val="22"/>
          <w:szCs w:val="22"/>
          <w:lang w:val="it-IT"/>
        </w:rPr>
        <w:t>tudi</w:t>
      </w:r>
      <w:proofErr w:type="spellEnd"/>
      <w:r w:rsidRPr="00565ED6">
        <w:rPr>
          <w:rFonts w:cs="Arial"/>
          <w:sz w:val="22"/>
          <w:szCs w:val="22"/>
          <w:lang w:val="it-IT"/>
        </w:rPr>
        <w:t xml:space="preserve"> </w:t>
      </w:r>
      <w:proofErr w:type="spellStart"/>
      <w:r w:rsidRPr="00565ED6">
        <w:rPr>
          <w:rFonts w:cs="Arial"/>
          <w:sz w:val="22"/>
          <w:szCs w:val="22"/>
          <w:lang w:val="it-IT"/>
        </w:rPr>
        <w:t>črke</w:t>
      </w:r>
      <w:proofErr w:type="spellEnd"/>
      <w:r w:rsidRPr="00565ED6">
        <w:rPr>
          <w:rFonts w:cs="Arial"/>
          <w:sz w:val="22"/>
          <w:szCs w:val="22"/>
          <w:lang w:val="it-IT"/>
        </w:rPr>
        <w:t xml:space="preserve"> </w:t>
      </w:r>
      <w:proofErr w:type="spellStart"/>
      <w:r w:rsidRPr="00565ED6">
        <w:rPr>
          <w:rFonts w:cs="Arial"/>
          <w:sz w:val="22"/>
          <w:szCs w:val="22"/>
          <w:lang w:val="it-IT"/>
        </w:rPr>
        <w:t>kot</w:t>
      </w:r>
      <w:proofErr w:type="spellEnd"/>
      <w:r w:rsidRPr="00565ED6">
        <w:rPr>
          <w:rFonts w:cs="Arial"/>
          <w:sz w:val="22"/>
          <w:szCs w:val="22"/>
          <w:lang w:val="it-IT"/>
        </w:rPr>
        <w:t xml:space="preserve"> del </w:t>
      </w:r>
      <w:proofErr w:type="spellStart"/>
      <w:r w:rsidRPr="00565ED6">
        <w:rPr>
          <w:rFonts w:cs="Arial"/>
          <w:sz w:val="22"/>
          <w:szCs w:val="22"/>
          <w:lang w:val="it-IT"/>
        </w:rPr>
        <w:t>osebnega</w:t>
      </w:r>
      <w:proofErr w:type="spellEnd"/>
      <w:r w:rsidRPr="00565ED6">
        <w:rPr>
          <w:rFonts w:cs="Arial"/>
          <w:sz w:val="22"/>
          <w:szCs w:val="22"/>
          <w:lang w:val="it-IT"/>
        </w:rPr>
        <w:t xml:space="preserve"> </w:t>
      </w:r>
      <w:proofErr w:type="spellStart"/>
      <w:r w:rsidRPr="00565ED6">
        <w:rPr>
          <w:rFonts w:cs="Arial"/>
          <w:sz w:val="22"/>
          <w:szCs w:val="22"/>
          <w:lang w:val="it-IT"/>
        </w:rPr>
        <w:t>imena</w:t>
      </w:r>
      <w:proofErr w:type="spellEnd"/>
      <w:r w:rsidRPr="00565ED6">
        <w:rPr>
          <w:rFonts w:cs="Arial"/>
          <w:sz w:val="22"/>
          <w:szCs w:val="22"/>
          <w:lang w:val="it-IT"/>
        </w:rPr>
        <w:t xml:space="preserve">, </w:t>
      </w:r>
      <w:proofErr w:type="spellStart"/>
      <w:r w:rsidRPr="00565ED6">
        <w:rPr>
          <w:rFonts w:cs="Arial"/>
          <w:sz w:val="22"/>
          <w:szCs w:val="22"/>
          <w:lang w:val="it-IT"/>
        </w:rPr>
        <w:t>hkrati</w:t>
      </w:r>
      <w:proofErr w:type="spellEnd"/>
      <w:r w:rsidRPr="00565ED6">
        <w:rPr>
          <w:rFonts w:cs="Arial"/>
          <w:sz w:val="22"/>
          <w:szCs w:val="22"/>
          <w:lang w:val="it-IT"/>
        </w:rPr>
        <w:t xml:space="preserve"> </w:t>
      </w:r>
      <w:proofErr w:type="spellStart"/>
      <w:r w:rsidRPr="00565ED6">
        <w:rPr>
          <w:rFonts w:cs="Arial"/>
          <w:sz w:val="22"/>
          <w:szCs w:val="22"/>
          <w:lang w:val="it-IT"/>
        </w:rPr>
        <w:t>pa</w:t>
      </w:r>
      <w:proofErr w:type="spellEnd"/>
      <w:r w:rsidRPr="00565ED6">
        <w:rPr>
          <w:rFonts w:cs="Arial"/>
          <w:sz w:val="22"/>
          <w:szCs w:val="22"/>
          <w:lang w:val="it-IT"/>
        </w:rPr>
        <w:t xml:space="preserve"> za </w:t>
      </w:r>
      <w:proofErr w:type="spellStart"/>
      <w:r w:rsidRPr="00565ED6">
        <w:rPr>
          <w:rFonts w:cs="Arial"/>
          <w:sz w:val="22"/>
          <w:szCs w:val="22"/>
          <w:lang w:val="it-IT"/>
        </w:rPr>
        <w:t>pravni</w:t>
      </w:r>
      <w:proofErr w:type="spellEnd"/>
      <w:r w:rsidRPr="00565ED6">
        <w:rPr>
          <w:rFonts w:cs="Arial"/>
          <w:sz w:val="22"/>
          <w:szCs w:val="22"/>
          <w:lang w:val="it-IT"/>
        </w:rPr>
        <w:t xml:space="preserve"> </w:t>
      </w:r>
      <w:proofErr w:type="spellStart"/>
      <w:r w:rsidRPr="00565ED6">
        <w:rPr>
          <w:rFonts w:cs="Arial"/>
          <w:sz w:val="22"/>
          <w:szCs w:val="22"/>
          <w:lang w:val="it-IT"/>
        </w:rPr>
        <w:t>promet</w:t>
      </w:r>
      <w:proofErr w:type="spellEnd"/>
      <w:r w:rsidRPr="00565ED6">
        <w:rPr>
          <w:rFonts w:cs="Arial"/>
          <w:sz w:val="22"/>
          <w:szCs w:val="22"/>
          <w:lang w:val="it-IT"/>
        </w:rPr>
        <w:t xml:space="preserve"> </w:t>
      </w:r>
      <w:proofErr w:type="spellStart"/>
      <w:r w:rsidRPr="00565ED6">
        <w:rPr>
          <w:rFonts w:cs="Arial"/>
          <w:sz w:val="22"/>
          <w:szCs w:val="22"/>
          <w:lang w:val="it-IT"/>
        </w:rPr>
        <w:t>dopuščalo</w:t>
      </w:r>
      <w:proofErr w:type="spellEnd"/>
      <w:r w:rsidRPr="00565ED6">
        <w:rPr>
          <w:rFonts w:cs="Arial"/>
          <w:sz w:val="22"/>
          <w:szCs w:val="22"/>
          <w:lang w:val="it-IT"/>
        </w:rPr>
        <w:t xml:space="preserve"> </w:t>
      </w:r>
      <w:proofErr w:type="spellStart"/>
      <w:r w:rsidRPr="00565ED6">
        <w:rPr>
          <w:rFonts w:cs="Arial"/>
          <w:sz w:val="22"/>
          <w:szCs w:val="22"/>
          <w:lang w:val="it-IT"/>
        </w:rPr>
        <w:t>tudi</w:t>
      </w:r>
      <w:proofErr w:type="spellEnd"/>
      <w:r w:rsidRPr="00565ED6">
        <w:rPr>
          <w:rFonts w:cs="Arial"/>
          <w:sz w:val="22"/>
          <w:szCs w:val="22"/>
          <w:lang w:val="it-IT"/>
        </w:rPr>
        <w:t xml:space="preserve"> </w:t>
      </w:r>
      <w:proofErr w:type="spellStart"/>
      <w:r w:rsidRPr="00565ED6">
        <w:rPr>
          <w:rFonts w:cs="Arial"/>
          <w:sz w:val="22"/>
          <w:szCs w:val="22"/>
          <w:lang w:val="it-IT"/>
        </w:rPr>
        <w:t>okrajšave</w:t>
      </w:r>
      <w:proofErr w:type="spellEnd"/>
      <w:r w:rsidRPr="00565ED6">
        <w:rPr>
          <w:rFonts w:cs="Arial"/>
          <w:sz w:val="22"/>
          <w:szCs w:val="22"/>
          <w:lang w:val="it-IT"/>
        </w:rPr>
        <w:t xml:space="preserve"> </w:t>
      </w:r>
      <w:proofErr w:type="spellStart"/>
      <w:r w:rsidRPr="00565ED6">
        <w:rPr>
          <w:rFonts w:cs="Arial"/>
          <w:sz w:val="22"/>
          <w:szCs w:val="22"/>
          <w:lang w:val="it-IT"/>
        </w:rPr>
        <w:t>imena</w:t>
      </w:r>
      <w:proofErr w:type="spellEnd"/>
      <w:r w:rsidRPr="00565ED6">
        <w:rPr>
          <w:rFonts w:cs="Arial"/>
          <w:sz w:val="22"/>
          <w:szCs w:val="22"/>
          <w:lang w:val="it-IT"/>
        </w:rPr>
        <w:t xml:space="preserve"> in </w:t>
      </w:r>
      <w:proofErr w:type="spellStart"/>
      <w:r w:rsidRPr="00565ED6">
        <w:rPr>
          <w:rFonts w:cs="Arial"/>
          <w:sz w:val="22"/>
          <w:szCs w:val="22"/>
          <w:lang w:val="it-IT"/>
        </w:rPr>
        <w:t>priimka</w:t>
      </w:r>
      <w:proofErr w:type="spellEnd"/>
      <w:r w:rsidRPr="00565ED6">
        <w:rPr>
          <w:rFonts w:cs="Arial"/>
          <w:sz w:val="22"/>
          <w:szCs w:val="22"/>
          <w:lang w:val="it-IT"/>
        </w:rPr>
        <w:t xml:space="preserve">, </w:t>
      </w:r>
      <w:proofErr w:type="spellStart"/>
      <w:r w:rsidRPr="00565ED6">
        <w:rPr>
          <w:rFonts w:cs="Arial"/>
          <w:sz w:val="22"/>
          <w:szCs w:val="22"/>
          <w:lang w:val="it-IT"/>
        </w:rPr>
        <w:t>ob</w:t>
      </w:r>
      <w:proofErr w:type="spellEnd"/>
      <w:r w:rsidRPr="00565ED6">
        <w:rPr>
          <w:rFonts w:cs="Arial"/>
          <w:sz w:val="22"/>
          <w:szCs w:val="22"/>
          <w:lang w:val="it-IT"/>
        </w:rPr>
        <w:t xml:space="preserve"> </w:t>
      </w:r>
      <w:proofErr w:type="spellStart"/>
      <w:r w:rsidRPr="00565ED6">
        <w:rPr>
          <w:rFonts w:cs="Arial"/>
          <w:sz w:val="22"/>
          <w:szCs w:val="22"/>
          <w:lang w:val="it-IT"/>
        </w:rPr>
        <w:t>pogoju</w:t>
      </w:r>
      <w:proofErr w:type="spellEnd"/>
      <w:r w:rsidRPr="00565ED6">
        <w:rPr>
          <w:rFonts w:cs="Arial"/>
          <w:sz w:val="22"/>
          <w:szCs w:val="22"/>
          <w:lang w:val="it-IT"/>
        </w:rPr>
        <w:t xml:space="preserve">, da </w:t>
      </w:r>
      <w:proofErr w:type="spellStart"/>
      <w:r w:rsidRPr="00565ED6">
        <w:rPr>
          <w:rFonts w:cs="Arial"/>
          <w:sz w:val="22"/>
          <w:szCs w:val="22"/>
          <w:lang w:val="it-IT"/>
        </w:rPr>
        <w:t>imena</w:t>
      </w:r>
      <w:proofErr w:type="spellEnd"/>
      <w:r w:rsidRPr="00565ED6">
        <w:rPr>
          <w:rFonts w:cs="Arial"/>
          <w:sz w:val="22"/>
          <w:szCs w:val="22"/>
          <w:lang w:val="it-IT"/>
        </w:rPr>
        <w:t xml:space="preserve"> in </w:t>
      </w:r>
      <w:proofErr w:type="spellStart"/>
      <w:r w:rsidRPr="00565ED6">
        <w:rPr>
          <w:rFonts w:cs="Arial"/>
          <w:sz w:val="22"/>
          <w:szCs w:val="22"/>
          <w:lang w:val="it-IT"/>
        </w:rPr>
        <w:t>priimka</w:t>
      </w:r>
      <w:proofErr w:type="spellEnd"/>
      <w:r w:rsidRPr="00565ED6">
        <w:rPr>
          <w:rFonts w:cs="Arial"/>
          <w:sz w:val="22"/>
          <w:szCs w:val="22"/>
          <w:lang w:val="it-IT"/>
        </w:rPr>
        <w:t xml:space="preserve"> za </w:t>
      </w:r>
      <w:proofErr w:type="spellStart"/>
      <w:r w:rsidRPr="00565ED6">
        <w:rPr>
          <w:rFonts w:cs="Arial"/>
          <w:sz w:val="22"/>
          <w:szCs w:val="22"/>
          <w:lang w:val="it-IT"/>
        </w:rPr>
        <w:t>pravni</w:t>
      </w:r>
      <w:proofErr w:type="spellEnd"/>
      <w:r w:rsidRPr="00565ED6">
        <w:rPr>
          <w:rFonts w:cs="Arial"/>
          <w:sz w:val="22"/>
          <w:szCs w:val="22"/>
          <w:lang w:val="it-IT"/>
        </w:rPr>
        <w:t xml:space="preserve"> </w:t>
      </w:r>
      <w:proofErr w:type="spellStart"/>
      <w:r w:rsidRPr="00565ED6">
        <w:rPr>
          <w:rFonts w:cs="Arial"/>
          <w:sz w:val="22"/>
          <w:szCs w:val="22"/>
          <w:lang w:val="it-IT"/>
        </w:rPr>
        <w:t>promet</w:t>
      </w:r>
      <w:proofErr w:type="spellEnd"/>
      <w:r w:rsidRPr="00565ED6">
        <w:rPr>
          <w:rFonts w:cs="Arial"/>
          <w:sz w:val="22"/>
          <w:szCs w:val="22"/>
          <w:lang w:val="it-IT"/>
        </w:rPr>
        <w:t xml:space="preserve"> ne more </w:t>
      </w:r>
      <w:proofErr w:type="spellStart"/>
      <w:r w:rsidRPr="00565ED6">
        <w:rPr>
          <w:rFonts w:cs="Arial"/>
          <w:sz w:val="22"/>
          <w:szCs w:val="22"/>
          <w:lang w:val="it-IT"/>
        </w:rPr>
        <w:t>sestavljati</w:t>
      </w:r>
      <w:proofErr w:type="spellEnd"/>
      <w:r w:rsidRPr="00565ED6">
        <w:rPr>
          <w:rFonts w:cs="Arial"/>
          <w:sz w:val="22"/>
          <w:szCs w:val="22"/>
          <w:lang w:val="it-IT"/>
        </w:rPr>
        <w:t xml:space="preserve"> </w:t>
      </w:r>
      <w:proofErr w:type="spellStart"/>
      <w:r w:rsidRPr="00565ED6">
        <w:rPr>
          <w:rFonts w:cs="Arial"/>
          <w:sz w:val="22"/>
          <w:szCs w:val="22"/>
          <w:lang w:val="it-IT"/>
        </w:rPr>
        <w:t>zgolj</w:t>
      </w:r>
      <w:proofErr w:type="spellEnd"/>
      <w:r w:rsidRPr="00565ED6">
        <w:rPr>
          <w:rFonts w:cs="Arial"/>
          <w:sz w:val="22"/>
          <w:szCs w:val="22"/>
          <w:lang w:val="it-IT"/>
        </w:rPr>
        <w:t xml:space="preserve"> </w:t>
      </w:r>
      <w:proofErr w:type="spellStart"/>
      <w:r w:rsidRPr="00565ED6">
        <w:rPr>
          <w:rFonts w:cs="Arial"/>
          <w:sz w:val="22"/>
          <w:szCs w:val="22"/>
          <w:lang w:val="it-IT"/>
        </w:rPr>
        <w:t>črka</w:t>
      </w:r>
      <w:proofErr w:type="spellEnd"/>
      <w:r w:rsidRPr="00565ED6">
        <w:rPr>
          <w:rFonts w:cs="Arial"/>
          <w:sz w:val="22"/>
          <w:szCs w:val="22"/>
          <w:lang w:val="it-IT"/>
        </w:rPr>
        <w:t xml:space="preserve"> ali </w:t>
      </w:r>
      <w:proofErr w:type="spellStart"/>
      <w:r w:rsidRPr="00565ED6">
        <w:rPr>
          <w:rFonts w:cs="Arial"/>
          <w:sz w:val="22"/>
          <w:szCs w:val="22"/>
          <w:lang w:val="it-IT"/>
        </w:rPr>
        <w:t>okrajšava</w:t>
      </w:r>
      <w:proofErr w:type="spellEnd"/>
      <w:r w:rsidRPr="00565ED6">
        <w:rPr>
          <w:rFonts w:cs="Arial"/>
          <w:sz w:val="22"/>
          <w:szCs w:val="22"/>
          <w:lang w:val="it-IT"/>
        </w:rPr>
        <w:t xml:space="preserve">. V </w:t>
      </w:r>
      <w:proofErr w:type="spellStart"/>
      <w:r w:rsidRPr="00565ED6">
        <w:rPr>
          <w:rFonts w:cs="Arial"/>
          <w:sz w:val="22"/>
          <w:szCs w:val="22"/>
          <w:lang w:val="it-IT"/>
        </w:rPr>
        <w:t>enem</w:t>
      </w:r>
      <w:proofErr w:type="spellEnd"/>
      <w:r w:rsidRPr="00565ED6">
        <w:rPr>
          <w:rFonts w:cs="Arial"/>
          <w:sz w:val="22"/>
          <w:szCs w:val="22"/>
          <w:lang w:val="it-IT"/>
        </w:rPr>
        <w:t xml:space="preserve"> </w:t>
      </w:r>
      <w:proofErr w:type="spellStart"/>
      <w:r w:rsidRPr="00565ED6">
        <w:rPr>
          <w:rFonts w:cs="Arial"/>
          <w:sz w:val="22"/>
          <w:szCs w:val="22"/>
          <w:lang w:val="it-IT"/>
        </w:rPr>
        <w:t>letu</w:t>
      </w:r>
      <w:proofErr w:type="spellEnd"/>
      <w:r w:rsidRPr="00565ED6">
        <w:rPr>
          <w:rFonts w:cs="Arial"/>
          <w:sz w:val="22"/>
          <w:szCs w:val="22"/>
          <w:lang w:val="it-IT"/>
        </w:rPr>
        <w:t xml:space="preserve"> </w:t>
      </w:r>
      <w:proofErr w:type="spellStart"/>
      <w:r w:rsidRPr="00565ED6">
        <w:rPr>
          <w:rFonts w:cs="Arial"/>
          <w:sz w:val="22"/>
          <w:szCs w:val="22"/>
          <w:lang w:val="it-IT"/>
        </w:rPr>
        <w:t>po</w:t>
      </w:r>
      <w:proofErr w:type="spellEnd"/>
      <w:r w:rsidRPr="00565ED6">
        <w:rPr>
          <w:rFonts w:cs="Arial"/>
          <w:sz w:val="22"/>
          <w:szCs w:val="22"/>
          <w:lang w:val="it-IT"/>
        </w:rPr>
        <w:t xml:space="preserve"> </w:t>
      </w:r>
      <w:proofErr w:type="spellStart"/>
      <w:r w:rsidRPr="00565ED6">
        <w:rPr>
          <w:rFonts w:cs="Arial"/>
          <w:sz w:val="22"/>
          <w:szCs w:val="22"/>
          <w:lang w:val="it-IT"/>
        </w:rPr>
        <w:t>uveljavitvi</w:t>
      </w:r>
      <w:proofErr w:type="spellEnd"/>
      <w:r w:rsidRPr="00565ED6">
        <w:rPr>
          <w:rFonts w:cs="Arial"/>
          <w:sz w:val="22"/>
          <w:szCs w:val="22"/>
          <w:lang w:val="it-IT"/>
        </w:rPr>
        <w:t xml:space="preserve"> </w:t>
      </w:r>
      <w:proofErr w:type="spellStart"/>
      <w:r w:rsidRPr="00565ED6">
        <w:rPr>
          <w:rFonts w:cs="Arial"/>
          <w:sz w:val="22"/>
          <w:szCs w:val="22"/>
          <w:lang w:val="it-IT"/>
        </w:rPr>
        <w:t>novele</w:t>
      </w:r>
      <w:proofErr w:type="spellEnd"/>
      <w:r w:rsidRPr="00565ED6">
        <w:rPr>
          <w:rFonts w:cs="Arial"/>
          <w:sz w:val="22"/>
          <w:szCs w:val="22"/>
          <w:lang w:val="it-IT"/>
        </w:rPr>
        <w:t xml:space="preserve"> </w:t>
      </w:r>
      <w:proofErr w:type="spellStart"/>
      <w:r w:rsidRPr="00565ED6">
        <w:rPr>
          <w:rFonts w:cs="Arial"/>
          <w:sz w:val="22"/>
          <w:szCs w:val="22"/>
          <w:lang w:val="it-IT"/>
        </w:rPr>
        <w:t>zakona</w:t>
      </w:r>
      <w:proofErr w:type="spellEnd"/>
      <w:r w:rsidRPr="00565ED6">
        <w:rPr>
          <w:rFonts w:cs="Arial"/>
          <w:sz w:val="22"/>
          <w:szCs w:val="22"/>
          <w:lang w:val="it-IT"/>
        </w:rPr>
        <w:t xml:space="preserve"> bodo </w:t>
      </w:r>
      <w:proofErr w:type="spellStart"/>
      <w:r w:rsidRPr="00565ED6">
        <w:rPr>
          <w:rFonts w:cs="Arial"/>
          <w:sz w:val="22"/>
          <w:szCs w:val="22"/>
          <w:lang w:val="it-IT"/>
        </w:rPr>
        <w:t>namreč</w:t>
      </w:r>
      <w:proofErr w:type="spellEnd"/>
      <w:r w:rsidRPr="00565ED6">
        <w:rPr>
          <w:rFonts w:cs="Arial"/>
          <w:sz w:val="22"/>
          <w:szCs w:val="22"/>
          <w:lang w:val="it-IT"/>
        </w:rPr>
        <w:t xml:space="preserve"> </w:t>
      </w:r>
      <w:proofErr w:type="spellStart"/>
      <w:r w:rsidRPr="00565ED6">
        <w:rPr>
          <w:rFonts w:cs="Arial"/>
          <w:sz w:val="22"/>
          <w:szCs w:val="22"/>
          <w:lang w:val="it-IT"/>
        </w:rPr>
        <w:t>zagotovljeni</w:t>
      </w:r>
      <w:proofErr w:type="spellEnd"/>
      <w:r w:rsidRPr="00565ED6">
        <w:rPr>
          <w:rFonts w:cs="Arial"/>
          <w:sz w:val="22"/>
          <w:szCs w:val="22"/>
          <w:lang w:val="it-IT"/>
        </w:rPr>
        <w:t xml:space="preserve"> </w:t>
      </w:r>
      <w:proofErr w:type="spellStart"/>
      <w:r w:rsidRPr="00565ED6">
        <w:rPr>
          <w:rFonts w:cs="Arial"/>
          <w:sz w:val="22"/>
          <w:szCs w:val="22"/>
          <w:lang w:val="it-IT"/>
        </w:rPr>
        <w:t>tudi</w:t>
      </w:r>
      <w:proofErr w:type="spellEnd"/>
      <w:r w:rsidRPr="00565ED6">
        <w:rPr>
          <w:rFonts w:cs="Arial"/>
          <w:sz w:val="22"/>
          <w:szCs w:val="22"/>
          <w:lang w:val="it-IT"/>
        </w:rPr>
        <w:t xml:space="preserve"> </w:t>
      </w:r>
      <w:proofErr w:type="spellStart"/>
      <w:r w:rsidRPr="00565ED6">
        <w:rPr>
          <w:rFonts w:cs="Arial"/>
          <w:sz w:val="22"/>
          <w:szCs w:val="22"/>
          <w:lang w:val="it-IT"/>
        </w:rPr>
        <w:t>tehnični</w:t>
      </w:r>
      <w:proofErr w:type="spellEnd"/>
      <w:r w:rsidRPr="00565ED6">
        <w:rPr>
          <w:rFonts w:cs="Arial"/>
          <w:sz w:val="22"/>
          <w:szCs w:val="22"/>
          <w:lang w:val="it-IT"/>
        </w:rPr>
        <w:t xml:space="preserve"> </w:t>
      </w:r>
      <w:proofErr w:type="spellStart"/>
      <w:r w:rsidRPr="00565ED6">
        <w:rPr>
          <w:rFonts w:cs="Arial"/>
          <w:sz w:val="22"/>
          <w:szCs w:val="22"/>
          <w:lang w:val="it-IT"/>
        </w:rPr>
        <w:t>pogoji</w:t>
      </w:r>
      <w:proofErr w:type="spellEnd"/>
      <w:r w:rsidRPr="00565ED6">
        <w:rPr>
          <w:rFonts w:cs="Arial"/>
          <w:sz w:val="22"/>
          <w:szCs w:val="22"/>
          <w:lang w:val="it-IT"/>
        </w:rPr>
        <w:t xml:space="preserve"> za </w:t>
      </w:r>
      <w:proofErr w:type="spellStart"/>
      <w:r w:rsidRPr="00565ED6">
        <w:rPr>
          <w:rFonts w:cs="Arial"/>
          <w:sz w:val="22"/>
          <w:szCs w:val="22"/>
          <w:lang w:val="it-IT"/>
        </w:rPr>
        <w:t>začetek</w:t>
      </w:r>
      <w:proofErr w:type="spellEnd"/>
      <w:r w:rsidRPr="00565ED6">
        <w:rPr>
          <w:rFonts w:cs="Arial"/>
          <w:sz w:val="22"/>
          <w:szCs w:val="22"/>
          <w:lang w:val="it-IT"/>
        </w:rPr>
        <w:t xml:space="preserve"> </w:t>
      </w:r>
      <w:proofErr w:type="spellStart"/>
      <w:r w:rsidRPr="00565ED6">
        <w:rPr>
          <w:rFonts w:cs="Arial"/>
          <w:sz w:val="22"/>
          <w:szCs w:val="22"/>
          <w:lang w:val="it-IT"/>
        </w:rPr>
        <w:t>vodenja</w:t>
      </w:r>
      <w:proofErr w:type="spellEnd"/>
      <w:r w:rsidRPr="00565ED6">
        <w:rPr>
          <w:rFonts w:cs="Arial"/>
          <w:sz w:val="22"/>
          <w:szCs w:val="22"/>
          <w:lang w:val="it-IT"/>
        </w:rPr>
        <w:t xml:space="preserve"> </w:t>
      </w:r>
      <w:proofErr w:type="spellStart"/>
      <w:r w:rsidRPr="00565ED6">
        <w:rPr>
          <w:rFonts w:cs="Arial"/>
          <w:sz w:val="22"/>
          <w:szCs w:val="22"/>
          <w:lang w:val="it-IT"/>
        </w:rPr>
        <w:t>podatka</w:t>
      </w:r>
      <w:proofErr w:type="spellEnd"/>
      <w:r w:rsidRPr="00565ED6">
        <w:rPr>
          <w:rFonts w:cs="Arial"/>
          <w:sz w:val="22"/>
          <w:szCs w:val="22"/>
          <w:lang w:val="it-IT"/>
        </w:rPr>
        <w:t xml:space="preserve"> o </w:t>
      </w:r>
      <w:proofErr w:type="spellStart"/>
      <w:r w:rsidRPr="00565ED6">
        <w:rPr>
          <w:rFonts w:cs="Arial"/>
          <w:sz w:val="22"/>
          <w:szCs w:val="22"/>
          <w:lang w:val="it-IT"/>
        </w:rPr>
        <w:t>imenu</w:t>
      </w:r>
      <w:proofErr w:type="spellEnd"/>
      <w:r w:rsidRPr="00565ED6">
        <w:rPr>
          <w:rFonts w:cs="Arial"/>
          <w:sz w:val="22"/>
          <w:szCs w:val="22"/>
          <w:lang w:val="it-IT"/>
        </w:rPr>
        <w:t xml:space="preserve"> in </w:t>
      </w:r>
      <w:proofErr w:type="spellStart"/>
      <w:r w:rsidRPr="00565ED6">
        <w:rPr>
          <w:rFonts w:cs="Arial"/>
          <w:sz w:val="22"/>
          <w:szCs w:val="22"/>
          <w:lang w:val="it-IT"/>
        </w:rPr>
        <w:t>priimku</w:t>
      </w:r>
      <w:proofErr w:type="spellEnd"/>
      <w:r w:rsidRPr="00565ED6">
        <w:rPr>
          <w:rFonts w:cs="Arial"/>
          <w:sz w:val="22"/>
          <w:szCs w:val="22"/>
          <w:lang w:val="it-IT"/>
        </w:rPr>
        <w:t xml:space="preserve">, </w:t>
      </w:r>
      <w:proofErr w:type="spellStart"/>
      <w:r w:rsidRPr="00565ED6">
        <w:rPr>
          <w:rFonts w:cs="Arial"/>
          <w:sz w:val="22"/>
          <w:szCs w:val="22"/>
          <w:lang w:val="it-IT"/>
        </w:rPr>
        <w:t>ki</w:t>
      </w:r>
      <w:proofErr w:type="spellEnd"/>
      <w:r w:rsidRPr="00565ED6">
        <w:rPr>
          <w:rFonts w:cs="Arial"/>
          <w:sz w:val="22"/>
          <w:szCs w:val="22"/>
          <w:lang w:val="it-IT"/>
        </w:rPr>
        <w:t xml:space="preserve"> bi </w:t>
      </w:r>
      <w:proofErr w:type="spellStart"/>
      <w:r w:rsidRPr="00565ED6">
        <w:rPr>
          <w:rFonts w:cs="Arial"/>
          <w:sz w:val="22"/>
          <w:szCs w:val="22"/>
          <w:lang w:val="it-IT"/>
        </w:rPr>
        <w:t>bila</w:t>
      </w:r>
      <w:proofErr w:type="spellEnd"/>
      <w:r w:rsidRPr="00565ED6">
        <w:rPr>
          <w:rFonts w:cs="Arial"/>
          <w:sz w:val="22"/>
          <w:szCs w:val="22"/>
          <w:lang w:val="it-IT"/>
        </w:rPr>
        <w:t xml:space="preserve"> </w:t>
      </w:r>
      <w:proofErr w:type="spellStart"/>
      <w:r w:rsidRPr="00565ED6">
        <w:rPr>
          <w:rFonts w:cs="Arial"/>
          <w:sz w:val="22"/>
          <w:szCs w:val="22"/>
          <w:lang w:val="it-IT"/>
        </w:rPr>
        <w:t>daljša</w:t>
      </w:r>
      <w:proofErr w:type="spellEnd"/>
      <w:r w:rsidRPr="00565ED6">
        <w:rPr>
          <w:rFonts w:cs="Arial"/>
          <w:sz w:val="22"/>
          <w:szCs w:val="22"/>
          <w:lang w:val="it-IT"/>
        </w:rPr>
        <w:t xml:space="preserve"> </w:t>
      </w:r>
      <w:proofErr w:type="gramStart"/>
      <w:r w:rsidRPr="00565ED6">
        <w:rPr>
          <w:rFonts w:cs="Arial"/>
          <w:sz w:val="22"/>
          <w:szCs w:val="22"/>
          <w:lang w:val="it-IT"/>
        </w:rPr>
        <w:t>od</w:t>
      </w:r>
      <w:proofErr w:type="gramEnd"/>
      <w:r w:rsidRPr="00565ED6">
        <w:rPr>
          <w:rFonts w:cs="Arial"/>
          <w:sz w:val="22"/>
          <w:szCs w:val="22"/>
          <w:lang w:val="it-IT"/>
        </w:rPr>
        <w:t xml:space="preserve"> </w:t>
      </w:r>
      <w:proofErr w:type="spellStart"/>
      <w:r w:rsidRPr="00565ED6">
        <w:rPr>
          <w:rFonts w:cs="Arial"/>
          <w:sz w:val="22"/>
          <w:szCs w:val="22"/>
          <w:lang w:val="it-IT"/>
        </w:rPr>
        <w:t>dveh</w:t>
      </w:r>
      <w:proofErr w:type="spellEnd"/>
      <w:r w:rsidRPr="00565ED6">
        <w:rPr>
          <w:rFonts w:cs="Arial"/>
          <w:sz w:val="22"/>
          <w:szCs w:val="22"/>
          <w:lang w:val="it-IT"/>
        </w:rPr>
        <w:t xml:space="preserve"> </w:t>
      </w:r>
      <w:proofErr w:type="spellStart"/>
      <w:r w:rsidRPr="00565ED6">
        <w:rPr>
          <w:rFonts w:cs="Arial"/>
          <w:sz w:val="22"/>
          <w:szCs w:val="22"/>
          <w:lang w:val="it-IT"/>
        </w:rPr>
        <w:t>besed</w:t>
      </w:r>
      <w:proofErr w:type="spellEnd"/>
      <w:r w:rsidRPr="00565ED6">
        <w:rPr>
          <w:rFonts w:cs="Arial"/>
          <w:sz w:val="22"/>
          <w:szCs w:val="22"/>
          <w:lang w:val="it-IT"/>
        </w:rPr>
        <w:t xml:space="preserve"> </w:t>
      </w:r>
      <w:proofErr w:type="spellStart"/>
      <w:r w:rsidRPr="00565ED6">
        <w:rPr>
          <w:rFonts w:cs="Arial"/>
          <w:sz w:val="22"/>
          <w:szCs w:val="22"/>
          <w:lang w:val="it-IT"/>
        </w:rPr>
        <w:t>oziroma</w:t>
      </w:r>
      <w:proofErr w:type="spellEnd"/>
      <w:r w:rsidRPr="00565ED6">
        <w:rPr>
          <w:rFonts w:cs="Arial"/>
          <w:sz w:val="22"/>
          <w:szCs w:val="22"/>
          <w:lang w:val="it-IT"/>
        </w:rPr>
        <w:t xml:space="preserve"> </w:t>
      </w:r>
      <w:proofErr w:type="spellStart"/>
      <w:r w:rsidRPr="00565ED6">
        <w:rPr>
          <w:rFonts w:cs="Arial"/>
          <w:sz w:val="22"/>
          <w:szCs w:val="22"/>
          <w:lang w:val="it-IT"/>
        </w:rPr>
        <w:t>nedeljivih</w:t>
      </w:r>
      <w:proofErr w:type="spellEnd"/>
      <w:r w:rsidRPr="00565ED6">
        <w:rPr>
          <w:rFonts w:cs="Arial"/>
          <w:sz w:val="22"/>
          <w:szCs w:val="22"/>
          <w:lang w:val="it-IT"/>
        </w:rPr>
        <w:t xml:space="preserve"> </w:t>
      </w:r>
      <w:proofErr w:type="spellStart"/>
      <w:r w:rsidRPr="00565ED6">
        <w:rPr>
          <w:rFonts w:cs="Arial"/>
          <w:sz w:val="22"/>
          <w:szCs w:val="22"/>
          <w:lang w:val="it-IT"/>
        </w:rPr>
        <w:t>celot</w:t>
      </w:r>
      <w:proofErr w:type="spellEnd"/>
      <w:r w:rsidRPr="00565ED6">
        <w:rPr>
          <w:rFonts w:cs="Arial"/>
          <w:sz w:val="22"/>
          <w:szCs w:val="22"/>
          <w:lang w:val="it-IT"/>
        </w:rPr>
        <w:t xml:space="preserve"> ter </w:t>
      </w:r>
      <w:proofErr w:type="spellStart"/>
      <w:r w:rsidRPr="00565ED6">
        <w:rPr>
          <w:rFonts w:cs="Arial"/>
          <w:sz w:val="22"/>
          <w:szCs w:val="22"/>
          <w:lang w:val="it-IT"/>
        </w:rPr>
        <w:t>tehnični</w:t>
      </w:r>
      <w:proofErr w:type="spellEnd"/>
      <w:r w:rsidRPr="00565ED6">
        <w:rPr>
          <w:rFonts w:cs="Arial"/>
          <w:sz w:val="22"/>
          <w:szCs w:val="22"/>
          <w:lang w:val="it-IT"/>
        </w:rPr>
        <w:t xml:space="preserve"> </w:t>
      </w:r>
      <w:proofErr w:type="spellStart"/>
      <w:r w:rsidRPr="00565ED6">
        <w:rPr>
          <w:rFonts w:cs="Arial"/>
          <w:sz w:val="22"/>
          <w:szCs w:val="22"/>
          <w:lang w:val="it-IT"/>
        </w:rPr>
        <w:t>pogoji</w:t>
      </w:r>
      <w:proofErr w:type="spellEnd"/>
      <w:r w:rsidRPr="00565ED6">
        <w:rPr>
          <w:rFonts w:cs="Arial"/>
          <w:sz w:val="22"/>
          <w:szCs w:val="22"/>
          <w:lang w:val="it-IT"/>
        </w:rPr>
        <w:t xml:space="preserve"> za </w:t>
      </w:r>
      <w:proofErr w:type="spellStart"/>
      <w:r w:rsidRPr="00565ED6">
        <w:rPr>
          <w:rFonts w:cs="Arial"/>
          <w:sz w:val="22"/>
          <w:szCs w:val="22"/>
          <w:lang w:val="it-IT"/>
        </w:rPr>
        <w:t>pošiljanje</w:t>
      </w:r>
      <w:proofErr w:type="spellEnd"/>
      <w:r w:rsidRPr="00565ED6">
        <w:rPr>
          <w:rFonts w:cs="Arial"/>
          <w:sz w:val="22"/>
          <w:szCs w:val="22"/>
          <w:lang w:val="it-IT"/>
        </w:rPr>
        <w:t xml:space="preserve"> </w:t>
      </w:r>
      <w:proofErr w:type="spellStart"/>
      <w:r w:rsidRPr="00565ED6">
        <w:rPr>
          <w:rFonts w:cs="Arial"/>
          <w:sz w:val="22"/>
          <w:szCs w:val="22"/>
          <w:lang w:val="it-IT"/>
        </w:rPr>
        <w:t>teh</w:t>
      </w:r>
      <w:proofErr w:type="spellEnd"/>
      <w:r w:rsidRPr="00565ED6">
        <w:rPr>
          <w:rFonts w:cs="Arial"/>
          <w:sz w:val="22"/>
          <w:szCs w:val="22"/>
          <w:lang w:val="it-IT"/>
        </w:rPr>
        <w:t xml:space="preserve"> </w:t>
      </w:r>
      <w:proofErr w:type="spellStart"/>
      <w:r w:rsidRPr="00565ED6">
        <w:rPr>
          <w:rFonts w:cs="Arial"/>
          <w:sz w:val="22"/>
          <w:szCs w:val="22"/>
          <w:lang w:val="it-IT"/>
        </w:rPr>
        <w:t>podatkov</w:t>
      </w:r>
      <w:proofErr w:type="spellEnd"/>
      <w:r w:rsidRPr="00565ED6">
        <w:rPr>
          <w:rFonts w:cs="Arial"/>
          <w:sz w:val="22"/>
          <w:szCs w:val="22"/>
          <w:lang w:val="it-IT"/>
        </w:rPr>
        <w:t xml:space="preserve"> v </w:t>
      </w:r>
      <w:proofErr w:type="spellStart"/>
      <w:r w:rsidRPr="00565ED6">
        <w:rPr>
          <w:rFonts w:cs="Arial"/>
          <w:sz w:val="22"/>
          <w:szCs w:val="22"/>
          <w:lang w:val="it-IT"/>
        </w:rPr>
        <w:t>Centralni</w:t>
      </w:r>
      <w:proofErr w:type="spellEnd"/>
      <w:r w:rsidRPr="00565ED6">
        <w:rPr>
          <w:rFonts w:cs="Arial"/>
          <w:sz w:val="22"/>
          <w:szCs w:val="22"/>
          <w:lang w:val="it-IT"/>
        </w:rPr>
        <w:t xml:space="preserve"> </w:t>
      </w:r>
      <w:proofErr w:type="spellStart"/>
      <w:r w:rsidRPr="00565ED6">
        <w:rPr>
          <w:rFonts w:cs="Arial"/>
          <w:sz w:val="22"/>
          <w:szCs w:val="22"/>
          <w:lang w:val="it-IT"/>
        </w:rPr>
        <w:t>register</w:t>
      </w:r>
      <w:proofErr w:type="spellEnd"/>
      <w:r w:rsidRPr="00565ED6">
        <w:rPr>
          <w:rFonts w:cs="Arial"/>
          <w:sz w:val="22"/>
          <w:szCs w:val="22"/>
          <w:lang w:val="it-IT"/>
        </w:rPr>
        <w:t xml:space="preserve"> </w:t>
      </w:r>
      <w:proofErr w:type="spellStart"/>
      <w:r w:rsidRPr="00565ED6">
        <w:rPr>
          <w:rFonts w:cs="Arial"/>
          <w:sz w:val="22"/>
          <w:szCs w:val="22"/>
          <w:lang w:val="it-IT"/>
        </w:rPr>
        <w:t>prebivalstva</w:t>
      </w:r>
      <w:proofErr w:type="spellEnd"/>
      <w:r w:rsidRPr="00565ED6">
        <w:rPr>
          <w:rFonts w:cs="Arial"/>
          <w:sz w:val="22"/>
          <w:szCs w:val="22"/>
          <w:lang w:val="it-IT"/>
        </w:rPr>
        <w:t xml:space="preserve"> in </w:t>
      </w:r>
      <w:proofErr w:type="spellStart"/>
      <w:r w:rsidRPr="00565ED6">
        <w:rPr>
          <w:rFonts w:cs="Arial"/>
          <w:sz w:val="22"/>
          <w:szCs w:val="22"/>
          <w:lang w:val="it-IT"/>
        </w:rPr>
        <w:t>vsem</w:t>
      </w:r>
      <w:proofErr w:type="spellEnd"/>
      <w:r w:rsidRPr="00565ED6">
        <w:rPr>
          <w:rFonts w:cs="Arial"/>
          <w:sz w:val="22"/>
          <w:szCs w:val="22"/>
          <w:lang w:val="it-IT"/>
        </w:rPr>
        <w:t xml:space="preserve"> </w:t>
      </w:r>
      <w:proofErr w:type="spellStart"/>
      <w:r w:rsidRPr="00565ED6">
        <w:rPr>
          <w:rFonts w:cs="Arial"/>
          <w:sz w:val="22"/>
          <w:szCs w:val="22"/>
          <w:lang w:val="it-IT"/>
        </w:rPr>
        <w:t>uporabnikom</w:t>
      </w:r>
      <w:proofErr w:type="spellEnd"/>
      <w:r w:rsidRPr="00565ED6">
        <w:rPr>
          <w:rFonts w:cs="Arial"/>
          <w:sz w:val="22"/>
          <w:szCs w:val="22"/>
          <w:lang w:val="it-IT"/>
        </w:rPr>
        <w:t xml:space="preserve"> </w:t>
      </w:r>
      <w:proofErr w:type="spellStart"/>
      <w:r w:rsidRPr="00565ED6">
        <w:rPr>
          <w:rFonts w:cs="Arial"/>
          <w:sz w:val="22"/>
          <w:szCs w:val="22"/>
          <w:lang w:val="it-IT"/>
        </w:rPr>
        <w:t>podatkov</w:t>
      </w:r>
      <w:proofErr w:type="spellEnd"/>
      <w:r w:rsidRPr="00565ED6">
        <w:rPr>
          <w:rFonts w:cs="Arial"/>
          <w:sz w:val="22"/>
          <w:szCs w:val="22"/>
          <w:lang w:val="it-IT"/>
        </w:rPr>
        <w:t xml:space="preserve">. Novela </w:t>
      </w:r>
      <w:proofErr w:type="spellStart"/>
      <w:r w:rsidRPr="00565ED6">
        <w:rPr>
          <w:rFonts w:cs="Arial"/>
          <w:sz w:val="22"/>
          <w:szCs w:val="22"/>
          <w:lang w:val="it-IT"/>
        </w:rPr>
        <w:t>zakona</w:t>
      </w:r>
      <w:proofErr w:type="spellEnd"/>
      <w:r w:rsidRPr="00565ED6">
        <w:rPr>
          <w:rFonts w:cs="Arial"/>
          <w:sz w:val="22"/>
          <w:szCs w:val="22"/>
          <w:lang w:val="it-IT"/>
        </w:rPr>
        <w:t xml:space="preserve"> </w:t>
      </w:r>
      <w:proofErr w:type="spellStart"/>
      <w:r w:rsidRPr="00565ED6">
        <w:rPr>
          <w:rFonts w:cs="Arial"/>
          <w:sz w:val="22"/>
          <w:szCs w:val="22"/>
          <w:lang w:val="it-IT"/>
        </w:rPr>
        <w:t>podaljšuje</w:t>
      </w:r>
      <w:proofErr w:type="spellEnd"/>
      <w:r w:rsidRPr="00565ED6">
        <w:rPr>
          <w:rFonts w:cs="Arial"/>
          <w:sz w:val="22"/>
          <w:szCs w:val="22"/>
          <w:lang w:val="it-IT"/>
        </w:rPr>
        <w:t xml:space="preserve"> </w:t>
      </w:r>
      <w:proofErr w:type="spellStart"/>
      <w:r w:rsidRPr="00565ED6">
        <w:rPr>
          <w:rFonts w:cs="Arial"/>
          <w:sz w:val="22"/>
          <w:szCs w:val="22"/>
          <w:lang w:val="it-IT"/>
        </w:rPr>
        <w:t>tudi</w:t>
      </w:r>
      <w:proofErr w:type="spellEnd"/>
      <w:r w:rsidRPr="00565ED6">
        <w:rPr>
          <w:rFonts w:cs="Arial"/>
          <w:sz w:val="22"/>
          <w:szCs w:val="22"/>
          <w:lang w:val="it-IT"/>
        </w:rPr>
        <w:t xml:space="preserve"> </w:t>
      </w:r>
      <w:proofErr w:type="spellStart"/>
      <w:r w:rsidRPr="00565ED6">
        <w:rPr>
          <w:rFonts w:cs="Arial"/>
          <w:sz w:val="22"/>
          <w:szCs w:val="22"/>
          <w:lang w:val="it-IT"/>
        </w:rPr>
        <w:t>rok</w:t>
      </w:r>
      <w:proofErr w:type="spellEnd"/>
      <w:r w:rsidRPr="00565ED6">
        <w:rPr>
          <w:rFonts w:cs="Arial"/>
          <w:sz w:val="22"/>
          <w:szCs w:val="22"/>
          <w:lang w:val="it-IT"/>
        </w:rPr>
        <w:t xml:space="preserve"> za </w:t>
      </w:r>
      <w:proofErr w:type="spellStart"/>
      <w:r w:rsidRPr="00565ED6">
        <w:rPr>
          <w:rFonts w:cs="Arial"/>
          <w:sz w:val="22"/>
          <w:szCs w:val="22"/>
          <w:lang w:val="it-IT"/>
        </w:rPr>
        <w:t>podajo</w:t>
      </w:r>
      <w:proofErr w:type="spellEnd"/>
      <w:r w:rsidRPr="00565ED6">
        <w:rPr>
          <w:rFonts w:cs="Arial"/>
          <w:sz w:val="22"/>
          <w:szCs w:val="22"/>
          <w:lang w:val="it-IT"/>
        </w:rPr>
        <w:t xml:space="preserve"> </w:t>
      </w:r>
      <w:proofErr w:type="spellStart"/>
      <w:r w:rsidRPr="00565ED6">
        <w:rPr>
          <w:rFonts w:cs="Arial"/>
          <w:sz w:val="22"/>
          <w:szCs w:val="22"/>
          <w:lang w:val="it-IT"/>
        </w:rPr>
        <w:t>izjave</w:t>
      </w:r>
      <w:proofErr w:type="spellEnd"/>
      <w:r w:rsidRPr="00565ED6">
        <w:rPr>
          <w:rFonts w:cs="Arial"/>
          <w:sz w:val="22"/>
          <w:szCs w:val="22"/>
          <w:lang w:val="it-IT"/>
        </w:rPr>
        <w:t xml:space="preserve"> o </w:t>
      </w:r>
      <w:proofErr w:type="spellStart"/>
      <w:r w:rsidRPr="00565ED6">
        <w:rPr>
          <w:rFonts w:cs="Arial"/>
          <w:sz w:val="22"/>
          <w:szCs w:val="22"/>
          <w:lang w:val="it-IT"/>
        </w:rPr>
        <w:t>spremembi</w:t>
      </w:r>
      <w:proofErr w:type="spellEnd"/>
      <w:r w:rsidRPr="00565ED6">
        <w:rPr>
          <w:rFonts w:cs="Arial"/>
          <w:sz w:val="22"/>
          <w:szCs w:val="22"/>
          <w:lang w:val="it-IT"/>
        </w:rPr>
        <w:t xml:space="preserve"> </w:t>
      </w:r>
      <w:proofErr w:type="spellStart"/>
      <w:r w:rsidRPr="00565ED6">
        <w:rPr>
          <w:rFonts w:cs="Arial"/>
          <w:sz w:val="22"/>
          <w:szCs w:val="22"/>
          <w:lang w:val="it-IT"/>
        </w:rPr>
        <w:t>priimka</w:t>
      </w:r>
      <w:proofErr w:type="spellEnd"/>
      <w:r w:rsidRPr="00565ED6">
        <w:rPr>
          <w:rFonts w:cs="Arial"/>
          <w:sz w:val="22"/>
          <w:szCs w:val="22"/>
          <w:lang w:val="it-IT"/>
        </w:rPr>
        <w:t xml:space="preserve"> </w:t>
      </w:r>
      <w:proofErr w:type="spellStart"/>
      <w:r w:rsidRPr="00565ED6">
        <w:rPr>
          <w:rFonts w:cs="Arial"/>
          <w:sz w:val="22"/>
          <w:szCs w:val="22"/>
          <w:lang w:val="it-IT"/>
        </w:rPr>
        <w:t>po</w:t>
      </w:r>
      <w:proofErr w:type="spellEnd"/>
      <w:r w:rsidRPr="00565ED6">
        <w:rPr>
          <w:rFonts w:cs="Arial"/>
          <w:sz w:val="22"/>
          <w:szCs w:val="22"/>
          <w:lang w:val="it-IT"/>
        </w:rPr>
        <w:t xml:space="preserve"> </w:t>
      </w:r>
      <w:proofErr w:type="spellStart"/>
      <w:r w:rsidRPr="00565ED6">
        <w:rPr>
          <w:rFonts w:cs="Arial"/>
          <w:sz w:val="22"/>
          <w:szCs w:val="22"/>
          <w:lang w:val="it-IT"/>
        </w:rPr>
        <w:t>razvezi</w:t>
      </w:r>
      <w:proofErr w:type="spellEnd"/>
      <w:r w:rsidRPr="00565ED6">
        <w:rPr>
          <w:rFonts w:cs="Arial"/>
          <w:sz w:val="22"/>
          <w:szCs w:val="22"/>
          <w:lang w:val="it-IT"/>
        </w:rPr>
        <w:t xml:space="preserve"> ali </w:t>
      </w:r>
      <w:proofErr w:type="spellStart"/>
      <w:r w:rsidRPr="00565ED6">
        <w:rPr>
          <w:rFonts w:cs="Arial"/>
          <w:sz w:val="22"/>
          <w:szCs w:val="22"/>
          <w:lang w:val="it-IT"/>
        </w:rPr>
        <w:t>razveljavitvi</w:t>
      </w:r>
      <w:proofErr w:type="spellEnd"/>
      <w:r w:rsidRPr="00565ED6">
        <w:rPr>
          <w:rFonts w:cs="Arial"/>
          <w:sz w:val="22"/>
          <w:szCs w:val="22"/>
          <w:lang w:val="it-IT"/>
        </w:rPr>
        <w:t xml:space="preserve"> </w:t>
      </w:r>
      <w:proofErr w:type="spellStart"/>
      <w:r w:rsidRPr="00565ED6">
        <w:rPr>
          <w:rFonts w:cs="Arial"/>
          <w:sz w:val="22"/>
          <w:szCs w:val="22"/>
          <w:lang w:val="it-IT"/>
        </w:rPr>
        <w:t>zakonske</w:t>
      </w:r>
      <w:proofErr w:type="spellEnd"/>
      <w:r w:rsidRPr="00565ED6">
        <w:rPr>
          <w:rFonts w:cs="Arial"/>
          <w:sz w:val="22"/>
          <w:szCs w:val="22"/>
          <w:lang w:val="it-IT"/>
        </w:rPr>
        <w:t xml:space="preserve"> ali </w:t>
      </w:r>
      <w:proofErr w:type="spellStart"/>
      <w:r w:rsidRPr="00565ED6">
        <w:rPr>
          <w:rFonts w:cs="Arial"/>
          <w:sz w:val="22"/>
          <w:szCs w:val="22"/>
          <w:lang w:val="it-IT"/>
        </w:rPr>
        <w:t>partnerske</w:t>
      </w:r>
      <w:proofErr w:type="spellEnd"/>
      <w:r w:rsidRPr="00565ED6">
        <w:rPr>
          <w:rFonts w:cs="Arial"/>
          <w:sz w:val="22"/>
          <w:szCs w:val="22"/>
          <w:lang w:val="it-IT"/>
        </w:rPr>
        <w:t xml:space="preserve"> </w:t>
      </w:r>
      <w:proofErr w:type="spellStart"/>
      <w:r w:rsidRPr="00565ED6">
        <w:rPr>
          <w:rFonts w:cs="Arial"/>
          <w:sz w:val="22"/>
          <w:szCs w:val="22"/>
          <w:lang w:val="it-IT"/>
        </w:rPr>
        <w:t>zveze</w:t>
      </w:r>
      <w:proofErr w:type="spellEnd"/>
      <w:r w:rsidRPr="00565ED6">
        <w:rPr>
          <w:rFonts w:cs="Arial"/>
          <w:sz w:val="22"/>
          <w:szCs w:val="22"/>
          <w:lang w:val="it-IT"/>
        </w:rPr>
        <w:t xml:space="preserve">, s </w:t>
      </w:r>
      <w:proofErr w:type="spellStart"/>
      <w:r w:rsidRPr="00565ED6">
        <w:rPr>
          <w:rFonts w:cs="Arial"/>
          <w:sz w:val="22"/>
          <w:szCs w:val="22"/>
          <w:lang w:val="it-IT"/>
        </w:rPr>
        <w:t>katero</w:t>
      </w:r>
      <w:proofErr w:type="spellEnd"/>
      <w:r w:rsidRPr="00565ED6">
        <w:rPr>
          <w:rFonts w:cs="Arial"/>
          <w:sz w:val="22"/>
          <w:szCs w:val="22"/>
          <w:lang w:val="it-IT"/>
        </w:rPr>
        <w:t xml:space="preserve"> </w:t>
      </w:r>
      <w:proofErr w:type="spellStart"/>
      <w:r w:rsidRPr="00565ED6">
        <w:rPr>
          <w:rFonts w:cs="Arial"/>
          <w:sz w:val="22"/>
          <w:szCs w:val="22"/>
          <w:lang w:val="it-IT"/>
        </w:rPr>
        <w:t>posameznik</w:t>
      </w:r>
      <w:proofErr w:type="spellEnd"/>
      <w:r w:rsidRPr="00565ED6">
        <w:rPr>
          <w:rFonts w:cs="Arial"/>
          <w:sz w:val="22"/>
          <w:szCs w:val="22"/>
          <w:lang w:val="it-IT"/>
        </w:rPr>
        <w:t xml:space="preserve"> </w:t>
      </w:r>
      <w:proofErr w:type="spellStart"/>
      <w:r w:rsidRPr="00565ED6">
        <w:rPr>
          <w:rFonts w:cs="Arial"/>
          <w:sz w:val="22"/>
          <w:szCs w:val="22"/>
          <w:lang w:val="it-IT"/>
        </w:rPr>
        <w:t>lahko</w:t>
      </w:r>
      <w:proofErr w:type="spellEnd"/>
      <w:r w:rsidRPr="00565ED6">
        <w:rPr>
          <w:rFonts w:cs="Arial"/>
          <w:sz w:val="22"/>
          <w:szCs w:val="22"/>
          <w:lang w:val="it-IT"/>
        </w:rPr>
        <w:t xml:space="preserve"> </w:t>
      </w:r>
      <w:proofErr w:type="spellStart"/>
      <w:r w:rsidRPr="00565ED6">
        <w:rPr>
          <w:rFonts w:cs="Arial"/>
          <w:sz w:val="22"/>
          <w:szCs w:val="22"/>
          <w:lang w:val="it-IT"/>
        </w:rPr>
        <w:t>pridobi</w:t>
      </w:r>
      <w:proofErr w:type="spellEnd"/>
      <w:r w:rsidRPr="00565ED6">
        <w:rPr>
          <w:rFonts w:cs="Arial"/>
          <w:sz w:val="22"/>
          <w:szCs w:val="22"/>
          <w:lang w:val="it-IT"/>
        </w:rPr>
        <w:t xml:space="preserve"> </w:t>
      </w:r>
      <w:proofErr w:type="spellStart"/>
      <w:r w:rsidRPr="00565ED6">
        <w:rPr>
          <w:rFonts w:cs="Arial"/>
          <w:sz w:val="22"/>
          <w:szCs w:val="22"/>
          <w:lang w:val="it-IT"/>
        </w:rPr>
        <w:t>priimek</w:t>
      </w:r>
      <w:proofErr w:type="spellEnd"/>
      <w:r w:rsidRPr="00565ED6">
        <w:rPr>
          <w:rFonts w:cs="Arial"/>
          <w:sz w:val="22"/>
          <w:szCs w:val="22"/>
          <w:lang w:val="it-IT"/>
        </w:rPr>
        <w:t xml:space="preserve">, </w:t>
      </w:r>
      <w:proofErr w:type="spellStart"/>
      <w:r w:rsidRPr="00565ED6">
        <w:rPr>
          <w:rFonts w:cs="Arial"/>
          <w:sz w:val="22"/>
          <w:szCs w:val="22"/>
          <w:lang w:val="it-IT"/>
        </w:rPr>
        <w:t>ki</w:t>
      </w:r>
      <w:proofErr w:type="spellEnd"/>
      <w:r w:rsidRPr="00565ED6">
        <w:rPr>
          <w:rFonts w:cs="Arial"/>
          <w:sz w:val="22"/>
          <w:szCs w:val="22"/>
          <w:lang w:val="it-IT"/>
        </w:rPr>
        <w:t xml:space="preserve"> </w:t>
      </w:r>
      <w:proofErr w:type="spellStart"/>
      <w:r w:rsidRPr="00565ED6">
        <w:rPr>
          <w:rFonts w:cs="Arial"/>
          <w:sz w:val="22"/>
          <w:szCs w:val="22"/>
          <w:lang w:val="it-IT"/>
        </w:rPr>
        <w:t>ga</w:t>
      </w:r>
      <w:proofErr w:type="spellEnd"/>
      <w:r w:rsidRPr="00565ED6">
        <w:rPr>
          <w:rFonts w:cs="Arial"/>
          <w:sz w:val="22"/>
          <w:szCs w:val="22"/>
          <w:lang w:val="it-IT"/>
        </w:rPr>
        <w:t xml:space="preserve"> je </w:t>
      </w:r>
      <w:proofErr w:type="spellStart"/>
      <w:r w:rsidRPr="00565ED6">
        <w:rPr>
          <w:rFonts w:cs="Arial"/>
          <w:sz w:val="22"/>
          <w:szCs w:val="22"/>
          <w:lang w:val="it-IT"/>
        </w:rPr>
        <w:t>imel</w:t>
      </w:r>
      <w:proofErr w:type="spellEnd"/>
      <w:r w:rsidRPr="00565ED6">
        <w:rPr>
          <w:rFonts w:cs="Arial"/>
          <w:sz w:val="22"/>
          <w:szCs w:val="22"/>
          <w:lang w:val="it-IT"/>
        </w:rPr>
        <w:t xml:space="preserve"> </w:t>
      </w:r>
      <w:proofErr w:type="spellStart"/>
      <w:r w:rsidRPr="00565ED6">
        <w:rPr>
          <w:rFonts w:cs="Arial"/>
          <w:sz w:val="22"/>
          <w:szCs w:val="22"/>
          <w:lang w:val="it-IT"/>
        </w:rPr>
        <w:t>pred</w:t>
      </w:r>
      <w:proofErr w:type="spellEnd"/>
      <w:r w:rsidRPr="00565ED6">
        <w:rPr>
          <w:rFonts w:cs="Arial"/>
          <w:sz w:val="22"/>
          <w:szCs w:val="22"/>
          <w:lang w:val="it-IT"/>
        </w:rPr>
        <w:t xml:space="preserve"> </w:t>
      </w:r>
      <w:proofErr w:type="spellStart"/>
      <w:r w:rsidRPr="00565ED6">
        <w:rPr>
          <w:rFonts w:cs="Arial"/>
          <w:sz w:val="22"/>
          <w:szCs w:val="22"/>
          <w:lang w:val="it-IT"/>
        </w:rPr>
        <w:t>sklenitvijo</w:t>
      </w:r>
      <w:proofErr w:type="spellEnd"/>
      <w:r w:rsidRPr="00565ED6">
        <w:rPr>
          <w:rFonts w:cs="Arial"/>
          <w:sz w:val="22"/>
          <w:szCs w:val="22"/>
          <w:lang w:val="it-IT"/>
        </w:rPr>
        <w:t xml:space="preserve"> </w:t>
      </w:r>
      <w:proofErr w:type="spellStart"/>
      <w:r w:rsidRPr="00565ED6">
        <w:rPr>
          <w:rFonts w:cs="Arial"/>
          <w:sz w:val="22"/>
          <w:szCs w:val="22"/>
          <w:lang w:val="it-IT"/>
        </w:rPr>
        <w:t>zakonske</w:t>
      </w:r>
      <w:proofErr w:type="spellEnd"/>
      <w:r w:rsidRPr="00565ED6">
        <w:rPr>
          <w:rFonts w:cs="Arial"/>
          <w:sz w:val="22"/>
          <w:szCs w:val="22"/>
          <w:lang w:val="it-IT"/>
        </w:rPr>
        <w:t xml:space="preserve"> </w:t>
      </w:r>
      <w:proofErr w:type="spellStart"/>
      <w:r w:rsidRPr="00565ED6">
        <w:rPr>
          <w:rFonts w:cs="Arial"/>
          <w:sz w:val="22"/>
          <w:szCs w:val="22"/>
          <w:lang w:val="it-IT"/>
        </w:rPr>
        <w:t>zveze</w:t>
      </w:r>
      <w:proofErr w:type="spellEnd"/>
      <w:r w:rsidRPr="00565ED6">
        <w:rPr>
          <w:rFonts w:cs="Arial"/>
          <w:sz w:val="22"/>
          <w:szCs w:val="22"/>
          <w:lang w:val="it-IT"/>
        </w:rPr>
        <w:t xml:space="preserve">, </w:t>
      </w:r>
      <w:proofErr w:type="spellStart"/>
      <w:r w:rsidRPr="00565ED6">
        <w:rPr>
          <w:rFonts w:cs="Arial"/>
          <w:sz w:val="22"/>
          <w:szCs w:val="22"/>
          <w:lang w:val="it-IT"/>
        </w:rPr>
        <w:t>iz</w:t>
      </w:r>
      <w:proofErr w:type="spellEnd"/>
      <w:r w:rsidRPr="00565ED6">
        <w:rPr>
          <w:rFonts w:cs="Arial"/>
          <w:sz w:val="22"/>
          <w:szCs w:val="22"/>
          <w:lang w:val="it-IT"/>
        </w:rPr>
        <w:t xml:space="preserve"> </w:t>
      </w:r>
      <w:proofErr w:type="spellStart"/>
      <w:r w:rsidRPr="00565ED6">
        <w:rPr>
          <w:rFonts w:cs="Arial"/>
          <w:sz w:val="22"/>
          <w:szCs w:val="22"/>
          <w:lang w:val="it-IT"/>
        </w:rPr>
        <w:t>sedanjih</w:t>
      </w:r>
      <w:proofErr w:type="spellEnd"/>
      <w:r w:rsidRPr="00565ED6">
        <w:rPr>
          <w:rFonts w:cs="Arial"/>
          <w:sz w:val="22"/>
          <w:szCs w:val="22"/>
          <w:lang w:val="it-IT"/>
        </w:rPr>
        <w:t xml:space="preserve"> </w:t>
      </w:r>
      <w:proofErr w:type="spellStart"/>
      <w:r w:rsidRPr="00565ED6">
        <w:rPr>
          <w:rFonts w:cs="Arial"/>
          <w:sz w:val="22"/>
          <w:szCs w:val="22"/>
          <w:lang w:val="it-IT"/>
        </w:rPr>
        <w:t>šest</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dvanajst</w:t>
      </w:r>
      <w:proofErr w:type="spellEnd"/>
      <w:r w:rsidRPr="00565ED6">
        <w:rPr>
          <w:rFonts w:cs="Arial"/>
          <w:sz w:val="22"/>
          <w:szCs w:val="22"/>
          <w:lang w:val="it-IT"/>
        </w:rPr>
        <w:t xml:space="preserve"> </w:t>
      </w:r>
      <w:proofErr w:type="spellStart"/>
      <w:r w:rsidRPr="00565ED6">
        <w:rPr>
          <w:rFonts w:cs="Arial"/>
          <w:sz w:val="22"/>
          <w:szCs w:val="22"/>
          <w:lang w:val="it-IT"/>
        </w:rPr>
        <w:t>mesecev</w:t>
      </w:r>
      <w:proofErr w:type="spellEnd"/>
      <w:r w:rsidRPr="00565ED6">
        <w:rPr>
          <w:rFonts w:cs="Arial"/>
          <w:sz w:val="22"/>
          <w:szCs w:val="22"/>
          <w:lang w:val="it-IT"/>
        </w:rPr>
        <w:t>.</w:t>
      </w:r>
    </w:p>
    <w:p w14:paraId="22406E47" w14:textId="77777777" w:rsidR="008A1067" w:rsidRPr="00565ED6" w:rsidRDefault="008A1067" w:rsidP="008A1067">
      <w:pPr>
        <w:jc w:val="both"/>
        <w:rPr>
          <w:rFonts w:cs="Arial"/>
          <w:sz w:val="22"/>
          <w:szCs w:val="22"/>
          <w:lang w:val="it-IT"/>
        </w:rPr>
      </w:pPr>
    </w:p>
    <w:p w14:paraId="1CD36A7E" w14:textId="77777777" w:rsidR="008A1067" w:rsidRPr="00565ED6" w:rsidRDefault="008A1067" w:rsidP="008A1067">
      <w:pPr>
        <w:jc w:val="both"/>
        <w:rPr>
          <w:rFonts w:cs="Arial"/>
          <w:color w:val="FF0000"/>
          <w:sz w:val="22"/>
          <w:szCs w:val="22"/>
          <w:lang w:val="it-IT"/>
        </w:rPr>
      </w:pPr>
      <w:proofErr w:type="spellStart"/>
      <w:r w:rsidRPr="00565ED6">
        <w:rPr>
          <w:rFonts w:cs="Arial"/>
          <w:sz w:val="22"/>
          <w:szCs w:val="22"/>
          <w:lang w:val="it-IT"/>
        </w:rPr>
        <w:t>Določene</w:t>
      </w:r>
      <w:proofErr w:type="spellEnd"/>
      <w:r w:rsidRPr="00565ED6">
        <w:rPr>
          <w:rFonts w:cs="Arial"/>
          <w:sz w:val="22"/>
          <w:szCs w:val="22"/>
          <w:lang w:val="it-IT"/>
        </w:rPr>
        <w:t xml:space="preserve"> </w:t>
      </w:r>
      <w:proofErr w:type="spellStart"/>
      <w:r w:rsidRPr="00565ED6">
        <w:rPr>
          <w:rFonts w:cs="Arial"/>
          <w:sz w:val="22"/>
          <w:szCs w:val="22"/>
          <w:lang w:val="it-IT"/>
        </w:rPr>
        <w:t>probleme</w:t>
      </w:r>
      <w:proofErr w:type="spellEnd"/>
      <w:r w:rsidRPr="00565ED6">
        <w:rPr>
          <w:rFonts w:cs="Arial"/>
          <w:sz w:val="22"/>
          <w:szCs w:val="22"/>
          <w:lang w:val="it-IT"/>
        </w:rPr>
        <w:t xml:space="preserve"> </w:t>
      </w:r>
      <w:proofErr w:type="spellStart"/>
      <w:r w:rsidRPr="00565ED6">
        <w:rPr>
          <w:rFonts w:cs="Arial"/>
          <w:sz w:val="22"/>
          <w:szCs w:val="22"/>
          <w:lang w:val="it-IT"/>
        </w:rPr>
        <w:t>oziroma</w:t>
      </w:r>
      <w:proofErr w:type="spellEnd"/>
      <w:r w:rsidRPr="00565ED6">
        <w:rPr>
          <w:rFonts w:cs="Arial"/>
          <w:sz w:val="22"/>
          <w:szCs w:val="22"/>
          <w:lang w:val="it-IT"/>
        </w:rPr>
        <w:t xml:space="preserve"> </w:t>
      </w:r>
      <w:proofErr w:type="spellStart"/>
      <w:r w:rsidRPr="00565ED6">
        <w:rPr>
          <w:rFonts w:cs="Arial"/>
          <w:sz w:val="22"/>
          <w:szCs w:val="22"/>
          <w:lang w:val="it-IT"/>
        </w:rPr>
        <w:t>nejasnosti</w:t>
      </w:r>
      <w:proofErr w:type="spellEnd"/>
      <w:r w:rsidRPr="00565ED6">
        <w:rPr>
          <w:rFonts w:cs="Arial"/>
          <w:sz w:val="22"/>
          <w:szCs w:val="22"/>
          <w:lang w:val="it-IT"/>
        </w:rPr>
        <w:t xml:space="preserve"> se </w:t>
      </w:r>
      <w:proofErr w:type="spellStart"/>
      <w:r w:rsidRPr="00565ED6">
        <w:rPr>
          <w:rFonts w:cs="Arial"/>
          <w:sz w:val="22"/>
          <w:szCs w:val="22"/>
          <w:lang w:val="it-IT"/>
        </w:rPr>
        <w:t>zaznava</w:t>
      </w:r>
      <w:proofErr w:type="spellEnd"/>
      <w:r w:rsidRPr="00565ED6">
        <w:rPr>
          <w:rFonts w:cs="Arial"/>
          <w:sz w:val="22"/>
          <w:szCs w:val="22"/>
          <w:lang w:val="it-IT"/>
        </w:rPr>
        <w:t xml:space="preserve"> </w:t>
      </w:r>
      <w:proofErr w:type="spellStart"/>
      <w:r w:rsidRPr="00565ED6">
        <w:rPr>
          <w:rFonts w:cs="Arial"/>
          <w:sz w:val="22"/>
          <w:szCs w:val="22"/>
          <w:lang w:val="it-IT"/>
        </w:rPr>
        <w:t>pri</w:t>
      </w:r>
      <w:proofErr w:type="spellEnd"/>
      <w:r w:rsidRPr="00565ED6">
        <w:rPr>
          <w:rFonts w:cs="Arial"/>
          <w:sz w:val="22"/>
          <w:szCs w:val="22"/>
          <w:lang w:val="it-IT"/>
        </w:rPr>
        <w:t xml:space="preserve"> </w:t>
      </w:r>
      <w:proofErr w:type="spellStart"/>
      <w:r w:rsidRPr="00565ED6">
        <w:rPr>
          <w:rFonts w:cs="Arial"/>
          <w:sz w:val="22"/>
          <w:szCs w:val="22"/>
          <w:lang w:val="it-IT"/>
        </w:rPr>
        <w:t>urejanju</w:t>
      </w:r>
      <w:proofErr w:type="spellEnd"/>
      <w:r w:rsidRPr="00565ED6">
        <w:rPr>
          <w:rFonts w:cs="Arial"/>
          <w:sz w:val="22"/>
          <w:szCs w:val="22"/>
          <w:lang w:val="it-IT"/>
        </w:rPr>
        <w:t xml:space="preserve"> </w:t>
      </w:r>
      <w:proofErr w:type="spellStart"/>
      <w:r w:rsidRPr="00565ED6">
        <w:rPr>
          <w:rFonts w:cs="Arial"/>
          <w:sz w:val="22"/>
          <w:szCs w:val="22"/>
          <w:lang w:val="it-IT"/>
        </w:rPr>
        <w:t>osebnih</w:t>
      </w:r>
      <w:proofErr w:type="spellEnd"/>
      <w:r w:rsidRPr="00565ED6">
        <w:rPr>
          <w:rFonts w:cs="Arial"/>
          <w:sz w:val="22"/>
          <w:szCs w:val="22"/>
          <w:lang w:val="it-IT"/>
        </w:rPr>
        <w:t xml:space="preserve"> </w:t>
      </w:r>
      <w:proofErr w:type="spellStart"/>
      <w:r w:rsidRPr="00565ED6">
        <w:rPr>
          <w:rFonts w:cs="Arial"/>
          <w:sz w:val="22"/>
          <w:szCs w:val="22"/>
          <w:lang w:val="it-IT"/>
        </w:rPr>
        <w:t>stanj</w:t>
      </w:r>
      <w:proofErr w:type="spellEnd"/>
      <w:r w:rsidRPr="00565ED6">
        <w:rPr>
          <w:rFonts w:cs="Arial"/>
          <w:sz w:val="22"/>
          <w:szCs w:val="22"/>
          <w:lang w:val="it-IT"/>
        </w:rPr>
        <w:t xml:space="preserve"> </w:t>
      </w:r>
      <w:proofErr w:type="spellStart"/>
      <w:r w:rsidRPr="00565ED6">
        <w:rPr>
          <w:rFonts w:cs="Arial"/>
          <w:sz w:val="22"/>
          <w:szCs w:val="22"/>
          <w:lang w:val="it-IT"/>
        </w:rPr>
        <w:t>istospolnih</w:t>
      </w:r>
      <w:proofErr w:type="spellEnd"/>
      <w:r w:rsidRPr="00565ED6">
        <w:rPr>
          <w:rFonts w:cs="Arial"/>
          <w:sz w:val="22"/>
          <w:szCs w:val="22"/>
          <w:lang w:val="it-IT"/>
        </w:rPr>
        <w:t xml:space="preserve"> </w:t>
      </w:r>
      <w:proofErr w:type="spellStart"/>
      <w:r w:rsidRPr="00565ED6">
        <w:rPr>
          <w:rFonts w:cs="Arial"/>
          <w:sz w:val="22"/>
          <w:szCs w:val="22"/>
          <w:lang w:val="it-IT"/>
        </w:rPr>
        <w:t>parov</w:t>
      </w:r>
      <w:proofErr w:type="spellEnd"/>
      <w:r w:rsidRPr="00565ED6">
        <w:rPr>
          <w:rFonts w:cs="Arial"/>
          <w:sz w:val="22"/>
          <w:szCs w:val="22"/>
          <w:lang w:val="it-IT"/>
        </w:rPr>
        <w:t xml:space="preserve"> (</w:t>
      </w:r>
      <w:proofErr w:type="spellStart"/>
      <w:r w:rsidRPr="00565ED6">
        <w:rPr>
          <w:rFonts w:cs="Arial"/>
          <w:sz w:val="22"/>
          <w:szCs w:val="22"/>
          <w:lang w:val="it-IT"/>
        </w:rPr>
        <w:t>priznanje</w:t>
      </w:r>
      <w:proofErr w:type="spellEnd"/>
      <w:r w:rsidRPr="00565ED6">
        <w:rPr>
          <w:rFonts w:cs="Arial"/>
          <w:sz w:val="22"/>
          <w:szCs w:val="22"/>
          <w:lang w:val="it-IT"/>
        </w:rPr>
        <w:t xml:space="preserve"> </w:t>
      </w:r>
      <w:proofErr w:type="spellStart"/>
      <w:r w:rsidRPr="00565ED6">
        <w:rPr>
          <w:rFonts w:cs="Arial"/>
          <w:sz w:val="22"/>
          <w:szCs w:val="22"/>
          <w:lang w:val="it-IT"/>
        </w:rPr>
        <w:t>starševstva</w:t>
      </w:r>
      <w:proofErr w:type="spellEnd"/>
      <w:r w:rsidRPr="00565ED6">
        <w:rPr>
          <w:rFonts w:cs="Arial"/>
          <w:sz w:val="22"/>
          <w:szCs w:val="22"/>
          <w:lang w:val="it-IT"/>
        </w:rPr>
        <w:t xml:space="preserve"> </w:t>
      </w:r>
      <w:proofErr w:type="spellStart"/>
      <w:r w:rsidRPr="00565ED6">
        <w:rPr>
          <w:rFonts w:cs="Arial"/>
          <w:sz w:val="22"/>
          <w:szCs w:val="22"/>
          <w:lang w:val="it-IT"/>
        </w:rPr>
        <w:t>otroku</w:t>
      </w:r>
      <w:proofErr w:type="spellEnd"/>
      <w:r w:rsidRPr="00565ED6">
        <w:rPr>
          <w:rFonts w:cs="Arial"/>
          <w:sz w:val="22"/>
          <w:szCs w:val="22"/>
          <w:lang w:val="it-IT"/>
        </w:rPr>
        <w:t xml:space="preserve">, </w:t>
      </w:r>
      <w:proofErr w:type="spellStart"/>
      <w:r w:rsidRPr="00565ED6">
        <w:rPr>
          <w:rFonts w:cs="Arial"/>
          <w:sz w:val="22"/>
          <w:szCs w:val="22"/>
          <w:lang w:val="it-IT"/>
        </w:rPr>
        <w:t>rojenemu</w:t>
      </w:r>
      <w:proofErr w:type="spellEnd"/>
      <w:r w:rsidRPr="00565ED6">
        <w:rPr>
          <w:rFonts w:cs="Arial"/>
          <w:sz w:val="22"/>
          <w:szCs w:val="22"/>
          <w:lang w:val="it-IT"/>
        </w:rPr>
        <w:t xml:space="preserve"> v </w:t>
      </w:r>
      <w:proofErr w:type="spellStart"/>
      <w:r w:rsidRPr="00565ED6">
        <w:rPr>
          <w:rFonts w:cs="Arial"/>
          <w:sz w:val="22"/>
          <w:szCs w:val="22"/>
          <w:lang w:val="it-IT"/>
        </w:rPr>
        <w:t>nesklenjeni</w:t>
      </w:r>
      <w:proofErr w:type="spellEnd"/>
      <w:r w:rsidRPr="00565ED6">
        <w:rPr>
          <w:rFonts w:cs="Arial"/>
          <w:sz w:val="22"/>
          <w:szCs w:val="22"/>
          <w:lang w:val="it-IT"/>
        </w:rPr>
        <w:t xml:space="preserve"> </w:t>
      </w:r>
      <w:proofErr w:type="spellStart"/>
      <w:r w:rsidRPr="00565ED6">
        <w:rPr>
          <w:rFonts w:cs="Arial"/>
          <w:sz w:val="22"/>
          <w:szCs w:val="22"/>
          <w:lang w:val="it-IT"/>
        </w:rPr>
        <w:t>partnerski</w:t>
      </w:r>
      <w:proofErr w:type="spellEnd"/>
      <w:r w:rsidRPr="00565ED6">
        <w:rPr>
          <w:rFonts w:cs="Arial"/>
          <w:sz w:val="22"/>
          <w:szCs w:val="22"/>
          <w:lang w:val="it-IT"/>
        </w:rPr>
        <w:t xml:space="preserve"> </w:t>
      </w:r>
      <w:proofErr w:type="spellStart"/>
      <w:r w:rsidRPr="00565ED6">
        <w:rPr>
          <w:rFonts w:cs="Arial"/>
          <w:sz w:val="22"/>
          <w:szCs w:val="22"/>
          <w:lang w:val="it-IT"/>
        </w:rPr>
        <w:t>zvezi</w:t>
      </w:r>
      <w:proofErr w:type="spellEnd"/>
      <w:r w:rsidRPr="00565ED6">
        <w:rPr>
          <w:rFonts w:cs="Arial"/>
          <w:sz w:val="22"/>
          <w:szCs w:val="22"/>
          <w:lang w:val="it-IT"/>
        </w:rPr>
        <w:t xml:space="preserve">). S 14. 5. 2019 se je v </w:t>
      </w:r>
      <w:proofErr w:type="spellStart"/>
      <w:r w:rsidRPr="00565ED6">
        <w:rPr>
          <w:rFonts w:cs="Arial"/>
          <w:sz w:val="22"/>
          <w:szCs w:val="22"/>
          <w:lang w:val="it-IT"/>
        </w:rPr>
        <w:t>celoti</w:t>
      </w:r>
      <w:proofErr w:type="spellEnd"/>
      <w:r w:rsidRPr="00565ED6">
        <w:rPr>
          <w:rFonts w:cs="Arial"/>
          <w:sz w:val="22"/>
          <w:szCs w:val="22"/>
          <w:lang w:val="it-IT"/>
        </w:rPr>
        <w:t xml:space="preserve"> </w:t>
      </w:r>
      <w:proofErr w:type="spellStart"/>
      <w:r w:rsidRPr="00565ED6">
        <w:rPr>
          <w:rFonts w:cs="Arial"/>
          <w:sz w:val="22"/>
          <w:szCs w:val="22"/>
          <w:lang w:val="it-IT"/>
        </w:rPr>
        <w:t>začel</w:t>
      </w:r>
      <w:proofErr w:type="spellEnd"/>
      <w:r w:rsidRPr="00565ED6">
        <w:rPr>
          <w:rFonts w:cs="Arial"/>
          <w:sz w:val="22"/>
          <w:szCs w:val="22"/>
          <w:lang w:val="it-IT"/>
        </w:rPr>
        <w:t xml:space="preserve"> </w:t>
      </w:r>
      <w:proofErr w:type="spellStart"/>
      <w:r w:rsidRPr="00565ED6">
        <w:rPr>
          <w:rFonts w:cs="Arial"/>
          <w:sz w:val="22"/>
          <w:szCs w:val="22"/>
          <w:lang w:val="it-IT"/>
        </w:rPr>
        <w:t>uporabljati</w:t>
      </w:r>
      <w:proofErr w:type="spellEnd"/>
      <w:r w:rsidRPr="00565ED6">
        <w:rPr>
          <w:rFonts w:cs="Arial"/>
          <w:sz w:val="22"/>
          <w:szCs w:val="22"/>
          <w:lang w:val="it-IT"/>
        </w:rPr>
        <w:t xml:space="preserve"> </w:t>
      </w:r>
      <w:proofErr w:type="spellStart"/>
      <w:r w:rsidRPr="00565ED6">
        <w:rPr>
          <w:rFonts w:cs="Arial"/>
          <w:sz w:val="22"/>
          <w:szCs w:val="22"/>
          <w:lang w:val="it-IT"/>
        </w:rPr>
        <w:t>Družinski</w:t>
      </w:r>
      <w:proofErr w:type="spellEnd"/>
      <w:r w:rsidRPr="00565ED6">
        <w:rPr>
          <w:rFonts w:cs="Arial"/>
          <w:sz w:val="22"/>
          <w:szCs w:val="22"/>
          <w:lang w:val="it-IT"/>
        </w:rPr>
        <w:t xml:space="preserve"> </w:t>
      </w:r>
      <w:proofErr w:type="spellStart"/>
      <w:r w:rsidRPr="00565ED6">
        <w:rPr>
          <w:rFonts w:cs="Arial"/>
          <w:sz w:val="22"/>
          <w:szCs w:val="22"/>
          <w:lang w:val="it-IT"/>
        </w:rPr>
        <w:t>zakonik</w:t>
      </w:r>
      <w:proofErr w:type="spellEnd"/>
      <w:r w:rsidRPr="00565ED6">
        <w:rPr>
          <w:rFonts w:cs="Arial"/>
          <w:sz w:val="22"/>
          <w:szCs w:val="22"/>
          <w:lang w:val="it-IT"/>
        </w:rPr>
        <w:t xml:space="preserve">, v </w:t>
      </w:r>
      <w:proofErr w:type="spellStart"/>
      <w:r w:rsidRPr="00565ED6">
        <w:rPr>
          <w:rFonts w:cs="Arial"/>
          <w:sz w:val="22"/>
          <w:szCs w:val="22"/>
          <w:lang w:val="it-IT"/>
        </w:rPr>
        <w:t>zvezi</w:t>
      </w:r>
      <w:proofErr w:type="spellEnd"/>
      <w:r w:rsidRPr="00565ED6">
        <w:rPr>
          <w:rFonts w:cs="Arial"/>
          <w:sz w:val="22"/>
          <w:szCs w:val="22"/>
          <w:lang w:val="it-IT"/>
        </w:rPr>
        <w:t xml:space="preserve"> s </w:t>
      </w:r>
      <w:proofErr w:type="spellStart"/>
      <w:r w:rsidRPr="00565ED6">
        <w:rPr>
          <w:rFonts w:cs="Arial"/>
          <w:sz w:val="22"/>
          <w:szCs w:val="22"/>
          <w:lang w:val="it-IT"/>
        </w:rPr>
        <w:t>tem</w:t>
      </w:r>
      <w:proofErr w:type="spellEnd"/>
      <w:r w:rsidRPr="00565ED6">
        <w:rPr>
          <w:rFonts w:cs="Arial"/>
          <w:sz w:val="22"/>
          <w:szCs w:val="22"/>
          <w:lang w:val="it-IT"/>
        </w:rPr>
        <w:t xml:space="preserve"> sta bili </w:t>
      </w:r>
      <w:proofErr w:type="spellStart"/>
      <w:r w:rsidRPr="00565ED6">
        <w:rPr>
          <w:rFonts w:cs="Arial"/>
          <w:sz w:val="22"/>
          <w:szCs w:val="22"/>
          <w:lang w:val="it-IT"/>
        </w:rPr>
        <w:t>sprejeti</w:t>
      </w:r>
      <w:proofErr w:type="spellEnd"/>
      <w:r w:rsidRPr="00565ED6">
        <w:rPr>
          <w:rFonts w:cs="Arial"/>
          <w:sz w:val="22"/>
          <w:szCs w:val="22"/>
          <w:lang w:val="it-IT"/>
        </w:rPr>
        <w:t xml:space="preserve"> </w:t>
      </w:r>
      <w:proofErr w:type="spellStart"/>
      <w:r w:rsidRPr="00565ED6">
        <w:rPr>
          <w:rFonts w:cs="Arial"/>
          <w:sz w:val="22"/>
          <w:szCs w:val="22"/>
          <w:lang w:val="it-IT"/>
        </w:rPr>
        <w:t>tudi</w:t>
      </w:r>
      <w:proofErr w:type="spellEnd"/>
      <w:r w:rsidRPr="00565ED6">
        <w:rPr>
          <w:rFonts w:cs="Arial"/>
          <w:sz w:val="22"/>
          <w:szCs w:val="22"/>
          <w:lang w:val="it-IT"/>
        </w:rPr>
        <w:t xml:space="preserve"> </w:t>
      </w:r>
      <w:proofErr w:type="spellStart"/>
      <w:r w:rsidRPr="00565ED6">
        <w:rPr>
          <w:rFonts w:cs="Arial"/>
          <w:sz w:val="22"/>
          <w:szCs w:val="22"/>
          <w:lang w:val="it-IT"/>
        </w:rPr>
        <w:t>noveli</w:t>
      </w:r>
      <w:proofErr w:type="spellEnd"/>
      <w:r w:rsidRPr="00565ED6">
        <w:rPr>
          <w:rFonts w:cs="Arial"/>
          <w:sz w:val="22"/>
          <w:szCs w:val="22"/>
          <w:lang w:val="it-IT"/>
        </w:rPr>
        <w:t xml:space="preserve"> </w:t>
      </w:r>
      <w:proofErr w:type="spellStart"/>
      <w:r w:rsidRPr="00565ED6">
        <w:rPr>
          <w:rFonts w:cs="Arial"/>
          <w:sz w:val="22"/>
          <w:szCs w:val="22"/>
          <w:lang w:val="it-IT"/>
        </w:rPr>
        <w:t>Zakona</w:t>
      </w:r>
      <w:proofErr w:type="spellEnd"/>
      <w:r w:rsidRPr="00565ED6">
        <w:rPr>
          <w:rFonts w:cs="Arial"/>
          <w:sz w:val="22"/>
          <w:szCs w:val="22"/>
          <w:lang w:val="it-IT"/>
        </w:rPr>
        <w:t xml:space="preserve"> o </w:t>
      </w:r>
      <w:proofErr w:type="spellStart"/>
      <w:r w:rsidRPr="00565ED6">
        <w:rPr>
          <w:rFonts w:cs="Arial"/>
          <w:sz w:val="22"/>
          <w:szCs w:val="22"/>
          <w:lang w:val="it-IT"/>
        </w:rPr>
        <w:t>matičnem</w:t>
      </w:r>
      <w:proofErr w:type="spellEnd"/>
      <w:r w:rsidRPr="00565ED6">
        <w:rPr>
          <w:rFonts w:cs="Arial"/>
          <w:sz w:val="22"/>
          <w:szCs w:val="22"/>
          <w:lang w:val="it-IT"/>
        </w:rPr>
        <w:t xml:space="preserve"> </w:t>
      </w:r>
      <w:proofErr w:type="spellStart"/>
      <w:r w:rsidRPr="00565ED6">
        <w:rPr>
          <w:rFonts w:cs="Arial"/>
          <w:sz w:val="22"/>
          <w:szCs w:val="22"/>
          <w:lang w:val="it-IT"/>
        </w:rPr>
        <w:t>registru</w:t>
      </w:r>
      <w:proofErr w:type="spellEnd"/>
      <w:r w:rsidRPr="00565ED6">
        <w:rPr>
          <w:rFonts w:cs="Arial"/>
          <w:sz w:val="22"/>
          <w:szCs w:val="22"/>
          <w:lang w:val="it-IT"/>
        </w:rPr>
        <w:t xml:space="preserve"> in </w:t>
      </w:r>
      <w:proofErr w:type="spellStart"/>
      <w:r w:rsidRPr="00565ED6">
        <w:rPr>
          <w:rFonts w:cs="Arial"/>
          <w:sz w:val="22"/>
          <w:szCs w:val="22"/>
          <w:lang w:val="it-IT"/>
        </w:rPr>
        <w:t>Zakona</w:t>
      </w:r>
      <w:proofErr w:type="spellEnd"/>
      <w:r w:rsidRPr="00565ED6">
        <w:rPr>
          <w:rFonts w:cs="Arial"/>
          <w:sz w:val="22"/>
          <w:szCs w:val="22"/>
          <w:lang w:val="it-IT"/>
        </w:rPr>
        <w:t xml:space="preserve"> o </w:t>
      </w:r>
      <w:proofErr w:type="spellStart"/>
      <w:r w:rsidRPr="00565ED6">
        <w:rPr>
          <w:rFonts w:cs="Arial"/>
          <w:sz w:val="22"/>
          <w:szCs w:val="22"/>
          <w:lang w:val="it-IT"/>
        </w:rPr>
        <w:t>osebnem</w:t>
      </w:r>
      <w:proofErr w:type="spellEnd"/>
      <w:r w:rsidRPr="00565ED6">
        <w:rPr>
          <w:rFonts w:cs="Arial"/>
          <w:sz w:val="22"/>
          <w:szCs w:val="22"/>
          <w:lang w:val="it-IT"/>
        </w:rPr>
        <w:t xml:space="preserve"> </w:t>
      </w:r>
      <w:proofErr w:type="spellStart"/>
      <w:r w:rsidRPr="00565ED6">
        <w:rPr>
          <w:rFonts w:cs="Arial"/>
          <w:sz w:val="22"/>
          <w:szCs w:val="22"/>
          <w:lang w:val="it-IT"/>
        </w:rPr>
        <w:t>imenu</w:t>
      </w:r>
      <w:proofErr w:type="spellEnd"/>
      <w:r w:rsidRPr="00565ED6">
        <w:rPr>
          <w:rFonts w:cs="Arial"/>
          <w:sz w:val="22"/>
          <w:szCs w:val="22"/>
          <w:lang w:val="it-IT"/>
        </w:rPr>
        <w:t xml:space="preserve">. </w:t>
      </w:r>
      <w:bookmarkEnd w:id="2"/>
    </w:p>
    <w:p w14:paraId="75A92F4C" w14:textId="77777777" w:rsidR="008A1067" w:rsidRPr="00565ED6" w:rsidRDefault="008A1067" w:rsidP="008A1067">
      <w:pPr>
        <w:jc w:val="both"/>
        <w:rPr>
          <w:rFonts w:cs="Arial"/>
          <w:sz w:val="22"/>
          <w:szCs w:val="22"/>
          <w:lang w:val="it-IT"/>
        </w:rPr>
      </w:pPr>
      <w:proofErr w:type="spellStart"/>
      <w:r w:rsidRPr="00565ED6">
        <w:rPr>
          <w:rFonts w:cs="Arial"/>
          <w:sz w:val="22"/>
          <w:szCs w:val="22"/>
          <w:lang w:val="it-IT"/>
        </w:rPr>
        <w:t>Zakon</w:t>
      </w:r>
      <w:proofErr w:type="spellEnd"/>
      <w:r w:rsidRPr="00565ED6">
        <w:rPr>
          <w:rFonts w:cs="Arial"/>
          <w:sz w:val="22"/>
          <w:szCs w:val="22"/>
          <w:lang w:val="it-IT"/>
        </w:rPr>
        <w:t xml:space="preserve"> o </w:t>
      </w:r>
      <w:proofErr w:type="spellStart"/>
      <w:r w:rsidRPr="00565ED6">
        <w:rPr>
          <w:rFonts w:cs="Arial"/>
          <w:sz w:val="22"/>
          <w:szCs w:val="22"/>
          <w:lang w:val="it-IT"/>
        </w:rPr>
        <w:t>spremembah</w:t>
      </w:r>
      <w:proofErr w:type="spellEnd"/>
      <w:r w:rsidRPr="00565ED6">
        <w:rPr>
          <w:rFonts w:cs="Arial"/>
          <w:sz w:val="22"/>
          <w:szCs w:val="22"/>
          <w:lang w:val="it-IT"/>
        </w:rPr>
        <w:t xml:space="preserve"> in </w:t>
      </w:r>
      <w:proofErr w:type="spellStart"/>
      <w:r w:rsidRPr="00565ED6">
        <w:rPr>
          <w:rFonts w:cs="Arial"/>
          <w:sz w:val="22"/>
          <w:szCs w:val="22"/>
          <w:lang w:val="it-IT"/>
        </w:rPr>
        <w:t>dopolnitvah</w:t>
      </w:r>
      <w:proofErr w:type="spellEnd"/>
      <w:r w:rsidRPr="00565ED6">
        <w:rPr>
          <w:rFonts w:cs="Arial"/>
          <w:sz w:val="22"/>
          <w:szCs w:val="22"/>
          <w:lang w:val="it-IT"/>
        </w:rPr>
        <w:t xml:space="preserve"> </w:t>
      </w:r>
      <w:proofErr w:type="spellStart"/>
      <w:r w:rsidRPr="00565ED6">
        <w:rPr>
          <w:rFonts w:cs="Arial"/>
          <w:sz w:val="22"/>
          <w:szCs w:val="22"/>
          <w:lang w:val="it-IT"/>
        </w:rPr>
        <w:t>Zakona</w:t>
      </w:r>
      <w:proofErr w:type="spellEnd"/>
      <w:r w:rsidRPr="00565ED6">
        <w:rPr>
          <w:rFonts w:cs="Arial"/>
          <w:sz w:val="22"/>
          <w:szCs w:val="22"/>
          <w:lang w:val="it-IT"/>
        </w:rPr>
        <w:t xml:space="preserve"> o </w:t>
      </w:r>
      <w:proofErr w:type="spellStart"/>
      <w:r w:rsidRPr="00565ED6">
        <w:rPr>
          <w:rFonts w:cs="Arial"/>
          <w:sz w:val="22"/>
          <w:szCs w:val="22"/>
          <w:lang w:val="it-IT"/>
        </w:rPr>
        <w:t>matičnem</w:t>
      </w:r>
      <w:proofErr w:type="spellEnd"/>
      <w:r w:rsidRPr="00565ED6">
        <w:rPr>
          <w:rFonts w:cs="Arial"/>
          <w:sz w:val="22"/>
          <w:szCs w:val="22"/>
          <w:lang w:val="it-IT"/>
        </w:rPr>
        <w:t xml:space="preserve"> </w:t>
      </w:r>
      <w:proofErr w:type="spellStart"/>
      <w:r w:rsidRPr="00565ED6">
        <w:rPr>
          <w:rFonts w:cs="Arial"/>
          <w:sz w:val="22"/>
          <w:szCs w:val="22"/>
          <w:lang w:val="it-IT"/>
        </w:rPr>
        <w:t>registru</w:t>
      </w:r>
      <w:proofErr w:type="spellEnd"/>
      <w:r w:rsidRPr="00565ED6">
        <w:rPr>
          <w:rFonts w:cs="Arial"/>
          <w:sz w:val="22"/>
          <w:szCs w:val="22"/>
          <w:lang w:val="it-IT"/>
        </w:rPr>
        <w:t xml:space="preserve">, </w:t>
      </w:r>
      <w:proofErr w:type="spellStart"/>
      <w:r w:rsidRPr="00565ED6">
        <w:rPr>
          <w:rFonts w:cs="Arial"/>
          <w:sz w:val="22"/>
          <w:szCs w:val="22"/>
          <w:lang w:val="it-IT"/>
        </w:rPr>
        <w:t>ki</w:t>
      </w:r>
      <w:proofErr w:type="spellEnd"/>
      <w:r w:rsidRPr="00565ED6">
        <w:rPr>
          <w:rFonts w:cs="Arial"/>
          <w:sz w:val="22"/>
          <w:szCs w:val="22"/>
          <w:lang w:val="it-IT"/>
        </w:rPr>
        <w:t xml:space="preserve"> je </w:t>
      </w:r>
      <w:proofErr w:type="spellStart"/>
      <w:r w:rsidRPr="00565ED6">
        <w:rPr>
          <w:rFonts w:cs="Arial"/>
          <w:sz w:val="22"/>
          <w:szCs w:val="22"/>
          <w:lang w:val="it-IT"/>
        </w:rPr>
        <w:t>začel</w:t>
      </w:r>
      <w:proofErr w:type="spellEnd"/>
      <w:r w:rsidRPr="00565ED6">
        <w:rPr>
          <w:rFonts w:cs="Arial"/>
          <w:sz w:val="22"/>
          <w:szCs w:val="22"/>
          <w:lang w:val="it-IT"/>
        </w:rPr>
        <w:t xml:space="preserve"> </w:t>
      </w:r>
      <w:proofErr w:type="spellStart"/>
      <w:r w:rsidRPr="00565ED6">
        <w:rPr>
          <w:rFonts w:cs="Arial"/>
          <w:sz w:val="22"/>
          <w:szCs w:val="22"/>
          <w:lang w:val="it-IT"/>
        </w:rPr>
        <w:t>veljati</w:t>
      </w:r>
      <w:proofErr w:type="spellEnd"/>
      <w:r w:rsidRPr="00565ED6">
        <w:rPr>
          <w:rFonts w:cs="Arial"/>
          <w:sz w:val="22"/>
          <w:szCs w:val="22"/>
          <w:lang w:val="it-IT"/>
        </w:rPr>
        <w:t xml:space="preserve"> 23. 11. 2019, je </w:t>
      </w:r>
      <w:proofErr w:type="spellStart"/>
      <w:r w:rsidRPr="00565ED6">
        <w:rPr>
          <w:rFonts w:cs="Arial"/>
          <w:sz w:val="22"/>
          <w:szCs w:val="22"/>
          <w:lang w:val="it-IT"/>
        </w:rPr>
        <w:t>odpravil</w:t>
      </w:r>
      <w:proofErr w:type="spellEnd"/>
      <w:r w:rsidRPr="00565ED6">
        <w:rPr>
          <w:rFonts w:cs="Arial"/>
          <w:sz w:val="22"/>
          <w:szCs w:val="22"/>
          <w:lang w:val="it-IT"/>
        </w:rPr>
        <w:t xml:space="preserve"> </w:t>
      </w:r>
      <w:proofErr w:type="spellStart"/>
      <w:r w:rsidRPr="00565ED6">
        <w:rPr>
          <w:rFonts w:cs="Arial"/>
          <w:sz w:val="22"/>
          <w:szCs w:val="22"/>
          <w:lang w:val="it-IT"/>
        </w:rPr>
        <w:t>pomanjkljivosti</w:t>
      </w:r>
      <w:proofErr w:type="spellEnd"/>
      <w:r w:rsidRPr="00565ED6">
        <w:rPr>
          <w:rFonts w:cs="Arial"/>
          <w:sz w:val="22"/>
          <w:szCs w:val="22"/>
          <w:lang w:val="it-IT"/>
        </w:rPr>
        <w:t xml:space="preserve">, </w:t>
      </w:r>
      <w:proofErr w:type="spellStart"/>
      <w:r w:rsidRPr="00565ED6">
        <w:rPr>
          <w:rFonts w:cs="Arial"/>
          <w:sz w:val="22"/>
          <w:szCs w:val="22"/>
          <w:lang w:val="it-IT"/>
        </w:rPr>
        <w:t>ki</w:t>
      </w:r>
      <w:proofErr w:type="spellEnd"/>
      <w:r w:rsidRPr="00565ED6">
        <w:rPr>
          <w:rFonts w:cs="Arial"/>
          <w:sz w:val="22"/>
          <w:szCs w:val="22"/>
          <w:lang w:val="it-IT"/>
        </w:rPr>
        <w:t xml:space="preserve"> so bile </w:t>
      </w:r>
      <w:proofErr w:type="spellStart"/>
      <w:r w:rsidRPr="00565ED6">
        <w:rPr>
          <w:rFonts w:cs="Arial"/>
          <w:sz w:val="22"/>
          <w:szCs w:val="22"/>
          <w:lang w:val="it-IT"/>
        </w:rPr>
        <w:t>evidentirane</w:t>
      </w:r>
      <w:proofErr w:type="spellEnd"/>
      <w:r w:rsidRPr="00565ED6">
        <w:rPr>
          <w:rFonts w:cs="Arial"/>
          <w:sz w:val="22"/>
          <w:szCs w:val="22"/>
          <w:lang w:val="it-IT"/>
        </w:rPr>
        <w:t xml:space="preserve"> </w:t>
      </w:r>
      <w:proofErr w:type="spellStart"/>
      <w:r w:rsidRPr="00565ED6">
        <w:rPr>
          <w:rFonts w:cs="Arial"/>
          <w:sz w:val="22"/>
          <w:szCs w:val="22"/>
          <w:lang w:val="it-IT"/>
        </w:rPr>
        <w:t>pri</w:t>
      </w:r>
      <w:proofErr w:type="spellEnd"/>
      <w:r w:rsidRPr="00565ED6">
        <w:rPr>
          <w:rFonts w:cs="Arial"/>
          <w:sz w:val="22"/>
          <w:szCs w:val="22"/>
          <w:lang w:val="it-IT"/>
        </w:rPr>
        <w:t xml:space="preserve"> </w:t>
      </w:r>
      <w:proofErr w:type="spellStart"/>
      <w:r w:rsidRPr="00565ED6">
        <w:rPr>
          <w:rFonts w:cs="Arial"/>
          <w:sz w:val="22"/>
          <w:szCs w:val="22"/>
          <w:lang w:val="it-IT"/>
        </w:rPr>
        <w:t>njegovem</w:t>
      </w:r>
      <w:proofErr w:type="spellEnd"/>
      <w:r w:rsidRPr="00565ED6">
        <w:rPr>
          <w:rFonts w:cs="Arial"/>
          <w:sz w:val="22"/>
          <w:szCs w:val="22"/>
          <w:lang w:val="it-IT"/>
        </w:rPr>
        <w:t xml:space="preserve"> </w:t>
      </w:r>
      <w:proofErr w:type="spellStart"/>
      <w:r w:rsidRPr="00565ED6">
        <w:rPr>
          <w:rFonts w:cs="Arial"/>
          <w:sz w:val="22"/>
          <w:szCs w:val="22"/>
          <w:lang w:val="it-IT"/>
        </w:rPr>
        <w:t>izvajanju</w:t>
      </w:r>
      <w:proofErr w:type="spellEnd"/>
      <w:r w:rsidRPr="00565ED6">
        <w:rPr>
          <w:rFonts w:cs="Arial"/>
          <w:sz w:val="22"/>
          <w:szCs w:val="22"/>
          <w:lang w:val="it-IT"/>
        </w:rPr>
        <w:t xml:space="preserve"> v </w:t>
      </w:r>
      <w:proofErr w:type="spellStart"/>
      <w:r w:rsidRPr="00565ED6">
        <w:rPr>
          <w:rFonts w:cs="Arial"/>
          <w:sz w:val="22"/>
          <w:szCs w:val="22"/>
          <w:lang w:val="it-IT"/>
        </w:rPr>
        <w:t>praksi</w:t>
      </w:r>
      <w:proofErr w:type="spellEnd"/>
      <w:r w:rsidRPr="00565ED6">
        <w:rPr>
          <w:rFonts w:cs="Arial"/>
          <w:sz w:val="22"/>
          <w:szCs w:val="22"/>
          <w:lang w:val="it-IT"/>
        </w:rPr>
        <w:t xml:space="preserve">, </w:t>
      </w:r>
      <w:proofErr w:type="spellStart"/>
      <w:r w:rsidRPr="00565ED6">
        <w:rPr>
          <w:rFonts w:cs="Arial"/>
          <w:sz w:val="22"/>
          <w:szCs w:val="22"/>
          <w:lang w:val="it-IT"/>
        </w:rPr>
        <w:t>hkrati</w:t>
      </w:r>
      <w:proofErr w:type="spellEnd"/>
      <w:r w:rsidRPr="00565ED6">
        <w:rPr>
          <w:rFonts w:cs="Arial"/>
          <w:sz w:val="22"/>
          <w:szCs w:val="22"/>
          <w:lang w:val="it-IT"/>
        </w:rPr>
        <w:t xml:space="preserve"> </w:t>
      </w:r>
      <w:proofErr w:type="spellStart"/>
      <w:r w:rsidRPr="00565ED6">
        <w:rPr>
          <w:rFonts w:cs="Arial"/>
          <w:sz w:val="22"/>
          <w:szCs w:val="22"/>
          <w:lang w:val="it-IT"/>
        </w:rPr>
        <w:t>pa</w:t>
      </w:r>
      <w:proofErr w:type="spellEnd"/>
      <w:r w:rsidRPr="00565ED6">
        <w:rPr>
          <w:rFonts w:cs="Arial"/>
          <w:sz w:val="22"/>
          <w:szCs w:val="22"/>
          <w:lang w:val="it-IT"/>
        </w:rPr>
        <w:t xml:space="preserve"> se je </w:t>
      </w:r>
      <w:proofErr w:type="spellStart"/>
      <w:r w:rsidRPr="00565ED6">
        <w:rPr>
          <w:rFonts w:cs="Arial"/>
          <w:sz w:val="22"/>
          <w:szCs w:val="22"/>
          <w:lang w:val="it-IT"/>
        </w:rPr>
        <w:t>uskladil</w:t>
      </w:r>
      <w:proofErr w:type="spellEnd"/>
      <w:r w:rsidRPr="00565ED6">
        <w:rPr>
          <w:rFonts w:cs="Arial"/>
          <w:sz w:val="22"/>
          <w:szCs w:val="22"/>
          <w:lang w:val="it-IT"/>
        </w:rPr>
        <w:t xml:space="preserve"> z </w:t>
      </w:r>
      <w:proofErr w:type="spellStart"/>
      <w:r w:rsidRPr="00565ED6">
        <w:rPr>
          <w:rFonts w:cs="Arial"/>
          <w:sz w:val="22"/>
          <w:szCs w:val="22"/>
          <w:lang w:val="it-IT"/>
        </w:rPr>
        <w:t>že</w:t>
      </w:r>
      <w:proofErr w:type="spellEnd"/>
      <w:r w:rsidRPr="00565ED6">
        <w:rPr>
          <w:rFonts w:cs="Arial"/>
          <w:sz w:val="22"/>
          <w:szCs w:val="22"/>
          <w:lang w:val="it-IT"/>
        </w:rPr>
        <w:t xml:space="preserve"> </w:t>
      </w:r>
      <w:proofErr w:type="spellStart"/>
      <w:r w:rsidRPr="00565ED6">
        <w:rPr>
          <w:rFonts w:cs="Arial"/>
          <w:sz w:val="22"/>
          <w:szCs w:val="22"/>
          <w:lang w:val="it-IT"/>
        </w:rPr>
        <w:t>veljavnim</w:t>
      </w:r>
      <w:proofErr w:type="spellEnd"/>
      <w:r w:rsidRPr="00565ED6">
        <w:rPr>
          <w:rFonts w:cs="Arial"/>
          <w:sz w:val="22"/>
          <w:szCs w:val="22"/>
          <w:lang w:val="it-IT"/>
        </w:rPr>
        <w:t xml:space="preserve"> </w:t>
      </w:r>
      <w:proofErr w:type="spellStart"/>
      <w:r w:rsidRPr="00565ED6">
        <w:rPr>
          <w:rFonts w:cs="Arial"/>
          <w:sz w:val="22"/>
          <w:szCs w:val="22"/>
          <w:lang w:val="it-IT"/>
        </w:rPr>
        <w:t>Zakonom</w:t>
      </w:r>
      <w:proofErr w:type="spellEnd"/>
      <w:r w:rsidRPr="00565ED6">
        <w:rPr>
          <w:rFonts w:cs="Arial"/>
          <w:sz w:val="22"/>
          <w:szCs w:val="22"/>
          <w:lang w:val="it-IT"/>
        </w:rPr>
        <w:t xml:space="preserve"> o </w:t>
      </w:r>
      <w:proofErr w:type="spellStart"/>
      <w:r w:rsidRPr="00565ED6">
        <w:rPr>
          <w:rFonts w:cs="Arial"/>
          <w:sz w:val="22"/>
          <w:szCs w:val="22"/>
          <w:lang w:val="it-IT"/>
        </w:rPr>
        <w:t>partnerski</w:t>
      </w:r>
      <w:proofErr w:type="spellEnd"/>
      <w:r w:rsidRPr="00565ED6">
        <w:rPr>
          <w:rFonts w:cs="Arial"/>
          <w:sz w:val="22"/>
          <w:szCs w:val="22"/>
          <w:lang w:val="it-IT"/>
        </w:rPr>
        <w:t xml:space="preserve"> </w:t>
      </w:r>
      <w:proofErr w:type="spellStart"/>
      <w:r w:rsidRPr="00565ED6">
        <w:rPr>
          <w:rFonts w:cs="Arial"/>
          <w:sz w:val="22"/>
          <w:szCs w:val="22"/>
          <w:lang w:val="it-IT"/>
        </w:rPr>
        <w:t>zvezi</w:t>
      </w:r>
      <w:proofErr w:type="spellEnd"/>
      <w:r w:rsidRPr="00565ED6">
        <w:rPr>
          <w:rFonts w:cs="Arial"/>
          <w:sz w:val="22"/>
          <w:szCs w:val="22"/>
          <w:lang w:val="it-IT"/>
        </w:rPr>
        <w:t xml:space="preserve"> in </w:t>
      </w:r>
      <w:proofErr w:type="spellStart"/>
      <w:r w:rsidRPr="00565ED6">
        <w:rPr>
          <w:rFonts w:cs="Arial"/>
          <w:sz w:val="22"/>
          <w:szCs w:val="22"/>
          <w:lang w:val="it-IT"/>
        </w:rPr>
        <w:t>Družinskim</w:t>
      </w:r>
      <w:proofErr w:type="spellEnd"/>
      <w:r w:rsidRPr="00565ED6">
        <w:rPr>
          <w:rFonts w:cs="Arial"/>
          <w:sz w:val="22"/>
          <w:szCs w:val="22"/>
          <w:lang w:val="it-IT"/>
        </w:rPr>
        <w:t xml:space="preserve"> </w:t>
      </w:r>
      <w:proofErr w:type="spellStart"/>
      <w:r w:rsidRPr="00565ED6">
        <w:rPr>
          <w:rFonts w:cs="Arial"/>
          <w:sz w:val="22"/>
          <w:szCs w:val="22"/>
          <w:lang w:val="it-IT"/>
        </w:rPr>
        <w:t>zakonikom</w:t>
      </w:r>
      <w:proofErr w:type="spellEnd"/>
      <w:r w:rsidRPr="00565ED6">
        <w:rPr>
          <w:rFonts w:cs="Arial"/>
          <w:sz w:val="22"/>
          <w:szCs w:val="22"/>
          <w:lang w:val="it-IT"/>
        </w:rPr>
        <w:t xml:space="preserve">. Z </w:t>
      </w:r>
      <w:proofErr w:type="spellStart"/>
      <w:r w:rsidRPr="00565ED6">
        <w:rPr>
          <w:rFonts w:cs="Arial"/>
          <w:sz w:val="22"/>
          <w:szCs w:val="22"/>
          <w:lang w:val="it-IT"/>
        </w:rPr>
        <w:t>novelo</w:t>
      </w:r>
      <w:proofErr w:type="spellEnd"/>
      <w:r w:rsidRPr="00565ED6">
        <w:rPr>
          <w:rFonts w:cs="Arial"/>
          <w:sz w:val="22"/>
          <w:szCs w:val="22"/>
          <w:lang w:val="it-IT"/>
        </w:rPr>
        <w:t xml:space="preserve"> </w:t>
      </w:r>
      <w:proofErr w:type="spellStart"/>
      <w:r w:rsidRPr="00565ED6">
        <w:rPr>
          <w:rFonts w:cs="Arial"/>
          <w:sz w:val="22"/>
          <w:szCs w:val="22"/>
          <w:lang w:val="it-IT"/>
        </w:rPr>
        <w:t>zakona</w:t>
      </w:r>
      <w:proofErr w:type="spellEnd"/>
      <w:r w:rsidRPr="00565ED6">
        <w:rPr>
          <w:rFonts w:cs="Arial"/>
          <w:sz w:val="22"/>
          <w:szCs w:val="22"/>
          <w:lang w:val="it-IT"/>
        </w:rPr>
        <w:t>:</w:t>
      </w:r>
    </w:p>
    <w:p w14:paraId="76887A68" w14:textId="77777777" w:rsidR="008A1067" w:rsidRPr="00565ED6" w:rsidRDefault="008A1067" w:rsidP="00352755">
      <w:pPr>
        <w:numPr>
          <w:ilvl w:val="0"/>
          <w:numId w:val="15"/>
        </w:numPr>
        <w:ind w:left="0" w:firstLine="0"/>
        <w:jc w:val="both"/>
        <w:rPr>
          <w:rFonts w:cs="Arial"/>
          <w:sz w:val="22"/>
          <w:szCs w:val="22"/>
          <w:lang w:val="it-IT"/>
        </w:rPr>
      </w:pPr>
      <w:r w:rsidRPr="00565ED6">
        <w:rPr>
          <w:rFonts w:cs="Arial"/>
          <w:sz w:val="22"/>
          <w:szCs w:val="22"/>
          <w:lang w:val="it-IT"/>
        </w:rPr>
        <w:t xml:space="preserve">se </w:t>
      </w:r>
      <w:proofErr w:type="spellStart"/>
      <w:r w:rsidRPr="00565ED6">
        <w:rPr>
          <w:rFonts w:cs="Arial"/>
          <w:sz w:val="22"/>
          <w:szCs w:val="22"/>
          <w:lang w:val="it-IT"/>
        </w:rPr>
        <w:t>določa</w:t>
      </w:r>
      <w:proofErr w:type="spellEnd"/>
      <w:r w:rsidRPr="00565ED6">
        <w:rPr>
          <w:rFonts w:cs="Arial"/>
          <w:sz w:val="22"/>
          <w:szCs w:val="22"/>
          <w:lang w:val="it-IT"/>
        </w:rPr>
        <w:t xml:space="preserve"> </w:t>
      </w:r>
      <w:proofErr w:type="spellStart"/>
      <w:r w:rsidRPr="00565ED6">
        <w:rPr>
          <w:rFonts w:cs="Arial"/>
          <w:sz w:val="22"/>
          <w:szCs w:val="22"/>
          <w:lang w:val="it-IT"/>
        </w:rPr>
        <w:t>pravna</w:t>
      </w:r>
      <w:proofErr w:type="spellEnd"/>
      <w:r w:rsidRPr="00565ED6">
        <w:rPr>
          <w:rFonts w:cs="Arial"/>
          <w:sz w:val="22"/>
          <w:szCs w:val="22"/>
          <w:lang w:val="it-IT"/>
        </w:rPr>
        <w:t xml:space="preserve"> </w:t>
      </w:r>
      <w:proofErr w:type="spellStart"/>
      <w:r w:rsidRPr="00565ED6">
        <w:rPr>
          <w:rFonts w:cs="Arial"/>
          <w:sz w:val="22"/>
          <w:szCs w:val="22"/>
          <w:lang w:val="it-IT"/>
        </w:rPr>
        <w:t>podlaga</w:t>
      </w:r>
      <w:proofErr w:type="spellEnd"/>
      <w:r w:rsidRPr="00565ED6">
        <w:rPr>
          <w:rFonts w:cs="Arial"/>
          <w:sz w:val="22"/>
          <w:szCs w:val="22"/>
          <w:lang w:val="it-IT"/>
        </w:rPr>
        <w:t xml:space="preserve"> za </w:t>
      </w:r>
      <w:proofErr w:type="spellStart"/>
      <w:r w:rsidRPr="00565ED6">
        <w:rPr>
          <w:rFonts w:cs="Arial"/>
          <w:sz w:val="22"/>
          <w:szCs w:val="22"/>
          <w:lang w:val="it-IT"/>
        </w:rPr>
        <w:t>povezovanje</w:t>
      </w:r>
      <w:proofErr w:type="spellEnd"/>
      <w:r w:rsidRPr="00565ED6">
        <w:rPr>
          <w:rFonts w:cs="Arial"/>
          <w:sz w:val="22"/>
          <w:szCs w:val="22"/>
          <w:lang w:val="it-IT"/>
        </w:rPr>
        <w:t xml:space="preserve"> </w:t>
      </w:r>
      <w:proofErr w:type="spellStart"/>
      <w:r w:rsidRPr="00565ED6">
        <w:rPr>
          <w:rFonts w:cs="Arial"/>
          <w:sz w:val="22"/>
          <w:szCs w:val="22"/>
          <w:lang w:val="it-IT"/>
        </w:rPr>
        <w:t>Matičnega</w:t>
      </w:r>
      <w:proofErr w:type="spellEnd"/>
      <w:r w:rsidRPr="00565ED6">
        <w:rPr>
          <w:rFonts w:cs="Arial"/>
          <w:sz w:val="22"/>
          <w:szCs w:val="22"/>
          <w:lang w:val="it-IT"/>
        </w:rPr>
        <w:t xml:space="preserve"> registra z </w:t>
      </w:r>
      <w:proofErr w:type="spellStart"/>
      <w:r w:rsidRPr="00565ED6">
        <w:rPr>
          <w:rFonts w:cs="Arial"/>
          <w:sz w:val="22"/>
          <w:szCs w:val="22"/>
          <w:lang w:val="it-IT"/>
        </w:rPr>
        <w:t>evidencami</w:t>
      </w:r>
      <w:proofErr w:type="spellEnd"/>
      <w:r w:rsidRPr="00565ED6">
        <w:rPr>
          <w:rFonts w:cs="Arial"/>
          <w:sz w:val="22"/>
          <w:szCs w:val="22"/>
          <w:lang w:val="it-IT"/>
        </w:rPr>
        <w:t xml:space="preserve"> </w:t>
      </w:r>
      <w:proofErr w:type="spellStart"/>
      <w:r w:rsidRPr="00565ED6">
        <w:rPr>
          <w:rFonts w:cs="Arial"/>
          <w:sz w:val="22"/>
          <w:szCs w:val="22"/>
          <w:lang w:val="it-IT"/>
        </w:rPr>
        <w:t>drugih</w:t>
      </w:r>
      <w:proofErr w:type="spellEnd"/>
      <w:r w:rsidRPr="00565ED6">
        <w:rPr>
          <w:rFonts w:cs="Arial"/>
          <w:sz w:val="22"/>
          <w:szCs w:val="22"/>
          <w:lang w:val="it-IT"/>
        </w:rPr>
        <w:t xml:space="preserve"> </w:t>
      </w:r>
      <w:proofErr w:type="spellStart"/>
      <w:r w:rsidRPr="00565ED6">
        <w:rPr>
          <w:rFonts w:cs="Arial"/>
          <w:sz w:val="22"/>
          <w:szCs w:val="22"/>
          <w:lang w:val="it-IT"/>
        </w:rPr>
        <w:t>organov</w:t>
      </w:r>
      <w:proofErr w:type="spellEnd"/>
      <w:r w:rsidRPr="00565ED6">
        <w:rPr>
          <w:rFonts w:cs="Arial"/>
          <w:sz w:val="22"/>
          <w:szCs w:val="22"/>
          <w:lang w:val="it-IT"/>
        </w:rPr>
        <w:t xml:space="preserve">, </w:t>
      </w:r>
      <w:proofErr w:type="spellStart"/>
      <w:r w:rsidRPr="00565ED6">
        <w:rPr>
          <w:rFonts w:cs="Arial"/>
          <w:sz w:val="22"/>
          <w:szCs w:val="22"/>
          <w:lang w:val="it-IT"/>
        </w:rPr>
        <w:t>pristojnih</w:t>
      </w:r>
      <w:proofErr w:type="spellEnd"/>
      <w:r w:rsidRPr="00565ED6">
        <w:rPr>
          <w:rFonts w:cs="Arial"/>
          <w:sz w:val="22"/>
          <w:szCs w:val="22"/>
          <w:lang w:val="it-IT"/>
        </w:rPr>
        <w:t xml:space="preserve"> za </w:t>
      </w:r>
      <w:proofErr w:type="spellStart"/>
      <w:r w:rsidRPr="00565ED6">
        <w:rPr>
          <w:rFonts w:cs="Arial"/>
          <w:sz w:val="22"/>
          <w:szCs w:val="22"/>
          <w:lang w:val="it-IT"/>
        </w:rPr>
        <w:t>ugotavljanje</w:t>
      </w:r>
      <w:proofErr w:type="spellEnd"/>
      <w:r w:rsidRPr="00565ED6">
        <w:rPr>
          <w:rFonts w:cs="Arial"/>
          <w:sz w:val="22"/>
          <w:szCs w:val="22"/>
          <w:lang w:val="it-IT"/>
        </w:rPr>
        <w:t xml:space="preserve"> </w:t>
      </w:r>
      <w:proofErr w:type="spellStart"/>
      <w:r w:rsidRPr="00565ED6">
        <w:rPr>
          <w:rFonts w:cs="Arial"/>
          <w:sz w:val="22"/>
          <w:szCs w:val="22"/>
          <w:lang w:val="it-IT"/>
        </w:rPr>
        <w:t>oziroma</w:t>
      </w:r>
      <w:proofErr w:type="spellEnd"/>
      <w:r w:rsidRPr="00565ED6">
        <w:rPr>
          <w:rFonts w:cs="Arial"/>
          <w:sz w:val="22"/>
          <w:szCs w:val="22"/>
          <w:lang w:val="it-IT"/>
        </w:rPr>
        <w:t xml:space="preserve"> </w:t>
      </w:r>
      <w:proofErr w:type="spellStart"/>
      <w:r w:rsidRPr="00565ED6">
        <w:rPr>
          <w:rFonts w:cs="Arial"/>
          <w:sz w:val="22"/>
          <w:szCs w:val="22"/>
          <w:lang w:val="it-IT"/>
        </w:rPr>
        <w:t>odločanje</w:t>
      </w:r>
      <w:proofErr w:type="spellEnd"/>
      <w:r w:rsidRPr="00565ED6">
        <w:rPr>
          <w:rFonts w:cs="Arial"/>
          <w:sz w:val="22"/>
          <w:szCs w:val="22"/>
          <w:lang w:val="it-IT"/>
        </w:rPr>
        <w:t xml:space="preserve"> o </w:t>
      </w:r>
      <w:proofErr w:type="spellStart"/>
      <w:r w:rsidRPr="00565ED6">
        <w:rPr>
          <w:rFonts w:cs="Arial"/>
          <w:sz w:val="22"/>
          <w:szCs w:val="22"/>
          <w:lang w:val="it-IT"/>
        </w:rPr>
        <w:t>spremembah</w:t>
      </w:r>
      <w:proofErr w:type="spellEnd"/>
      <w:r w:rsidRPr="00565ED6">
        <w:rPr>
          <w:rFonts w:cs="Arial"/>
          <w:sz w:val="22"/>
          <w:szCs w:val="22"/>
          <w:lang w:val="it-IT"/>
        </w:rPr>
        <w:t xml:space="preserve"> </w:t>
      </w:r>
      <w:proofErr w:type="spellStart"/>
      <w:r w:rsidRPr="00565ED6">
        <w:rPr>
          <w:rFonts w:cs="Arial"/>
          <w:sz w:val="22"/>
          <w:szCs w:val="22"/>
          <w:lang w:val="it-IT"/>
        </w:rPr>
        <w:t>osebnega</w:t>
      </w:r>
      <w:proofErr w:type="spellEnd"/>
      <w:r w:rsidRPr="00565ED6">
        <w:rPr>
          <w:rFonts w:cs="Arial"/>
          <w:sz w:val="22"/>
          <w:szCs w:val="22"/>
          <w:lang w:val="it-IT"/>
        </w:rPr>
        <w:t xml:space="preserve"> </w:t>
      </w:r>
      <w:proofErr w:type="spellStart"/>
      <w:r w:rsidRPr="00565ED6">
        <w:rPr>
          <w:rFonts w:cs="Arial"/>
          <w:sz w:val="22"/>
          <w:szCs w:val="22"/>
          <w:lang w:val="it-IT"/>
        </w:rPr>
        <w:t>statusa</w:t>
      </w:r>
      <w:proofErr w:type="spellEnd"/>
      <w:r w:rsidRPr="00565ED6">
        <w:rPr>
          <w:rFonts w:cs="Arial"/>
          <w:sz w:val="22"/>
          <w:szCs w:val="22"/>
          <w:lang w:val="it-IT"/>
        </w:rPr>
        <w:t xml:space="preserve">, z </w:t>
      </w:r>
      <w:proofErr w:type="spellStart"/>
      <w:r w:rsidRPr="00565ED6">
        <w:rPr>
          <w:rFonts w:cs="Arial"/>
          <w:sz w:val="22"/>
          <w:szCs w:val="22"/>
          <w:lang w:val="it-IT"/>
        </w:rPr>
        <w:t>namenom</w:t>
      </w:r>
      <w:proofErr w:type="spellEnd"/>
      <w:r w:rsidRPr="00565ED6">
        <w:rPr>
          <w:rFonts w:cs="Arial"/>
          <w:sz w:val="22"/>
          <w:szCs w:val="22"/>
          <w:lang w:val="it-IT"/>
        </w:rPr>
        <w:t xml:space="preserve"> </w:t>
      </w:r>
      <w:proofErr w:type="spellStart"/>
      <w:r w:rsidRPr="00565ED6">
        <w:rPr>
          <w:rFonts w:cs="Arial"/>
          <w:sz w:val="22"/>
          <w:szCs w:val="22"/>
          <w:lang w:val="it-IT"/>
        </w:rPr>
        <w:t>dolgoročne</w:t>
      </w:r>
      <w:proofErr w:type="spellEnd"/>
      <w:r w:rsidRPr="00565ED6">
        <w:rPr>
          <w:rFonts w:cs="Arial"/>
          <w:sz w:val="22"/>
          <w:szCs w:val="22"/>
          <w:lang w:val="it-IT"/>
        </w:rPr>
        <w:t xml:space="preserve"> </w:t>
      </w:r>
      <w:proofErr w:type="spellStart"/>
      <w:r w:rsidRPr="00565ED6">
        <w:rPr>
          <w:rFonts w:cs="Arial"/>
          <w:sz w:val="22"/>
          <w:szCs w:val="22"/>
          <w:lang w:val="it-IT"/>
        </w:rPr>
        <w:t>odprave</w:t>
      </w:r>
      <w:proofErr w:type="spellEnd"/>
      <w:r w:rsidRPr="00565ED6">
        <w:rPr>
          <w:rFonts w:cs="Arial"/>
          <w:sz w:val="22"/>
          <w:szCs w:val="22"/>
          <w:lang w:val="it-IT"/>
        </w:rPr>
        <w:t xml:space="preserve"> </w:t>
      </w:r>
      <w:proofErr w:type="spellStart"/>
      <w:r w:rsidRPr="00565ED6">
        <w:rPr>
          <w:rFonts w:cs="Arial"/>
          <w:sz w:val="22"/>
          <w:szCs w:val="22"/>
          <w:lang w:val="it-IT"/>
        </w:rPr>
        <w:t>administrativnih</w:t>
      </w:r>
      <w:proofErr w:type="spellEnd"/>
      <w:r w:rsidRPr="00565ED6">
        <w:rPr>
          <w:rFonts w:cs="Arial"/>
          <w:sz w:val="22"/>
          <w:szCs w:val="22"/>
          <w:lang w:val="it-IT"/>
        </w:rPr>
        <w:t xml:space="preserve"> </w:t>
      </w:r>
      <w:proofErr w:type="spellStart"/>
      <w:r w:rsidRPr="00565ED6">
        <w:rPr>
          <w:rFonts w:cs="Arial"/>
          <w:sz w:val="22"/>
          <w:szCs w:val="22"/>
          <w:lang w:val="it-IT"/>
        </w:rPr>
        <w:t>ovir</w:t>
      </w:r>
      <w:proofErr w:type="spellEnd"/>
      <w:r w:rsidRPr="00565ED6">
        <w:rPr>
          <w:rFonts w:cs="Arial"/>
          <w:sz w:val="22"/>
          <w:szCs w:val="22"/>
          <w:lang w:val="it-IT"/>
        </w:rPr>
        <w:t xml:space="preserve"> (</w:t>
      </w:r>
      <w:proofErr w:type="spellStart"/>
      <w:r w:rsidRPr="00565ED6">
        <w:rPr>
          <w:rFonts w:cs="Arial"/>
          <w:sz w:val="22"/>
          <w:szCs w:val="22"/>
          <w:lang w:val="it-IT"/>
        </w:rPr>
        <w:t>brezpapirno</w:t>
      </w:r>
      <w:proofErr w:type="spellEnd"/>
      <w:r w:rsidRPr="00565ED6">
        <w:rPr>
          <w:rFonts w:cs="Arial"/>
          <w:sz w:val="22"/>
          <w:szCs w:val="22"/>
          <w:lang w:val="it-IT"/>
        </w:rPr>
        <w:t xml:space="preserve"> </w:t>
      </w:r>
      <w:proofErr w:type="spellStart"/>
      <w:r w:rsidRPr="00565ED6">
        <w:rPr>
          <w:rFonts w:cs="Arial"/>
          <w:sz w:val="22"/>
          <w:szCs w:val="22"/>
          <w:lang w:val="it-IT"/>
        </w:rPr>
        <w:t>poslovanje</w:t>
      </w:r>
      <w:proofErr w:type="spellEnd"/>
      <w:r w:rsidRPr="00565ED6">
        <w:rPr>
          <w:rFonts w:cs="Arial"/>
          <w:sz w:val="22"/>
          <w:szCs w:val="22"/>
          <w:lang w:val="it-IT"/>
        </w:rPr>
        <w:t xml:space="preserve"> s </w:t>
      </w:r>
      <w:proofErr w:type="spellStart"/>
      <w:r w:rsidRPr="00565ED6">
        <w:rPr>
          <w:rFonts w:cs="Arial"/>
          <w:sz w:val="22"/>
          <w:szCs w:val="22"/>
          <w:lang w:val="it-IT"/>
        </w:rPr>
        <w:t>sodišči</w:t>
      </w:r>
      <w:proofErr w:type="spellEnd"/>
      <w:r w:rsidRPr="00565ED6">
        <w:rPr>
          <w:rFonts w:cs="Arial"/>
          <w:sz w:val="22"/>
          <w:szCs w:val="22"/>
          <w:lang w:val="it-IT"/>
        </w:rPr>
        <w:t>, CSD-</w:t>
      </w:r>
      <w:proofErr w:type="spellStart"/>
      <w:r w:rsidRPr="00565ED6">
        <w:rPr>
          <w:rFonts w:cs="Arial"/>
          <w:sz w:val="22"/>
          <w:szCs w:val="22"/>
          <w:lang w:val="it-IT"/>
        </w:rPr>
        <w:t>ji</w:t>
      </w:r>
      <w:proofErr w:type="spellEnd"/>
      <w:r w:rsidRPr="00565ED6">
        <w:rPr>
          <w:rFonts w:cs="Arial"/>
          <w:sz w:val="22"/>
          <w:szCs w:val="22"/>
          <w:lang w:val="it-IT"/>
        </w:rPr>
        <w:t xml:space="preserve">, </w:t>
      </w:r>
      <w:proofErr w:type="spellStart"/>
      <w:r w:rsidRPr="00565ED6">
        <w:rPr>
          <w:rFonts w:cs="Arial"/>
          <w:sz w:val="22"/>
          <w:szCs w:val="22"/>
          <w:lang w:val="it-IT"/>
        </w:rPr>
        <w:t>odvetniki</w:t>
      </w:r>
      <w:proofErr w:type="spellEnd"/>
      <w:r w:rsidRPr="00565ED6">
        <w:rPr>
          <w:rFonts w:cs="Arial"/>
          <w:sz w:val="22"/>
          <w:szCs w:val="22"/>
          <w:lang w:val="it-IT"/>
        </w:rPr>
        <w:t xml:space="preserve">, </w:t>
      </w:r>
      <w:proofErr w:type="spellStart"/>
      <w:r w:rsidRPr="00565ED6">
        <w:rPr>
          <w:rFonts w:cs="Arial"/>
          <w:sz w:val="22"/>
          <w:szCs w:val="22"/>
          <w:lang w:val="it-IT"/>
        </w:rPr>
        <w:t>idr</w:t>
      </w:r>
      <w:proofErr w:type="spellEnd"/>
      <w:r w:rsidRPr="00565ED6">
        <w:rPr>
          <w:rFonts w:cs="Arial"/>
          <w:sz w:val="22"/>
          <w:szCs w:val="22"/>
          <w:lang w:val="it-IT"/>
        </w:rPr>
        <w:t>.);</w:t>
      </w:r>
    </w:p>
    <w:p w14:paraId="6CCCD519" w14:textId="77777777" w:rsidR="008A1067" w:rsidRPr="00565ED6" w:rsidRDefault="008A1067" w:rsidP="00352755">
      <w:pPr>
        <w:numPr>
          <w:ilvl w:val="0"/>
          <w:numId w:val="15"/>
        </w:numPr>
        <w:ind w:left="0" w:firstLine="0"/>
        <w:jc w:val="both"/>
        <w:rPr>
          <w:rFonts w:cs="Arial"/>
          <w:sz w:val="22"/>
          <w:szCs w:val="22"/>
          <w:lang w:val="it-IT"/>
        </w:rPr>
      </w:pPr>
      <w:r w:rsidRPr="00565ED6">
        <w:rPr>
          <w:rFonts w:cs="Arial"/>
          <w:sz w:val="22"/>
          <w:szCs w:val="22"/>
          <w:lang w:val="it-IT"/>
        </w:rPr>
        <w:t xml:space="preserve">se </w:t>
      </w:r>
      <w:proofErr w:type="spellStart"/>
      <w:r w:rsidRPr="00565ED6">
        <w:rPr>
          <w:rFonts w:cs="Arial"/>
          <w:sz w:val="22"/>
          <w:szCs w:val="22"/>
          <w:lang w:val="it-IT"/>
        </w:rPr>
        <w:t>vpis</w:t>
      </w:r>
      <w:proofErr w:type="spellEnd"/>
      <w:r w:rsidRPr="00565ED6">
        <w:rPr>
          <w:rFonts w:cs="Arial"/>
          <w:sz w:val="22"/>
          <w:szCs w:val="22"/>
          <w:lang w:val="it-IT"/>
        </w:rPr>
        <w:t xml:space="preserve"> v </w:t>
      </w:r>
      <w:proofErr w:type="spellStart"/>
      <w:r w:rsidRPr="00565ED6">
        <w:rPr>
          <w:rFonts w:cs="Arial"/>
          <w:sz w:val="22"/>
          <w:szCs w:val="22"/>
          <w:lang w:val="it-IT"/>
        </w:rPr>
        <w:t>Matični</w:t>
      </w:r>
      <w:proofErr w:type="spellEnd"/>
      <w:r w:rsidRPr="00565ED6">
        <w:rPr>
          <w:rFonts w:cs="Arial"/>
          <w:sz w:val="22"/>
          <w:szCs w:val="22"/>
          <w:lang w:val="it-IT"/>
        </w:rPr>
        <w:t xml:space="preserve"> </w:t>
      </w:r>
      <w:proofErr w:type="spellStart"/>
      <w:r w:rsidRPr="00565ED6">
        <w:rPr>
          <w:rFonts w:cs="Arial"/>
          <w:sz w:val="22"/>
          <w:szCs w:val="22"/>
          <w:lang w:val="it-IT"/>
        </w:rPr>
        <w:t>register</w:t>
      </w:r>
      <w:proofErr w:type="spellEnd"/>
      <w:r w:rsidRPr="00565ED6">
        <w:rPr>
          <w:rFonts w:cs="Arial"/>
          <w:sz w:val="22"/>
          <w:szCs w:val="22"/>
          <w:lang w:val="it-IT"/>
        </w:rPr>
        <w:t xml:space="preserve">, </w:t>
      </w:r>
      <w:proofErr w:type="spellStart"/>
      <w:r w:rsidRPr="00565ED6">
        <w:rPr>
          <w:rFonts w:cs="Arial"/>
          <w:sz w:val="22"/>
          <w:szCs w:val="22"/>
          <w:lang w:val="it-IT"/>
        </w:rPr>
        <w:t>poleg</w:t>
      </w:r>
      <w:proofErr w:type="spellEnd"/>
      <w:r w:rsidRPr="00565ED6">
        <w:rPr>
          <w:rFonts w:cs="Arial"/>
          <w:sz w:val="22"/>
          <w:szCs w:val="22"/>
          <w:lang w:val="it-IT"/>
        </w:rPr>
        <w:t xml:space="preserve"> v </w:t>
      </w:r>
      <w:proofErr w:type="spellStart"/>
      <w:r w:rsidRPr="00565ED6">
        <w:rPr>
          <w:rFonts w:cs="Arial"/>
          <w:sz w:val="22"/>
          <w:szCs w:val="22"/>
          <w:lang w:val="it-IT"/>
        </w:rPr>
        <w:t>tujini</w:t>
      </w:r>
      <w:proofErr w:type="spellEnd"/>
      <w:r w:rsidRPr="00565ED6">
        <w:rPr>
          <w:rFonts w:cs="Arial"/>
          <w:sz w:val="22"/>
          <w:szCs w:val="22"/>
          <w:lang w:val="it-IT"/>
        </w:rPr>
        <w:t xml:space="preserve"> </w:t>
      </w:r>
      <w:proofErr w:type="spellStart"/>
      <w:r w:rsidRPr="00565ED6">
        <w:rPr>
          <w:rFonts w:cs="Arial"/>
          <w:sz w:val="22"/>
          <w:szCs w:val="22"/>
          <w:lang w:val="it-IT"/>
        </w:rPr>
        <w:t>nastalih</w:t>
      </w:r>
      <w:proofErr w:type="spellEnd"/>
      <w:r w:rsidRPr="00565ED6">
        <w:rPr>
          <w:rFonts w:cs="Arial"/>
          <w:sz w:val="22"/>
          <w:szCs w:val="22"/>
          <w:lang w:val="it-IT"/>
        </w:rPr>
        <w:t xml:space="preserve"> </w:t>
      </w:r>
      <w:proofErr w:type="spellStart"/>
      <w:r w:rsidRPr="00565ED6">
        <w:rPr>
          <w:rFonts w:cs="Arial"/>
          <w:sz w:val="22"/>
          <w:szCs w:val="22"/>
          <w:lang w:val="it-IT"/>
        </w:rPr>
        <w:t>sprememb</w:t>
      </w:r>
      <w:proofErr w:type="spellEnd"/>
      <w:r w:rsidRPr="00565ED6">
        <w:rPr>
          <w:rFonts w:cs="Arial"/>
          <w:sz w:val="22"/>
          <w:szCs w:val="22"/>
          <w:lang w:val="it-IT"/>
        </w:rPr>
        <w:t xml:space="preserve"> </w:t>
      </w:r>
      <w:proofErr w:type="spellStart"/>
      <w:r w:rsidRPr="00565ED6">
        <w:rPr>
          <w:rFonts w:cs="Arial"/>
          <w:sz w:val="22"/>
          <w:szCs w:val="22"/>
          <w:lang w:val="it-IT"/>
        </w:rPr>
        <w:t>matičnih</w:t>
      </w:r>
      <w:proofErr w:type="spellEnd"/>
      <w:r w:rsidRPr="00565ED6">
        <w:rPr>
          <w:rFonts w:cs="Arial"/>
          <w:sz w:val="22"/>
          <w:szCs w:val="22"/>
          <w:lang w:val="it-IT"/>
        </w:rPr>
        <w:t xml:space="preserve"> </w:t>
      </w:r>
      <w:proofErr w:type="spellStart"/>
      <w:r w:rsidRPr="00565ED6">
        <w:rPr>
          <w:rFonts w:cs="Arial"/>
          <w:sz w:val="22"/>
          <w:szCs w:val="22"/>
          <w:lang w:val="it-IT"/>
        </w:rPr>
        <w:t>dejstev</w:t>
      </w:r>
      <w:proofErr w:type="spellEnd"/>
      <w:r w:rsidRPr="00565ED6">
        <w:rPr>
          <w:rFonts w:cs="Arial"/>
          <w:sz w:val="22"/>
          <w:szCs w:val="22"/>
          <w:lang w:val="it-IT"/>
        </w:rPr>
        <w:t xml:space="preserve"> (</w:t>
      </w:r>
      <w:proofErr w:type="spellStart"/>
      <w:r w:rsidRPr="00565ED6">
        <w:rPr>
          <w:rFonts w:cs="Arial"/>
          <w:sz w:val="22"/>
          <w:szCs w:val="22"/>
          <w:lang w:val="it-IT"/>
        </w:rPr>
        <w:t>rojstvo</w:t>
      </w:r>
      <w:proofErr w:type="spellEnd"/>
      <w:r w:rsidRPr="00565ED6">
        <w:rPr>
          <w:rFonts w:cs="Arial"/>
          <w:sz w:val="22"/>
          <w:szCs w:val="22"/>
          <w:lang w:val="it-IT"/>
        </w:rPr>
        <w:t xml:space="preserve">, </w:t>
      </w:r>
      <w:proofErr w:type="spellStart"/>
      <w:r w:rsidRPr="00565ED6">
        <w:rPr>
          <w:rFonts w:cs="Arial"/>
          <w:sz w:val="22"/>
          <w:szCs w:val="22"/>
          <w:lang w:val="it-IT"/>
        </w:rPr>
        <w:t>sklenitev</w:t>
      </w:r>
      <w:proofErr w:type="spellEnd"/>
      <w:r w:rsidRPr="00565ED6">
        <w:rPr>
          <w:rFonts w:cs="Arial"/>
          <w:sz w:val="22"/>
          <w:szCs w:val="22"/>
          <w:lang w:val="it-IT"/>
        </w:rPr>
        <w:t xml:space="preserve"> </w:t>
      </w:r>
      <w:proofErr w:type="spellStart"/>
      <w:r w:rsidRPr="00565ED6">
        <w:rPr>
          <w:rFonts w:cs="Arial"/>
          <w:sz w:val="22"/>
          <w:szCs w:val="22"/>
          <w:lang w:val="it-IT"/>
        </w:rPr>
        <w:t>zakonske</w:t>
      </w:r>
      <w:proofErr w:type="spellEnd"/>
      <w:r w:rsidRPr="00565ED6">
        <w:rPr>
          <w:rFonts w:cs="Arial"/>
          <w:sz w:val="22"/>
          <w:szCs w:val="22"/>
          <w:lang w:val="it-IT"/>
        </w:rPr>
        <w:t>/</w:t>
      </w:r>
      <w:proofErr w:type="spellStart"/>
      <w:r w:rsidRPr="00565ED6">
        <w:rPr>
          <w:rFonts w:cs="Arial"/>
          <w:sz w:val="22"/>
          <w:szCs w:val="22"/>
          <w:lang w:val="it-IT"/>
        </w:rPr>
        <w:t>partnerske</w:t>
      </w:r>
      <w:proofErr w:type="spellEnd"/>
      <w:r w:rsidRPr="00565ED6">
        <w:rPr>
          <w:rFonts w:cs="Arial"/>
          <w:sz w:val="22"/>
          <w:szCs w:val="22"/>
          <w:lang w:val="it-IT"/>
        </w:rPr>
        <w:t xml:space="preserve"> </w:t>
      </w:r>
      <w:proofErr w:type="spellStart"/>
      <w:r w:rsidRPr="00565ED6">
        <w:rPr>
          <w:rFonts w:cs="Arial"/>
          <w:sz w:val="22"/>
          <w:szCs w:val="22"/>
          <w:lang w:val="it-IT"/>
        </w:rPr>
        <w:t>zveze</w:t>
      </w:r>
      <w:proofErr w:type="spellEnd"/>
      <w:r w:rsidRPr="00565ED6">
        <w:rPr>
          <w:rFonts w:cs="Arial"/>
          <w:sz w:val="22"/>
          <w:szCs w:val="22"/>
          <w:lang w:val="it-IT"/>
        </w:rPr>
        <w:t xml:space="preserve"> in </w:t>
      </w:r>
      <w:proofErr w:type="spellStart"/>
      <w:r w:rsidRPr="00565ED6">
        <w:rPr>
          <w:rFonts w:cs="Arial"/>
          <w:sz w:val="22"/>
          <w:szCs w:val="22"/>
          <w:lang w:val="it-IT"/>
        </w:rPr>
        <w:t>smrt</w:t>
      </w:r>
      <w:proofErr w:type="spellEnd"/>
      <w:r w:rsidRPr="00565ED6">
        <w:rPr>
          <w:rFonts w:cs="Arial"/>
          <w:sz w:val="22"/>
          <w:szCs w:val="22"/>
          <w:lang w:val="it-IT"/>
        </w:rPr>
        <w:t xml:space="preserve">), </w:t>
      </w:r>
      <w:proofErr w:type="spellStart"/>
      <w:r w:rsidRPr="00565ED6">
        <w:rPr>
          <w:rFonts w:cs="Arial"/>
          <w:sz w:val="22"/>
          <w:szCs w:val="22"/>
          <w:lang w:val="it-IT"/>
        </w:rPr>
        <w:t>omogoča</w:t>
      </w:r>
      <w:proofErr w:type="spellEnd"/>
      <w:r w:rsidRPr="00565ED6">
        <w:rPr>
          <w:rFonts w:cs="Arial"/>
          <w:sz w:val="22"/>
          <w:szCs w:val="22"/>
          <w:lang w:val="it-IT"/>
        </w:rPr>
        <w:t xml:space="preserve"> </w:t>
      </w:r>
      <w:proofErr w:type="spellStart"/>
      <w:r w:rsidRPr="00565ED6">
        <w:rPr>
          <w:rFonts w:cs="Arial"/>
          <w:sz w:val="22"/>
          <w:szCs w:val="22"/>
          <w:lang w:val="it-IT"/>
        </w:rPr>
        <w:t>tudi</w:t>
      </w:r>
      <w:proofErr w:type="spellEnd"/>
      <w:r w:rsidRPr="00565ED6">
        <w:rPr>
          <w:rFonts w:cs="Arial"/>
          <w:sz w:val="22"/>
          <w:szCs w:val="22"/>
          <w:lang w:val="it-IT"/>
        </w:rPr>
        <w:t xml:space="preserve"> za </w:t>
      </w:r>
      <w:proofErr w:type="spellStart"/>
      <w:r w:rsidRPr="00565ED6">
        <w:rPr>
          <w:rFonts w:cs="Arial"/>
          <w:sz w:val="22"/>
          <w:szCs w:val="22"/>
          <w:lang w:val="it-IT"/>
        </w:rPr>
        <w:t>druge</w:t>
      </w:r>
      <w:proofErr w:type="spellEnd"/>
      <w:r w:rsidRPr="00565ED6">
        <w:rPr>
          <w:rFonts w:cs="Arial"/>
          <w:sz w:val="22"/>
          <w:szCs w:val="22"/>
          <w:lang w:val="it-IT"/>
        </w:rPr>
        <w:t xml:space="preserve"> </w:t>
      </w:r>
      <w:proofErr w:type="spellStart"/>
      <w:r w:rsidRPr="00565ED6">
        <w:rPr>
          <w:rFonts w:cs="Arial"/>
          <w:sz w:val="22"/>
          <w:szCs w:val="22"/>
          <w:lang w:val="it-IT"/>
        </w:rPr>
        <w:t>spremembe</w:t>
      </w:r>
      <w:proofErr w:type="spellEnd"/>
      <w:r w:rsidRPr="00565ED6">
        <w:rPr>
          <w:rFonts w:cs="Arial"/>
          <w:sz w:val="22"/>
          <w:szCs w:val="22"/>
          <w:lang w:val="it-IT"/>
        </w:rPr>
        <w:t xml:space="preserve"> </w:t>
      </w:r>
      <w:proofErr w:type="spellStart"/>
      <w:r w:rsidRPr="00565ED6">
        <w:rPr>
          <w:rFonts w:cs="Arial"/>
          <w:sz w:val="22"/>
          <w:szCs w:val="22"/>
          <w:lang w:val="it-IT"/>
        </w:rPr>
        <w:t>osebnega</w:t>
      </w:r>
      <w:proofErr w:type="spellEnd"/>
      <w:r w:rsidRPr="00565ED6">
        <w:rPr>
          <w:rFonts w:cs="Arial"/>
          <w:sz w:val="22"/>
          <w:szCs w:val="22"/>
          <w:lang w:val="it-IT"/>
        </w:rPr>
        <w:t xml:space="preserve"> </w:t>
      </w:r>
      <w:proofErr w:type="spellStart"/>
      <w:r w:rsidRPr="00565ED6">
        <w:rPr>
          <w:rFonts w:cs="Arial"/>
          <w:sz w:val="22"/>
          <w:szCs w:val="22"/>
          <w:lang w:val="it-IT"/>
        </w:rPr>
        <w:t>stanja</w:t>
      </w:r>
      <w:proofErr w:type="spellEnd"/>
      <w:r w:rsidRPr="00565ED6">
        <w:rPr>
          <w:rFonts w:cs="Arial"/>
          <w:sz w:val="22"/>
          <w:szCs w:val="22"/>
          <w:lang w:val="it-IT"/>
        </w:rPr>
        <w:t xml:space="preserve"> </w:t>
      </w:r>
      <w:proofErr w:type="spellStart"/>
      <w:r w:rsidRPr="00565ED6">
        <w:rPr>
          <w:rFonts w:cs="Arial"/>
          <w:sz w:val="22"/>
          <w:szCs w:val="22"/>
          <w:lang w:val="it-IT"/>
        </w:rPr>
        <w:t>nastale</w:t>
      </w:r>
      <w:proofErr w:type="spellEnd"/>
      <w:r w:rsidRPr="00565ED6">
        <w:rPr>
          <w:rFonts w:cs="Arial"/>
          <w:sz w:val="22"/>
          <w:szCs w:val="22"/>
          <w:lang w:val="it-IT"/>
        </w:rPr>
        <w:t xml:space="preserve"> v </w:t>
      </w:r>
      <w:proofErr w:type="spellStart"/>
      <w:r w:rsidRPr="00565ED6">
        <w:rPr>
          <w:rFonts w:cs="Arial"/>
          <w:sz w:val="22"/>
          <w:szCs w:val="22"/>
          <w:lang w:val="it-IT"/>
        </w:rPr>
        <w:t>tujini</w:t>
      </w:r>
      <w:proofErr w:type="spellEnd"/>
      <w:r w:rsidRPr="00565ED6">
        <w:rPr>
          <w:rFonts w:cs="Arial"/>
          <w:sz w:val="22"/>
          <w:szCs w:val="22"/>
          <w:lang w:val="it-IT"/>
        </w:rPr>
        <w:t xml:space="preserve">, </w:t>
      </w:r>
      <w:proofErr w:type="spellStart"/>
      <w:r w:rsidRPr="00565ED6">
        <w:rPr>
          <w:rFonts w:cs="Arial"/>
          <w:sz w:val="22"/>
          <w:szCs w:val="22"/>
          <w:lang w:val="it-IT"/>
        </w:rPr>
        <w:t>če</w:t>
      </w:r>
      <w:proofErr w:type="spellEnd"/>
      <w:r w:rsidRPr="00565ED6">
        <w:rPr>
          <w:rFonts w:cs="Arial"/>
          <w:sz w:val="22"/>
          <w:szCs w:val="22"/>
          <w:lang w:val="it-IT"/>
        </w:rPr>
        <w:t xml:space="preserve"> </w:t>
      </w:r>
      <w:proofErr w:type="spellStart"/>
      <w:r w:rsidRPr="00565ED6">
        <w:rPr>
          <w:rFonts w:cs="Arial"/>
          <w:sz w:val="22"/>
          <w:szCs w:val="22"/>
          <w:lang w:val="it-IT"/>
        </w:rPr>
        <w:t>državljan</w:t>
      </w:r>
      <w:proofErr w:type="spellEnd"/>
      <w:r w:rsidRPr="00565ED6">
        <w:rPr>
          <w:rFonts w:cs="Arial"/>
          <w:sz w:val="22"/>
          <w:szCs w:val="22"/>
          <w:lang w:val="it-IT"/>
        </w:rPr>
        <w:t xml:space="preserve"> za </w:t>
      </w:r>
      <w:proofErr w:type="spellStart"/>
      <w:r w:rsidRPr="00565ED6">
        <w:rPr>
          <w:rFonts w:cs="Arial"/>
          <w:sz w:val="22"/>
          <w:szCs w:val="22"/>
          <w:lang w:val="it-IT"/>
        </w:rPr>
        <w:t>vpis</w:t>
      </w:r>
      <w:proofErr w:type="spellEnd"/>
      <w:r w:rsidRPr="00565ED6">
        <w:rPr>
          <w:rFonts w:cs="Arial"/>
          <w:sz w:val="22"/>
          <w:szCs w:val="22"/>
          <w:lang w:val="it-IT"/>
        </w:rPr>
        <w:t xml:space="preserve"> </w:t>
      </w:r>
      <w:proofErr w:type="spellStart"/>
      <w:r w:rsidRPr="00565ED6">
        <w:rPr>
          <w:rFonts w:cs="Arial"/>
          <w:sz w:val="22"/>
          <w:szCs w:val="22"/>
          <w:lang w:val="it-IT"/>
        </w:rPr>
        <w:t>predloži</w:t>
      </w:r>
      <w:proofErr w:type="spellEnd"/>
      <w:r w:rsidRPr="00565ED6">
        <w:rPr>
          <w:rFonts w:cs="Arial"/>
          <w:sz w:val="22"/>
          <w:szCs w:val="22"/>
          <w:lang w:val="it-IT"/>
        </w:rPr>
        <w:t xml:space="preserve"> </w:t>
      </w:r>
      <w:proofErr w:type="spellStart"/>
      <w:r w:rsidRPr="00565ED6">
        <w:rPr>
          <w:rFonts w:cs="Arial"/>
          <w:sz w:val="22"/>
          <w:szCs w:val="22"/>
          <w:lang w:val="it-IT"/>
        </w:rPr>
        <w:t>ustrezno</w:t>
      </w:r>
      <w:proofErr w:type="spellEnd"/>
      <w:r w:rsidRPr="00565ED6">
        <w:rPr>
          <w:rFonts w:cs="Arial"/>
          <w:sz w:val="22"/>
          <w:szCs w:val="22"/>
          <w:lang w:val="it-IT"/>
        </w:rPr>
        <w:t xml:space="preserve"> listino </w:t>
      </w:r>
      <w:proofErr w:type="spellStart"/>
      <w:r w:rsidRPr="00565ED6">
        <w:rPr>
          <w:rFonts w:cs="Arial"/>
          <w:sz w:val="22"/>
          <w:szCs w:val="22"/>
          <w:lang w:val="it-IT"/>
        </w:rPr>
        <w:t>pristojnega</w:t>
      </w:r>
      <w:proofErr w:type="spellEnd"/>
      <w:r w:rsidRPr="00565ED6">
        <w:rPr>
          <w:rFonts w:cs="Arial"/>
          <w:sz w:val="22"/>
          <w:szCs w:val="22"/>
          <w:lang w:val="it-IT"/>
        </w:rPr>
        <w:t xml:space="preserve"> </w:t>
      </w:r>
      <w:proofErr w:type="spellStart"/>
      <w:r w:rsidRPr="00565ED6">
        <w:rPr>
          <w:rFonts w:cs="Arial"/>
          <w:sz w:val="22"/>
          <w:szCs w:val="22"/>
          <w:lang w:val="it-IT"/>
        </w:rPr>
        <w:t>tujega</w:t>
      </w:r>
      <w:proofErr w:type="spellEnd"/>
      <w:r w:rsidRPr="00565ED6">
        <w:rPr>
          <w:rFonts w:cs="Arial"/>
          <w:sz w:val="22"/>
          <w:szCs w:val="22"/>
          <w:lang w:val="it-IT"/>
        </w:rPr>
        <w:t xml:space="preserve"> organa;</w:t>
      </w:r>
    </w:p>
    <w:p w14:paraId="091820E3" w14:textId="77777777" w:rsidR="008A1067" w:rsidRPr="00565ED6" w:rsidRDefault="008A1067" w:rsidP="00352755">
      <w:pPr>
        <w:numPr>
          <w:ilvl w:val="0"/>
          <w:numId w:val="15"/>
        </w:numPr>
        <w:ind w:left="0" w:firstLine="0"/>
        <w:jc w:val="both"/>
        <w:rPr>
          <w:rFonts w:cs="Arial"/>
          <w:sz w:val="22"/>
          <w:szCs w:val="22"/>
          <w:lang w:val="it-IT"/>
        </w:rPr>
      </w:pPr>
      <w:r w:rsidRPr="00565ED6">
        <w:rPr>
          <w:rFonts w:cs="Arial"/>
          <w:sz w:val="22"/>
          <w:szCs w:val="22"/>
          <w:lang w:val="it-IT"/>
        </w:rPr>
        <w:t xml:space="preserve">se </w:t>
      </w:r>
      <w:proofErr w:type="spellStart"/>
      <w:r w:rsidRPr="00565ED6">
        <w:rPr>
          <w:rFonts w:cs="Arial"/>
          <w:sz w:val="22"/>
          <w:szCs w:val="22"/>
          <w:lang w:val="it-IT"/>
        </w:rPr>
        <w:t>vzpostavlja</w:t>
      </w:r>
      <w:proofErr w:type="spellEnd"/>
      <w:r w:rsidRPr="00565ED6">
        <w:rPr>
          <w:rFonts w:cs="Arial"/>
          <w:sz w:val="22"/>
          <w:szCs w:val="22"/>
          <w:lang w:val="it-IT"/>
        </w:rPr>
        <w:t xml:space="preserve"> </w:t>
      </w:r>
      <w:proofErr w:type="spellStart"/>
      <w:r w:rsidRPr="00565ED6">
        <w:rPr>
          <w:rFonts w:cs="Arial"/>
          <w:sz w:val="22"/>
          <w:szCs w:val="22"/>
          <w:lang w:val="it-IT"/>
        </w:rPr>
        <w:t>pravno</w:t>
      </w:r>
      <w:proofErr w:type="spellEnd"/>
      <w:r w:rsidRPr="00565ED6">
        <w:rPr>
          <w:rFonts w:cs="Arial"/>
          <w:sz w:val="22"/>
          <w:szCs w:val="22"/>
          <w:lang w:val="it-IT"/>
        </w:rPr>
        <w:t xml:space="preserve"> </w:t>
      </w:r>
      <w:proofErr w:type="spellStart"/>
      <w:r w:rsidRPr="00565ED6">
        <w:rPr>
          <w:rFonts w:cs="Arial"/>
          <w:sz w:val="22"/>
          <w:szCs w:val="22"/>
          <w:lang w:val="it-IT"/>
        </w:rPr>
        <w:t>podlago</w:t>
      </w:r>
      <w:proofErr w:type="spellEnd"/>
      <w:r w:rsidRPr="00565ED6">
        <w:rPr>
          <w:rFonts w:cs="Arial"/>
          <w:sz w:val="22"/>
          <w:szCs w:val="22"/>
          <w:lang w:val="it-IT"/>
        </w:rPr>
        <w:t xml:space="preserve"> za </w:t>
      </w:r>
      <w:proofErr w:type="spellStart"/>
      <w:r w:rsidRPr="00565ED6">
        <w:rPr>
          <w:rFonts w:cs="Arial"/>
          <w:sz w:val="22"/>
          <w:szCs w:val="22"/>
          <w:lang w:val="it-IT"/>
        </w:rPr>
        <w:t>vpis</w:t>
      </w:r>
      <w:proofErr w:type="spellEnd"/>
      <w:r w:rsidRPr="00565ED6">
        <w:rPr>
          <w:rFonts w:cs="Arial"/>
          <w:sz w:val="22"/>
          <w:szCs w:val="22"/>
          <w:lang w:val="it-IT"/>
        </w:rPr>
        <w:t xml:space="preserve"> </w:t>
      </w:r>
      <w:proofErr w:type="spellStart"/>
      <w:r w:rsidRPr="00565ED6">
        <w:rPr>
          <w:rFonts w:cs="Arial"/>
          <w:sz w:val="22"/>
          <w:szCs w:val="22"/>
          <w:lang w:val="it-IT"/>
        </w:rPr>
        <w:t>očetovstva</w:t>
      </w:r>
      <w:proofErr w:type="spellEnd"/>
      <w:r w:rsidRPr="00565ED6">
        <w:rPr>
          <w:rFonts w:cs="Arial"/>
          <w:sz w:val="22"/>
          <w:szCs w:val="22"/>
          <w:lang w:val="it-IT"/>
        </w:rPr>
        <w:t xml:space="preserve"> v </w:t>
      </w:r>
      <w:proofErr w:type="spellStart"/>
      <w:r w:rsidRPr="00565ED6">
        <w:rPr>
          <w:rFonts w:cs="Arial"/>
          <w:sz w:val="22"/>
          <w:szCs w:val="22"/>
          <w:lang w:val="it-IT"/>
        </w:rPr>
        <w:t>Matični</w:t>
      </w:r>
      <w:proofErr w:type="spellEnd"/>
      <w:r w:rsidRPr="00565ED6">
        <w:rPr>
          <w:rFonts w:cs="Arial"/>
          <w:sz w:val="22"/>
          <w:szCs w:val="22"/>
          <w:lang w:val="it-IT"/>
        </w:rPr>
        <w:t xml:space="preserve"> </w:t>
      </w:r>
      <w:proofErr w:type="spellStart"/>
      <w:r w:rsidRPr="00565ED6">
        <w:rPr>
          <w:rFonts w:cs="Arial"/>
          <w:sz w:val="22"/>
          <w:szCs w:val="22"/>
          <w:lang w:val="it-IT"/>
        </w:rPr>
        <w:t>register</w:t>
      </w:r>
      <w:proofErr w:type="spellEnd"/>
      <w:r w:rsidRPr="00565ED6">
        <w:rPr>
          <w:rFonts w:cs="Arial"/>
          <w:sz w:val="22"/>
          <w:szCs w:val="22"/>
          <w:lang w:val="it-IT"/>
        </w:rPr>
        <w:t xml:space="preserve"> </w:t>
      </w:r>
      <w:proofErr w:type="spellStart"/>
      <w:r w:rsidRPr="00565ED6">
        <w:rPr>
          <w:rFonts w:cs="Arial"/>
          <w:sz w:val="22"/>
          <w:szCs w:val="22"/>
          <w:lang w:val="it-IT"/>
        </w:rPr>
        <w:t>po</w:t>
      </w:r>
      <w:proofErr w:type="spellEnd"/>
      <w:r w:rsidRPr="00565ED6">
        <w:rPr>
          <w:rFonts w:cs="Arial"/>
          <w:sz w:val="22"/>
          <w:szCs w:val="22"/>
          <w:lang w:val="it-IT"/>
        </w:rPr>
        <w:t xml:space="preserve"> </w:t>
      </w:r>
      <w:proofErr w:type="spellStart"/>
      <w:r w:rsidRPr="00565ED6">
        <w:rPr>
          <w:rFonts w:cs="Arial"/>
          <w:sz w:val="22"/>
          <w:szCs w:val="22"/>
          <w:lang w:val="it-IT"/>
        </w:rPr>
        <w:t>že</w:t>
      </w:r>
      <w:proofErr w:type="spellEnd"/>
      <w:r w:rsidRPr="00565ED6">
        <w:rPr>
          <w:rFonts w:cs="Arial"/>
          <w:sz w:val="22"/>
          <w:szCs w:val="22"/>
          <w:lang w:val="it-IT"/>
        </w:rPr>
        <w:t xml:space="preserve"> </w:t>
      </w:r>
      <w:proofErr w:type="spellStart"/>
      <w:r w:rsidRPr="00565ED6">
        <w:rPr>
          <w:rFonts w:cs="Arial"/>
          <w:sz w:val="22"/>
          <w:szCs w:val="22"/>
          <w:lang w:val="it-IT"/>
        </w:rPr>
        <w:t>vpisanem</w:t>
      </w:r>
      <w:proofErr w:type="spellEnd"/>
      <w:r w:rsidRPr="00565ED6">
        <w:rPr>
          <w:rFonts w:cs="Arial"/>
          <w:sz w:val="22"/>
          <w:szCs w:val="22"/>
          <w:lang w:val="it-IT"/>
        </w:rPr>
        <w:t xml:space="preserve"> </w:t>
      </w:r>
      <w:proofErr w:type="spellStart"/>
      <w:r w:rsidRPr="00565ED6">
        <w:rPr>
          <w:rFonts w:cs="Arial"/>
          <w:sz w:val="22"/>
          <w:szCs w:val="22"/>
          <w:lang w:val="it-IT"/>
        </w:rPr>
        <w:t>rojstvu</w:t>
      </w:r>
      <w:proofErr w:type="spellEnd"/>
      <w:r w:rsidRPr="00565ED6">
        <w:rPr>
          <w:rFonts w:cs="Arial"/>
          <w:sz w:val="22"/>
          <w:szCs w:val="22"/>
          <w:lang w:val="it-IT"/>
        </w:rPr>
        <w:t xml:space="preserve"> </w:t>
      </w:r>
      <w:proofErr w:type="spellStart"/>
      <w:r w:rsidRPr="00565ED6">
        <w:rPr>
          <w:rFonts w:cs="Arial"/>
          <w:sz w:val="22"/>
          <w:szCs w:val="22"/>
          <w:lang w:val="it-IT"/>
        </w:rPr>
        <w:t>tudi</w:t>
      </w:r>
      <w:proofErr w:type="spellEnd"/>
      <w:r w:rsidRPr="00565ED6">
        <w:rPr>
          <w:rFonts w:cs="Arial"/>
          <w:sz w:val="22"/>
          <w:szCs w:val="22"/>
          <w:lang w:val="it-IT"/>
        </w:rPr>
        <w:t xml:space="preserve"> za </w:t>
      </w:r>
      <w:proofErr w:type="spellStart"/>
      <w:r w:rsidRPr="00565ED6">
        <w:rPr>
          <w:rFonts w:cs="Arial"/>
          <w:sz w:val="22"/>
          <w:szCs w:val="22"/>
          <w:lang w:val="it-IT"/>
        </w:rPr>
        <w:t>otroka</w:t>
      </w:r>
      <w:proofErr w:type="spellEnd"/>
      <w:r w:rsidRPr="00565ED6">
        <w:rPr>
          <w:rFonts w:cs="Arial"/>
          <w:sz w:val="22"/>
          <w:szCs w:val="22"/>
          <w:lang w:val="it-IT"/>
        </w:rPr>
        <w:t xml:space="preserve"> </w:t>
      </w:r>
      <w:proofErr w:type="spellStart"/>
      <w:r w:rsidRPr="00565ED6">
        <w:rPr>
          <w:rFonts w:cs="Arial"/>
          <w:sz w:val="22"/>
          <w:szCs w:val="22"/>
          <w:lang w:val="it-IT"/>
        </w:rPr>
        <w:t>tujca</w:t>
      </w:r>
      <w:proofErr w:type="spellEnd"/>
      <w:r w:rsidRPr="00565ED6">
        <w:rPr>
          <w:rFonts w:cs="Arial"/>
          <w:sz w:val="22"/>
          <w:szCs w:val="22"/>
          <w:lang w:val="it-IT"/>
        </w:rPr>
        <w:t>;</w:t>
      </w:r>
    </w:p>
    <w:p w14:paraId="7DB2613A" w14:textId="77777777" w:rsidR="008A1067" w:rsidRPr="00565ED6" w:rsidRDefault="008A1067" w:rsidP="00352755">
      <w:pPr>
        <w:numPr>
          <w:ilvl w:val="0"/>
          <w:numId w:val="15"/>
        </w:numPr>
        <w:ind w:left="0" w:firstLine="0"/>
        <w:jc w:val="both"/>
        <w:rPr>
          <w:rFonts w:cs="Arial"/>
          <w:sz w:val="22"/>
          <w:szCs w:val="22"/>
          <w:lang w:val="it-IT"/>
        </w:rPr>
      </w:pPr>
      <w:r w:rsidRPr="00565ED6">
        <w:rPr>
          <w:rFonts w:cs="Arial"/>
          <w:sz w:val="22"/>
          <w:szCs w:val="22"/>
          <w:lang w:val="it-IT"/>
        </w:rPr>
        <w:t xml:space="preserve">se </w:t>
      </w:r>
      <w:proofErr w:type="spellStart"/>
      <w:r w:rsidRPr="00565ED6">
        <w:rPr>
          <w:rFonts w:cs="Arial"/>
          <w:sz w:val="22"/>
          <w:szCs w:val="22"/>
          <w:lang w:val="it-IT"/>
        </w:rPr>
        <w:t>olajša</w:t>
      </w:r>
      <w:proofErr w:type="spellEnd"/>
      <w:r w:rsidRPr="00565ED6">
        <w:rPr>
          <w:rFonts w:cs="Arial"/>
          <w:sz w:val="22"/>
          <w:szCs w:val="22"/>
          <w:lang w:val="it-IT"/>
        </w:rPr>
        <w:t xml:space="preserve"> </w:t>
      </w:r>
      <w:proofErr w:type="spellStart"/>
      <w:r w:rsidRPr="00565ED6">
        <w:rPr>
          <w:rFonts w:cs="Arial"/>
          <w:sz w:val="22"/>
          <w:szCs w:val="22"/>
          <w:lang w:val="it-IT"/>
        </w:rPr>
        <w:t>izvedba</w:t>
      </w:r>
      <w:proofErr w:type="spellEnd"/>
      <w:r w:rsidRPr="00565ED6">
        <w:rPr>
          <w:rFonts w:cs="Arial"/>
          <w:sz w:val="22"/>
          <w:szCs w:val="22"/>
          <w:lang w:val="it-IT"/>
        </w:rPr>
        <w:t xml:space="preserve"> </w:t>
      </w:r>
      <w:proofErr w:type="spellStart"/>
      <w:r w:rsidRPr="00565ED6">
        <w:rPr>
          <w:rFonts w:cs="Arial"/>
          <w:sz w:val="22"/>
          <w:szCs w:val="22"/>
          <w:lang w:val="it-IT"/>
        </w:rPr>
        <w:t>postopkov</w:t>
      </w:r>
      <w:proofErr w:type="spellEnd"/>
      <w:r w:rsidRPr="00565ED6">
        <w:rPr>
          <w:rFonts w:cs="Arial"/>
          <w:sz w:val="22"/>
          <w:szCs w:val="22"/>
          <w:lang w:val="it-IT"/>
        </w:rPr>
        <w:t xml:space="preserve"> </w:t>
      </w:r>
      <w:proofErr w:type="spellStart"/>
      <w:r w:rsidRPr="00565ED6">
        <w:rPr>
          <w:rFonts w:cs="Arial"/>
          <w:sz w:val="22"/>
          <w:szCs w:val="22"/>
          <w:lang w:val="it-IT"/>
        </w:rPr>
        <w:t>vezanih</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sestavo </w:t>
      </w:r>
      <w:proofErr w:type="spellStart"/>
      <w:r w:rsidRPr="00565ED6">
        <w:rPr>
          <w:rFonts w:cs="Arial"/>
          <w:sz w:val="22"/>
          <w:szCs w:val="22"/>
          <w:lang w:val="it-IT"/>
        </w:rPr>
        <w:t>smrtovnice</w:t>
      </w:r>
      <w:proofErr w:type="spellEnd"/>
      <w:r w:rsidRPr="00565ED6">
        <w:rPr>
          <w:rFonts w:cs="Arial"/>
          <w:sz w:val="22"/>
          <w:szCs w:val="22"/>
          <w:lang w:val="it-IT"/>
        </w:rPr>
        <w:t>;</w:t>
      </w:r>
    </w:p>
    <w:p w14:paraId="3F48FA30" w14:textId="77777777" w:rsidR="008A1067" w:rsidRPr="00565ED6" w:rsidRDefault="008A1067" w:rsidP="00352755">
      <w:pPr>
        <w:numPr>
          <w:ilvl w:val="0"/>
          <w:numId w:val="15"/>
        </w:numPr>
        <w:ind w:left="0" w:firstLine="0"/>
        <w:jc w:val="both"/>
        <w:rPr>
          <w:rFonts w:cs="Arial"/>
          <w:sz w:val="22"/>
          <w:szCs w:val="22"/>
          <w:lang w:val="it-IT"/>
        </w:rPr>
      </w:pPr>
      <w:r w:rsidRPr="00565ED6">
        <w:rPr>
          <w:rFonts w:cs="Arial"/>
          <w:sz w:val="22"/>
          <w:szCs w:val="22"/>
          <w:lang w:val="it-IT"/>
        </w:rPr>
        <w:t xml:space="preserve">se </w:t>
      </w:r>
      <w:proofErr w:type="spellStart"/>
      <w:r w:rsidRPr="00565ED6">
        <w:rPr>
          <w:rFonts w:cs="Arial"/>
          <w:sz w:val="22"/>
          <w:szCs w:val="22"/>
          <w:lang w:val="it-IT"/>
        </w:rPr>
        <w:t>na</w:t>
      </w:r>
      <w:proofErr w:type="spellEnd"/>
      <w:r w:rsidRPr="00565ED6">
        <w:rPr>
          <w:rFonts w:cs="Arial"/>
          <w:sz w:val="22"/>
          <w:szCs w:val="22"/>
          <w:lang w:val="it-IT"/>
        </w:rPr>
        <w:t xml:space="preserve"> novo </w:t>
      </w:r>
      <w:proofErr w:type="spellStart"/>
      <w:r w:rsidRPr="00565ED6">
        <w:rPr>
          <w:rFonts w:cs="Arial"/>
          <w:sz w:val="22"/>
          <w:szCs w:val="22"/>
          <w:lang w:val="it-IT"/>
        </w:rPr>
        <w:t>definira</w:t>
      </w:r>
      <w:proofErr w:type="spellEnd"/>
      <w:r w:rsidRPr="00565ED6">
        <w:rPr>
          <w:rFonts w:cs="Arial"/>
          <w:sz w:val="22"/>
          <w:szCs w:val="22"/>
          <w:lang w:val="it-IT"/>
        </w:rPr>
        <w:t xml:space="preserve"> </w:t>
      </w:r>
      <w:proofErr w:type="spellStart"/>
      <w:r w:rsidRPr="00565ED6">
        <w:rPr>
          <w:rFonts w:cs="Arial"/>
          <w:sz w:val="22"/>
          <w:szCs w:val="22"/>
          <w:lang w:val="it-IT"/>
        </w:rPr>
        <w:t>postopek</w:t>
      </w:r>
      <w:proofErr w:type="spellEnd"/>
      <w:r w:rsidRPr="00565ED6">
        <w:rPr>
          <w:rFonts w:cs="Arial"/>
          <w:sz w:val="22"/>
          <w:szCs w:val="22"/>
          <w:lang w:val="it-IT"/>
        </w:rPr>
        <w:t xml:space="preserve"> </w:t>
      </w:r>
      <w:proofErr w:type="spellStart"/>
      <w:r w:rsidRPr="00565ED6">
        <w:rPr>
          <w:rFonts w:cs="Arial"/>
          <w:sz w:val="22"/>
          <w:szCs w:val="22"/>
          <w:lang w:val="it-IT"/>
        </w:rPr>
        <w:t>vpisa</w:t>
      </w:r>
      <w:proofErr w:type="spellEnd"/>
      <w:r w:rsidRPr="00565ED6">
        <w:rPr>
          <w:rFonts w:cs="Arial"/>
          <w:sz w:val="22"/>
          <w:szCs w:val="22"/>
          <w:lang w:val="it-IT"/>
        </w:rPr>
        <w:t xml:space="preserve"> </w:t>
      </w:r>
      <w:proofErr w:type="spellStart"/>
      <w:r w:rsidRPr="00565ED6">
        <w:rPr>
          <w:rFonts w:cs="Arial"/>
          <w:sz w:val="22"/>
          <w:szCs w:val="22"/>
          <w:lang w:val="it-IT"/>
        </w:rPr>
        <w:t>rojstva</w:t>
      </w:r>
      <w:proofErr w:type="spellEnd"/>
      <w:r w:rsidRPr="00565ED6">
        <w:rPr>
          <w:rFonts w:cs="Arial"/>
          <w:sz w:val="22"/>
          <w:szCs w:val="22"/>
          <w:lang w:val="it-IT"/>
        </w:rPr>
        <w:t xml:space="preserve"> </w:t>
      </w:r>
      <w:proofErr w:type="spellStart"/>
      <w:r w:rsidRPr="00565ED6">
        <w:rPr>
          <w:rFonts w:cs="Arial"/>
          <w:sz w:val="22"/>
          <w:szCs w:val="22"/>
          <w:lang w:val="it-IT"/>
        </w:rPr>
        <w:t>otroka</w:t>
      </w:r>
      <w:proofErr w:type="spellEnd"/>
      <w:r w:rsidRPr="00565ED6">
        <w:rPr>
          <w:rFonts w:cs="Arial"/>
          <w:sz w:val="22"/>
          <w:szCs w:val="22"/>
          <w:lang w:val="it-IT"/>
        </w:rPr>
        <w:t xml:space="preserve"> v </w:t>
      </w:r>
      <w:proofErr w:type="spellStart"/>
      <w:r w:rsidRPr="00565ED6">
        <w:rPr>
          <w:rFonts w:cs="Arial"/>
          <w:sz w:val="22"/>
          <w:szCs w:val="22"/>
          <w:lang w:val="it-IT"/>
        </w:rPr>
        <w:t>Matični</w:t>
      </w:r>
      <w:proofErr w:type="spellEnd"/>
      <w:r w:rsidRPr="00565ED6">
        <w:rPr>
          <w:rFonts w:cs="Arial"/>
          <w:sz w:val="22"/>
          <w:szCs w:val="22"/>
          <w:lang w:val="it-IT"/>
        </w:rPr>
        <w:t xml:space="preserve"> </w:t>
      </w:r>
      <w:proofErr w:type="spellStart"/>
      <w:r w:rsidRPr="00565ED6">
        <w:rPr>
          <w:rFonts w:cs="Arial"/>
          <w:sz w:val="22"/>
          <w:szCs w:val="22"/>
          <w:lang w:val="it-IT"/>
        </w:rPr>
        <w:t>register</w:t>
      </w:r>
      <w:proofErr w:type="spellEnd"/>
      <w:r w:rsidRPr="00565ED6">
        <w:rPr>
          <w:rFonts w:cs="Arial"/>
          <w:sz w:val="22"/>
          <w:szCs w:val="22"/>
          <w:lang w:val="it-IT"/>
        </w:rPr>
        <w:t xml:space="preserve"> v </w:t>
      </w:r>
      <w:proofErr w:type="spellStart"/>
      <w:r w:rsidRPr="00565ED6">
        <w:rPr>
          <w:rFonts w:cs="Arial"/>
          <w:sz w:val="22"/>
          <w:szCs w:val="22"/>
          <w:lang w:val="it-IT"/>
        </w:rPr>
        <w:t>primeru</w:t>
      </w:r>
      <w:proofErr w:type="spellEnd"/>
      <w:r w:rsidRPr="00565ED6">
        <w:rPr>
          <w:rFonts w:cs="Arial"/>
          <w:sz w:val="22"/>
          <w:szCs w:val="22"/>
          <w:lang w:val="it-IT"/>
        </w:rPr>
        <w:t xml:space="preserve">, da </w:t>
      </w:r>
      <w:proofErr w:type="gramStart"/>
      <w:r w:rsidRPr="00565ED6">
        <w:rPr>
          <w:rFonts w:cs="Arial"/>
          <w:sz w:val="22"/>
          <w:szCs w:val="22"/>
          <w:lang w:val="it-IT"/>
        </w:rPr>
        <w:t>se</w:t>
      </w:r>
      <w:proofErr w:type="gramEnd"/>
      <w:r w:rsidRPr="00565ED6">
        <w:rPr>
          <w:rFonts w:cs="Arial"/>
          <w:sz w:val="22"/>
          <w:szCs w:val="22"/>
          <w:lang w:val="it-IT"/>
        </w:rPr>
        <w:t xml:space="preserve"> </w:t>
      </w:r>
      <w:proofErr w:type="spellStart"/>
      <w:r w:rsidRPr="00565ED6">
        <w:rPr>
          <w:rFonts w:cs="Arial"/>
          <w:sz w:val="22"/>
          <w:szCs w:val="22"/>
          <w:lang w:val="it-IT"/>
        </w:rPr>
        <w:t>otrok</w:t>
      </w:r>
      <w:proofErr w:type="spellEnd"/>
      <w:r w:rsidRPr="00565ED6">
        <w:rPr>
          <w:rFonts w:cs="Arial"/>
          <w:sz w:val="22"/>
          <w:szCs w:val="22"/>
          <w:lang w:val="it-IT"/>
        </w:rPr>
        <w:t xml:space="preserve"> rodi </w:t>
      </w:r>
      <w:proofErr w:type="spellStart"/>
      <w:r w:rsidRPr="00565ED6">
        <w:rPr>
          <w:rFonts w:cs="Arial"/>
          <w:sz w:val="22"/>
          <w:szCs w:val="22"/>
          <w:lang w:val="it-IT"/>
        </w:rPr>
        <w:t>izven</w:t>
      </w:r>
      <w:proofErr w:type="spellEnd"/>
      <w:r w:rsidRPr="00565ED6">
        <w:rPr>
          <w:rFonts w:cs="Arial"/>
          <w:sz w:val="22"/>
          <w:szCs w:val="22"/>
          <w:lang w:val="it-IT"/>
        </w:rPr>
        <w:t xml:space="preserve"> </w:t>
      </w:r>
      <w:proofErr w:type="spellStart"/>
      <w:r w:rsidRPr="00565ED6">
        <w:rPr>
          <w:rFonts w:cs="Arial"/>
          <w:sz w:val="22"/>
          <w:szCs w:val="22"/>
          <w:lang w:val="it-IT"/>
        </w:rPr>
        <w:t>zdravstvene</w:t>
      </w:r>
      <w:proofErr w:type="spellEnd"/>
      <w:r w:rsidRPr="00565ED6">
        <w:rPr>
          <w:rFonts w:cs="Arial"/>
          <w:sz w:val="22"/>
          <w:szCs w:val="22"/>
          <w:lang w:val="it-IT"/>
        </w:rPr>
        <w:t xml:space="preserve"> </w:t>
      </w:r>
      <w:proofErr w:type="spellStart"/>
      <w:r w:rsidRPr="00565ED6">
        <w:rPr>
          <w:rFonts w:cs="Arial"/>
          <w:sz w:val="22"/>
          <w:szCs w:val="22"/>
          <w:lang w:val="it-IT"/>
        </w:rPr>
        <w:t>ustanove</w:t>
      </w:r>
      <w:proofErr w:type="spellEnd"/>
      <w:r w:rsidRPr="00565ED6">
        <w:rPr>
          <w:rFonts w:cs="Arial"/>
          <w:sz w:val="22"/>
          <w:szCs w:val="22"/>
          <w:lang w:val="it-IT"/>
        </w:rPr>
        <w:t>.</w:t>
      </w:r>
    </w:p>
    <w:p w14:paraId="6DB2D0B0" w14:textId="77777777" w:rsidR="008A1067" w:rsidRPr="00565ED6" w:rsidRDefault="008A1067" w:rsidP="008A1067">
      <w:pPr>
        <w:jc w:val="both"/>
        <w:rPr>
          <w:rFonts w:cs="Arial"/>
          <w:sz w:val="22"/>
          <w:szCs w:val="22"/>
          <w:lang w:val="it-IT"/>
        </w:rPr>
      </w:pPr>
    </w:p>
    <w:p w14:paraId="7FFCD430" w14:textId="77777777" w:rsidR="008A1067" w:rsidRPr="00565ED6" w:rsidRDefault="008A1067" w:rsidP="008A1067">
      <w:pPr>
        <w:contextualSpacing/>
        <w:jc w:val="both"/>
        <w:rPr>
          <w:rFonts w:cs="Arial"/>
          <w:sz w:val="22"/>
          <w:szCs w:val="22"/>
          <w:lang w:val="it-IT"/>
        </w:rPr>
      </w:pPr>
      <w:r w:rsidRPr="00565ED6">
        <w:rPr>
          <w:rFonts w:cs="Arial"/>
          <w:sz w:val="22"/>
          <w:szCs w:val="22"/>
          <w:lang w:val="it-IT"/>
        </w:rPr>
        <w:t xml:space="preserve">Z </w:t>
      </w:r>
      <w:proofErr w:type="spellStart"/>
      <w:r w:rsidRPr="00565ED6">
        <w:rPr>
          <w:rFonts w:cs="Arial"/>
          <w:sz w:val="22"/>
          <w:szCs w:val="22"/>
          <w:lang w:val="it-IT"/>
        </w:rPr>
        <w:t>dnem</w:t>
      </w:r>
      <w:proofErr w:type="spellEnd"/>
      <w:r w:rsidRPr="00565ED6">
        <w:rPr>
          <w:rFonts w:cs="Arial"/>
          <w:sz w:val="22"/>
          <w:szCs w:val="22"/>
          <w:lang w:val="it-IT"/>
        </w:rPr>
        <w:t xml:space="preserve"> 16. 2. 2019 se je </w:t>
      </w:r>
      <w:proofErr w:type="spellStart"/>
      <w:r w:rsidRPr="00565ED6">
        <w:rPr>
          <w:rFonts w:cs="Arial"/>
          <w:sz w:val="22"/>
          <w:szCs w:val="22"/>
          <w:lang w:val="it-IT"/>
        </w:rPr>
        <w:t>začela</w:t>
      </w:r>
      <w:proofErr w:type="spellEnd"/>
      <w:r w:rsidRPr="00565ED6">
        <w:rPr>
          <w:rFonts w:cs="Arial"/>
          <w:sz w:val="22"/>
          <w:szCs w:val="22"/>
          <w:lang w:val="it-IT"/>
        </w:rPr>
        <w:t xml:space="preserve"> </w:t>
      </w:r>
      <w:proofErr w:type="spellStart"/>
      <w:r w:rsidRPr="00565ED6">
        <w:rPr>
          <w:rFonts w:cs="Arial"/>
          <w:sz w:val="22"/>
          <w:szCs w:val="22"/>
          <w:lang w:val="it-IT"/>
        </w:rPr>
        <w:t>uporabljati</w:t>
      </w:r>
      <w:proofErr w:type="spellEnd"/>
      <w:r w:rsidRPr="00565ED6">
        <w:rPr>
          <w:rFonts w:cs="Arial"/>
          <w:sz w:val="22"/>
          <w:szCs w:val="22"/>
          <w:lang w:val="it-IT"/>
        </w:rPr>
        <w:t xml:space="preserve"> </w:t>
      </w:r>
      <w:proofErr w:type="spellStart"/>
      <w:r w:rsidRPr="00565ED6">
        <w:rPr>
          <w:rFonts w:cs="Arial"/>
          <w:sz w:val="22"/>
          <w:szCs w:val="22"/>
          <w:lang w:val="it-IT"/>
        </w:rPr>
        <w:t>Uredba</w:t>
      </w:r>
      <w:proofErr w:type="spellEnd"/>
      <w:r w:rsidRPr="00565ED6">
        <w:rPr>
          <w:rFonts w:cs="Arial"/>
          <w:sz w:val="22"/>
          <w:szCs w:val="22"/>
          <w:lang w:val="it-IT"/>
        </w:rPr>
        <w:t xml:space="preserve"> </w:t>
      </w:r>
      <w:proofErr w:type="spellStart"/>
      <w:r w:rsidRPr="00565ED6">
        <w:rPr>
          <w:rFonts w:cs="Arial"/>
          <w:sz w:val="22"/>
          <w:szCs w:val="22"/>
          <w:lang w:val="it-IT"/>
        </w:rPr>
        <w:t>Evropskega</w:t>
      </w:r>
      <w:proofErr w:type="spellEnd"/>
      <w:r w:rsidRPr="00565ED6">
        <w:rPr>
          <w:rFonts w:cs="Arial"/>
          <w:sz w:val="22"/>
          <w:szCs w:val="22"/>
          <w:lang w:val="it-IT"/>
        </w:rPr>
        <w:t xml:space="preserve"> parlamenta in </w:t>
      </w:r>
      <w:proofErr w:type="spellStart"/>
      <w:r w:rsidRPr="00565ED6">
        <w:rPr>
          <w:rFonts w:cs="Arial"/>
          <w:sz w:val="22"/>
          <w:szCs w:val="22"/>
          <w:lang w:val="it-IT"/>
        </w:rPr>
        <w:t>Sveta</w:t>
      </w:r>
      <w:proofErr w:type="spellEnd"/>
      <w:r w:rsidRPr="00565ED6">
        <w:rPr>
          <w:rFonts w:cs="Arial"/>
          <w:sz w:val="22"/>
          <w:szCs w:val="22"/>
          <w:lang w:val="it-IT"/>
        </w:rPr>
        <w:t xml:space="preserve"> (</w:t>
      </w:r>
      <w:proofErr w:type="spellStart"/>
      <w:r w:rsidRPr="00565ED6">
        <w:rPr>
          <w:rFonts w:cs="Arial"/>
          <w:sz w:val="22"/>
          <w:szCs w:val="22"/>
          <w:lang w:val="it-IT"/>
        </w:rPr>
        <w:t>št</w:t>
      </w:r>
      <w:proofErr w:type="spellEnd"/>
      <w:r w:rsidRPr="00565ED6">
        <w:rPr>
          <w:rFonts w:cs="Arial"/>
          <w:sz w:val="22"/>
          <w:szCs w:val="22"/>
          <w:lang w:val="it-IT"/>
        </w:rPr>
        <w:t xml:space="preserve">. 2016/1191, z </w:t>
      </w:r>
      <w:proofErr w:type="spellStart"/>
      <w:r w:rsidRPr="00565ED6">
        <w:rPr>
          <w:rFonts w:cs="Arial"/>
          <w:sz w:val="22"/>
          <w:szCs w:val="22"/>
          <w:lang w:val="it-IT"/>
        </w:rPr>
        <w:t>dne</w:t>
      </w:r>
      <w:proofErr w:type="spellEnd"/>
      <w:r w:rsidRPr="00565ED6">
        <w:rPr>
          <w:rFonts w:cs="Arial"/>
          <w:sz w:val="22"/>
          <w:szCs w:val="22"/>
          <w:lang w:val="it-IT"/>
        </w:rPr>
        <w:t xml:space="preserve"> 6. </w:t>
      </w:r>
      <w:proofErr w:type="spellStart"/>
      <w:r w:rsidRPr="00565ED6">
        <w:rPr>
          <w:rFonts w:cs="Arial"/>
          <w:sz w:val="22"/>
          <w:szCs w:val="22"/>
          <w:lang w:val="it-IT"/>
        </w:rPr>
        <w:t>julija</w:t>
      </w:r>
      <w:proofErr w:type="spellEnd"/>
      <w:r w:rsidRPr="00565ED6">
        <w:rPr>
          <w:rFonts w:cs="Arial"/>
          <w:sz w:val="22"/>
          <w:szCs w:val="22"/>
          <w:lang w:val="it-IT"/>
        </w:rPr>
        <w:t xml:space="preserve"> 2016) o </w:t>
      </w:r>
      <w:proofErr w:type="spellStart"/>
      <w:r w:rsidRPr="00565ED6">
        <w:rPr>
          <w:rFonts w:cs="Arial"/>
          <w:sz w:val="22"/>
          <w:szCs w:val="22"/>
          <w:lang w:val="it-IT"/>
        </w:rPr>
        <w:t>spodbujanju</w:t>
      </w:r>
      <w:proofErr w:type="spellEnd"/>
      <w:r w:rsidRPr="00565ED6">
        <w:rPr>
          <w:rFonts w:cs="Arial"/>
          <w:sz w:val="22"/>
          <w:szCs w:val="22"/>
          <w:lang w:val="it-IT"/>
        </w:rPr>
        <w:t xml:space="preserve"> </w:t>
      </w:r>
      <w:proofErr w:type="spellStart"/>
      <w:r w:rsidRPr="00565ED6">
        <w:rPr>
          <w:rFonts w:cs="Arial"/>
          <w:sz w:val="22"/>
          <w:szCs w:val="22"/>
          <w:lang w:val="it-IT"/>
        </w:rPr>
        <w:t>prostega</w:t>
      </w:r>
      <w:proofErr w:type="spellEnd"/>
      <w:r w:rsidRPr="00565ED6">
        <w:rPr>
          <w:rFonts w:cs="Arial"/>
          <w:sz w:val="22"/>
          <w:szCs w:val="22"/>
          <w:lang w:val="it-IT"/>
        </w:rPr>
        <w:t xml:space="preserve"> </w:t>
      </w:r>
      <w:proofErr w:type="spellStart"/>
      <w:r w:rsidRPr="00565ED6">
        <w:rPr>
          <w:rFonts w:cs="Arial"/>
          <w:sz w:val="22"/>
          <w:szCs w:val="22"/>
          <w:lang w:val="it-IT"/>
        </w:rPr>
        <w:t>gibanja</w:t>
      </w:r>
      <w:proofErr w:type="spellEnd"/>
      <w:r w:rsidRPr="00565ED6">
        <w:rPr>
          <w:rFonts w:cs="Arial"/>
          <w:sz w:val="22"/>
          <w:szCs w:val="22"/>
          <w:lang w:val="it-IT"/>
        </w:rPr>
        <w:t xml:space="preserve"> </w:t>
      </w:r>
      <w:proofErr w:type="spellStart"/>
      <w:r w:rsidRPr="00565ED6">
        <w:rPr>
          <w:rFonts w:cs="Arial"/>
          <w:sz w:val="22"/>
          <w:szCs w:val="22"/>
          <w:lang w:val="it-IT"/>
        </w:rPr>
        <w:t>državljanov</w:t>
      </w:r>
      <w:proofErr w:type="spellEnd"/>
      <w:r w:rsidRPr="00565ED6">
        <w:rPr>
          <w:rFonts w:cs="Arial"/>
          <w:sz w:val="22"/>
          <w:szCs w:val="22"/>
          <w:lang w:val="it-IT"/>
        </w:rPr>
        <w:t xml:space="preserve">, s </w:t>
      </w:r>
      <w:proofErr w:type="spellStart"/>
      <w:r w:rsidRPr="00565ED6">
        <w:rPr>
          <w:rFonts w:cs="Arial"/>
          <w:sz w:val="22"/>
          <w:szCs w:val="22"/>
          <w:lang w:val="it-IT"/>
        </w:rPr>
        <w:t>poenostavitvijo</w:t>
      </w:r>
      <w:proofErr w:type="spellEnd"/>
      <w:r w:rsidRPr="00565ED6">
        <w:rPr>
          <w:rFonts w:cs="Arial"/>
          <w:sz w:val="22"/>
          <w:szCs w:val="22"/>
          <w:lang w:val="it-IT"/>
        </w:rPr>
        <w:t xml:space="preserve"> </w:t>
      </w:r>
      <w:proofErr w:type="spellStart"/>
      <w:r w:rsidRPr="00565ED6">
        <w:rPr>
          <w:rFonts w:cs="Arial"/>
          <w:sz w:val="22"/>
          <w:szCs w:val="22"/>
          <w:lang w:val="it-IT"/>
        </w:rPr>
        <w:t>zahtev</w:t>
      </w:r>
      <w:proofErr w:type="spellEnd"/>
      <w:r w:rsidRPr="00565ED6">
        <w:rPr>
          <w:rFonts w:cs="Arial"/>
          <w:sz w:val="22"/>
          <w:szCs w:val="22"/>
          <w:lang w:val="it-IT"/>
        </w:rPr>
        <w:t xml:space="preserve"> za </w:t>
      </w:r>
      <w:proofErr w:type="spellStart"/>
      <w:r w:rsidRPr="00565ED6">
        <w:rPr>
          <w:rFonts w:cs="Arial"/>
          <w:sz w:val="22"/>
          <w:szCs w:val="22"/>
          <w:lang w:val="it-IT"/>
        </w:rPr>
        <w:t>predložitev</w:t>
      </w:r>
      <w:proofErr w:type="spellEnd"/>
      <w:r w:rsidRPr="00565ED6">
        <w:rPr>
          <w:rFonts w:cs="Arial"/>
          <w:sz w:val="22"/>
          <w:szCs w:val="22"/>
          <w:lang w:val="it-IT"/>
        </w:rPr>
        <w:t xml:space="preserve"> </w:t>
      </w:r>
      <w:proofErr w:type="spellStart"/>
      <w:r w:rsidRPr="00565ED6">
        <w:rPr>
          <w:rFonts w:cs="Arial"/>
          <w:sz w:val="22"/>
          <w:szCs w:val="22"/>
          <w:lang w:val="it-IT"/>
        </w:rPr>
        <w:t>nekaterih</w:t>
      </w:r>
      <w:proofErr w:type="spellEnd"/>
      <w:r w:rsidRPr="00565ED6">
        <w:rPr>
          <w:rFonts w:cs="Arial"/>
          <w:sz w:val="22"/>
          <w:szCs w:val="22"/>
          <w:lang w:val="it-IT"/>
        </w:rPr>
        <w:t xml:space="preserve"> </w:t>
      </w:r>
      <w:proofErr w:type="spellStart"/>
      <w:r w:rsidRPr="00565ED6">
        <w:rPr>
          <w:rFonts w:cs="Arial"/>
          <w:sz w:val="22"/>
          <w:szCs w:val="22"/>
          <w:lang w:val="it-IT"/>
        </w:rPr>
        <w:t>javnih</w:t>
      </w:r>
      <w:proofErr w:type="spellEnd"/>
      <w:r w:rsidRPr="00565ED6">
        <w:rPr>
          <w:rFonts w:cs="Arial"/>
          <w:sz w:val="22"/>
          <w:szCs w:val="22"/>
          <w:lang w:val="it-IT"/>
        </w:rPr>
        <w:t xml:space="preserve"> </w:t>
      </w:r>
      <w:proofErr w:type="spellStart"/>
      <w:r w:rsidRPr="00565ED6">
        <w:rPr>
          <w:rFonts w:cs="Arial"/>
          <w:sz w:val="22"/>
          <w:szCs w:val="22"/>
          <w:lang w:val="it-IT"/>
        </w:rPr>
        <w:t>listin</w:t>
      </w:r>
      <w:proofErr w:type="spellEnd"/>
      <w:r w:rsidRPr="00565ED6">
        <w:rPr>
          <w:rFonts w:cs="Arial"/>
          <w:sz w:val="22"/>
          <w:szCs w:val="22"/>
          <w:lang w:val="it-IT"/>
        </w:rPr>
        <w:t xml:space="preserve"> v </w:t>
      </w:r>
      <w:proofErr w:type="spellStart"/>
      <w:r w:rsidRPr="00565ED6">
        <w:rPr>
          <w:rFonts w:cs="Arial"/>
          <w:sz w:val="22"/>
          <w:szCs w:val="22"/>
          <w:lang w:val="it-IT"/>
        </w:rPr>
        <w:t>Evropski</w:t>
      </w:r>
      <w:proofErr w:type="spellEnd"/>
      <w:r w:rsidRPr="00565ED6">
        <w:rPr>
          <w:rFonts w:cs="Arial"/>
          <w:sz w:val="22"/>
          <w:szCs w:val="22"/>
          <w:lang w:val="it-IT"/>
        </w:rPr>
        <w:t xml:space="preserve"> </w:t>
      </w:r>
      <w:proofErr w:type="spellStart"/>
      <w:r w:rsidRPr="00565ED6">
        <w:rPr>
          <w:rFonts w:cs="Arial"/>
          <w:sz w:val="22"/>
          <w:szCs w:val="22"/>
          <w:lang w:val="it-IT"/>
        </w:rPr>
        <w:t>uniji</w:t>
      </w:r>
      <w:proofErr w:type="spellEnd"/>
      <w:r w:rsidRPr="00565ED6">
        <w:rPr>
          <w:rFonts w:cs="Arial"/>
          <w:sz w:val="22"/>
          <w:szCs w:val="22"/>
          <w:lang w:val="it-IT"/>
        </w:rPr>
        <w:t xml:space="preserve"> (EU) in o </w:t>
      </w:r>
      <w:proofErr w:type="spellStart"/>
      <w:r w:rsidRPr="00565ED6">
        <w:rPr>
          <w:rFonts w:cs="Arial"/>
          <w:sz w:val="22"/>
          <w:szCs w:val="22"/>
          <w:lang w:val="it-IT"/>
        </w:rPr>
        <w:t>spremembi</w:t>
      </w:r>
      <w:proofErr w:type="spellEnd"/>
      <w:r w:rsidRPr="00565ED6">
        <w:rPr>
          <w:rFonts w:cs="Arial"/>
          <w:sz w:val="22"/>
          <w:szCs w:val="22"/>
          <w:lang w:val="it-IT"/>
        </w:rPr>
        <w:t xml:space="preserve"> </w:t>
      </w:r>
      <w:proofErr w:type="spellStart"/>
      <w:r w:rsidRPr="00565ED6">
        <w:rPr>
          <w:rFonts w:cs="Arial"/>
          <w:sz w:val="22"/>
          <w:szCs w:val="22"/>
          <w:lang w:val="it-IT"/>
        </w:rPr>
        <w:t>Uredbe</w:t>
      </w:r>
      <w:proofErr w:type="spellEnd"/>
      <w:r w:rsidRPr="00565ED6">
        <w:rPr>
          <w:rFonts w:cs="Arial"/>
          <w:sz w:val="22"/>
          <w:szCs w:val="22"/>
          <w:lang w:val="it-IT"/>
        </w:rPr>
        <w:t xml:space="preserve"> (EU) </w:t>
      </w:r>
      <w:proofErr w:type="spellStart"/>
      <w:r w:rsidRPr="00565ED6">
        <w:rPr>
          <w:rFonts w:cs="Arial"/>
          <w:sz w:val="22"/>
          <w:szCs w:val="22"/>
          <w:lang w:val="it-IT"/>
        </w:rPr>
        <w:t>št</w:t>
      </w:r>
      <w:proofErr w:type="spellEnd"/>
      <w:r w:rsidRPr="00565ED6">
        <w:rPr>
          <w:rFonts w:cs="Arial"/>
          <w:sz w:val="22"/>
          <w:szCs w:val="22"/>
          <w:lang w:val="it-IT"/>
        </w:rPr>
        <w:t xml:space="preserve">. 1024/2012. Namen </w:t>
      </w:r>
      <w:proofErr w:type="spellStart"/>
      <w:r w:rsidRPr="00565ED6">
        <w:rPr>
          <w:rFonts w:cs="Arial"/>
          <w:sz w:val="22"/>
          <w:szCs w:val="22"/>
          <w:lang w:val="it-IT"/>
        </w:rPr>
        <w:t>Uredbe</w:t>
      </w:r>
      <w:proofErr w:type="spellEnd"/>
      <w:r w:rsidRPr="00565ED6">
        <w:rPr>
          <w:rFonts w:cs="Arial"/>
          <w:sz w:val="22"/>
          <w:szCs w:val="22"/>
          <w:lang w:val="it-IT"/>
        </w:rPr>
        <w:t xml:space="preserve"> je </w:t>
      </w:r>
      <w:proofErr w:type="spellStart"/>
      <w:r w:rsidRPr="00565ED6">
        <w:rPr>
          <w:rFonts w:cs="Arial"/>
          <w:sz w:val="22"/>
          <w:szCs w:val="22"/>
          <w:lang w:val="it-IT"/>
        </w:rPr>
        <w:t>poenostavitev</w:t>
      </w:r>
      <w:proofErr w:type="spellEnd"/>
      <w:r w:rsidRPr="00565ED6">
        <w:rPr>
          <w:rFonts w:cs="Arial"/>
          <w:sz w:val="22"/>
          <w:szCs w:val="22"/>
          <w:lang w:val="it-IT"/>
        </w:rPr>
        <w:t xml:space="preserve"> </w:t>
      </w:r>
      <w:proofErr w:type="spellStart"/>
      <w:r w:rsidRPr="00565ED6">
        <w:rPr>
          <w:rFonts w:cs="Arial"/>
          <w:sz w:val="22"/>
          <w:szCs w:val="22"/>
          <w:lang w:val="it-IT"/>
        </w:rPr>
        <w:t>uporabe</w:t>
      </w:r>
      <w:proofErr w:type="spellEnd"/>
      <w:r w:rsidRPr="00565ED6">
        <w:rPr>
          <w:rFonts w:cs="Arial"/>
          <w:sz w:val="22"/>
          <w:szCs w:val="22"/>
          <w:lang w:val="it-IT"/>
        </w:rPr>
        <w:t xml:space="preserve"> </w:t>
      </w:r>
      <w:proofErr w:type="spellStart"/>
      <w:r w:rsidRPr="00565ED6">
        <w:rPr>
          <w:rFonts w:cs="Arial"/>
          <w:sz w:val="22"/>
          <w:szCs w:val="22"/>
          <w:lang w:val="it-IT"/>
        </w:rPr>
        <w:t>evropskih</w:t>
      </w:r>
      <w:proofErr w:type="spellEnd"/>
      <w:r w:rsidRPr="00565ED6">
        <w:rPr>
          <w:rFonts w:cs="Arial"/>
          <w:sz w:val="22"/>
          <w:szCs w:val="22"/>
          <w:lang w:val="it-IT"/>
        </w:rPr>
        <w:t xml:space="preserve"> </w:t>
      </w:r>
      <w:proofErr w:type="spellStart"/>
      <w:r w:rsidRPr="00565ED6">
        <w:rPr>
          <w:rFonts w:cs="Arial"/>
          <w:sz w:val="22"/>
          <w:szCs w:val="22"/>
          <w:lang w:val="it-IT"/>
        </w:rPr>
        <w:t>javnih</w:t>
      </w:r>
      <w:proofErr w:type="spellEnd"/>
      <w:r w:rsidRPr="00565ED6">
        <w:rPr>
          <w:rFonts w:cs="Arial"/>
          <w:sz w:val="22"/>
          <w:szCs w:val="22"/>
          <w:lang w:val="it-IT"/>
        </w:rPr>
        <w:t xml:space="preserve"> </w:t>
      </w:r>
      <w:proofErr w:type="spellStart"/>
      <w:r w:rsidRPr="00565ED6">
        <w:rPr>
          <w:rFonts w:cs="Arial"/>
          <w:sz w:val="22"/>
          <w:szCs w:val="22"/>
          <w:lang w:val="it-IT"/>
        </w:rPr>
        <w:t>listin</w:t>
      </w:r>
      <w:proofErr w:type="spellEnd"/>
      <w:r w:rsidRPr="00565ED6">
        <w:rPr>
          <w:rFonts w:cs="Arial"/>
          <w:sz w:val="22"/>
          <w:szCs w:val="22"/>
          <w:lang w:val="it-IT"/>
        </w:rPr>
        <w:t xml:space="preserve"> </w:t>
      </w:r>
      <w:proofErr w:type="spellStart"/>
      <w:r w:rsidRPr="00565ED6">
        <w:rPr>
          <w:rFonts w:cs="Arial"/>
          <w:sz w:val="22"/>
          <w:szCs w:val="22"/>
          <w:lang w:val="it-IT"/>
        </w:rPr>
        <w:t>med</w:t>
      </w:r>
      <w:proofErr w:type="spellEnd"/>
      <w:r w:rsidRPr="00565ED6">
        <w:rPr>
          <w:rFonts w:cs="Arial"/>
          <w:sz w:val="22"/>
          <w:szCs w:val="22"/>
          <w:lang w:val="it-IT"/>
        </w:rPr>
        <w:t xml:space="preserve"> </w:t>
      </w:r>
      <w:proofErr w:type="spellStart"/>
      <w:r w:rsidRPr="00565ED6">
        <w:rPr>
          <w:rFonts w:cs="Arial"/>
          <w:sz w:val="22"/>
          <w:szCs w:val="22"/>
          <w:lang w:val="it-IT"/>
        </w:rPr>
        <w:t>državami</w:t>
      </w:r>
      <w:proofErr w:type="spellEnd"/>
      <w:r w:rsidRPr="00565ED6">
        <w:rPr>
          <w:rFonts w:cs="Arial"/>
          <w:sz w:val="22"/>
          <w:szCs w:val="22"/>
          <w:lang w:val="it-IT"/>
        </w:rPr>
        <w:t xml:space="preserve"> </w:t>
      </w:r>
      <w:proofErr w:type="spellStart"/>
      <w:r w:rsidRPr="00565ED6">
        <w:rPr>
          <w:rFonts w:cs="Arial"/>
          <w:sz w:val="22"/>
          <w:szCs w:val="22"/>
          <w:lang w:val="it-IT"/>
        </w:rPr>
        <w:t>članicami</w:t>
      </w:r>
      <w:proofErr w:type="spellEnd"/>
      <w:r w:rsidRPr="00565ED6">
        <w:rPr>
          <w:rFonts w:cs="Arial"/>
          <w:sz w:val="22"/>
          <w:szCs w:val="22"/>
          <w:lang w:val="it-IT"/>
        </w:rPr>
        <w:t xml:space="preserve"> in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ta</w:t>
      </w:r>
      <w:proofErr w:type="spellEnd"/>
      <w:r w:rsidRPr="00565ED6">
        <w:rPr>
          <w:rFonts w:cs="Arial"/>
          <w:sz w:val="22"/>
          <w:szCs w:val="22"/>
          <w:lang w:val="it-IT"/>
        </w:rPr>
        <w:t xml:space="preserve"> </w:t>
      </w:r>
      <w:proofErr w:type="spellStart"/>
      <w:r w:rsidRPr="00565ED6">
        <w:rPr>
          <w:rFonts w:cs="Arial"/>
          <w:sz w:val="22"/>
          <w:szCs w:val="22"/>
          <w:lang w:val="it-IT"/>
        </w:rPr>
        <w:t>način</w:t>
      </w:r>
      <w:proofErr w:type="spellEnd"/>
      <w:r w:rsidRPr="00565ED6">
        <w:rPr>
          <w:rFonts w:cs="Arial"/>
          <w:sz w:val="22"/>
          <w:szCs w:val="22"/>
          <w:lang w:val="it-IT"/>
        </w:rPr>
        <w:t xml:space="preserve"> </w:t>
      </w:r>
      <w:proofErr w:type="spellStart"/>
      <w:r w:rsidRPr="00565ED6">
        <w:rPr>
          <w:rFonts w:cs="Arial"/>
          <w:sz w:val="22"/>
          <w:szCs w:val="22"/>
          <w:lang w:val="it-IT"/>
        </w:rPr>
        <w:t>zmanjšanje</w:t>
      </w:r>
      <w:proofErr w:type="spellEnd"/>
      <w:r w:rsidRPr="00565ED6">
        <w:rPr>
          <w:rFonts w:cs="Arial"/>
          <w:sz w:val="22"/>
          <w:szCs w:val="22"/>
          <w:lang w:val="it-IT"/>
        </w:rPr>
        <w:t xml:space="preserve"> </w:t>
      </w:r>
      <w:proofErr w:type="spellStart"/>
      <w:r w:rsidRPr="00565ED6">
        <w:rPr>
          <w:rFonts w:cs="Arial"/>
          <w:sz w:val="22"/>
          <w:szCs w:val="22"/>
          <w:lang w:val="it-IT"/>
        </w:rPr>
        <w:t>birokracije</w:t>
      </w:r>
      <w:proofErr w:type="spellEnd"/>
      <w:r w:rsidRPr="00565ED6">
        <w:rPr>
          <w:rFonts w:cs="Arial"/>
          <w:sz w:val="22"/>
          <w:szCs w:val="22"/>
          <w:lang w:val="it-IT"/>
        </w:rPr>
        <w:t xml:space="preserve">, </w:t>
      </w:r>
      <w:proofErr w:type="spellStart"/>
      <w:r w:rsidRPr="00565ED6">
        <w:rPr>
          <w:rFonts w:cs="Arial"/>
          <w:sz w:val="22"/>
          <w:szCs w:val="22"/>
          <w:lang w:val="it-IT"/>
        </w:rPr>
        <w:t>ki</w:t>
      </w:r>
      <w:proofErr w:type="spellEnd"/>
      <w:r w:rsidRPr="00565ED6">
        <w:rPr>
          <w:rFonts w:cs="Arial"/>
          <w:sz w:val="22"/>
          <w:szCs w:val="22"/>
          <w:lang w:val="it-IT"/>
        </w:rPr>
        <w:t xml:space="preserve"> </w:t>
      </w:r>
      <w:proofErr w:type="spellStart"/>
      <w:r w:rsidRPr="00565ED6">
        <w:rPr>
          <w:rFonts w:cs="Arial"/>
          <w:sz w:val="22"/>
          <w:szCs w:val="22"/>
          <w:lang w:val="it-IT"/>
        </w:rPr>
        <w:t>preprečuje</w:t>
      </w:r>
      <w:proofErr w:type="spellEnd"/>
      <w:r w:rsidRPr="00565ED6">
        <w:rPr>
          <w:rFonts w:cs="Arial"/>
          <w:sz w:val="22"/>
          <w:szCs w:val="22"/>
          <w:lang w:val="it-IT"/>
        </w:rPr>
        <w:t xml:space="preserve"> </w:t>
      </w:r>
      <w:proofErr w:type="spellStart"/>
      <w:r w:rsidRPr="00565ED6">
        <w:rPr>
          <w:rFonts w:cs="Arial"/>
          <w:sz w:val="22"/>
          <w:szCs w:val="22"/>
          <w:lang w:val="it-IT"/>
        </w:rPr>
        <w:t>oz</w:t>
      </w:r>
      <w:proofErr w:type="spellEnd"/>
      <w:r w:rsidRPr="00565ED6">
        <w:rPr>
          <w:rFonts w:cs="Arial"/>
          <w:sz w:val="22"/>
          <w:szCs w:val="22"/>
          <w:lang w:val="it-IT"/>
        </w:rPr>
        <w:t xml:space="preserve">. </w:t>
      </w:r>
      <w:proofErr w:type="spellStart"/>
      <w:r w:rsidRPr="00565ED6">
        <w:rPr>
          <w:rFonts w:cs="Arial"/>
          <w:sz w:val="22"/>
          <w:szCs w:val="22"/>
          <w:lang w:val="it-IT"/>
        </w:rPr>
        <w:t>ovira</w:t>
      </w:r>
      <w:proofErr w:type="spellEnd"/>
      <w:r w:rsidRPr="00565ED6">
        <w:rPr>
          <w:rFonts w:cs="Arial"/>
          <w:sz w:val="22"/>
          <w:szCs w:val="22"/>
          <w:lang w:val="it-IT"/>
        </w:rPr>
        <w:t xml:space="preserve"> </w:t>
      </w:r>
      <w:proofErr w:type="spellStart"/>
      <w:r w:rsidRPr="00565ED6">
        <w:rPr>
          <w:rFonts w:cs="Arial"/>
          <w:sz w:val="22"/>
          <w:szCs w:val="22"/>
          <w:lang w:val="it-IT"/>
        </w:rPr>
        <w:t>mobilnost</w:t>
      </w:r>
      <w:proofErr w:type="spellEnd"/>
      <w:r w:rsidRPr="00565ED6">
        <w:rPr>
          <w:rFonts w:cs="Arial"/>
          <w:sz w:val="22"/>
          <w:szCs w:val="22"/>
          <w:lang w:val="it-IT"/>
        </w:rPr>
        <w:t xml:space="preserve"> </w:t>
      </w:r>
      <w:proofErr w:type="spellStart"/>
      <w:r w:rsidRPr="00565ED6">
        <w:rPr>
          <w:rFonts w:cs="Arial"/>
          <w:sz w:val="22"/>
          <w:szCs w:val="22"/>
          <w:lang w:val="it-IT"/>
        </w:rPr>
        <w:t>znotraj</w:t>
      </w:r>
      <w:proofErr w:type="spellEnd"/>
      <w:r w:rsidRPr="00565ED6">
        <w:rPr>
          <w:rFonts w:cs="Arial"/>
          <w:sz w:val="22"/>
          <w:szCs w:val="22"/>
          <w:lang w:val="it-IT"/>
        </w:rPr>
        <w:t xml:space="preserve"> EU z </w:t>
      </w:r>
      <w:proofErr w:type="spellStart"/>
      <w:r w:rsidRPr="00565ED6">
        <w:rPr>
          <w:rFonts w:cs="Arial"/>
          <w:sz w:val="22"/>
          <w:szCs w:val="22"/>
          <w:lang w:val="it-IT"/>
        </w:rPr>
        <w:t>uporabo</w:t>
      </w:r>
      <w:proofErr w:type="spellEnd"/>
      <w:r w:rsidRPr="00565ED6">
        <w:rPr>
          <w:rFonts w:cs="Arial"/>
          <w:sz w:val="22"/>
          <w:szCs w:val="22"/>
          <w:lang w:val="it-IT"/>
        </w:rPr>
        <w:t xml:space="preserve"> sistema IMI (</w:t>
      </w:r>
      <w:proofErr w:type="spellStart"/>
      <w:r w:rsidRPr="00565ED6">
        <w:rPr>
          <w:rFonts w:cs="Arial"/>
          <w:sz w:val="22"/>
          <w:szCs w:val="22"/>
          <w:lang w:val="it-IT"/>
        </w:rPr>
        <w:t>informacijski</w:t>
      </w:r>
      <w:proofErr w:type="spellEnd"/>
      <w:r w:rsidRPr="00565ED6">
        <w:rPr>
          <w:rFonts w:cs="Arial"/>
          <w:sz w:val="22"/>
          <w:szCs w:val="22"/>
          <w:lang w:val="it-IT"/>
        </w:rPr>
        <w:t xml:space="preserve"> </w:t>
      </w:r>
      <w:proofErr w:type="spellStart"/>
      <w:r w:rsidRPr="00565ED6">
        <w:rPr>
          <w:rFonts w:cs="Arial"/>
          <w:sz w:val="22"/>
          <w:szCs w:val="22"/>
          <w:lang w:val="it-IT"/>
        </w:rPr>
        <w:t>sistem</w:t>
      </w:r>
      <w:proofErr w:type="spellEnd"/>
      <w:r w:rsidRPr="00565ED6">
        <w:rPr>
          <w:rFonts w:cs="Arial"/>
          <w:sz w:val="22"/>
          <w:szCs w:val="22"/>
          <w:lang w:val="it-IT"/>
        </w:rPr>
        <w:t xml:space="preserve"> za </w:t>
      </w:r>
      <w:proofErr w:type="spellStart"/>
      <w:r w:rsidRPr="00565ED6">
        <w:rPr>
          <w:rFonts w:cs="Arial"/>
          <w:sz w:val="22"/>
          <w:szCs w:val="22"/>
          <w:lang w:val="it-IT"/>
        </w:rPr>
        <w:t>notranji</w:t>
      </w:r>
      <w:proofErr w:type="spellEnd"/>
      <w:r w:rsidRPr="00565ED6">
        <w:rPr>
          <w:rFonts w:cs="Arial"/>
          <w:sz w:val="22"/>
          <w:szCs w:val="22"/>
          <w:lang w:val="it-IT"/>
        </w:rPr>
        <w:t xml:space="preserve"> </w:t>
      </w:r>
      <w:proofErr w:type="spellStart"/>
      <w:r w:rsidRPr="00565ED6">
        <w:rPr>
          <w:rFonts w:cs="Arial"/>
          <w:sz w:val="22"/>
          <w:szCs w:val="22"/>
          <w:lang w:val="it-IT"/>
        </w:rPr>
        <w:t>trg</w:t>
      </w:r>
      <w:proofErr w:type="spellEnd"/>
      <w:r w:rsidRPr="00565ED6">
        <w:rPr>
          <w:rFonts w:cs="Arial"/>
          <w:sz w:val="22"/>
          <w:szCs w:val="22"/>
          <w:lang w:val="it-IT"/>
        </w:rPr>
        <w:t xml:space="preserve">), </w:t>
      </w:r>
      <w:proofErr w:type="spellStart"/>
      <w:r w:rsidRPr="00565ED6">
        <w:rPr>
          <w:rFonts w:cs="Arial"/>
          <w:sz w:val="22"/>
          <w:szCs w:val="22"/>
          <w:lang w:val="it-IT"/>
        </w:rPr>
        <w:t>ki</w:t>
      </w:r>
      <w:proofErr w:type="spellEnd"/>
      <w:r w:rsidRPr="00565ED6">
        <w:rPr>
          <w:rFonts w:cs="Arial"/>
          <w:sz w:val="22"/>
          <w:szCs w:val="22"/>
          <w:lang w:val="it-IT"/>
        </w:rPr>
        <w:t xml:space="preserve"> je </w:t>
      </w:r>
      <w:proofErr w:type="spellStart"/>
      <w:r w:rsidRPr="00565ED6">
        <w:rPr>
          <w:rFonts w:cs="Arial"/>
          <w:sz w:val="22"/>
          <w:szCs w:val="22"/>
          <w:lang w:val="it-IT"/>
        </w:rPr>
        <w:t>namenjen</w:t>
      </w:r>
      <w:proofErr w:type="spellEnd"/>
      <w:r w:rsidRPr="00565ED6">
        <w:rPr>
          <w:rFonts w:cs="Arial"/>
          <w:sz w:val="22"/>
          <w:szCs w:val="22"/>
          <w:lang w:val="it-IT"/>
        </w:rPr>
        <w:t xml:space="preserve"> </w:t>
      </w:r>
      <w:proofErr w:type="spellStart"/>
      <w:r w:rsidRPr="00565ED6">
        <w:rPr>
          <w:rFonts w:cs="Arial"/>
          <w:sz w:val="22"/>
          <w:szCs w:val="22"/>
          <w:lang w:val="it-IT"/>
        </w:rPr>
        <w:t>hitri</w:t>
      </w:r>
      <w:proofErr w:type="spellEnd"/>
      <w:r w:rsidRPr="00565ED6">
        <w:rPr>
          <w:rFonts w:cs="Arial"/>
          <w:sz w:val="22"/>
          <w:szCs w:val="22"/>
          <w:lang w:val="it-IT"/>
        </w:rPr>
        <w:t xml:space="preserve"> in </w:t>
      </w:r>
      <w:proofErr w:type="spellStart"/>
      <w:r w:rsidRPr="00565ED6">
        <w:rPr>
          <w:rFonts w:cs="Arial"/>
          <w:sz w:val="22"/>
          <w:szCs w:val="22"/>
          <w:lang w:val="it-IT"/>
        </w:rPr>
        <w:t>učinkoviti</w:t>
      </w:r>
      <w:proofErr w:type="spellEnd"/>
      <w:r w:rsidRPr="00565ED6">
        <w:rPr>
          <w:rFonts w:cs="Arial"/>
          <w:sz w:val="22"/>
          <w:szCs w:val="22"/>
          <w:lang w:val="it-IT"/>
        </w:rPr>
        <w:t xml:space="preserve"> </w:t>
      </w:r>
      <w:proofErr w:type="spellStart"/>
      <w:r w:rsidRPr="00565ED6">
        <w:rPr>
          <w:rFonts w:cs="Arial"/>
          <w:sz w:val="22"/>
          <w:szCs w:val="22"/>
          <w:lang w:val="it-IT"/>
        </w:rPr>
        <w:t>komunikaciji</w:t>
      </w:r>
      <w:proofErr w:type="spellEnd"/>
      <w:r w:rsidRPr="00565ED6">
        <w:rPr>
          <w:rFonts w:cs="Arial"/>
          <w:sz w:val="22"/>
          <w:szCs w:val="22"/>
          <w:lang w:val="it-IT"/>
        </w:rPr>
        <w:t xml:space="preserve"> s </w:t>
      </w:r>
      <w:proofErr w:type="spellStart"/>
      <w:r w:rsidRPr="00565ED6">
        <w:rPr>
          <w:rFonts w:cs="Arial"/>
          <w:sz w:val="22"/>
          <w:szCs w:val="22"/>
          <w:lang w:val="it-IT"/>
        </w:rPr>
        <w:t>pristojnimi</w:t>
      </w:r>
      <w:proofErr w:type="spellEnd"/>
      <w:r w:rsidRPr="00565ED6">
        <w:rPr>
          <w:rFonts w:cs="Arial"/>
          <w:sz w:val="22"/>
          <w:szCs w:val="22"/>
          <w:lang w:val="it-IT"/>
        </w:rPr>
        <w:t xml:space="preserve"> organi v </w:t>
      </w:r>
      <w:proofErr w:type="spellStart"/>
      <w:r w:rsidRPr="00565ED6">
        <w:rPr>
          <w:rFonts w:cs="Arial"/>
          <w:sz w:val="22"/>
          <w:szCs w:val="22"/>
          <w:lang w:val="it-IT"/>
        </w:rPr>
        <w:t>drugih</w:t>
      </w:r>
      <w:proofErr w:type="spellEnd"/>
      <w:r w:rsidRPr="00565ED6">
        <w:rPr>
          <w:rFonts w:cs="Arial"/>
          <w:sz w:val="22"/>
          <w:szCs w:val="22"/>
          <w:lang w:val="it-IT"/>
        </w:rPr>
        <w:t xml:space="preserve"> </w:t>
      </w:r>
      <w:proofErr w:type="spellStart"/>
      <w:r w:rsidRPr="00565ED6">
        <w:rPr>
          <w:rFonts w:cs="Arial"/>
          <w:sz w:val="22"/>
          <w:szCs w:val="22"/>
          <w:lang w:val="it-IT"/>
        </w:rPr>
        <w:t>državah</w:t>
      </w:r>
      <w:proofErr w:type="spellEnd"/>
      <w:r w:rsidRPr="00565ED6">
        <w:rPr>
          <w:rFonts w:cs="Arial"/>
          <w:sz w:val="22"/>
          <w:szCs w:val="22"/>
          <w:lang w:val="it-IT"/>
        </w:rPr>
        <w:t xml:space="preserve"> </w:t>
      </w:r>
      <w:proofErr w:type="spellStart"/>
      <w:r w:rsidRPr="00565ED6">
        <w:rPr>
          <w:rFonts w:cs="Arial"/>
          <w:sz w:val="22"/>
          <w:szCs w:val="22"/>
          <w:lang w:val="it-IT"/>
        </w:rPr>
        <w:t>članicah</w:t>
      </w:r>
      <w:proofErr w:type="spellEnd"/>
      <w:r w:rsidRPr="00565ED6">
        <w:rPr>
          <w:rFonts w:cs="Arial"/>
          <w:sz w:val="22"/>
          <w:szCs w:val="22"/>
          <w:lang w:val="it-IT"/>
        </w:rPr>
        <w:t xml:space="preserve"> EU. </w:t>
      </w:r>
      <w:proofErr w:type="spellStart"/>
      <w:r w:rsidRPr="00565ED6">
        <w:rPr>
          <w:rFonts w:cs="Arial"/>
          <w:sz w:val="22"/>
          <w:szCs w:val="22"/>
          <w:lang w:val="it-IT"/>
        </w:rPr>
        <w:t>Uredba</w:t>
      </w:r>
      <w:proofErr w:type="spellEnd"/>
      <w:r w:rsidRPr="00565ED6">
        <w:rPr>
          <w:rFonts w:cs="Arial"/>
          <w:sz w:val="22"/>
          <w:szCs w:val="22"/>
          <w:lang w:val="it-IT"/>
        </w:rPr>
        <w:t xml:space="preserve"> </w:t>
      </w:r>
      <w:proofErr w:type="spellStart"/>
      <w:r w:rsidRPr="00565ED6">
        <w:rPr>
          <w:rFonts w:cs="Arial"/>
          <w:sz w:val="22"/>
          <w:szCs w:val="22"/>
          <w:lang w:val="it-IT"/>
        </w:rPr>
        <w:t>uvaja</w:t>
      </w:r>
      <w:proofErr w:type="spellEnd"/>
      <w:r w:rsidRPr="00565ED6">
        <w:rPr>
          <w:rFonts w:cs="Arial"/>
          <w:sz w:val="22"/>
          <w:szCs w:val="22"/>
          <w:lang w:val="it-IT"/>
        </w:rPr>
        <w:t xml:space="preserve"> </w:t>
      </w:r>
      <w:proofErr w:type="spellStart"/>
      <w:r w:rsidRPr="00565ED6">
        <w:rPr>
          <w:rFonts w:cs="Arial"/>
          <w:sz w:val="22"/>
          <w:szCs w:val="22"/>
          <w:lang w:val="it-IT"/>
        </w:rPr>
        <w:t>neobvezne</w:t>
      </w:r>
      <w:proofErr w:type="spellEnd"/>
      <w:r w:rsidRPr="00565ED6">
        <w:rPr>
          <w:rFonts w:cs="Arial"/>
          <w:sz w:val="22"/>
          <w:szCs w:val="22"/>
          <w:lang w:val="it-IT"/>
        </w:rPr>
        <w:t xml:space="preserve"> </w:t>
      </w:r>
      <w:proofErr w:type="spellStart"/>
      <w:r w:rsidRPr="00565ED6">
        <w:rPr>
          <w:rFonts w:cs="Arial"/>
          <w:sz w:val="22"/>
          <w:szCs w:val="22"/>
          <w:lang w:val="it-IT"/>
        </w:rPr>
        <w:t>večjezične</w:t>
      </w:r>
      <w:proofErr w:type="spellEnd"/>
      <w:r w:rsidRPr="00565ED6">
        <w:rPr>
          <w:rFonts w:cs="Arial"/>
          <w:sz w:val="22"/>
          <w:szCs w:val="22"/>
          <w:lang w:val="it-IT"/>
        </w:rPr>
        <w:t xml:space="preserve"> </w:t>
      </w:r>
      <w:proofErr w:type="spellStart"/>
      <w:r w:rsidRPr="00565ED6">
        <w:rPr>
          <w:rFonts w:cs="Arial"/>
          <w:sz w:val="22"/>
          <w:szCs w:val="22"/>
          <w:lang w:val="it-IT"/>
        </w:rPr>
        <w:t>standardne</w:t>
      </w:r>
      <w:proofErr w:type="spellEnd"/>
      <w:r w:rsidRPr="00565ED6">
        <w:rPr>
          <w:rFonts w:cs="Arial"/>
          <w:sz w:val="22"/>
          <w:szCs w:val="22"/>
          <w:lang w:val="it-IT"/>
        </w:rPr>
        <w:t xml:space="preserve"> </w:t>
      </w:r>
      <w:proofErr w:type="spellStart"/>
      <w:r w:rsidRPr="00565ED6">
        <w:rPr>
          <w:rFonts w:cs="Arial"/>
          <w:sz w:val="22"/>
          <w:szCs w:val="22"/>
          <w:lang w:val="it-IT"/>
        </w:rPr>
        <w:t>obrazce</w:t>
      </w:r>
      <w:proofErr w:type="spellEnd"/>
      <w:r w:rsidRPr="00565ED6">
        <w:rPr>
          <w:rFonts w:cs="Arial"/>
          <w:sz w:val="22"/>
          <w:szCs w:val="22"/>
          <w:lang w:val="it-IT"/>
        </w:rPr>
        <w:t xml:space="preserve"> v </w:t>
      </w:r>
      <w:proofErr w:type="spellStart"/>
      <w:r w:rsidRPr="00565ED6">
        <w:rPr>
          <w:rFonts w:cs="Arial"/>
          <w:sz w:val="22"/>
          <w:szCs w:val="22"/>
          <w:lang w:val="it-IT"/>
        </w:rPr>
        <w:t>vseh</w:t>
      </w:r>
      <w:proofErr w:type="spellEnd"/>
      <w:r w:rsidRPr="00565ED6">
        <w:rPr>
          <w:rFonts w:cs="Arial"/>
          <w:sz w:val="22"/>
          <w:szCs w:val="22"/>
          <w:lang w:val="it-IT"/>
        </w:rPr>
        <w:t xml:space="preserve"> </w:t>
      </w:r>
      <w:proofErr w:type="spellStart"/>
      <w:r w:rsidRPr="00565ED6">
        <w:rPr>
          <w:rFonts w:cs="Arial"/>
          <w:sz w:val="22"/>
          <w:szCs w:val="22"/>
          <w:lang w:val="it-IT"/>
        </w:rPr>
        <w:t>uradnih</w:t>
      </w:r>
      <w:proofErr w:type="spellEnd"/>
      <w:r w:rsidRPr="00565ED6">
        <w:rPr>
          <w:rFonts w:cs="Arial"/>
          <w:sz w:val="22"/>
          <w:szCs w:val="22"/>
          <w:lang w:val="it-IT"/>
        </w:rPr>
        <w:t xml:space="preserve"> </w:t>
      </w:r>
      <w:proofErr w:type="spellStart"/>
      <w:r w:rsidRPr="00565ED6">
        <w:rPr>
          <w:rFonts w:cs="Arial"/>
          <w:sz w:val="22"/>
          <w:szCs w:val="22"/>
          <w:lang w:val="it-IT"/>
        </w:rPr>
        <w:t>jezikih</w:t>
      </w:r>
      <w:proofErr w:type="spellEnd"/>
      <w:r w:rsidRPr="00565ED6">
        <w:rPr>
          <w:rFonts w:cs="Arial"/>
          <w:sz w:val="22"/>
          <w:szCs w:val="22"/>
          <w:lang w:val="it-IT"/>
        </w:rPr>
        <w:t xml:space="preserve"> </w:t>
      </w:r>
      <w:proofErr w:type="spellStart"/>
      <w:r w:rsidRPr="00565ED6">
        <w:rPr>
          <w:rFonts w:cs="Arial"/>
          <w:sz w:val="22"/>
          <w:szCs w:val="22"/>
          <w:lang w:val="it-IT"/>
        </w:rPr>
        <w:t>držav</w:t>
      </w:r>
      <w:proofErr w:type="spellEnd"/>
      <w:r w:rsidRPr="00565ED6">
        <w:rPr>
          <w:rFonts w:cs="Arial"/>
          <w:sz w:val="22"/>
          <w:szCs w:val="22"/>
          <w:lang w:val="it-IT"/>
        </w:rPr>
        <w:t xml:space="preserve"> </w:t>
      </w:r>
      <w:proofErr w:type="spellStart"/>
      <w:r w:rsidRPr="00565ED6">
        <w:rPr>
          <w:rFonts w:cs="Arial"/>
          <w:sz w:val="22"/>
          <w:szCs w:val="22"/>
          <w:lang w:val="it-IT"/>
        </w:rPr>
        <w:t>članic</w:t>
      </w:r>
      <w:proofErr w:type="spellEnd"/>
      <w:r w:rsidRPr="00565ED6">
        <w:rPr>
          <w:rFonts w:cs="Arial"/>
          <w:sz w:val="22"/>
          <w:szCs w:val="22"/>
          <w:lang w:val="it-IT"/>
        </w:rPr>
        <w:t xml:space="preserve"> EU, </w:t>
      </w:r>
      <w:proofErr w:type="spellStart"/>
      <w:r w:rsidRPr="00565ED6">
        <w:rPr>
          <w:rFonts w:cs="Arial"/>
          <w:sz w:val="22"/>
          <w:szCs w:val="22"/>
          <w:lang w:val="it-IT"/>
        </w:rPr>
        <w:t>ki</w:t>
      </w:r>
      <w:proofErr w:type="spellEnd"/>
      <w:r w:rsidRPr="00565ED6">
        <w:rPr>
          <w:rFonts w:cs="Arial"/>
          <w:sz w:val="22"/>
          <w:szCs w:val="22"/>
          <w:lang w:val="it-IT"/>
        </w:rPr>
        <w:t xml:space="preserve"> se </w:t>
      </w:r>
      <w:proofErr w:type="spellStart"/>
      <w:r w:rsidRPr="00565ED6">
        <w:rPr>
          <w:rFonts w:cs="Arial"/>
          <w:sz w:val="22"/>
          <w:szCs w:val="22"/>
          <w:lang w:val="it-IT"/>
        </w:rPr>
        <w:t>priložijo</w:t>
      </w:r>
      <w:proofErr w:type="spellEnd"/>
      <w:r w:rsidRPr="00565ED6">
        <w:rPr>
          <w:rFonts w:cs="Arial"/>
          <w:sz w:val="22"/>
          <w:szCs w:val="22"/>
          <w:lang w:val="it-IT"/>
        </w:rPr>
        <w:t xml:space="preserve"> </w:t>
      </w:r>
      <w:proofErr w:type="spellStart"/>
      <w:r w:rsidRPr="00565ED6">
        <w:rPr>
          <w:rFonts w:cs="Arial"/>
          <w:sz w:val="22"/>
          <w:szCs w:val="22"/>
          <w:lang w:val="it-IT"/>
        </w:rPr>
        <w:t>določenim</w:t>
      </w:r>
      <w:proofErr w:type="spellEnd"/>
      <w:r w:rsidRPr="00565ED6">
        <w:rPr>
          <w:rFonts w:cs="Arial"/>
          <w:sz w:val="22"/>
          <w:szCs w:val="22"/>
          <w:lang w:val="it-IT"/>
        </w:rPr>
        <w:t xml:space="preserve"> </w:t>
      </w:r>
      <w:proofErr w:type="spellStart"/>
      <w:r w:rsidRPr="00565ED6">
        <w:rPr>
          <w:rFonts w:cs="Arial"/>
          <w:sz w:val="22"/>
          <w:szCs w:val="22"/>
          <w:lang w:val="it-IT"/>
        </w:rPr>
        <w:t>javnim</w:t>
      </w:r>
      <w:proofErr w:type="spellEnd"/>
      <w:r w:rsidRPr="00565ED6">
        <w:rPr>
          <w:rFonts w:cs="Arial"/>
          <w:sz w:val="22"/>
          <w:szCs w:val="22"/>
          <w:lang w:val="it-IT"/>
        </w:rPr>
        <w:t xml:space="preserve"> </w:t>
      </w:r>
      <w:proofErr w:type="spellStart"/>
      <w:r w:rsidRPr="00565ED6">
        <w:rPr>
          <w:rFonts w:cs="Arial"/>
          <w:sz w:val="22"/>
          <w:szCs w:val="22"/>
          <w:lang w:val="it-IT"/>
        </w:rPr>
        <w:t>listinam</w:t>
      </w:r>
      <w:proofErr w:type="spellEnd"/>
      <w:r w:rsidRPr="00565ED6">
        <w:rPr>
          <w:rFonts w:cs="Arial"/>
          <w:sz w:val="22"/>
          <w:szCs w:val="22"/>
          <w:lang w:val="it-IT"/>
        </w:rPr>
        <w:t xml:space="preserve"> in </w:t>
      </w:r>
      <w:proofErr w:type="gramStart"/>
      <w:r w:rsidRPr="00565ED6">
        <w:rPr>
          <w:rFonts w:cs="Arial"/>
          <w:sz w:val="22"/>
          <w:szCs w:val="22"/>
          <w:lang w:val="it-IT"/>
        </w:rPr>
        <w:t>se</w:t>
      </w:r>
      <w:proofErr w:type="gramEnd"/>
      <w:r w:rsidRPr="00565ED6">
        <w:rPr>
          <w:rFonts w:cs="Arial"/>
          <w:sz w:val="22"/>
          <w:szCs w:val="22"/>
          <w:lang w:val="it-IT"/>
        </w:rPr>
        <w:t xml:space="preserve"> </w:t>
      </w:r>
      <w:proofErr w:type="spellStart"/>
      <w:r w:rsidRPr="00565ED6">
        <w:rPr>
          <w:rFonts w:cs="Arial"/>
          <w:sz w:val="22"/>
          <w:szCs w:val="22"/>
          <w:lang w:val="it-IT"/>
        </w:rPr>
        <w:t>nanašajo</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rojstvo</w:t>
      </w:r>
      <w:proofErr w:type="spellEnd"/>
      <w:r w:rsidRPr="00565ED6">
        <w:rPr>
          <w:rFonts w:cs="Arial"/>
          <w:sz w:val="22"/>
          <w:szCs w:val="22"/>
          <w:lang w:val="it-IT"/>
        </w:rPr>
        <w:t xml:space="preserve">, </w:t>
      </w:r>
      <w:proofErr w:type="spellStart"/>
      <w:r w:rsidRPr="00565ED6">
        <w:rPr>
          <w:rFonts w:cs="Arial"/>
          <w:sz w:val="22"/>
          <w:szCs w:val="22"/>
          <w:lang w:val="it-IT"/>
        </w:rPr>
        <w:t>življenje</w:t>
      </w:r>
      <w:proofErr w:type="spellEnd"/>
      <w:r w:rsidRPr="00565ED6">
        <w:rPr>
          <w:rFonts w:cs="Arial"/>
          <w:sz w:val="22"/>
          <w:szCs w:val="22"/>
          <w:lang w:val="it-IT"/>
        </w:rPr>
        <w:t xml:space="preserve">, </w:t>
      </w:r>
      <w:proofErr w:type="spellStart"/>
      <w:r w:rsidRPr="00565ED6">
        <w:rPr>
          <w:rFonts w:cs="Arial"/>
          <w:sz w:val="22"/>
          <w:szCs w:val="22"/>
          <w:lang w:val="it-IT"/>
        </w:rPr>
        <w:t>smrt</w:t>
      </w:r>
      <w:proofErr w:type="spellEnd"/>
      <w:r w:rsidRPr="00565ED6">
        <w:rPr>
          <w:rFonts w:cs="Arial"/>
          <w:sz w:val="22"/>
          <w:szCs w:val="22"/>
          <w:lang w:val="it-IT"/>
        </w:rPr>
        <w:t xml:space="preserve">, </w:t>
      </w:r>
      <w:proofErr w:type="spellStart"/>
      <w:r w:rsidRPr="00565ED6">
        <w:rPr>
          <w:rFonts w:cs="Arial"/>
          <w:sz w:val="22"/>
          <w:szCs w:val="22"/>
          <w:lang w:val="it-IT"/>
        </w:rPr>
        <w:t>zakonsko</w:t>
      </w:r>
      <w:proofErr w:type="spellEnd"/>
      <w:r w:rsidRPr="00565ED6">
        <w:rPr>
          <w:rFonts w:cs="Arial"/>
          <w:sz w:val="22"/>
          <w:szCs w:val="22"/>
          <w:lang w:val="it-IT"/>
        </w:rPr>
        <w:t xml:space="preserve"> </w:t>
      </w:r>
      <w:proofErr w:type="spellStart"/>
      <w:r w:rsidRPr="00565ED6">
        <w:rPr>
          <w:rFonts w:cs="Arial"/>
          <w:sz w:val="22"/>
          <w:szCs w:val="22"/>
          <w:lang w:val="it-IT"/>
        </w:rPr>
        <w:t>zvezo</w:t>
      </w:r>
      <w:proofErr w:type="spellEnd"/>
      <w:r w:rsidRPr="00565ED6">
        <w:rPr>
          <w:rFonts w:cs="Arial"/>
          <w:sz w:val="22"/>
          <w:szCs w:val="22"/>
          <w:lang w:val="it-IT"/>
        </w:rPr>
        <w:t xml:space="preserve">, </w:t>
      </w:r>
      <w:proofErr w:type="spellStart"/>
      <w:r w:rsidRPr="00565ED6">
        <w:rPr>
          <w:rFonts w:cs="Arial"/>
          <w:sz w:val="22"/>
          <w:szCs w:val="22"/>
          <w:lang w:val="it-IT"/>
        </w:rPr>
        <w:t>registrirano</w:t>
      </w:r>
      <w:proofErr w:type="spellEnd"/>
      <w:r w:rsidRPr="00565ED6">
        <w:rPr>
          <w:rFonts w:cs="Arial"/>
          <w:sz w:val="22"/>
          <w:szCs w:val="22"/>
          <w:lang w:val="it-IT"/>
        </w:rPr>
        <w:t xml:space="preserve"> </w:t>
      </w:r>
      <w:proofErr w:type="spellStart"/>
      <w:r w:rsidRPr="00565ED6">
        <w:rPr>
          <w:rFonts w:cs="Arial"/>
          <w:sz w:val="22"/>
          <w:szCs w:val="22"/>
          <w:lang w:val="it-IT"/>
        </w:rPr>
        <w:t>istospolno</w:t>
      </w:r>
      <w:proofErr w:type="spellEnd"/>
      <w:r w:rsidRPr="00565ED6">
        <w:rPr>
          <w:rFonts w:cs="Arial"/>
          <w:sz w:val="22"/>
          <w:szCs w:val="22"/>
          <w:lang w:val="it-IT"/>
        </w:rPr>
        <w:t xml:space="preserve"> </w:t>
      </w:r>
      <w:proofErr w:type="spellStart"/>
      <w:r w:rsidRPr="00565ED6">
        <w:rPr>
          <w:rFonts w:cs="Arial"/>
          <w:sz w:val="22"/>
          <w:szCs w:val="22"/>
          <w:lang w:val="it-IT"/>
        </w:rPr>
        <w:t>partnerstvo</w:t>
      </w:r>
      <w:proofErr w:type="spellEnd"/>
      <w:r w:rsidRPr="00565ED6">
        <w:rPr>
          <w:rFonts w:cs="Arial"/>
          <w:sz w:val="22"/>
          <w:szCs w:val="22"/>
          <w:lang w:val="it-IT"/>
        </w:rPr>
        <w:t xml:space="preserve"> </w:t>
      </w:r>
      <w:proofErr w:type="spellStart"/>
      <w:r w:rsidRPr="00565ED6">
        <w:rPr>
          <w:rFonts w:cs="Arial"/>
          <w:sz w:val="22"/>
          <w:szCs w:val="22"/>
          <w:lang w:val="it-IT"/>
        </w:rPr>
        <w:t>oz</w:t>
      </w:r>
      <w:proofErr w:type="spellEnd"/>
      <w:r w:rsidRPr="00565ED6">
        <w:rPr>
          <w:rFonts w:cs="Arial"/>
          <w:sz w:val="22"/>
          <w:szCs w:val="22"/>
          <w:lang w:val="it-IT"/>
        </w:rPr>
        <w:t xml:space="preserve">. </w:t>
      </w:r>
      <w:proofErr w:type="spellStart"/>
      <w:r w:rsidRPr="00565ED6">
        <w:rPr>
          <w:rFonts w:cs="Arial"/>
          <w:sz w:val="22"/>
          <w:szCs w:val="22"/>
          <w:lang w:val="it-IT"/>
        </w:rPr>
        <w:t>partnersko</w:t>
      </w:r>
      <w:proofErr w:type="spellEnd"/>
      <w:r w:rsidRPr="00565ED6">
        <w:rPr>
          <w:rFonts w:cs="Arial"/>
          <w:sz w:val="22"/>
          <w:szCs w:val="22"/>
          <w:lang w:val="it-IT"/>
        </w:rPr>
        <w:t xml:space="preserve"> </w:t>
      </w:r>
      <w:proofErr w:type="spellStart"/>
      <w:r w:rsidRPr="00565ED6">
        <w:rPr>
          <w:rFonts w:cs="Arial"/>
          <w:sz w:val="22"/>
          <w:szCs w:val="22"/>
          <w:lang w:val="it-IT"/>
        </w:rPr>
        <w:t>zvezo</w:t>
      </w:r>
      <w:proofErr w:type="spellEnd"/>
      <w:r w:rsidRPr="00565ED6">
        <w:rPr>
          <w:rFonts w:cs="Arial"/>
          <w:sz w:val="22"/>
          <w:szCs w:val="22"/>
          <w:lang w:val="it-IT"/>
        </w:rPr>
        <w:t xml:space="preserve"> </w:t>
      </w:r>
      <w:proofErr w:type="spellStart"/>
      <w:r w:rsidRPr="00565ED6">
        <w:rPr>
          <w:rFonts w:cs="Arial"/>
          <w:sz w:val="22"/>
          <w:szCs w:val="22"/>
          <w:lang w:val="it-IT"/>
        </w:rPr>
        <w:t>med</w:t>
      </w:r>
      <w:proofErr w:type="spellEnd"/>
      <w:r w:rsidRPr="00565ED6">
        <w:rPr>
          <w:rFonts w:cs="Arial"/>
          <w:sz w:val="22"/>
          <w:szCs w:val="22"/>
          <w:lang w:val="it-IT"/>
        </w:rPr>
        <w:t xml:space="preserve"> </w:t>
      </w:r>
      <w:proofErr w:type="spellStart"/>
      <w:r w:rsidRPr="00565ED6">
        <w:rPr>
          <w:rFonts w:cs="Arial"/>
          <w:sz w:val="22"/>
          <w:szCs w:val="22"/>
          <w:lang w:val="it-IT"/>
        </w:rPr>
        <w:t>osebama</w:t>
      </w:r>
      <w:proofErr w:type="spellEnd"/>
      <w:r w:rsidRPr="00565ED6">
        <w:rPr>
          <w:rFonts w:cs="Arial"/>
          <w:sz w:val="22"/>
          <w:szCs w:val="22"/>
          <w:lang w:val="it-IT"/>
        </w:rPr>
        <w:t xml:space="preserve"> </w:t>
      </w:r>
      <w:proofErr w:type="spellStart"/>
      <w:r w:rsidRPr="00565ED6">
        <w:rPr>
          <w:rFonts w:cs="Arial"/>
          <w:sz w:val="22"/>
          <w:szCs w:val="22"/>
          <w:lang w:val="it-IT"/>
        </w:rPr>
        <w:t>istega</w:t>
      </w:r>
      <w:proofErr w:type="spellEnd"/>
      <w:r w:rsidRPr="00565ED6">
        <w:rPr>
          <w:rFonts w:cs="Arial"/>
          <w:sz w:val="22"/>
          <w:szCs w:val="22"/>
          <w:lang w:val="it-IT"/>
        </w:rPr>
        <w:t xml:space="preserve"> spola, </w:t>
      </w:r>
      <w:proofErr w:type="spellStart"/>
      <w:r w:rsidRPr="00565ED6">
        <w:rPr>
          <w:rFonts w:cs="Arial"/>
          <w:sz w:val="22"/>
          <w:szCs w:val="22"/>
          <w:lang w:val="it-IT"/>
        </w:rPr>
        <w:t>stalno</w:t>
      </w:r>
      <w:proofErr w:type="spellEnd"/>
      <w:r w:rsidRPr="00565ED6">
        <w:rPr>
          <w:rFonts w:cs="Arial"/>
          <w:sz w:val="22"/>
          <w:szCs w:val="22"/>
          <w:lang w:val="it-IT"/>
        </w:rPr>
        <w:t xml:space="preserve"> in/ali </w:t>
      </w:r>
      <w:proofErr w:type="spellStart"/>
      <w:r w:rsidRPr="00565ED6">
        <w:rPr>
          <w:rFonts w:cs="Arial"/>
          <w:sz w:val="22"/>
          <w:szCs w:val="22"/>
          <w:lang w:val="it-IT"/>
        </w:rPr>
        <w:t>začasno</w:t>
      </w:r>
      <w:proofErr w:type="spellEnd"/>
      <w:r w:rsidRPr="00565ED6">
        <w:rPr>
          <w:rFonts w:cs="Arial"/>
          <w:sz w:val="22"/>
          <w:szCs w:val="22"/>
          <w:lang w:val="it-IT"/>
        </w:rPr>
        <w:t xml:space="preserve"> </w:t>
      </w:r>
      <w:proofErr w:type="spellStart"/>
      <w:r w:rsidRPr="00565ED6">
        <w:rPr>
          <w:rFonts w:cs="Arial"/>
          <w:sz w:val="22"/>
          <w:szCs w:val="22"/>
          <w:lang w:val="it-IT"/>
        </w:rPr>
        <w:t>prebivališče</w:t>
      </w:r>
      <w:proofErr w:type="spellEnd"/>
      <w:r w:rsidRPr="00565ED6">
        <w:rPr>
          <w:rFonts w:cs="Arial"/>
          <w:sz w:val="22"/>
          <w:szCs w:val="22"/>
          <w:lang w:val="it-IT"/>
        </w:rPr>
        <w:t xml:space="preserve"> ter </w:t>
      </w:r>
      <w:proofErr w:type="spellStart"/>
      <w:r w:rsidRPr="00565ED6">
        <w:rPr>
          <w:rFonts w:cs="Arial"/>
          <w:sz w:val="22"/>
          <w:szCs w:val="22"/>
          <w:lang w:val="it-IT"/>
        </w:rPr>
        <w:t>nekaznovanost</w:t>
      </w:r>
      <w:proofErr w:type="spellEnd"/>
      <w:r w:rsidRPr="00565ED6">
        <w:rPr>
          <w:rFonts w:cs="Arial"/>
          <w:sz w:val="22"/>
          <w:szCs w:val="22"/>
          <w:lang w:val="it-IT"/>
        </w:rPr>
        <w:t xml:space="preserve"> </w:t>
      </w:r>
      <w:proofErr w:type="spellStart"/>
      <w:r w:rsidRPr="00565ED6">
        <w:rPr>
          <w:rFonts w:cs="Arial"/>
          <w:sz w:val="22"/>
          <w:szCs w:val="22"/>
          <w:lang w:val="it-IT"/>
        </w:rPr>
        <w:t>določene</w:t>
      </w:r>
      <w:proofErr w:type="spellEnd"/>
      <w:r w:rsidRPr="00565ED6">
        <w:rPr>
          <w:rFonts w:cs="Arial"/>
          <w:sz w:val="22"/>
          <w:szCs w:val="22"/>
          <w:lang w:val="it-IT"/>
        </w:rPr>
        <w:t xml:space="preserve"> </w:t>
      </w:r>
      <w:proofErr w:type="spellStart"/>
      <w:r w:rsidRPr="00565ED6">
        <w:rPr>
          <w:rFonts w:cs="Arial"/>
          <w:sz w:val="22"/>
          <w:szCs w:val="22"/>
          <w:lang w:val="it-IT"/>
        </w:rPr>
        <w:t>osebe</w:t>
      </w:r>
      <w:proofErr w:type="spellEnd"/>
      <w:r w:rsidRPr="00565ED6">
        <w:rPr>
          <w:rFonts w:cs="Arial"/>
          <w:sz w:val="22"/>
          <w:szCs w:val="22"/>
          <w:lang w:val="it-IT"/>
        </w:rPr>
        <w:t xml:space="preserve">. </w:t>
      </w:r>
      <w:proofErr w:type="spellStart"/>
      <w:r w:rsidRPr="00565ED6">
        <w:rPr>
          <w:rFonts w:cs="Arial"/>
          <w:sz w:val="22"/>
          <w:szCs w:val="22"/>
          <w:lang w:val="it-IT"/>
        </w:rPr>
        <w:t>Skladno</w:t>
      </w:r>
      <w:proofErr w:type="spellEnd"/>
      <w:r w:rsidRPr="00565ED6">
        <w:rPr>
          <w:rFonts w:cs="Arial"/>
          <w:sz w:val="22"/>
          <w:szCs w:val="22"/>
          <w:lang w:val="it-IT"/>
        </w:rPr>
        <w:t xml:space="preserve"> z </w:t>
      </w:r>
      <w:proofErr w:type="spellStart"/>
      <w:r w:rsidRPr="00565ED6">
        <w:rPr>
          <w:rFonts w:cs="Arial"/>
          <w:sz w:val="22"/>
          <w:szCs w:val="22"/>
          <w:lang w:val="it-IT"/>
        </w:rPr>
        <w:t>določili</w:t>
      </w:r>
      <w:proofErr w:type="spellEnd"/>
      <w:r w:rsidRPr="00565ED6">
        <w:rPr>
          <w:rFonts w:cs="Arial"/>
          <w:sz w:val="22"/>
          <w:szCs w:val="22"/>
          <w:lang w:val="it-IT"/>
        </w:rPr>
        <w:t xml:space="preserve"> </w:t>
      </w:r>
      <w:proofErr w:type="spellStart"/>
      <w:r w:rsidRPr="00565ED6">
        <w:rPr>
          <w:rFonts w:cs="Arial"/>
          <w:sz w:val="22"/>
          <w:szCs w:val="22"/>
          <w:lang w:val="it-IT"/>
        </w:rPr>
        <w:t>uredbe</w:t>
      </w:r>
      <w:proofErr w:type="spellEnd"/>
      <w:r w:rsidRPr="00565ED6">
        <w:rPr>
          <w:rFonts w:cs="Arial"/>
          <w:sz w:val="22"/>
          <w:szCs w:val="22"/>
          <w:lang w:val="it-IT"/>
        </w:rPr>
        <w:t xml:space="preserve"> ni </w:t>
      </w:r>
      <w:proofErr w:type="spellStart"/>
      <w:r w:rsidRPr="00565ED6">
        <w:rPr>
          <w:rFonts w:cs="Arial"/>
          <w:sz w:val="22"/>
          <w:szCs w:val="22"/>
          <w:lang w:val="it-IT"/>
        </w:rPr>
        <w:t>več</w:t>
      </w:r>
      <w:proofErr w:type="spellEnd"/>
      <w:r w:rsidRPr="00565ED6">
        <w:rPr>
          <w:rFonts w:cs="Arial"/>
          <w:sz w:val="22"/>
          <w:szCs w:val="22"/>
          <w:lang w:val="it-IT"/>
        </w:rPr>
        <w:t xml:space="preserve"> </w:t>
      </w:r>
      <w:proofErr w:type="spellStart"/>
      <w:r w:rsidRPr="00565ED6">
        <w:rPr>
          <w:rFonts w:cs="Arial"/>
          <w:sz w:val="22"/>
          <w:szCs w:val="22"/>
          <w:lang w:val="it-IT"/>
        </w:rPr>
        <w:t>mogoče</w:t>
      </w:r>
      <w:proofErr w:type="spellEnd"/>
      <w:r w:rsidRPr="00565ED6">
        <w:rPr>
          <w:rFonts w:cs="Arial"/>
          <w:sz w:val="22"/>
          <w:szCs w:val="22"/>
          <w:lang w:val="it-IT"/>
        </w:rPr>
        <w:t xml:space="preserve"> </w:t>
      </w:r>
      <w:proofErr w:type="spellStart"/>
      <w:r w:rsidRPr="00565ED6">
        <w:rPr>
          <w:rFonts w:cs="Arial"/>
          <w:sz w:val="22"/>
          <w:szCs w:val="22"/>
          <w:lang w:val="it-IT"/>
        </w:rPr>
        <w:t>zahtevati</w:t>
      </w:r>
      <w:proofErr w:type="spellEnd"/>
      <w:r w:rsidRPr="00565ED6">
        <w:rPr>
          <w:rFonts w:cs="Arial"/>
          <w:sz w:val="22"/>
          <w:szCs w:val="22"/>
          <w:lang w:val="it-IT"/>
        </w:rPr>
        <w:t xml:space="preserve"> </w:t>
      </w:r>
      <w:proofErr w:type="spellStart"/>
      <w:r w:rsidRPr="00565ED6">
        <w:rPr>
          <w:rFonts w:cs="Arial"/>
          <w:sz w:val="22"/>
          <w:szCs w:val="22"/>
          <w:lang w:val="it-IT"/>
        </w:rPr>
        <w:t>overjenega</w:t>
      </w:r>
      <w:proofErr w:type="spellEnd"/>
      <w:r w:rsidRPr="00565ED6">
        <w:rPr>
          <w:rFonts w:cs="Arial"/>
          <w:sz w:val="22"/>
          <w:szCs w:val="22"/>
          <w:lang w:val="it-IT"/>
        </w:rPr>
        <w:t xml:space="preserve"> </w:t>
      </w:r>
      <w:proofErr w:type="spellStart"/>
      <w:r w:rsidRPr="00565ED6">
        <w:rPr>
          <w:rFonts w:cs="Arial"/>
          <w:sz w:val="22"/>
          <w:szCs w:val="22"/>
          <w:lang w:val="it-IT"/>
        </w:rPr>
        <w:t>prevoda</w:t>
      </w:r>
      <w:proofErr w:type="spellEnd"/>
      <w:r w:rsidRPr="00565ED6">
        <w:rPr>
          <w:rFonts w:cs="Arial"/>
          <w:sz w:val="22"/>
          <w:szCs w:val="22"/>
          <w:lang w:val="it-IT"/>
        </w:rPr>
        <w:t xml:space="preserve"> </w:t>
      </w:r>
      <w:proofErr w:type="spellStart"/>
      <w:r w:rsidRPr="00565ED6">
        <w:rPr>
          <w:rFonts w:cs="Arial"/>
          <w:sz w:val="22"/>
          <w:szCs w:val="22"/>
          <w:lang w:val="it-IT"/>
        </w:rPr>
        <w:t>javnih</w:t>
      </w:r>
      <w:proofErr w:type="spellEnd"/>
      <w:r w:rsidRPr="00565ED6">
        <w:rPr>
          <w:rFonts w:cs="Arial"/>
          <w:sz w:val="22"/>
          <w:szCs w:val="22"/>
          <w:lang w:val="it-IT"/>
        </w:rPr>
        <w:t xml:space="preserve"> </w:t>
      </w:r>
      <w:proofErr w:type="spellStart"/>
      <w:r w:rsidRPr="00565ED6">
        <w:rPr>
          <w:rFonts w:cs="Arial"/>
          <w:sz w:val="22"/>
          <w:szCs w:val="22"/>
          <w:lang w:val="it-IT"/>
        </w:rPr>
        <w:t>listin</w:t>
      </w:r>
      <w:proofErr w:type="spellEnd"/>
      <w:r w:rsidRPr="00565ED6">
        <w:rPr>
          <w:rFonts w:cs="Arial"/>
          <w:sz w:val="22"/>
          <w:szCs w:val="22"/>
          <w:lang w:val="it-IT"/>
        </w:rPr>
        <w:t xml:space="preserve"> </w:t>
      </w:r>
      <w:proofErr w:type="spellStart"/>
      <w:r w:rsidRPr="00565ED6">
        <w:rPr>
          <w:rFonts w:cs="Arial"/>
          <w:sz w:val="22"/>
          <w:szCs w:val="22"/>
          <w:lang w:val="it-IT"/>
        </w:rPr>
        <w:t>druge</w:t>
      </w:r>
      <w:proofErr w:type="spellEnd"/>
      <w:r w:rsidRPr="00565ED6">
        <w:rPr>
          <w:rFonts w:cs="Arial"/>
          <w:sz w:val="22"/>
          <w:szCs w:val="22"/>
          <w:lang w:val="it-IT"/>
        </w:rPr>
        <w:t xml:space="preserve"> </w:t>
      </w:r>
      <w:proofErr w:type="spellStart"/>
      <w:r w:rsidRPr="00565ED6">
        <w:rPr>
          <w:rFonts w:cs="Arial"/>
          <w:sz w:val="22"/>
          <w:szCs w:val="22"/>
          <w:lang w:val="it-IT"/>
        </w:rPr>
        <w:t>države</w:t>
      </w:r>
      <w:proofErr w:type="spellEnd"/>
      <w:r w:rsidRPr="00565ED6">
        <w:rPr>
          <w:rFonts w:cs="Arial"/>
          <w:sz w:val="22"/>
          <w:szCs w:val="22"/>
          <w:lang w:val="it-IT"/>
        </w:rPr>
        <w:t xml:space="preserve"> </w:t>
      </w:r>
      <w:proofErr w:type="spellStart"/>
      <w:r w:rsidRPr="00565ED6">
        <w:rPr>
          <w:rFonts w:cs="Arial"/>
          <w:sz w:val="22"/>
          <w:szCs w:val="22"/>
          <w:lang w:val="it-IT"/>
        </w:rPr>
        <w:t>članice</w:t>
      </w:r>
      <w:proofErr w:type="spellEnd"/>
      <w:r w:rsidRPr="00565ED6">
        <w:rPr>
          <w:rFonts w:cs="Arial"/>
          <w:sz w:val="22"/>
          <w:szCs w:val="22"/>
          <w:lang w:val="it-IT"/>
        </w:rPr>
        <w:t xml:space="preserve">, </w:t>
      </w:r>
      <w:proofErr w:type="spellStart"/>
      <w:r w:rsidRPr="00565ED6">
        <w:rPr>
          <w:rFonts w:cs="Arial"/>
          <w:sz w:val="22"/>
          <w:szCs w:val="22"/>
          <w:lang w:val="it-IT"/>
        </w:rPr>
        <w:t>če</w:t>
      </w:r>
      <w:proofErr w:type="spellEnd"/>
      <w:r w:rsidRPr="00565ED6">
        <w:rPr>
          <w:rFonts w:cs="Arial"/>
          <w:sz w:val="22"/>
          <w:szCs w:val="22"/>
          <w:lang w:val="it-IT"/>
        </w:rPr>
        <w:t xml:space="preserve"> so te listine v </w:t>
      </w:r>
      <w:proofErr w:type="spellStart"/>
      <w:r w:rsidRPr="00565ED6">
        <w:rPr>
          <w:rFonts w:cs="Arial"/>
          <w:sz w:val="22"/>
          <w:szCs w:val="22"/>
          <w:lang w:val="it-IT"/>
        </w:rPr>
        <w:t>enem</w:t>
      </w:r>
      <w:proofErr w:type="spellEnd"/>
      <w:r w:rsidRPr="00565ED6">
        <w:rPr>
          <w:rFonts w:cs="Arial"/>
          <w:sz w:val="22"/>
          <w:szCs w:val="22"/>
          <w:lang w:val="it-IT"/>
        </w:rPr>
        <w:t xml:space="preserve"> od </w:t>
      </w:r>
      <w:proofErr w:type="spellStart"/>
      <w:r w:rsidRPr="00565ED6">
        <w:rPr>
          <w:rFonts w:cs="Arial"/>
          <w:sz w:val="22"/>
          <w:szCs w:val="22"/>
          <w:lang w:val="it-IT"/>
        </w:rPr>
        <w:t>uradnih</w:t>
      </w:r>
      <w:proofErr w:type="spellEnd"/>
      <w:r w:rsidRPr="00565ED6">
        <w:rPr>
          <w:rFonts w:cs="Arial"/>
          <w:sz w:val="22"/>
          <w:szCs w:val="22"/>
          <w:lang w:val="it-IT"/>
        </w:rPr>
        <w:t xml:space="preserve"> </w:t>
      </w:r>
      <w:proofErr w:type="spellStart"/>
      <w:r w:rsidRPr="00565ED6">
        <w:rPr>
          <w:rFonts w:cs="Arial"/>
          <w:sz w:val="22"/>
          <w:szCs w:val="22"/>
          <w:lang w:val="it-IT"/>
        </w:rPr>
        <w:t>jezikov</w:t>
      </w:r>
      <w:proofErr w:type="spellEnd"/>
      <w:r w:rsidRPr="00565ED6">
        <w:rPr>
          <w:rFonts w:cs="Arial"/>
          <w:sz w:val="22"/>
          <w:szCs w:val="22"/>
          <w:lang w:val="it-IT"/>
        </w:rPr>
        <w:t xml:space="preserve"> </w:t>
      </w:r>
      <w:proofErr w:type="spellStart"/>
      <w:r w:rsidRPr="00565ED6">
        <w:rPr>
          <w:rFonts w:cs="Arial"/>
          <w:sz w:val="22"/>
          <w:szCs w:val="22"/>
          <w:lang w:val="it-IT"/>
        </w:rPr>
        <w:t>države</w:t>
      </w:r>
      <w:proofErr w:type="spellEnd"/>
      <w:r w:rsidRPr="00565ED6">
        <w:rPr>
          <w:rFonts w:cs="Arial"/>
          <w:sz w:val="22"/>
          <w:szCs w:val="22"/>
          <w:lang w:val="it-IT"/>
        </w:rPr>
        <w:t xml:space="preserve"> </w:t>
      </w:r>
      <w:proofErr w:type="spellStart"/>
      <w:r w:rsidRPr="00565ED6">
        <w:rPr>
          <w:rFonts w:cs="Arial"/>
          <w:sz w:val="22"/>
          <w:szCs w:val="22"/>
          <w:lang w:val="it-IT"/>
        </w:rPr>
        <w:t>članice</w:t>
      </w:r>
      <w:proofErr w:type="spellEnd"/>
      <w:r w:rsidRPr="00565ED6">
        <w:rPr>
          <w:rFonts w:cs="Arial"/>
          <w:sz w:val="22"/>
          <w:szCs w:val="22"/>
          <w:lang w:val="it-IT"/>
        </w:rPr>
        <w:t xml:space="preserve"> ali v </w:t>
      </w:r>
      <w:proofErr w:type="spellStart"/>
      <w:r w:rsidRPr="00565ED6">
        <w:rPr>
          <w:rFonts w:cs="Arial"/>
          <w:sz w:val="22"/>
          <w:szCs w:val="22"/>
          <w:lang w:val="it-IT"/>
        </w:rPr>
        <w:t>katerem</w:t>
      </w:r>
      <w:proofErr w:type="spellEnd"/>
      <w:r w:rsidRPr="00565ED6">
        <w:rPr>
          <w:rFonts w:cs="Arial"/>
          <w:sz w:val="22"/>
          <w:szCs w:val="22"/>
          <w:lang w:val="it-IT"/>
        </w:rPr>
        <w:t xml:space="preserve"> </w:t>
      </w:r>
      <w:proofErr w:type="spellStart"/>
      <w:r w:rsidRPr="00565ED6">
        <w:rPr>
          <w:rFonts w:cs="Arial"/>
          <w:sz w:val="22"/>
          <w:szCs w:val="22"/>
          <w:lang w:val="it-IT"/>
        </w:rPr>
        <w:t>drugem</w:t>
      </w:r>
      <w:proofErr w:type="spellEnd"/>
      <w:r w:rsidRPr="00565ED6">
        <w:rPr>
          <w:rFonts w:cs="Arial"/>
          <w:sz w:val="22"/>
          <w:szCs w:val="22"/>
          <w:lang w:val="it-IT"/>
        </w:rPr>
        <w:t xml:space="preserve"> </w:t>
      </w:r>
      <w:proofErr w:type="spellStart"/>
      <w:r w:rsidRPr="00565ED6">
        <w:rPr>
          <w:rFonts w:cs="Arial"/>
          <w:sz w:val="22"/>
          <w:szCs w:val="22"/>
          <w:lang w:val="it-IT"/>
        </w:rPr>
        <w:t>neuradnem</w:t>
      </w:r>
      <w:proofErr w:type="spellEnd"/>
      <w:r w:rsidRPr="00565ED6">
        <w:rPr>
          <w:rFonts w:cs="Arial"/>
          <w:sz w:val="22"/>
          <w:szCs w:val="22"/>
          <w:lang w:val="it-IT"/>
        </w:rPr>
        <w:t xml:space="preserve"> </w:t>
      </w:r>
      <w:proofErr w:type="spellStart"/>
      <w:r w:rsidRPr="00565ED6">
        <w:rPr>
          <w:rFonts w:cs="Arial"/>
          <w:sz w:val="22"/>
          <w:szCs w:val="22"/>
          <w:lang w:val="it-IT"/>
        </w:rPr>
        <w:t>jeziku</w:t>
      </w:r>
      <w:proofErr w:type="spellEnd"/>
      <w:r w:rsidRPr="00565ED6">
        <w:rPr>
          <w:rFonts w:cs="Arial"/>
          <w:sz w:val="22"/>
          <w:szCs w:val="22"/>
          <w:lang w:val="it-IT"/>
        </w:rPr>
        <w:t xml:space="preserve">, </w:t>
      </w:r>
      <w:proofErr w:type="spellStart"/>
      <w:r w:rsidRPr="00565ED6">
        <w:rPr>
          <w:rFonts w:cs="Arial"/>
          <w:sz w:val="22"/>
          <w:szCs w:val="22"/>
          <w:lang w:val="it-IT"/>
        </w:rPr>
        <w:t>ki</w:t>
      </w:r>
      <w:proofErr w:type="spellEnd"/>
      <w:r w:rsidRPr="00565ED6">
        <w:rPr>
          <w:rFonts w:cs="Arial"/>
          <w:sz w:val="22"/>
          <w:szCs w:val="22"/>
          <w:lang w:val="it-IT"/>
        </w:rPr>
        <w:t xml:space="preserve"> </w:t>
      </w:r>
      <w:proofErr w:type="spellStart"/>
      <w:r w:rsidRPr="00565ED6">
        <w:rPr>
          <w:rFonts w:cs="Arial"/>
          <w:sz w:val="22"/>
          <w:szCs w:val="22"/>
          <w:lang w:val="it-IT"/>
        </w:rPr>
        <w:t>ga</w:t>
      </w:r>
      <w:proofErr w:type="spellEnd"/>
      <w:r w:rsidRPr="00565ED6">
        <w:rPr>
          <w:rFonts w:cs="Arial"/>
          <w:sz w:val="22"/>
          <w:szCs w:val="22"/>
          <w:lang w:val="it-IT"/>
        </w:rPr>
        <w:t xml:space="preserve"> </w:t>
      </w:r>
      <w:proofErr w:type="spellStart"/>
      <w:r w:rsidRPr="00565ED6">
        <w:rPr>
          <w:rFonts w:cs="Arial"/>
          <w:sz w:val="22"/>
          <w:szCs w:val="22"/>
          <w:lang w:val="it-IT"/>
        </w:rPr>
        <w:t>ta</w:t>
      </w:r>
      <w:proofErr w:type="spellEnd"/>
      <w:r w:rsidRPr="00565ED6">
        <w:rPr>
          <w:rFonts w:cs="Arial"/>
          <w:sz w:val="22"/>
          <w:szCs w:val="22"/>
          <w:lang w:val="it-IT"/>
        </w:rPr>
        <w:t xml:space="preserve"> </w:t>
      </w:r>
      <w:proofErr w:type="spellStart"/>
      <w:r w:rsidRPr="00565ED6">
        <w:rPr>
          <w:rFonts w:cs="Arial"/>
          <w:sz w:val="22"/>
          <w:szCs w:val="22"/>
          <w:lang w:val="it-IT"/>
        </w:rPr>
        <w:t>država</w:t>
      </w:r>
      <w:proofErr w:type="spellEnd"/>
      <w:r w:rsidRPr="00565ED6">
        <w:rPr>
          <w:rFonts w:cs="Arial"/>
          <w:sz w:val="22"/>
          <w:szCs w:val="22"/>
          <w:lang w:val="it-IT"/>
        </w:rPr>
        <w:t xml:space="preserve"> </w:t>
      </w:r>
      <w:proofErr w:type="spellStart"/>
      <w:r w:rsidRPr="00565ED6">
        <w:rPr>
          <w:rFonts w:cs="Arial"/>
          <w:sz w:val="22"/>
          <w:szCs w:val="22"/>
          <w:lang w:val="it-IT"/>
        </w:rPr>
        <w:t>sprejema</w:t>
      </w:r>
      <w:proofErr w:type="spellEnd"/>
      <w:r w:rsidRPr="00565ED6">
        <w:rPr>
          <w:rFonts w:cs="Arial"/>
          <w:sz w:val="22"/>
          <w:szCs w:val="22"/>
          <w:lang w:val="it-IT"/>
        </w:rPr>
        <w:t xml:space="preserve">. </w:t>
      </w:r>
      <w:proofErr w:type="spellStart"/>
      <w:r w:rsidRPr="00565ED6">
        <w:rPr>
          <w:rFonts w:cs="Arial"/>
          <w:sz w:val="22"/>
          <w:szCs w:val="22"/>
          <w:lang w:val="it-IT"/>
        </w:rPr>
        <w:t>Uredba</w:t>
      </w:r>
      <w:proofErr w:type="spellEnd"/>
      <w:r w:rsidRPr="00565ED6">
        <w:rPr>
          <w:rFonts w:cs="Arial"/>
          <w:sz w:val="22"/>
          <w:szCs w:val="22"/>
          <w:lang w:val="it-IT"/>
        </w:rPr>
        <w:t xml:space="preserve"> </w:t>
      </w:r>
      <w:proofErr w:type="spellStart"/>
      <w:r w:rsidRPr="00565ED6">
        <w:rPr>
          <w:rFonts w:cs="Arial"/>
          <w:sz w:val="22"/>
          <w:szCs w:val="22"/>
          <w:lang w:val="it-IT"/>
        </w:rPr>
        <w:t>daje</w:t>
      </w:r>
      <w:proofErr w:type="spellEnd"/>
      <w:r w:rsidRPr="00565ED6">
        <w:rPr>
          <w:rFonts w:cs="Arial"/>
          <w:sz w:val="22"/>
          <w:szCs w:val="22"/>
          <w:lang w:val="it-IT"/>
        </w:rPr>
        <w:t xml:space="preserve"> </w:t>
      </w:r>
      <w:proofErr w:type="spellStart"/>
      <w:r w:rsidRPr="00565ED6">
        <w:rPr>
          <w:rFonts w:cs="Arial"/>
          <w:sz w:val="22"/>
          <w:szCs w:val="22"/>
          <w:lang w:val="it-IT"/>
        </w:rPr>
        <w:t>organu</w:t>
      </w:r>
      <w:proofErr w:type="spellEnd"/>
      <w:r w:rsidRPr="00565ED6">
        <w:rPr>
          <w:rFonts w:cs="Arial"/>
          <w:sz w:val="22"/>
          <w:szCs w:val="22"/>
          <w:lang w:val="it-IT"/>
        </w:rPr>
        <w:t xml:space="preserve">, </w:t>
      </w:r>
      <w:proofErr w:type="spellStart"/>
      <w:r w:rsidRPr="00565ED6">
        <w:rPr>
          <w:rFonts w:cs="Arial"/>
          <w:sz w:val="22"/>
          <w:szCs w:val="22"/>
          <w:lang w:val="it-IT"/>
        </w:rPr>
        <w:t>ki</w:t>
      </w:r>
      <w:proofErr w:type="spellEnd"/>
      <w:r w:rsidRPr="00565ED6">
        <w:rPr>
          <w:rFonts w:cs="Arial"/>
          <w:sz w:val="22"/>
          <w:szCs w:val="22"/>
          <w:lang w:val="it-IT"/>
        </w:rPr>
        <w:t xml:space="preserve"> mu je </w:t>
      </w:r>
      <w:proofErr w:type="spellStart"/>
      <w:r w:rsidRPr="00565ED6">
        <w:rPr>
          <w:rFonts w:cs="Arial"/>
          <w:sz w:val="22"/>
          <w:szCs w:val="22"/>
          <w:lang w:val="it-IT"/>
        </w:rPr>
        <w:t>javna</w:t>
      </w:r>
      <w:proofErr w:type="spellEnd"/>
      <w:r w:rsidRPr="00565ED6">
        <w:rPr>
          <w:rFonts w:cs="Arial"/>
          <w:sz w:val="22"/>
          <w:szCs w:val="22"/>
          <w:lang w:val="it-IT"/>
        </w:rPr>
        <w:t xml:space="preserve"> listina </w:t>
      </w:r>
      <w:proofErr w:type="spellStart"/>
      <w:r w:rsidRPr="00565ED6">
        <w:rPr>
          <w:rFonts w:cs="Arial"/>
          <w:sz w:val="22"/>
          <w:szCs w:val="22"/>
          <w:lang w:val="it-IT"/>
        </w:rPr>
        <w:t>predložena</w:t>
      </w:r>
      <w:proofErr w:type="spellEnd"/>
      <w:r w:rsidRPr="00565ED6">
        <w:rPr>
          <w:rFonts w:cs="Arial"/>
          <w:sz w:val="22"/>
          <w:szCs w:val="22"/>
          <w:lang w:val="it-IT"/>
        </w:rPr>
        <w:t xml:space="preserve">, </w:t>
      </w:r>
      <w:proofErr w:type="spellStart"/>
      <w:r w:rsidRPr="00565ED6">
        <w:rPr>
          <w:rFonts w:cs="Arial"/>
          <w:sz w:val="22"/>
          <w:szCs w:val="22"/>
          <w:lang w:val="it-IT"/>
        </w:rPr>
        <w:t>diskrecijsko</w:t>
      </w:r>
      <w:proofErr w:type="spellEnd"/>
      <w:r w:rsidRPr="00565ED6">
        <w:rPr>
          <w:rFonts w:cs="Arial"/>
          <w:sz w:val="22"/>
          <w:szCs w:val="22"/>
          <w:lang w:val="it-IT"/>
        </w:rPr>
        <w:t xml:space="preserve"> </w:t>
      </w:r>
      <w:proofErr w:type="spellStart"/>
      <w:r w:rsidRPr="00565ED6">
        <w:rPr>
          <w:rFonts w:cs="Arial"/>
          <w:sz w:val="22"/>
          <w:szCs w:val="22"/>
          <w:lang w:val="it-IT"/>
        </w:rPr>
        <w:t>pravico</w:t>
      </w:r>
      <w:proofErr w:type="spellEnd"/>
      <w:r w:rsidRPr="00565ED6">
        <w:rPr>
          <w:rFonts w:cs="Arial"/>
          <w:sz w:val="22"/>
          <w:szCs w:val="22"/>
          <w:lang w:val="it-IT"/>
        </w:rPr>
        <w:t xml:space="preserve">, da </w:t>
      </w:r>
      <w:proofErr w:type="spellStart"/>
      <w:r w:rsidRPr="00565ED6">
        <w:rPr>
          <w:rFonts w:cs="Arial"/>
          <w:sz w:val="22"/>
          <w:szCs w:val="22"/>
          <w:lang w:val="it-IT"/>
        </w:rPr>
        <w:t>končno</w:t>
      </w:r>
      <w:proofErr w:type="spellEnd"/>
      <w:r w:rsidRPr="00565ED6">
        <w:rPr>
          <w:rFonts w:cs="Arial"/>
          <w:sz w:val="22"/>
          <w:szCs w:val="22"/>
          <w:lang w:val="it-IT"/>
        </w:rPr>
        <w:t xml:space="preserve"> </w:t>
      </w:r>
      <w:proofErr w:type="spellStart"/>
      <w:r w:rsidRPr="00565ED6">
        <w:rPr>
          <w:rFonts w:cs="Arial"/>
          <w:sz w:val="22"/>
          <w:szCs w:val="22"/>
          <w:lang w:val="it-IT"/>
        </w:rPr>
        <w:t>odloči</w:t>
      </w:r>
      <w:proofErr w:type="spellEnd"/>
      <w:r w:rsidRPr="00565ED6">
        <w:rPr>
          <w:rFonts w:cs="Arial"/>
          <w:sz w:val="22"/>
          <w:szCs w:val="22"/>
          <w:lang w:val="it-IT"/>
        </w:rPr>
        <w:t xml:space="preserve">, ali </w:t>
      </w:r>
      <w:proofErr w:type="spellStart"/>
      <w:r w:rsidRPr="00565ED6">
        <w:rPr>
          <w:rFonts w:cs="Arial"/>
          <w:sz w:val="22"/>
          <w:szCs w:val="22"/>
          <w:lang w:val="it-IT"/>
        </w:rPr>
        <w:t>informacije</w:t>
      </w:r>
      <w:proofErr w:type="spellEnd"/>
      <w:r w:rsidRPr="00565ED6">
        <w:rPr>
          <w:rFonts w:cs="Arial"/>
          <w:sz w:val="22"/>
          <w:szCs w:val="22"/>
          <w:lang w:val="it-IT"/>
        </w:rPr>
        <w:t xml:space="preserve">, </w:t>
      </w:r>
      <w:proofErr w:type="spellStart"/>
      <w:r w:rsidRPr="00565ED6">
        <w:rPr>
          <w:rFonts w:cs="Arial"/>
          <w:sz w:val="22"/>
          <w:szCs w:val="22"/>
          <w:lang w:val="it-IT"/>
        </w:rPr>
        <w:t>vključene</w:t>
      </w:r>
      <w:proofErr w:type="spellEnd"/>
      <w:r w:rsidRPr="00565ED6">
        <w:rPr>
          <w:rFonts w:cs="Arial"/>
          <w:sz w:val="22"/>
          <w:szCs w:val="22"/>
          <w:lang w:val="it-IT"/>
        </w:rPr>
        <w:t xml:space="preserve"> v </w:t>
      </w:r>
      <w:proofErr w:type="spellStart"/>
      <w:r w:rsidRPr="00565ED6">
        <w:rPr>
          <w:rFonts w:cs="Arial"/>
          <w:sz w:val="22"/>
          <w:szCs w:val="22"/>
          <w:lang w:val="it-IT"/>
        </w:rPr>
        <w:t>večjezični</w:t>
      </w:r>
      <w:proofErr w:type="spellEnd"/>
      <w:r w:rsidRPr="00565ED6">
        <w:rPr>
          <w:rFonts w:cs="Arial"/>
          <w:sz w:val="22"/>
          <w:szCs w:val="22"/>
          <w:lang w:val="it-IT"/>
        </w:rPr>
        <w:t xml:space="preserve"> </w:t>
      </w:r>
      <w:proofErr w:type="spellStart"/>
      <w:r w:rsidRPr="00565ED6">
        <w:rPr>
          <w:rFonts w:cs="Arial"/>
          <w:sz w:val="22"/>
          <w:szCs w:val="22"/>
          <w:lang w:val="it-IT"/>
        </w:rPr>
        <w:t>standardni</w:t>
      </w:r>
      <w:proofErr w:type="spellEnd"/>
      <w:r w:rsidRPr="00565ED6">
        <w:rPr>
          <w:rFonts w:cs="Arial"/>
          <w:sz w:val="22"/>
          <w:szCs w:val="22"/>
          <w:lang w:val="it-IT"/>
        </w:rPr>
        <w:t xml:space="preserve"> </w:t>
      </w:r>
      <w:proofErr w:type="spellStart"/>
      <w:r w:rsidRPr="00565ED6">
        <w:rPr>
          <w:rFonts w:cs="Arial"/>
          <w:sz w:val="22"/>
          <w:szCs w:val="22"/>
          <w:lang w:val="it-IT"/>
        </w:rPr>
        <w:t>obrazec</w:t>
      </w:r>
      <w:proofErr w:type="spellEnd"/>
      <w:r w:rsidRPr="00565ED6">
        <w:rPr>
          <w:rFonts w:cs="Arial"/>
          <w:sz w:val="22"/>
          <w:szCs w:val="22"/>
          <w:lang w:val="it-IT"/>
        </w:rPr>
        <w:t xml:space="preserve">, </w:t>
      </w:r>
      <w:proofErr w:type="spellStart"/>
      <w:r w:rsidRPr="00565ED6">
        <w:rPr>
          <w:rFonts w:cs="Arial"/>
          <w:sz w:val="22"/>
          <w:szCs w:val="22"/>
          <w:lang w:val="it-IT"/>
        </w:rPr>
        <w:t>zadostujejo</w:t>
      </w:r>
      <w:proofErr w:type="spellEnd"/>
      <w:r w:rsidRPr="00565ED6">
        <w:rPr>
          <w:rFonts w:cs="Arial"/>
          <w:sz w:val="22"/>
          <w:szCs w:val="22"/>
          <w:lang w:val="it-IT"/>
        </w:rPr>
        <w:t xml:space="preserve"> za </w:t>
      </w:r>
      <w:proofErr w:type="spellStart"/>
      <w:r w:rsidRPr="00565ED6">
        <w:rPr>
          <w:rFonts w:cs="Arial"/>
          <w:sz w:val="22"/>
          <w:szCs w:val="22"/>
          <w:lang w:val="it-IT"/>
        </w:rPr>
        <w:t>obdelavo</w:t>
      </w:r>
      <w:proofErr w:type="spellEnd"/>
      <w:r w:rsidRPr="00565ED6">
        <w:rPr>
          <w:rFonts w:cs="Arial"/>
          <w:sz w:val="22"/>
          <w:szCs w:val="22"/>
          <w:lang w:val="it-IT"/>
        </w:rPr>
        <w:t xml:space="preserve"> te </w:t>
      </w:r>
      <w:proofErr w:type="spellStart"/>
      <w:r w:rsidRPr="00565ED6">
        <w:rPr>
          <w:rFonts w:cs="Arial"/>
          <w:sz w:val="22"/>
          <w:szCs w:val="22"/>
          <w:lang w:val="it-IT"/>
        </w:rPr>
        <w:t>javne</w:t>
      </w:r>
      <w:proofErr w:type="spellEnd"/>
      <w:r w:rsidRPr="00565ED6">
        <w:rPr>
          <w:rFonts w:cs="Arial"/>
          <w:sz w:val="22"/>
          <w:szCs w:val="22"/>
          <w:lang w:val="it-IT"/>
        </w:rPr>
        <w:t xml:space="preserve"> listine, </w:t>
      </w:r>
      <w:proofErr w:type="spellStart"/>
      <w:r w:rsidRPr="00565ED6">
        <w:rPr>
          <w:rFonts w:cs="Arial"/>
          <w:sz w:val="22"/>
          <w:szCs w:val="22"/>
          <w:lang w:val="it-IT"/>
        </w:rPr>
        <w:t>tudi</w:t>
      </w:r>
      <w:proofErr w:type="spellEnd"/>
      <w:r w:rsidRPr="00565ED6">
        <w:rPr>
          <w:rFonts w:cs="Arial"/>
          <w:sz w:val="22"/>
          <w:szCs w:val="22"/>
          <w:lang w:val="it-IT"/>
        </w:rPr>
        <w:t xml:space="preserve"> </w:t>
      </w:r>
      <w:proofErr w:type="spellStart"/>
      <w:r w:rsidRPr="00565ED6">
        <w:rPr>
          <w:rFonts w:cs="Arial"/>
          <w:sz w:val="22"/>
          <w:szCs w:val="22"/>
          <w:lang w:val="it-IT"/>
        </w:rPr>
        <w:t>če</w:t>
      </w:r>
      <w:proofErr w:type="spellEnd"/>
      <w:r w:rsidRPr="00565ED6">
        <w:rPr>
          <w:rFonts w:cs="Arial"/>
          <w:sz w:val="22"/>
          <w:szCs w:val="22"/>
          <w:lang w:val="it-IT"/>
        </w:rPr>
        <w:t xml:space="preserve"> </w:t>
      </w:r>
      <w:proofErr w:type="spellStart"/>
      <w:r w:rsidRPr="00565ED6">
        <w:rPr>
          <w:rFonts w:cs="Arial"/>
          <w:sz w:val="22"/>
          <w:szCs w:val="22"/>
          <w:lang w:val="it-IT"/>
        </w:rPr>
        <w:t>osebi</w:t>
      </w:r>
      <w:proofErr w:type="spellEnd"/>
      <w:r w:rsidRPr="00565ED6">
        <w:rPr>
          <w:rFonts w:cs="Arial"/>
          <w:sz w:val="22"/>
          <w:szCs w:val="22"/>
          <w:lang w:val="it-IT"/>
        </w:rPr>
        <w:t xml:space="preserve">, </w:t>
      </w:r>
      <w:proofErr w:type="spellStart"/>
      <w:r w:rsidRPr="00565ED6">
        <w:rPr>
          <w:rFonts w:cs="Arial"/>
          <w:sz w:val="22"/>
          <w:szCs w:val="22"/>
          <w:lang w:val="it-IT"/>
        </w:rPr>
        <w:t>ki</w:t>
      </w:r>
      <w:proofErr w:type="spellEnd"/>
      <w:r w:rsidRPr="00565ED6">
        <w:rPr>
          <w:rFonts w:cs="Arial"/>
          <w:sz w:val="22"/>
          <w:szCs w:val="22"/>
          <w:lang w:val="it-IT"/>
        </w:rPr>
        <w:t xml:space="preserve"> </w:t>
      </w:r>
      <w:proofErr w:type="spellStart"/>
      <w:r w:rsidRPr="00565ED6">
        <w:rPr>
          <w:rFonts w:cs="Arial"/>
          <w:sz w:val="22"/>
          <w:szCs w:val="22"/>
          <w:lang w:val="it-IT"/>
        </w:rPr>
        <w:t>predloži</w:t>
      </w:r>
      <w:proofErr w:type="spellEnd"/>
      <w:r w:rsidRPr="00565ED6">
        <w:rPr>
          <w:rFonts w:cs="Arial"/>
          <w:sz w:val="22"/>
          <w:szCs w:val="22"/>
          <w:lang w:val="it-IT"/>
        </w:rPr>
        <w:t xml:space="preserve"> </w:t>
      </w:r>
      <w:proofErr w:type="spellStart"/>
      <w:r w:rsidRPr="00565ED6">
        <w:rPr>
          <w:rFonts w:cs="Arial"/>
          <w:sz w:val="22"/>
          <w:szCs w:val="22"/>
          <w:lang w:val="it-IT"/>
        </w:rPr>
        <w:t>javno</w:t>
      </w:r>
      <w:proofErr w:type="spellEnd"/>
      <w:r w:rsidRPr="00565ED6">
        <w:rPr>
          <w:rFonts w:cs="Arial"/>
          <w:sz w:val="22"/>
          <w:szCs w:val="22"/>
          <w:lang w:val="it-IT"/>
        </w:rPr>
        <w:t xml:space="preserve"> listino, </w:t>
      </w:r>
      <w:proofErr w:type="spellStart"/>
      <w:r w:rsidRPr="00565ED6">
        <w:rPr>
          <w:rFonts w:cs="Arial"/>
          <w:sz w:val="22"/>
          <w:szCs w:val="22"/>
          <w:lang w:val="it-IT"/>
        </w:rPr>
        <w:t>teoretično</w:t>
      </w:r>
      <w:proofErr w:type="spellEnd"/>
      <w:r w:rsidRPr="00565ED6">
        <w:rPr>
          <w:rFonts w:cs="Arial"/>
          <w:sz w:val="22"/>
          <w:szCs w:val="22"/>
          <w:lang w:val="it-IT"/>
        </w:rPr>
        <w:t xml:space="preserve"> ni </w:t>
      </w:r>
      <w:proofErr w:type="spellStart"/>
      <w:r w:rsidRPr="00565ED6">
        <w:rPr>
          <w:rFonts w:cs="Arial"/>
          <w:sz w:val="22"/>
          <w:szCs w:val="22"/>
          <w:lang w:val="it-IT"/>
        </w:rPr>
        <w:t>potrebno</w:t>
      </w:r>
      <w:proofErr w:type="spellEnd"/>
      <w:r w:rsidRPr="00565ED6">
        <w:rPr>
          <w:rFonts w:cs="Arial"/>
          <w:sz w:val="22"/>
          <w:szCs w:val="22"/>
          <w:lang w:val="it-IT"/>
        </w:rPr>
        <w:t xml:space="preserve"> </w:t>
      </w:r>
      <w:proofErr w:type="spellStart"/>
      <w:r w:rsidRPr="00565ED6">
        <w:rPr>
          <w:rFonts w:cs="Arial"/>
          <w:sz w:val="22"/>
          <w:szCs w:val="22"/>
          <w:lang w:val="it-IT"/>
        </w:rPr>
        <w:t>zagotoviti</w:t>
      </w:r>
      <w:proofErr w:type="spellEnd"/>
      <w:r w:rsidRPr="00565ED6">
        <w:rPr>
          <w:rFonts w:cs="Arial"/>
          <w:sz w:val="22"/>
          <w:szCs w:val="22"/>
          <w:lang w:val="it-IT"/>
        </w:rPr>
        <w:t xml:space="preserve"> </w:t>
      </w:r>
      <w:proofErr w:type="spellStart"/>
      <w:r w:rsidRPr="00565ED6">
        <w:rPr>
          <w:rFonts w:cs="Arial"/>
          <w:sz w:val="22"/>
          <w:szCs w:val="22"/>
          <w:lang w:val="it-IT"/>
        </w:rPr>
        <w:t>prevoda</w:t>
      </w:r>
      <w:proofErr w:type="spellEnd"/>
      <w:r w:rsidRPr="00565ED6">
        <w:rPr>
          <w:rFonts w:cs="Arial"/>
          <w:sz w:val="22"/>
          <w:szCs w:val="22"/>
          <w:lang w:val="it-IT"/>
        </w:rPr>
        <w:t xml:space="preserve">. </w:t>
      </w:r>
      <w:proofErr w:type="spellStart"/>
      <w:r w:rsidRPr="00565ED6">
        <w:rPr>
          <w:rFonts w:cs="Arial"/>
          <w:sz w:val="22"/>
          <w:szCs w:val="22"/>
          <w:lang w:val="it-IT"/>
        </w:rPr>
        <w:t>Če</w:t>
      </w:r>
      <w:proofErr w:type="spellEnd"/>
      <w:r w:rsidRPr="00565ED6">
        <w:rPr>
          <w:rFonts w:cs="Arial"/>
          <w:sz w:val="22"/>
          <w:szCs w:val="22"/>
          <w:lang w:val="it-IT"/>
        </w:rPr>
        <w:t xml:space="preserve"> bo </w:t>
      </w:r>
      <w:proofErr w:type="spellStart"/>
      <w:r w:rsidRPr="00565ED6">
        <w:rPr>
          <w:rFonts w:cs="Arial"/>
          <w:sz w:val="22"/>
          <w:szCs w:val="22"/>
          <w:lang w:val="it-IT"/>
        </w:rPr>
        <w:t>pristojni</w:t>
      </w:r>
      <w:proofErr w:type="spellEnd"/>
      <w:r w:rsidRPr="00565ED6">
        <w:rPr>
          <w:rFonts w:cs="Arial"/>
          <w:sz w:val="22"/>
          <w:szCs w:val="22"/>
          <w:lang w:val="it-IT"/>
        </w:rPr>
        <w:t xml:space="preserve"> </w:t>
      </w:r>
      <w:proofErr w:type="spellStart"/>
      <w:r w:rsidRPr="00565ED6">
        <w:rPr>
          <w:rFonts w:cs="Arial"/>
          <w:sz w:val="22"/>
          <w:szCs w:val="22"/>
          <w:lang w:val="it-IT"/>
        </w:rPr>
        <w:t>organ</w:t>
      </w:r>
      <w:proofErr w:type="spellEnd"/>
      <w:r w:rsidRPr="00565ED6">
        <w:rPr>
          <w:rFonts w:cs="Arial"/>
          <w:sz w:val="22"/>
          <w:szCs w:val="22"/>
          <w:lang w:val="it-IT"/>
        </w:rPr>
        <w:t xml:space="preserve"> </w:t>
      </w:r>
      <w:proofErr w:type="spellStart"/>
      <w:r w:rsidRPr="00565ED6">
        <w:rPr>
          <w:rFonts w:cs="Arial"/>
          <w:sz w:val="22"/>
          <w:szCs w:val="22"/>
          <w:lang w:val="it-IT"/>
        </w:rPr>
        <w:t>utemeljeno</w:t>
      </w:r>
      <w:proofErr w:type="spellEnd"/>
      <w:r w:rsidRPr="00565ED6">
        <w:rPr>
          <w:rFonts w:cs="Arial"/>
          <w:sz w:val="22"/>
          <w:szCs w:val="22"/>
          <w:lang w:val="it-IT"/>
        </w:rPr>
        <w:t xml:space="preserve"> </w:t>
      </w:r>
      <w:proofErr w:type="spellStart"/>
      <w:r w:rsidRPr="00565ED6">
        <w:rPr>
          <w:rFonts w:cs="Arial"/>
          <w:sz w:val="22"/>
          <w:szCs w:val="22"/>
          <w:lang w:val="it-IT"/>
        </w:rPr>
        <w:t>dvomil</w:t>
      </w:r>
      <w:proofErr w:type="spellEnd"/>
      <w:r w:rsidRPr="00565ED6">
        <w:rPr>
          <w:rFonts w:cs="Arial"/>
          <w:sz w:val="22"/>
          <w:szCs w:val="22"/>
          <w:lang w:val="it-IT"/>
        </w:rPr>
        <w:t xml:space="preserve"> o </w:t>
      </w:r>
      <w:proofErr w:type="spellStart"/>
      <w:r w:rsidRPr="00565ED6">
        <w:rPr>
          <w:rFonts w:cs="Arial"/>
          <w:sz w:val="22"/>
          <w:szCs w:val="22"/>
          <w:lang w:val="it-IT"/>
        </w:rPr>
        <w:t>verodostojnosti</w:t>
      </w:r>
      <w:proofErr w:type="spellEnd"/>
      <w:r w:rsidRPr="00565ED6">
        <w:rPr>
          <w:rFonts w:cs="Arial"/>
          <w:sz w:val="22"/>
          <w:szCs w:val="22"/>
          <w:lang w:val="it-IT"/>
        </w:rPr>
        <w:t xml:space="preserve"> </w:t>
      </w:r>
      <w:proofErr w:type="spellStart"/>
      <w:r w:rsidRPr="00565ED6">
        <w:rPr>
          <w:rFonts w:cs="Arial"/>
          <w:sz w:val="22"/>
          <w:szCs w:val="22"/>
          <w:lang w:val="it-IT"/>
        </w:rPr>
        <w:t>predložene</w:t>
      </w:r>
      <w:proofErr w:type="spellEnd"/>
      <w:r w:rsidRPr="00565ED6">
        <w:rPr>
          <w:rFonts w:cs="Arial"/>
          <w:sz w:val="22"/>
          <w:szCs w:val="22"/>
          <w:lang w:val="it-IT"/>
        </w:rPr>
        <w:t xml:space="preserve"> </w:t>
      </w:r>
      <w:proofErr w:type="spellStart"/>
      <w:r w:rsidRPr="00565ED6">
        <w:rPr>
          <w:rFonts w:cs="Arial"/>
          <w:sz w:val="22"/>
          <w:szCs w:val="22"/>
          <w:lang w:val="it-IT"/>
        </w:rPr>
        <w:t>javne</w:t>
      </w:r>
      <w:proofErr w:type="spellEnd"/>
      <w:r w:rsidRPr="00565ED6">
        <w:rPr>
          <w:rFonts w:cs="Arial"/>
          <w:sz w:val="22"/>
          <w:szCs w:val="22"/>
          <w:lang w:val="it-IT"/>
        </w:rPr>
        <w:t xml:space="preserve"> listine, bo </w:t>
      </w:r>
      <w:proofErr w:type="spellStart"/>
      <w:r w:rsidRPr="00565ED6">
        <w:rPr>
          <w:rFonts w:cs="Arial"/>
          <w:sz w:val="22"/>
          <w:szCs w:val="22"/>
          <w:lang w:val="it-IT"/>
        </w:rPr>
        <w:t>lahko</w:t>
      </w:r>
      <w:proofErr w:type="spellEnd"/>
      <w:r w:rsidRPr="00565ED6">
        <w:rPr>
          <w:rFonts w:cs="Arial"/>
          <w:sz w:val="22"/>
          <w:szCs w:val="22"/>
          <w:lang w:val="it-IT"/>
        </w:rPr>
        <w:t xml:space="preserve"> </w:t>
      </w:r>
      <w:proofErr w:type="spellStart"/>
      <w:r w:rsidRPr="00565ED6">
        <w:rPr>
          <w:rFonts w:cs="Arial"/>
          <w:sz w:val="22"/>
          <w:szCs w:val="22"/>
          <w:lang w:val="it-IT"/>
        </w:rPr>
        <w:t>njeno</w:t>
      </w:r>
      <w:proofErr w:type="spellEnd"/>
      <w:r w:rsidRPr="00565ED6">
        <w:rPr>
          <w:rFonts w:cs="Arial"/>
          <w:sz w:val="22"/>
          <w:szCs w:val="22"/>
          <w:lang w:val="it-IT"/>
        </w:rPr>
        <w:t xml:space="preserve"> </w:t>
      </w:r>
      <w:proofErr w:type="spellStart"/>
      <w:r w:rsidRPr="00565ED6">
        <w:rPr>
          <w:rFonts w:cs="Arial"/>
          <w:sz w:val="22"/>
          <w:szCs w:val="22"/>
          <w:lang w:val="it-IT"/>
        </w:rPr>
        <w:t>verodostojnost</w:t>
      </w:r>
      <w:proofErr w:type="spellEnd"/>
      <w:r w:rsidRPr="00565ED6">
        <w:rPr>
          <w:rFonts w:cs="Arial"/>
          <w:sz w:val="22"/>
          <w:szCs w:val="22"/>
          <w:lang w:val="it-IT"/>
        </w:rPr>
        <w:t xml:space="preserve"> </w:t>
      </w:r>
      <w:proofErr w:type="spellStart"/>
      <w:r w:rsidRPr="00565ED6">
        <w:rPr>
          <w:rFonts w:cs="Arial"/>
          <w:sz w:val="22"/>
          <w:szCs w:val="22"/>
          <w:lang w:val="it-IT"/>
        </w:rPr>
        <w:t>preveril</w:t>
      </w:r>
      <w:proofErr w:type="spellEnd"/>
      <w:r w:rsidRPr="00565ED6">
        <w:rPr>
          <w:rFonts w:cs="Arial"/>
          <w:sz w:val="22"/>
          <w:szCs w:val="22"/>
          <w:lang w:val="it-IT"/>
        </w:rPr>
        <w:t xml:space="preserve"> </w:t>
      </w:r>
      <w:proofErr w:type="spellStart"/>
      <w:r w:rsidRPr="00565ED6">
        <w:rPr>
          <w:rFonts w:cs="Arial"/>
          <w:sz w:val="22"/>
          <w:szCs w:val="22"/>
          <w:lang w:val="it-IT"/>
        </w:rPr>
        <w:t>pri</w:t>
      </w:r>
      <w:proofErr w:type="spellEnd"/>
      <w:r w:rsidRPr="00565ED6">
        <w:rPr>
          <w:rFonts w:cs="Arial"/>
          <w:sz w:val="22"/>
          <w:szCs w:val="22"/>
          <w:lang w:val="it-IT"/>
        </w:rPr>
        <w:t xml:space="preserve"> </w:t>
      </w:r>
      <w:proofErr w:type="spellStart"/>
      <w:r w:rsidRPr="00565ED6">
        <w:rPr>
          <w:rFonts w:cs="Arial"/>
          <w:sz w:val="22"/>
          <w:szCs w:val="22"/>
          <w:lang w:val="it-IT"/>
        </w:rPr>
        <w:t>organu</w:t>
      </w:r>
      <w:proofErr w:type="spellEnd"/>
      <w:r w:rsidRPr="00565ED6">
        <w:rPr>
          <w:rFonts w:cs="Arial"/>
          <w:sz w:val="22"/>
          <w:szCs w:val="22"/>
          <w:lang w:val="it-IT"/>
        </w:rPr>
        <w:t xml:space="preserve"> </w:t>
      </w:r>
      <w:proofErr w:type="spellStart"/>
      <w:r w:rsidRPr="00565ED6">
        <w:rPr>
          <w:rFonts w:cs="Arial"/>
          <w:sz w:val="22"/>
          <w:szCs w:val="22"/>
          <w:lang w:val="it-IT"/>
        </w:rPr>
        <w:t>izdajatelju</w:t>
      </w:r>
      <w:proofErr w:type="spellEnd"/>
      <w:r w:rsidRPr="00565ED6">
        <w:rPr>
          <w:rFonts w:cs="Arial"/>
          <w:sz w:val="22"/>
          <w:szCs w:val="22"/>
          <w:lang w:val="it-IT"/>
        </w:rPr>
        <w:t xml:space="preserve"> v </w:t>
      </w:r>
      <w:proofErr w:type="spellStart"/>
      <w:r w:rsidRPr="00565ED6">
        <w:rPr>
          <w:rFonts w:cs="Arial"/>
          <w:sz w:val="22"/>
          <w:szCs w:val="22"/>
          <w:lang w:val="it-IT"/>
        </w:rPr>
        <w:t>drugi</w:t>
      </w:r>
      <w:proofErr w:type="spellEnd"/>
      <w:r w:rsidRPr="00565ED6">
        <w:rPr>
          <w:rFonts w:cs="Arial"/>
          <w:sz w:val="22"/>
          <w:szCs w:val="22"/>
          <w:lang w:val="it-IT"/>
        </w:rPr>
        <w:t xml:space="preserve"> </w:t>
      </w:r>
      <w:proofErr w:type="spellStart"/>
      <w:r w:rsidRPr="00565ED6">
        <w:rPr>
          <w:rFonts w:cs="Arial"/>
          <w:sz w:val="22"/>
          <w:szCs w:val="22"/>
          <w:lang w:val="it-IT"/>
        </w:rPr>
        <w:t>državi</w:t>
      </w:r>
      <w:proofErr w:type="spellEnd"/>
      <w:r w:rsidRPr="00565ED6">
        <w:rPr>
          <w:rFonts w:cs="Arial"/>
          <w:sz w:val="22"/>
          <w:szCs w:val="22"/>
          <w:lang w:val="it-IT"/>
        </w:rPr>
        <w:t xml:space="preserve"> EU, in </w:t>
      </w:r>
      <w:proofErr w:type="spellStart"/>
      <w:r w:rsidRPr="00565ED6">
        <w:rPr>
          <w:rFonts w:cs="Arial"/>
          <w:sz w:val="22"/>
          <w:szCs w:val="22"/>
          <w:lang w:val="it-IT"/>
        </w:rPr>
        <w:t>sicer</w:t>
      </w:r>
      <w:proofErr w:type="spellEnd"/>
      <w:r w:rsidRPr="00565ED6">
        <w:rPr>
          <w:rFonts w:cs="Arial"/>
          <w:sz w:val="22"/>
          <w:szCs w:val="22"/>
          <w:lang w:val="it-IT"/>
        </w:rPr>
        <w:t xml:space="preserve"> s </w:t>
      </w:r>
      <w:proofErr w:type="spellStart"/>
      <w:r w:rsidRPr="00565ED6">
        <w:rPr>
          <w:rFonts w:cs="Arial"/>
          <w:sz w:val="22"/>
          <w:szCs w:val="22"/>
          <w:lang w:val="it-IT"/>
        </w:rPr>
        <w:t>pomočjo</w:t>
      </w:r>
      <w:proofErr w:type="spellEnd"/>
      <w:r w:rsidRPr="00565ED6">
        <w:rPr>
          <w:rFonts w:cs="Arial"/>
          <w:sz w:val="22"/>
          <w:szCs w:val="22"/>
          <w:lang w:val="it-IT"/>
        </w:rPr>
        <w:t xml:space="preserve"> sistema IMI. </w:t>
      </w:r>
      <w:proofErr w:type="spellStart"/>
      <w:r w:rsidRPr="00565ED6">
        <w:rPr>
          <w:rFonts w:cs="Arial"/>
          <w:sz w:val="22"/>
          <w:szCs w:val="22"/>
          <w:lang w:val="it-IT"/>
        </w:rPr>
        <w:t>Poudariti</w:t>
      </w:r>
      <w:proofErr w:type="spellEnd"/>
      <w:r w:rsidRPr="00565ED6">
        <w:rPr>
          <w:rFonts w:cs="Arial"/>
          <w:sz w:val="22"/>
          <w:szCs w:val="22"/>
          <w:lang w:val="it-IT"/>
        </w:rPr>
        <w:t xml:space="preserve"> </w:t>
      </w:r>
      <w:proofErr w:type="spellStart"/>
      <w:r w:rsidRPr="00565ED6">
        <w:rPr>
          <w:rFonts w:cs="Arial"/>
          <w:sz w:val="22"/>
          <w:szCs w:val="22"/>
          <w:lang w:val="it-IT"/>
        </w:rPr>
        <w:t>pa</w:t>
      </w:r>
      <w:proofErr w:type="spellEnd"/>
      <w:r w:rsidRPr="00565ED6">
        <w:rPr>
          <w:rFonts w:cs="Arial"/>
          <w:sz w:val="22"/>
          <w:szCs w:val="22"/>
          <w:lang w:val="it-IT"/>
        </w:rPr>
        <w:t xml:space="preserve"> je </w:t>
      </w:r>
      <w:proofErr w:type="spellStart"/>
      <w:r w:rsidRPr="00565ED6">
        <w:rPr>
          <w:rFonts w:cs="Arial"/>
          <w:sz w:val="22"/>
          <w:szCs w:val="22"/>
          <w:lang w:val="it-IT"/>
        </w:rPr>
        <w:t>treba</w:t>
      </w:r>
      <w:proofErr w:type="spellEnd"/>
      <w:r w:rsidRPr="00565ED6">
        <w:rPr>
          <w:rFonts w:cs="Arial"/>
          <w:sz w:val="22"/>
          <w:szCs w:val="22"/>
          <w:lang w:val="it-IT"/>
        </w:rPr>
        <w:t xml:space="preserve">, da so ti </w:t>
      </w:r>
      <w:proofErr w:type="spellStart"/>
      <w:r w:rsidRPr="00565ED6">
        <w:rPr>
          <w:rFonts w:cs="Arial"/>
          <w:sz w:val="22"/>
          <w:szCs w:val="22"/>
          <w:lang w:val="it-IT"/>
        </w:rPr>
        <w:t>obrazci</w:t>
      </w:r>
      <w:proofErr w:type="spellEnd"/>
      <w:r w:rsidRPr="00565ED6">
        <w:rPr>
          <w:rFonts w:cs="Arial"/>
          <w:sz w:val="22"/>
          <w:szCs w:val="22"/>
          <w:lang w:val="it-IT"/>
        </w:rPr>
        <w:t xml:space="preserve"> </w:t>
      </w:r>
      <w:proofErr w:type="spellStart"/>
      <w:r w:rsidRPr="00565ED6">
        <w:rPr>
          <w:rFonts w:cs="Arial"/>
          <w:sz w:val="22"/>
          <w:szCs w:val="22"/>
          <w:lang w:val="it-IT"/>
        </w:rPr>
        <w:t>izključno</w:t>
      </w:r>
      <w:proofErr w:type="spellEnd"/>
      <w:r w:rsidRPr="00565ED6">
        <w:rPr>
          <w:rFonts w:cs="Arial"/>
          <w:sz w:val="22"/>
          <w:szCs w:val="22"/>
          <w:lang w:val="it-IT"/>
        </w:rPr>
        <w:t xml:space="preserve"> </w:t>
      </w:r>
      <w:proofErr w:type="spellStart"/>
      <w:r w:rsidRPr="00565ED6">
        <w:rPr>
          <w:rFonts w:cs="Arial"/>
          <w:sz w:val="22"/>
          <w:szCs w:val="22"/>
          <w:lang w:val="it-IT"/>
        </w:rPr>
        <w:t>namenjeni</w:t>
      </w:r>
      <w:proofErr w:type="spellEnd"/>
      <w:r w:rsidRPr="00565ED6">
        <w:rPr>
          <w:rFonts w:cs="Arial"/>
          <w:sz w:val="22"/>
          <w:szCs w:val="22"/>
          <w:lang w:val="it-IT"/>
        </w:rPr>
        <w:t xml:space="preserve"> </w:t>
      </w:r>
      <w:proofErr w:type="spellStart"/>
      <w:r w:rsidRPr="00565ED6">
        <w:rPr>
          <w:rFonts w:cs="Arial"/>
          <w:sz w:val="22"/>
          <w:szCs w:val="22"/>
          <w:lang w:val="it-IT"/>
        </w:rPr>
        <w:t>prevajanju</w:t>
      </w:r>
      <w:proofErr w:type="spellEnd"/>
      <w:r w:rsidRPr="00565ED6">
        <w:rPr>
          <w:rFonts w:cs="Arial"/>
          <w:sz w:val="22"/>
          <w:szCs w:val="22"/>
          <w:lang w:val="it-IT"/>
        </w:rPr>
        <w:t xml:space="preserve"> </w:t>
      </w:r>
      <w:proofErr w:type="spellStart"/>
      <w:r w:rsidRPr="00565ED6">
        <w:rPr>
          <w:rFonts w:cs="Arial"/>
          <w:sz w:val="22"/>
          <w:szCs w:val="22"/>
          <w:lang w:val="it-IT"/>
        </w:rPr>
        <w:t>javnih</w:t>
      </w:r>
      <w:proofErr w:type="spellEnd"/>
      <w:r w:rsidRPr="00565ED6">
        <w:rPr>
          <w:rFonts w:cs="Arial"/>
          <w:sz w:val="22"/>
          <w:szCs w:val="22"/>
          <w:lang w:val="it-IT"/>
        </w:rPr>
        <w:t xml:space="preserve"> </w:t>
      </w:r>
      <w:proofErr w:type="spellStart"/>
      <w:r w:rsidRPr="00565ED6">
        <w:rPr>
          <w:rFonts w:cs="Arial"/>
          <w:sz w:val="22"/>
          <w:szCs w:val="22"/>
          <w:lang w:val="it-IT"/>
        </w:rPr>
        <w:t>listin</w:t>
      </w:r>
      <w:proofErr w:type="spellEnd"/>
      <w:r w:rsidRPr="00565ED6">
        <w:rPr>
          <w:rFonts w:cs="Arial"/>
          <w:sz w:val="22"/>
          <w:szCs w:val="22"/>
          <w:lang w:val="it-IT"/>
        </w:rPr>
        <w:t xml:space="preserve">, </w:t>
      </w:r>
      <w:proofErr w:type="spellStart"/>
      <w:r w:rsidRPr="00565ED6">
        <w:rPr>
          <w:rFonts w:cs="Arial"/>
          <w:sz w:val="22"/>
          <w:szCs w:val="22"/>
          <w:lang w:val="it-IT"/>
        </w:rPr>
        <w:t>ki</w:t>
      </w:r>
      <w:proofErr w:type="spellEnd"/>
      <w:r w:rsidRPr="00565ED6">
        <w:rPr>
          <w:rFonts w:cs="Arial"/>
          <w:sz w:val="22"/>
          <w:szCs w:val="22"/>
          <w:lang w:val="it-IT"/>
        </w:rPr>
        <w:t xml:space="preserve"> so </w:t>
      </w:r>
      <w:proofErr w:type="spellStart"/>
      <w:r w:rsidRPr="00565ED6">
        <w:rPr>
          <w:rFonts w:cs="Arial"/>
          <w:sz w:val="22"/>
          <w:szCs w:val="22"/>
          <w:lang w:val="it-IT"/>
        </w:rPr>
        <w:t>jim</w:t>
      </w:r>
      <w:proofErr w:type="spellEnd"/>
      <w:r w:rsidRPr="00565ED6">
        <w:rPr>
          <w:rFonts w:cs="Arial"/>
          <w:sz w:val="22"/>
          <w:szCs w:val="22"/>
          <w:lang w:val="it-IT"/>
        </w:rPr>
        <w:t xml:space="preserve"> </w:t>
      </w:r>
      <w:proofErr w:type="spellStart"/>
      <w:r w:rsidRPr="00565ED6">
        <w:rPr>
          <w:rFonts w:cs="Arial"/>
          <w:sz w:val="22"/>
          <w:szCs w:val="22"/>
          <w:lang w:val="it-IT"/>
        </w:rPr>
        <w:t>priloženi</w:t>
      </w:r>
      <w:proofErr w:type="spellEnd"/>
      <w:r w:rsidRPr="00565ED6">
        <w:rPr>
          <w:rFonts w:cs="Arial"/>
          <w:sz w:val="22"/>
          <w:szCs w:val="22"/>
          <w:lang w:val="it-IT"/>
        </w:rPr>
        <w:t xml:space="preserve"> in se ne </w:t>
      </w:r>
      <w:proofErr w:type="spellStart"/>
      <w:r w:rsidRPr="00565ED6">
        <w:rPr>
          <w:rFonts w:cs="Arial"/>
          <w:sz w:val="22"/>
          <w:szCs w:val="22"/>
          <w:lang w:val="it-IT"/>
        </w:rPr>
        <w:t>smejo</w:t>
      </w:r>
      <w:proofErr w:type="spellEnd"/>
      <w:r w:rsidRPr="00565ED6">
        <w:rPr>
          <w:rFonts w:cs="Arial"/>
          <w:sz w:val="22"/>
          <w:szCs w:val="22"/>
          <w:lang w:val="it-IT"/>
        </w:rPr>
        <w:t xml:space="preserve"> </w:t>
      </w:r>
      <w:proofErr w:type="spellStart"/>
      <w:r w:rsidRPr="00565ED6">
        <w:rPr>
          <w:rFonts w:cs="Arial"/>
          <w:sz w:val="22"/>
          <w:szCs w:val="22"/>
          <w:lang w:val="it-IT"/>
        </w:rPr>
        <w:t>predložiti</w:t>
      </w:r>
      <w:proofErr w:type="spellEnd"/>
      <w:r w:rsidRPr="00565ED6">
        <w:rPr>
          <w:rFonts w:cs="Arial"/>
          <w:sz w:val="22"/>
          <w:szCs w:val="22"/>
          <w:lang w:val="it-IT"/>
        </w:rPr>
        <w:t xml:space="preserve"> </w:t>
      </w:r>
      <w:proofErr w:type="spellStart"/>
      <w:r w:rsidRPr="00565ED6">
        <w:rPr>
          <w:rFonts w:cs="Arial"/>
          <w:sz w:val="22"/>
          <w:szCs w:val="22"/>
          <w:lang w:val="it-IT"/>
        </w:rPr>
        <w:t>kot</w:t>
      </w:r>
      <w:proofErr w:type="spellEnd"/>
      <w:r w:rsidRPr="00565ED6">
        <w:rPr>
          <w:rFonts w:cs="Arial"/>
          <w:sz w:val="22"/>
          <w:szCs w:val="22"/>
          <w:lang w:val="it-IT"/>
        </w:rPr>
        <w:t xml:space="preserve"> </w:t>
      </w:r>
      <w:proofErr w:type="spellStart"/>
      <w:r w:rsidRPr="00565ED6">
        <w:rPr>
          <w:rFonts w:cs="Arial"/>
          <w:sz w:val="22"/>
          <w:szCs w:val="22"/>
          <w:lang w:val="it-IT"/>
        </w:rPr>
        <w:t>samostojen</w:t>
      </w:r>
      <w:proofErr w:type="spellEnd"/>
      <w:r w:rsidRPr="00565ED6">
        <w:rPr>
          <w:rFonts w:cs="Arial"/>
          <w:sz w:val="22"/>
          <w:szCs w:val="22"/>
          <w:lang w:val="it-IT"/>
        </w:rPr>
        <w:t xml:space="preserve"> </w:t>
      </w:r>
      <w:proofErr w:type="spellStart"/>
      <w:r w:rsidRPr="00565ED6">
        <w:rPr>
          <w:rFonts w:cs="Arial"/>
          <w:sz w:val="22"/>
          <w:szCs w:val="22"/>
          <w:lang w:val="it-IT"/>
        </w:rPr>
        <w:t>dokument</w:t>
      </w:r>
      <w:proofErr w:type="spellEnd"/>
      <w:r w:rsidRPr="00565ED6">
        <w:rPr>
          <w:rFonts w:cs="Arial"/>
          <w:sz w:val="22"/>
          <w:szCs w:val="22"/>
          <w:lang w:val="it-IT"/>
        </w:rPr>
        <w:t xml:space="preserve"> </w:t>
      </w:r>
      <w:proofErr w:type="spellStart"/>
      <w:r w:rsidRPr="00565ED6">
        <w:rPr>
          <w:rFonts w:cs="Arial"/>
          <w:sz w:val="22"/>
          <w:szCs w:val="22"/>
          <w:lang w:val="it-IT"/>
        </w:rPr>
        <w:t>oziroma</w:t>
      </w:r>
      <w:proofErr w:type="spellEnd"/>
      <w:r w:rsidRPr="00565ED6">
        <w:rPr>
          <w:rFonts w:cs="Arial"/>
          <w:sz w:val="22"/>
          <w:szCs w:val="22"/>
          <w:lang w:val="it-IT"/>
        </w:rPr>
        <w:t xml:space="preserve"> </w:t>
      </w:r>
      <w:proofErr w:type="spellStart"/>
      <w:r w:rsidRPr="00565ED6">
        <w:rPr>
          <w:rFonts w:cs="Arial"/>
          <w:sz w:val="22"/>
          <w:szCs w:val="22"/>
          <w:lang w:val="it-IT"/>
        </w:rPr>
        <w:t>nimajo</w:t>
      </w:r>
      <w:proofErr w:type="spellEnd"/>
      <w:r w:rsidRPr="00565ED6">
        <w:rPr>
          <w:rFonts w:cs="Arial"/>
          <w:sz w:val="22"/>
          <w:szCs w:val="22"/>
          <w:lang w:val="it-IT"/>
        </w:rPr>
        <w:t xml:space="preserve"> </w:t>
      </w:r>
      <w:proofErr w:type="spellStart"/>
      <w:r w:rsidRPr="00565ED6">
        <w:rPr>
          <w:rFonts w:cs="Arial"/>
          <w:sz w:val="22"/>
          <w:szCs w:val="22"/>
          <w:lang w:val="it-IT"/>
        </w:rPr>
        <w:t>samostojne</w:t>
      </w:r>
      <w:proofErr w:type="spellEnd"/>
      <w:r w:rsidRPr="00565ED6">
        <w:rPr>
          <w:rFonts w:cs="Arial"/>
          <w:sz w:val="22"/>
          <w:szCs w:val="22"/>
          <w:lang w:val="it-IT"/>
        </w:rPr>
        <w:t xml:space="preserve"> </w:t>
      </w:r>
      <w:proofErr w:type="spellStart"/>
      <w:r w:rsidRPr="00565ED6">
        <w:rPr>
          <w:rFonts w:cs="Arial"/>
          <w:sz w:val="22"/>
          <w:szCs w:val="22"/>
          <w:lang w:val="it-IT"/>
        </w:rPr>
        <w:t>pravne</w:t>
      </w:r>
      <w:proofErr w:type="spellEnd"/>
      <w:r w:rsidRPr="00565ED6">
        <w:rPr>
          <w:rFonts w:cs="Arial"/>
          <w:sz w:val="22"/>
          <w:szCs w:val="22"/>
          <w:lang w:val="it-IT"/>
        </w:rPr>
        <w:t xml:space="preserve"> </w:t>
      </w:r>
      <w:proofErr w:type="spellStart"/>
      <w:r w:rsidRPr="00565ED6">
        <w:rPr>
          <w:rFonts w:cs="Arial"/>
          <w:sz w:val="22"/>
          <w:szCs w:val="22"/>
          <w:lang w:val="it-IT"/>
        </w:rPr>
        <w:t>veljave</w:t>
      </w:r>
      <w:proofErr w:type="spellEnd"/>
      <w:r w:rsidRPr="00565ED6">
        <w:rPr>
          <w:rFonts w:cs="Arial"/>
          <w:sz w:val="22"/>
          <w:szCs w:val="22"/>
          <w:lang w:val="it-IT"/>
        </w:rPr>
        <w:t xml:space="preserve">. </w:t>
      </w:r>
    </w:p>
    <w:p w14:paraId="21653724" w14:textId="77777777" w:rsidR="008A1067" w:rsidRPr="00565ED6" w:rsidRDefault="008A1067" w:rsidP="008A1067">
      <w:pPr>
        <w:jc w:val="both"/>
        <w:rPr>
          <w:rFonts w:cs="Arial"/>
          <w:sz w:val="22"/>
          <w:szCs w:val="22"/>
          <w:lang w:val="it-IT"/>
        </w:rPr>
      </w:pPr>
    </w:p>
    <w:p w14:paraId="430123BD" w14:textId="77777777" w:rsidR="008A1067" w:rsidRPr="00565ED6" w:rsidRDefault="008A1067" w:rsidP="008A1067">
      <w:pPr>
        <w:jc w:val="both"/>
        <w:rPr>
          <w:rStyle w:val="SlogNavadnoKrepko"/>
          <w:rFonts w:cs="Arial"/>
          <w:b w:val="0"/>
          <w:sz w:val="22"/>
          <w:szCs w:val="22"/>
          <w:lang w:val="it-IT"/>
        </w:rPr>
      </w:pPr>
      <w:r w:rsidRPr="00565ED6">
        <w:rPr>
          <w:rFonts w:cs="Arial"/>
          <w:sz w:val="22"/>
          <w:szCs w:val="22"/>
          <w:lang w:val="it-IT"/>
        </w:rPr>
        <w:t xml:space="preserve">Na </w:t>
      </w:r>
      <w:proofErr w:type="spellStart"/>
      <w:r w:rsidRPr="00565ED6">
        <w:rPr>
          <w:rFonts w:cs="Arial"/>
          <w:sz w:val="22"/>
          <w:szCs w:val="22"/>
          <w:lang w:val="it-IT"/>
        </w:rPr>
        <w:t>področju</w:t>
      </w:r>
      <w:proofErr w:type="spellEnd"/>
      <w:r w:rsidRPr="00565ED6">
        <w:rPr>
          <w:rFonts w:cs="Arial"/>
          <w:sz w:val="22"/>
          <w:szCs w:val="22"/>
          <w:lang w:val="it-IT"/>
        </w:rPr>
        <w:t xml:space="preserve"> </w:t>
      </w:r>
      <w:proofErr w:type="spellStart"/>
      <w:r w:rsidRPr="00565ED6">
        <w:rPr>
          <w:rFonts w:cs="Arial"/>
          <w:sz w:val="22"/>
          <w:szCs w:val="22"/>
          <w:lang w:val="it-IT"/>
        </w:rPr>
        <w:t>orožja</w:t>
      </w:r>
      <w:proofErr w:type="spellEnd"/>
      <w:r w:rsidRPr="00565ED6">
        <w:rPr>
          <w:rFonts w:cs="Arial"/>
          <w:sz w:val="22"/>
          <w:szCs w:val="22"/>
          <w:lang w:val="it-IT"/>
        </w:rPr>
        <w:t xml:space="preserve"> se </w:t>
      </w:r>
      <w:proofErr w:type="spellStart"/>
      <w:r w:rsidRPr="00565ED6">
        <w:rPr>
          <w:rFonts w:cs="Arial"/>
          <w:sz w:val="22"/>
          <w:szCs w:val="22"/>
          <w:lang w:val="it-IT"/>
        </w:rPr>
        <w:t>zakonodaja</w:t>
      </w:r>
      <w:proofErr w:type="spellEnd"/>
      <w:r w:rsidRPr="00565ED6">
        <w:rPr>
          <w:rFonts w:cs="Arial"/>
          <w:sz w:val="22"/>
          <w:szCs w:val="22"/>
          <w:lang w:val="it-IT"/>
        </w:rPr>
        <w:t xml:space="preserve"> ni </w:t>
      </w:r>
      <w:proofErr w:type="spellStart"/>
      <w:r w:rsidRPr="00565ED6">
        <w:rPr>
          <w:rFonts w:cs="Arial"/>
          <w:sz w:val="22"/>
          <w:szCs w:val="22"/>
          <w:lang w:val="it-IT"/>
        </w:rPr>
        <w:t>spreminjala</w:t>
      </w:r>
      <w:proofErr w:type="spellEnd"/>
      <w:r w:rsidRPr="00565ED6">
        <w:rPr>
          <w:rFonts w:cs="Arial"/>
          <w:sz w:val="22"/>
          <w:szCs w:val="22"/>
          <w:lang w:val="it-IT"/>
        </w:rPr>
        <w:t xml:space="preserve"> </w:t>
      </w:r>
      <w:proofErr w:type="spellStart"/>
      <w:r w:rsidRPr="00565ED6">
        <w:rPr>
          <w:rFonts w:cs="Arial"/>
          <w:sz w:val="22"/>
          <w:szCs w:val="22"/>
          <w:lang w:val="it-IT"/>
        </w:rPr>
        <w:t>že</w:t>
      </w:r>
      <w:proofErr w:type="spellEnd"/>
      <w:r w:rsidRPr="00565ED6">
        <w:rPr>
          <w:rFonts w:cs="Arial"/>
          <w:sz w:val="22"/>
          <w:szCs w:val="22"/>
          <w:lang w:val="it-IT"/>
        </w:rPr>
        <w:t xml:space="preserve"> </w:t>
      </w:r>
      <w:r w:rsidRPr="00565ED6">
        <w:rPr>
          <w:rFonts w:cs="Arial"/>
          <w:noProof/>
          <w:sz w:val="22"/>
          <w:szCs w:val="22"/>
          <w:lang w:val="it-IT"/>
        </w:rPr>
        <w:t>od</w:t>
      </w:r>
      <w:r w:rsidRPr="00565ED6">
        <w:rPr>
          <w:rFonts w:cs="Arial"/>
          <w:sz w:val="22"/>
          <w:szCs w:val="22"/>
          <w:lang w:val="it-IT"/>
        </w:rPr>
        <w:t xml:space="preserve"> </w:t>
      </w:r>
      <w:proofErr w:type="spellStart"/>
      <w:r w:rsidRPr="00565ED6">
        <w:rPr>
          <w:rFonts w:cs="Arial"/>
          <w:sz w:val="22"/>
          <w:szCs w:val="22"/>
          <w:lang w:val="it-IT"/>
        </w:rPr>
        <w:t>leta</w:t>
      </w:r>
      <w:proofErr w:type="spellEnd"/>
      <w:r w:rsidRPr="00565ED6">
        <w:rPr>
          <w:rFonts w:cs="Arial"/>
          <w:sz w:val="22"/>
          <w:szCs w:val="22"/>
          <w:lang w:val="it-IT"/>
        </w:rPr>
        <w:t xml:space="preserve"> 2009. </w:t>
      </w:r>
      <w:proofErr w:type="spellStart"/>
      <w:r w:rsidRPr="00565ED6">
        <w:rPr>
          <w:rFonts w:cs="Arial"/>
          <w:sz w:val="22"/>
          <w:szCs w:val="22"/>
          <w:lang w:val="it-IT"/>
        </w:rPr>
        <w:t>Večjih</w:t>
      </w:r>
      <w:proofErr w:type="spellEnd"/>
      <w:r w:rsidRPr="00565ED6">
        <w:rPr>
          <w:rFonts w:cs="Arial"/>
          <w:sz w:val="22"/>
          <w:szCs w:val="22"/>
          <w:lang w:val="it-IT"/>
        </w:rPr>
        <w:t xml:space="preserve"> </w:t>
      </w:r>
      <w:proofErr w:type="spellStart"/>
      <w:r w:rsidRPr="00565ED6">
        <w:rPr>
          <w:rFonts w:cs="Arial"/>
          <w:sz w:val="22"/>
          <w:szCs w:val="22"/>
          <w:lang w:val="it-IT"/>
        </w:rPr>
        <w:t>težav</w:t>
      </w:r>
      <w:proofErr w:type="spellEnd"/>
      <w:r w:rsidRPr="00565ED6">
        <w:rPr>
          <w:rFonts w:cs="Arial"/>
          <w:sz w:val="22"/>
          <w:szCs w:val="22"/>
          <w:lang w:val="it-IT"/>
        </w:rPr>
        <w:t xml:space="preserve"> </w:t>
      </w:r>
      <w:proofErr w:type="spellStart"/>
      <w:r w:rsidRPr="00565ED6">
        <w:rPr>
          <w:rFonts w:cs="Arial"/>
          <w:sz w:val="22"/>
          <w:szCs w:val="22"/>
          <w:lang w:val="it-IT"/>
        </w:rPr>
        <w:t>pri</w:t>
      </w:r>
      <w:proofErr w:type="spellEnd"/>
      <w:r w:rsidRPr="00565ED6">
        <w:rPr>
          <w:rFonts w:cs="Arial"/>
          <w:sz w:val="22"/>
          <w:szCs w:val="22"/>
          <w:lang w:val="it-IT"/>
        </w:rPr>
        <w:t xml:space="preserve"> </w:t>
      </w:r>
      <w:proofErr w:type="spellStart"/>
      <w:r w:rsidRPr="00565ED6">
        <w:rPr>
          <w:rFonts w:cs="Arial"/>
          <w:sz w:val="22"/>
          <w:szCs w:val="22"/>
          <w:lang w:val="it-IT"/>
        </w:rPr>
        <w:t>vodenju</w:t>
      </w:r>
      <w:proofErr w:type="spellEnd"/>
      <w:r w:rsidRPr="00565ED6">
        <w:rPr>
          <w:rFonts w:cs="Arial"/>
          <w:sz w:val="22"/>
          <w:szCs w:val="22"/>
          <w:lang w:val="it-IT"/>
        </w:rPr>
        <w:t xml:space="preserve"> </w:t>
      </w:r>
      <w:proofErr w:type="spellStart"/>
      <w:r w:rsidRPr="00565ED6">
        <w:rPr>
          <w:rFonts w:cs="Arial"/>
          <w:sz w:val="22"/>
          <w:szCs w:val="22"/>
          <w:lang w:val="it-IT"/>
        </w:rPr>
        <w:t>postopkov</w:t>
      </w:r>
      <w:proofErr w:type="spellEnd"/>
      <w:r w:rsidRPr="00565ED6">
        <w:rPr>
          <w:rFonts w:cs="Arial"/>
          <w:sz w:val="22"/>
          <w:szCs w:val="22"/>
          <w:lang w:val="it-IT"/>
        </w:rPr>
        <w:t xml:space="preserve"> </w:t>
      </w:r>
      <w:proofErr w:type="spellStart"/>
      <w:r w:rsidRPr="00565ED6">
        <w:rPr>
          <w:rFonts w:cs="Arial"/>
          <w:sz w:val="22"/>
          <w:szCs w:val="22"/>
          <w:lang w:val="it-IT"/>
        </w:rPr>
        <w:t>upravne</w:t>
      </w:r>
      <w:proofErr w:type="spellEnd"/>
      <w:r w:rsidRPr="00565ED6">
        <w:rPr>
          <w:rFonts w:cs="Arial"/>
          <w:sz w:val="22"/>
          <w:szCs w:val="22"/>
          <w:lang w:val="it-IT"/>
        </w:rPr>
        <w:t xml:space="preserve"> </w:t>
      </w:r>
      <w:proofErr w:type="spellStart"/>
      <w:r w:rsidRPr="00565ED6">
        <w:rPr>
          <w:rFonts w:cs="Arial"/>
          <w:sz w:val="22"/>
          <w:szCs w:val="22"/>
          <w:lang w:val="it-IT"/>
        </w:rPr>
        <w:t>enote</w:t>
      </w:r>
      <w:proofErr w:type="spellEnd"/>
      <w:r w:rsidRPr="00565ED6">
        <w:rPr>
          <w:rFonts w:cs="Arial"/>
          <w:sz w:val="22"/>
          <w:szCs w:val="22"/>
          <w:lang w:val="it-IT"/>
        </w:rPr>
        <w:t xml:space="preserve"> ne </w:t>
      </w:r>
      <w:proofErr w:type="spellStart"/>
      <w:r w:rsidRPr="00565ED6">
        <w:rPr>
          <w:rFonts w:cs="Arial"/>
          <w:sz w:val="22"/>
          <w:szCs w:val="22"/>
          <w:lang w:val="it-IT"/>
        </w:rPr>
        <w:t>zaznavajo</w:t>
      </w:r>
      <w:proofErr w:type="spellEnd"/>
      <w:r w:rsidRPr="00565ED6">
        <w:rPr>
          <w:rFonts w:cs="Arial"/>
          <w:sz w:val="22"/>
          <w:szCs w:val="22"/>
          <w:lang w:val="it-IT"/>
        </w:rPr>
        <w:t xml:space="preserve">, </w:t>
      </w:r>
      <w:proofErr w:type="spellStart"/>
      <w:r w:rsidRPr="00565ED6">
        <w:rPr>
          <w:rFonts w:cs="Arial"/>
          <w:sz w:val="22"/>
          <w:szCs w:val="22"/>
          <w:lang w:val="it-IT"/>
        </w:rPr>
        <w:t>obstajajo</w:t>
      </w:r>
      <w:proofErr w:type="spellEnd"/>
      <w:r w:rsidRPr="00565ED6">
        <w:rPr>
          <w:rFonts w:cs="Arial"/>
          <w:sz w:val="22"/>
          <w:szCs w:val="22"/>
          <w:lang w:val="it-IT"/>
        </w:rPr>
        <w:t xml:space="preserve"> le </w:t>
      </w:r>
      <w:proofErr w:type="spellStart"/>
      <w:r w:rsidRPr="00565ED6">
        <w:rPr>
          <w:rFonts w:cs="Arial"/>
          <w:sz w:val="22"/>
          <w:szCs w:val="22"/>
          <w:lang w:val="it-IT"/>
        </w:rPr>
        <w:t>težave</w:t>
      </w:r>
      <w:proofErr w:type="spellEnd"/>
      <w:r w:rsidRPr="00565ED6">
        <w:rPr>
          <w:rFonts w:cs="Arial"/>
          <w:sz w:val="22"/>
          <w:szCs w:val="22"/>
          <w:lang w:val="it-IT"/>
        </w:rPr>
        <w:t xml:space="preserve"> in problemi, </w:t>
      </w:r>
      <w:proofErr w:type="spellStart"/>
      <w:r w:rsidRPr="00565ED6">
        <w:rPr>
          <w:rFonts w:cs="Arial"/>
          <w:sz w:val="22"/>
          <w:szCs w:val="22"/>
          <w:lang w:val="it-IT"/>
        </w:rPr>
        <w:t>ki</w:t>
      </w:r>
      <w:proofErr w:type="spellEnd"/>
      <w:r w:rsidRPr="00565ED6">
        <w:rPr>
          <w:rFonts w:cs="Arial"/>
          <w:sz w:val="22"/>
          <w:szCs w:val="22"/>
          <w:lang w:val="it-IT"/>
        </w:rPr>
        <w:t xml:space="preserve"> </w:t>
      </w:r>
      <w:proofErr w:type="spellStart"/>
      <w:r w:rsidRPr="00565ED6">
        <w:rPr>
          <w:rFonts w:cs="Arial"/>
          <w:sz w:val="22"/>
          <w:szCs w:val="22"/>
          <w:lang w:val="it-IT"/>
        </w:rPr>
        <w:t>jih</w:t>
      </w:r>
      <w:proofErr w:type="spellEnd"/>
      <w:r w:rsidRPr="00565ED6">
        <w:rPr>
          <w:rFonts w:cs="Arial"/>
          <w:sz w:val="22"/>
          <w:szCs w:val="22"/>
          <w:lang w:val="it-IT"/>
        </w:rPr>
        <w:t xml:space="preserve"> </w:t>
      </w:r>
      <w:proofErr w:type="spellStart"/>
      <w:r w:rsidRPr="00565ED6">
        <w:rPr>
          <w:rFonts w:cs="Arial"/>
          <w:sz w:val="22"/>
          <w:szCs w:val="22"/>
          <w:lang w:val="it-IT"/>
        </w:rPr>
        <w:t>upravne</w:t>
      </w:r>
      <w:proofErr w:type="spellEnd"/>
      <w:r w:rsidRPr="00565ED6">
        <w:rPr>
          <w:rFonts w:cs="Arial"/>
          <w:sz w:val="22"/>
          <w:szCs w:val="22"/>
          <w:lang w:val="it-IT"/>
        </w:rPr>
        <w:t xml:space="preserve"> </w:t>
      </w:r>
      <w:proofErr w:type="spellStart"/>
      <w:r w:rsidRPr="00565ED6">
        <w:rPr>
          <w:rFonts w:cs="Arial"/>
          <w:sz w:val="22"/>
          <w:szCs w:val="22"/>
          <w:lang w:val="it-IT"/>
        </w:rPr>
        <w:t>enote</w:t>
      </w:r>
      <w:proofErr w:type="spellEnd"/>
      <w:r w:rsidRPr="00565ED6">
        <w:rPr>
          <w:rFonts w:cs="Arial"/>
          <w:sz w:val="22"/>
          <w:szCs w:val="22"/>
          <w:lang w:val="it-IT"/>
        </w:rPr>
        <w:t xml:space="preserve"> v </w:t>
      </w:r>
      <w:proofErr w:type="spellStart"/>
      <w:r w:rsidRPr="00565ED6">
        <w:rPr>
          <w:rFonts w:cs="Arial"/>
          <w:sz w:val="22"/>
          <w:szCs w:val="22"/>
          <w:lang w:val="it-IT"/>
        </w:rPr>
        <w:t>letnih</w:t>
      </w:r>
      <w:proofErr w:type="spellEnd"/>
      <w:r w:rsidRPr="00565ED6">
        <w:rPr>
          <w:rFonts w:cs="Arial"/>
          <w:sz w:val="22"/>
          <w:szCs w:val="22"/>
          <w:lang w:val="it-IT"/>
        </w:rPr>
        <w:t xml:space="preserve"> </w:t>
      </w:r>
      <w:proofErr w:type="spellStart"/>
      <w:r w:rsidRPr="00565ED6">
        <w:rPr>
          <w:rFonts w:cs="Arial"/>
          <w:sz w:val="22"/>
          <w:szCs w:val="22"/>
          <w:lang w:val="it-IT"/>
        </w:rPr>
        <w:t>poročilih</w:t>
      </w:r>
      <w:proofErr w:type="spellEnd"/>
      <w:r w:rsidRPr="00565ED6">
        <w:rPr>
          <w:rFonts w:cs="Arial"/>
          <w:sz w:val="22"/>
          <w:szCs w:val="22"/>
          <w:lang w:val="it-IT"/>
        </w:rPr>
        <w:t xml:space="preserve"> o </w:t>
      </w:r>
      <w:proofErr w:type="spellStart"/>
      <w:r w:rsidRPr="00565ED6">
        <w:rPr>
          <w:rFonts w:cs="Arial"/>
          <w:sz w:val="22"/>
          <w:szCs w:val="22"/>
          <w:lang w:val="it-IT"/>
        </w:rPr>
        <w:t>delu</w:t>
      </w:r>
      <w:proofErr w:type="spellEnd"/>
      <w:r w:rsidRPr="00565ED6">
        <w:rPr>
          <w:rFonts w:cs="Arial"/>
          <w:sz w:val="22"/>
          <w:szCs w:val="22"/>
          <w:lang w:val="it-IT"/>
        </w:rPr>
        <w:t xml:space="preserve"> </w:t>
      </w:r>
      <w:proofErr w:type="spellStart"/>
      <w:r w:rsidRPr="00565ED6">
        <w:rPr>
          <w:rFonts w:cs="Arial"/>
          <w:sz w:val="22"/>
          <w:szCs w:val="22"/>
          <w:lang w:val="it-IT"/>
        </w:rPr>
        <w:t>izpostavljajo</w:t>
      </w:r>
      <w:proofErr w:type="spellEnd"/>
      <w:r w:rsidRPr="00565ED6">
        <w:rPr>
          <w:rFonts w:cs="Arial"/>
          <w:sz w:val="22"/>
          <w:szCs w:val="22"/>
          <w:lang w:val="it-IT"/>
        </w:rPr>
        <w:t xml:space="preserve"> </w:t>
      </w:r>
      <w:proofErr w:type="spellStart"/>
      <w:r w:rsidRPr="00565ED6">
        <w:rPr>
          <w:rFonts w:cs="Arial"/>
          <w:sz w:val="22"/>
          <w:szCs w:val="22"/>
          <w:lang w:val="it-IT"/>
        </w:rPr>
        <w:t>že</w:t>
      </w:r>
      <w:proofErr w:type="spellEnd"/>
      <w:r w:rsidRPr="00565ED6">
        <w:rPr>
          <w:rFonts w:cs="Arial"/>
          <w:sz w:val="22"/>
          <w:szCs w:val="22"/>
          <w:lang w:val="it-IT"/>
        </w:rPr>
        <w:t xml:space="preserve"> </w:t>
      </w:r>
      <w:proofErr w:type="spellStart"/>
      <w:r w:rsidRPr="00565ED6">
        <w:rPr>
          <w:rFonts w:cs="Arial"/>
          <w:sz w:val="22"/>
          <w:szCs w:val="22"/>
          <w:lang w:val="it-IT"/>
        </w:rPr>
        <w:t>vrsto</w:t>
      </w:r>
      <w:proofErr w:type="spellEnd"/>
      <w:r w:rsidRPr="00565ED6">
        <w:rPr>
          <w:rFonts w:cs="Arial"/>
          <w:sz w:val="22"/>
          <w:szCs w:val="22"/>
          <w:lang w:val="it-IT"/>
        </w:rPr>
        <w:t xml:space="preserve"> </w:t>
      </w:r>
      <w:proofErr w:type="spellStart"/>
      <w:r w:rsidRPr="00565ED6">
        <w:rPr>
          <w:rFonts w:cs="Arial"/>
          <w:sz w:val="22"/>
          <w:szCs w:val="22"/>
          <w:lang w:val="it-IT"/>
        </w:rPr>
        <w:t>let</w:t>
      </w:r>
      <w:proofErr w:type="spellEnd"/>
      <w:r w:rsidRPr="00565ED6">
        <w:rPr>
          <w:rFonts w:cs="Arial"/>
          <w:sz w:val="22"/>
          <w:szCs w:val="22"/>
          <w:lang w:val="it-IT"/>
        </w:rPr>
        <w:t xml:space="preserve"> (</w:t>
      </w:r>
      <w:proofErr w:type="spellStart"/>
      <w:r w:rsidRPr="00565ED6">
        <w:rPr>
          <w:rFonts w:cs="Arial"/>
          <w:sz w:val="22"/>
          <w:szCs w:val="22"/>
          <w:lang w:val="it-IT"/>
        </w:rPr>
        <w:t>odvzem</w:t>
      </w:r>
      <w:proofErr w:type="spellEnd"/>
      <w:r w:rsidRPr="00565ED6">
        <w:rPr>
          <w:rFonts w:cs="Arial"/>
          <w:sz w:val="22"/>
          <w:szCs w:val="22"/>
          <w:lang w:val="it-IT"/>
        </w:rPr>
        <w:t xml:space="preserve"> </w:t>
      </w:r>
      <w:proofErr w:type="spellStart"/>
      <w:r w:rsidRPr="00565ED6">
        <w:rPr>
          <w:rFonts w:cs="Arial"/>
          <w:sz w:val="22"/>
          <w:szCs w:val="22"/>
          <w:lang w:val="it-IT"/>
        </w:rPr>
        <w:t>podedovanega</w:t>
      </w:r>
      <w:proofErr w:type="spellEnd"/>
      <w:r w:rsidRPr="00565ED6">
        <w:rPr>
          <w:rFonts w:cs="Arial"/>
          <w:sz w:val="22"/>
          <w:szCs w:val="22"/>
          <w:lang w:val="it-IT"/>
        </w:rPr>
        <w:t xml:space="preserve"> </w:t>
      </w:r>
      <w:proofErr w:type="spellStart"/>
      <w:r w:rsidRPr="00565ED6">
        <w:rPr>
          <w:rFonts w:cs="Arial"/>
          <w:sz w:val="22"/>
          <w:szCs w:val="22"/>
          <w:lang w:val="it-IT"/>
        </w:rPr>
        <w:t>orožja</w:t>
      </w:r>
      <w:proofErr w:type="spellEnd"/>
      <w:r w:rsidRPr="00565ED6">
        <w:rPr>
          <w:rFonts w:cs="Arial"/>
          <w:sz w:val="22"/>
          <w:szCs w:val="22"/>
          <w:lang w:val="it-IT"/>
        </w:rPr>
        <w:t xml:space="preserve"> in </w:t>
      </w:r>
      <w:proofErr w:type="spellStart"/>
      <w:r w:rsidRPr="00565ED6">
        <w:rPr>
          <w:rFonts w:cs="Arial"/>
          <w:sz w:val="22"/>
          <w:szCs w:val="22"/>
          <w:lang w:val="it-IT"/>
        </w:rPr>
        <w:t>hramba</w:t>
      </w:r>
      <w:proofErr w:type="spellEnd"/>
      <w:r w:rsidRPr="00565ED6">
        <w:rPr>
          <w:rFonts w:cs="Arial"/>
          <w:sz w:val="22"/>
          <w:szCs w:val="22"/>
          <w:lang w:val="it-IT"/>
        </w:rPr>
        <w:t xml:space="preserve"> </w:t>
      </w:r>
      <w:proofErr w:type="spellStart"/>
      <w:r w:rsidRPr="00565ED6">
        <w:rPr>
          <w:rFonts w:cs="Arial"/>
          <w:sz w:val="22"/>
          <w:szCs w:val="22"/>
          <w:lang w:val="it-IT"/>
        </w:rPr>
        <w:t>orožja</w:t>
      </w:r>
      <w:proofErr w:type="spellEnd"/>
      <w:r w:rsidRPr="00565ED6">
        <w:rPr>
          <w:rFonts w:cs="Arial"/>
          <w:sz w:val="22"/>
          <w:szCs w:val="22"/>
          <w:lang w:val="it-IT"/>
        </w:rPr>
        <w:t>).</w:t>
      </w:r>
    </w:p>
    <w:p w14:paraId="1DC4E453" w14:textId="77777777" w:rsidR="008A1067" w:rsidRPr="00565ED6" w:rsidRDefault="008A1067" w:rsidP="008A1067">
      <w:pPr>
        <w:jc w:val="both"/>
        <w:rPr>
          <w:rFonts w:cs="Arial"/>
          <w:sz w:val="22"/>
          <w:szCs w:val="22"/>
          <w:lang w:val="it-IT"/>
        </w:rPr>
      </w:pPr>
    </w:p>
    <w:p w14:paraId="257815C0" w14:textId="77777777" w:rsidR="008A1067" w:rsidRPr="00565ED6" w:rsidRDefault="008A1067" w:rsidP="008A1067">
      <w:pPr>
        <w:jc w:val="both"/>
        <w:rPr>
          <w:rFonts w:cs="Arial"/>
          <w:sz w:val="22"/>
          <w:szCs w:val="22"/>
          <w:lang w:val="it-IT"/>
        </w:rPr>
      </w:pPr>
      <w:r w:rsidRPr="00565ED6">
        <w:rPr>
          <w:rFonts w:cs="Arial"/>
          <w:sz w:val="22"/>
          <w:szCs w:val="22"/>
          <w:lang w:val="it-IT"/>
        </w:rPr>
        <w:t xml:space="preserve">S 3. 9. 2019 se je za </w:t>
      </w:r>
      <w:proofErr w:type="spellStart"/>
      <w:r w:rsidRPr="00565ED6">
        <w:rPr>
          <w:rFonts w:cs="Arial"/>
          <w:sz w:val="22"/>
          <w:szCs w:val="22"/>
          <w:lang w:val="it-IT"/>
        </w:rPr>
        <w:t>izmenjavo</w:t>
      </w:r>
      <w:proofErr w:type="spellEnd"/>
      <w:r w:rsidRPr="00565ED6">
        <w:rPr>
          <w:rFonts w:cs="Arial"/>
          <w:sz w:val="22"/>
          <w:szCs w:val="22"/>
          <w:lang w:val="it-IT"/>
        </w:rPr>
        <w:t xml:space="preserve"> </w:t>
      </w:r>
      <w:proofErr w:type="spellStart"/>
      <w:r w:rsidRPr="00565ED6">
        <w:rPr>
          <w:rFonts w:cs="Arial"/>
          <w:sz w:val="22"/>
          <w:szCs w:val="22"/>
          <w:lang w:val="it-IT"/>
        </w:rPr>
        <w:t>informacij</w:t>
      </w:r>
      <w:proofErr w:type="spellEnd"/>
      <w:r w:rsidRPr="00565ED6">
        <w:rPr>
          <w:rFonts w:cs="Arial"/>
          <w:sz w:val="22"/>
          <w:szCs w:val="22"/>
          <w:lang w:val="it-IT"/>
        </w:rPr>
        <w:t xml:space="preserve"> o </w:t>
      </w:r>
      <w:proofErr w:type="spellStart"/>
      <w:r w:rsidRPr="00565ED6">
        <w:rPr>
          <w:rFonts w:cs="Arial"/>
          <w:sz w:val="22"/>
          <w:szCs w:val="22"/>
          <w:lang w:val="it-IT"/>
        </w:rPr>
        <w:t>izdanih</w:t>
      </w:r>
      <w:proofErr w:type="spellEnd"/>
      <w:r w:rsidRPr="00565ED6">
        <w:rPr>
          <w:rFonts w:cs="Arial"/>
          <w:sz w:val="22"/>
          <w:szCs w:val="22"/>
          <w:lang w:val="it-IT"/>
        </w:rPr>
        <w:t xml:space="preserve"> </w:t>
      </w:r>
      <w:proofErr w:type="spellStart"/>
      <w:r w:rsidRPr="00565ED6">
        <w:rPr>
          <w:rFonts w:cs="Arial"/>
          <w:sz w:val="22"/>
          <w:szCs w:val="22"/>
          <w:lang w:val="it-IT"/>
        </w:rPr>
        <w:t>dovoljenjih</w:t>
      </w:r>
      <w:proofErr w:type="spellEnd"/>
      <w:r w:rsidRPr="00565ED6">
        <w:rPr>
          <w:rFonts w:cs="Arial"/>
          <w:sz w:val="22"/>
          <w:szCs w:val="22"/>
          <w:lang w:val="it-IT"/>
        </w:rPr>
        <w:t xml:space="preserve"> za </w:t>
      </w:r>
      <w:proofErr w:type="spellStart"/>
      <w:r w:rsidRPr="00565ED6">
        <w:rPr>
          <w:rFonts w:cs="Arial"/>
          <w:sz w:val="22"/>
          <w:szCs w:val="22"/>
          <w:lang w:val="it-IT"/>
        </w:rPr>
        <w:t>nabavo</w:t>
      </w:r>
      <w:proofErr w:type="spellEnd"/>
      <w:r w:rsidRPr="00565ED6">
        <w:rPr>
          <w:rFonts w:cs="Arial"/>
          <w:sz w:val="22"/>
          <w:szCs w:val="22"/>
          <w:lang w:val="it-IT"/>
        </w:rPr>
        <w:t xml:space="preserve"> in </w:t>
      </w:r>
      <w:proofErr w:type="spellStart"/>
      <w:r w:rsidRPr="00565ED6">
        <w:rPr>
          <w:rFonts w:cs="Arial"/>
          <w:sz w:val="22"/>
          <w:szCs w:val="22"/>
          <w:lang w:val="it-IT"/>
        </w:rPr>
        <w:t>iznos</w:t>
      </w:r>
      <w:proofErr w:type="spellEnd"/>
      <w:r w:rsidRPr="00565ED6">
        <w:rPr>
          <w:rFonts w:cs="Arial"/>
          <w:sz w:val="22"/>
          <w:szCs w:val="22"/>
          <w:lang w:val="it-IT"/>
        </w:rPr>
        <w:t xml:space="preserve"> ali </w:t>
      </w:r>
      <w:proofErr w:type="spellStart"/>
      <w:r w:rsidRPr="00565ED6">
        <w:rPr>
          <w:rFonts w:cs="Arial"/>
          <w:sz w:val="22"/>
          <w:szCs w:val="22"/>
          <w:lang w:val="it-IT"/>
        </w:rPr>
        <w:t>vnos</w:t>
      </w:r>
      <w:proofErr w:type="spellEnd"/>
      <w:r w:rsidRPr="00565ED6">
        <w:rPr>
          <w:rFonts w:cs="Arial"/>
          <w:sz w:val="22"/>
          <w:szCs w:val="22"/>
          <w:lang w:val="it-IT"/>
        </w:rPr>
        <w:t xml:space="preserve"> </w:t>
      </w:r>
      <w:proofErr w:type="spellStart"/>
      <w:r w:rsidRPr="00565ED6">
        <w:rPr>
          <w:rFonts w:cs="Arial"/>
          <w:sz w:val="22"/>
          <w:szCs w:val="22"/>
          <w:lang w:val="it-IT"/>
        </w:rPr>
        <w:t>orožja</w:t>
      </w:r>
      <w:proofErr w:type="spellEnd"/>
      <w:r w:rsidRPr="00565ED6">
        <w:rPr>
          <w:rFonts w:cs="Arial"/>
          <w:sz w:val="22"/>
          <w:szCs w:val="22"/>
          <w:lang w:val="it-IT"/>
        </w:rPr>
        <w:t xml:space="preserve"> </w:t>
      </w:r>
      <w:proofErr w:type="spellStart"/>
      <w:r w:rsidRPr="00565ED6">
        <w:rPr>
          <w:rFonts w:cs="Arial"/>
          <w:sz w:val="22"/>
          <w:szCs w:val="22"/>
          <w:lang w:val="it-IT"/>
        </w:rPr>
        <w:t>oziroma</w:t>
      </w:r>
      <w:proofErr w:type="spellEnd"/>
      <w:r w:rsidRPr="00565ED6">
        <w:rPr>
          <w:rFonts w:cs="Arial"/>
          <w:sz w:val="22"/>
          <w:szCs w:val="22"/>
          <w:lang w:val="it-IT"/>
        </w:rPr>
        <w:t xml:space="preserve"> </w:t>
      </w:r>
      <w:proofErr w:type="spellStart"/>
      <w:r w:rsidRPr="00565ED6">
        <w:rPr>
          <w:rFonts w:cs="Arial"/>
          <w:sz w:val="22"/>
          <w:szCs w:val="22"/>
          <w:lang w:val="it-IT"/>
        </w:rPr>
        <w:t>izdanih</w:t>
      </w:r>
      <w:proofErr w:type="spellEnd"/>
      <w:r w:rsidRPr="00565ED6">
        <w:rPr>
          <w:rFonts w:cs="Arial"/>
          <w:sz w:val="22"/>
          <w:szCs w:val="22"/>
          <w:lang w:val="it-IT"/>
        </w:rPr>
        <w:t xml:space="preserve"> </w:t>
      </w:r>
      <w:proofErr w:type="spellStart"/>
      <w:r w:rsidRPr="00565ED6">
        <w:rPr>
          <w:rFonts w:cs="Arial"/>
          <w:sz w:val="22"/>
          <w:szCs w:val="22"/>
          <w:lang w:val="it-IT"/>
        </w:rPr>
        <w:t>predhodnih</w:t>
      </w:r>
      <w:proofErr w:type="spellEnd"/>
      <w:r w:rsidRPr="00565ED6">
        <w:rPr>
          <w:rFonts w:cs="Arial"/>
          <w:sz w:val="22"/>
          <w:szCs w:val="22"/>
          <w:lang w:val="it-IT"/>
        </w:rPr>
        <w:t xml:space="preserve"> </w:t>
      </w:r>
      <w:proofErr w:type="spellStart"/>
      <w:r w:rsidRPr="00565ED6">
        <w:rPr>
          <w:rFonts w:cs="Arial"/>
          <w:sz w:val="22"/>
          <w:szCs w:val="22"/>
          <w:lang w:val="it-IT"/>
        </w:rPr>
        <w:t>privolitvah</w:t>
      </w:r>
      <w:proofErr w:type="spellEnd"/>
      <w:r w:rsidRPr="00565ED6">
        <w:rPr>
          <w:rFonts w:cs="Arial"/>
          <w:sz w:val="22"/>
          <w:szCs w:val="22"/>
          <w:lang w:val="it-IT"/>
        </w:rPr>
        <w:t xml:space="preserve"> za </w:t>
      </w:r>
      <w:proofErr w:type="spellStart"/>
      <w:r w:rsidRPr="00565ED6">
        <w:rPr>
          <w:rFonts w:cs="Arial"/>
          <w:sz w:val="22"/>
          <w:szCs w:val="22"/>
          <w:lang w:val="it-IT"/>
        </w:rPr>
        <w:t>vnos</w:t>
      </w:r>
      <w:proofErr w:type="spellEnd"/>
      <w:r w:rsidRPr="00565ED6">
        <w:rPr>
          <w:rFonts w:cs="Arial"/>
          <w:sz w:val="22"/>
          <w:szCs w:val="22"/>
          <w:lang w:val="it-IT"/>
        </w:rPr>
        <w:t xml:space="preserve"> </w:t>
      </w:r>
      <w:proofErr w:type="spellStart"/>
      <w:r w:rsidRPr="00565ED6">
        <w:rPr>
          <w:rFonts w:cs="Arial"/>
          <w:sz w:val="22"/>
          <w:szCs w:val="22"/>
          <w:lang w:val="it-IT"/>
        </w:rPr>
        <w:t>orožja</w:t>
      </w:r>
      <w:proofErr w:type="spellEnd"/>
      <w:r w:rsidRPr="00565ED6">
        <w:rPr>
          <w:rFonts w:cs="Arial"/>
          <w:sz w:val="22"/>
          <w:szCs w:val="22"/>
          <w:lang w:val="it-IT"/>
        </w:rPr>
        <w:t xml:space="preserve"> </w:t>
      </w:r>
      <w:proofErr w:type="spellStart"/>
      <w:r w:rsidRPr="00565ED6">
        <w:rPr>
          <w:rFonts w:cs="Arial"/>
          <w:sz w:val="22"/>
          <w:szCs w:val="22"/>
          <w:lang w:val="it-IT"/>
        </w:rPr>
        <w:t>znotraj</w:t>
      </w:r>
      <w:proofErr w:type="spellEnd"/>
      <w:r w:rsidRPr="00565ED6">
        <w:rPr>
          <w:rFonts w:cs="Arial"/>
          <w:sz w:val="22"/>
          <w:szCs w:val="22"/>
          <w:lang w:val="it-IT"/>
        </w:rPr>
        <w:t xml:space="preserve"> EU </w:t>
      </w:r>
      <w:proofErr w:type="spellStart"/>
      <w:r w:rsidRPr="00565ED6">
        <w:rPr>
          <w:rFonts w:cs="Arial"/>
          <w:sz w:val="22"/>
          <w:szCs w:val="22"/>
          <w:lang w:val="it-IT"/>
        </w:rPr>
        <w:t>začela</w:t>
      </w:r>
      <w:proofErr w:type="spellEnd"/>
      <w:r w:rsidRPr="00565ED6">
        <w:rPr>
          <w:rFonts w:cs="Arial"/>
          <w:sz w:val="22"/>
          <w:szCs w:val="22"/>
          <w:lang w:val="it-IT"/>
        </w:rPr>
        <w:t xml:space="preserve"> </w:t>
      </w:r>
      <w:proofErr w:type="spellStart"/>
      <w:r w:rsidRPr="00565ED6">
        <w:rPr>
          <w:rFonts w:cs="Arial"/>
          <w:sz w:val="22"/>
          <w:szCs w:val="22"/>
          <w:lang w:val="it-IT"/>
        </w:rPr>
        <w:t>neposredno</w:t>
      </w:r>
      <w:proofErr w:type="spellEnd"/>
      <w:r w:rsidRPr="00565ED6">
        <w:rPr>
          <w:rFonts w:cs="Arial"/>
          <w:sz w:val="22"/>
          <w:szCs w:val="22"/>
          <w:lang w:val="it-IT"/>
        </w:rPr>
        <w:t xml:space="preserve"> </w:t>
      </w:r>
      <w:proofErr w:type="spellStart"/>
      <w:r w:rsidRPr="00565ED6">
        <w:rPr>
          <w:rFonts w:cs="Arial"/>
          <w:sz w:val="22"/>
          <w:szCs w:val="22"/>
          <w:lang w:val="it-IT"/>
        </w:rPr>
        <w:t>uporabljati</w:t>
      </w:r>
      <w:proofErr w:type="spellEnd"/>
      <w:r w:rsidRPr="00565ED6">
        <w:rPr>
          <w:rFonts w:cs="Arial"/>
          <w:sz w:val="22"/>
          <w:szCs w:val="22"/>
          <w:lang w:val="it-IT"/>
        </w:rPr>
        <w:t xml:space="preserve"> </w:t>
      </w:r>
      <w:proofErr w:type="spellStart"/>
      <w:r w:rsidRPr="00565ED6">
        <w:rPr>
          <w:rFonts w:cs="Arial"/>
          <w:sz w:val="22"/>
          <w:szCs w:val="22"/>
          <w:lang w:val="it-IT"/>
        </w:rPr>
        <w:t>Delegirana</w:t>
      </w:r>
      <w:proofErr w:type="spellEnd"/>
      <w:r w:rsidRPr="00565ED6">
        <w:rPr>
          <w:rFonts w:cs="Arial"/>
          <w:sz w:val="22"/>
          <w:szCs w:val="22"/>
          <w:lang w:val="it-IT"/>
        </w:rPr>
        <w:t xml:space="preserve"> </w:t>
      </w:r>
      <w:proofErr w:type="spellStart"/>
      <w:r w:rsidRPr="00565ED6">
        <w:rPr>
          <w:rFonts w:cs="Arial"/>
          <w:sz w:val="22"/>
          <w:szCs w:val="22"/>
          <w:lang w:val="it-IT"/>
        </w:rPr>
        <w:t>uredba</w:t>
      </w:r>
      <w:proofErr w:type="spellEnd"/>
      <w:r w:rsidRPr="00565ED6">
        <w:rPr>
          <w:rFonts w:cs="Arial"/>
          <w:sz w:val="22"/>
          <w:szCs w:val="22"/>
          <w:lang w:val="it-IT"/>
        </w:rPr>
        <w:t xml:space="preserve"> </w:t>
      </w:r>
      <w:proofErr w:type="spellStart"/>
      <w:r w:rsidRPr="00565ED6">
        <w:rPr>
          <w:rFonts w:cs="Arial"/>
          <w:sz w:val="22"/>
          <w:szCs w:val="22"/>
          <w:lang w:val="it-IT"/>
        </w:rPr>
        <w:t>Komisije</w:t>
      </w:r>
      <w:proofErr w:type="spellEnd"/>
      <w:r w:rsidRPr="00565ED6">
        <w:rPr>
          <w:rFonts w:cs="Arial"/>
          <w:sz w:val="22"/>
          <w:szCs w:val="22"/>
          <w:lang w:val="it-IT"/>
        </w:rPr>
        <w:t xml:space="preserve"> (EU) 2019/686, z </w:t>
      </w:r>
      <w:proofErr w:type="spellStart"/>
      <w:r w:rsidRPr="00565ED6">
        <w:rPr>
          <w:rFonts w:cs="Arial"/>
          <w:sz w:val="22"/>
          <w:szCs w:val="22"/>
          <w:lang w:val="it-IT"/>
        </w:rPr>
        <w:t>dne</w:t>
      </w:r>
      <w:proofErr w:type="spellEnd"/>
      <w:r w:rsidRPr="00565ED6">
        <w:rPr>
          <w:rFonts w:cs="Arial"/>
          <w:sz w:val="22"/>
          <w:szCs w:val="22"/>
          <w:lang w:val="it-IT"/>
        </w:rPr>
        <w:t xml:space="preserve"> 16. 1. 2019, o </w:t>
      </w:r>
      <w:proofErr w:type="spellStart"/>
      <w:r w:rsidRPr="00565ED6">
        <w:rPr>
          <w:rFonts w:cs="Arial"/>
          <w:sz w:val="22"/>
          <w:szCs w:val="22"/>
          <w:lang w:val="it-IT"/>
        </w:rPr>
        <w:t>podrobni</w:t>
      </w:r>
      <w:proofErr w:type="spellEnd"/>
      <w:r w:rsidRPr="00565ED6">
        <w:rPr>
          <w:rFonts w:cs="Arial"/>
          <w:sz w:val="22"/>
          <w:szCs w:val="22"/>
          <w:lang w:val="it-IT"/>
        </w:rPr>
        <w:t xml:space="preserve"> </w:t>
      </w:r>
      <w:proofErr w:type="spellStart"/>
      <w:r w:rsidRPr="00565ED6">
        <w:rPr>
          <w:rFonts w:cs="Arial"/>
          <w:sz w:val="22"/>
          <w:szCs w:val="22"/>
          <w:lang w:val="it-IT"/>
        </w:rPr>
        <w:t>ureditvi</w:t>
      </w:r>
      <w:proofErr w:type="spellEnd"/>
      <w:r w:rsidRPr="00565ED6">
        <w:rPr>
          <w:rFonts w:cs="Arial"/>
          <w:sz w:val="22"/>
          <w:szCs w:val="22"/>
          <w:lang w:val="it-IT"/>
        </w:rPr>
        <w:t xml:space="preserve"> </w:t>
      </w:r>
      <w:proofErr w:type="spellStart"/>
      <w:r w:rsidRPr="00565ED6">
        <w:rPr>
          <w:rFonts w:cs="Arial"/>
          <w:sz w:val="22"/>
          <w:szCs w:val="22"/>
          <w:lang w:val="it-IT"/>
        </w:rPr>
        <w:t>sistematične</w:t>
      </w:r>
      <w:proofErr w:type="spellEnd"/>
      <w:r w:rsidRPr="00565ED6">
        <w:rPr>
          <w:rFonts w:cs="Arial"/>
          <w:sz w:val="22"/>
          <w:szCs w:val="22"/>
          <w:lang w:val="it-IT"/>
        </w:rPr>
        <w:t xml:space="preserve"> </w:t>
      </w:r>
      <w:proofErr w:type="spellStart"/>
      <w:r w:rsidRPr="00565ED6">
        <w:rPr>
          <w:rFonts w:cs="Arial"/>
          <w:sz w:val="22"/>
          <w:szCs w:val="22"/>
          <w:lang w:val="it-IT"/>
        </w:rPr>
        <w:t>izmenjave</w:t>
      </w:r>
      <w:proofErr w:type="spellEnd"/>
      <w:r w:rsidRPr="00565ED6">
        <w:rPr>
          <w:rFonts w:cs="Arial"/>
          <w:sz w:val="22"/>
          <w:szCs w:val="22"/>
          <w:lang w:val="it-IT"/>
        </w:rPr>
        <w:t xml:space="preserve"> </w:t>
      </w:r>
      <w:proofErr w:type="spellStart"/>
      <w:r w:rsidRPr="00565ED6">
        <w:rPr>
          <w:rFonts w:cs="Arial"/>
          <w:sz w:val="22"/>
          <w:szCs w:val="22"/>
          <w:lang w:val="it-IT"/>
        </w:rPr>
        <w:t>informacij</w:t>
      </w:r>
      <w:proofErr w:type="spellEnd"/>
      <w:r w:rsidRPr="00565ED6">
        <w:rPr>
          <w:rFonts w:cs="Arial"/>
          <w:sz w:val="22"/>
          <w:szCs w:val="22"/>
          <w:lang w:val="it-IT"/>
        </w:rPr>
        <w:t xml:space="preserve"> v </w:t>
      </w:r>
      <w:proofErr w:type="spellStart"/>
      <w:r w:rsidRPr="00565ED6">
        <w:rPr>
          <w:rFonts w:cs="Arial"/>
          <w:sz w:val="22"/>
          <w:szCs w:val="22"/>
          <w:lang w:val="it-IT"/>
        </w:rPr>
        <w:t>zvezi</w:t>
      </w:r>
      <w:proofErr w:type="spellEnd"/>
      <w:r w:rsidRPr="00565ED6">
        <w:rPr>
          <w:rFonts w:cs="Arial"/>
          <w:sz w:val="22"/>
          <w:szCs w:val="22"/>
          <w:lang w:val="it-IT"/>
        </w:rPr>
        <w:t xml:space="preserve"> s </w:t>
      </w:r>
      <w:proofErr w:type="spellStart"/>
      <w:r w:rsidRPr="00565ED6">
        <w:rPr>
          <w:rFonts w:cs="Arial"/>
          <w:sz w:val="22"/>
          <w:szCs w:val="22"/>
          <w:lang w:val="it-IT"/>
        </w:rPr>
        <w:t>prenosom</w:t>
      </w:r>
      <w:proofErr w:type="spellEnd"/>
      <w:r w:rsidRPr="00565ED6">
        <w:rPr>
          <w:rFonts w:cs="Arial"/>
          <w:sz w:val="22"/>
          <w:szCs w:val="22"/>
          <w:lang w:val="it-IT"/>
        </w:rPr>
        <w:t xml:space="preserve"> </w:t>
      </w:r>
      <w:proofErr w:type="spellStart"/>
      <w:r w:rsidRPr="00565ED6">
        <w:rPr>
          <w:rFonts w:cs="Arial"/>
          <w:sz w:val="22"/>
          <w:szCs w:val="22"/>
          <w:lang w:val="it-IT"/>
        </w:rPr>
        <w:t>strelnega</w:t>
      </w:r>
      <w:proofErr w:type="spellEnd"/>
      <w:r w:rsidRPr="00565ED6">
        <w:rPr>
          <w:rFonts w:cs="Arial"/>
          <w:sz w:val="22"/>
          <w:szCs w:val="22"/>
          <w:lang w:val="it-IT"/>
        </w:rPr>
        <w:t xml:space="preserve"> </w:t>
      </w:r>
      <w:proofErr w:type="spellStart"/>
      <w:r w:rsidRPr="00565ED6">
        <w:rPr>
          <w:rFonts w:cs="Arial"/>
          <w:sz w:val="22"/>
          <w:szCs w:val="22"/>
          <w:lang w:val="it-IT"/>
        </w:rPr>
        <w:t>orožja</w:t>
      </w:r>
      <w:proofErr w:type="spellEnd"/>
      <w:r w:rsidRPr="00565ED6">
        <w:rPr>
          <w:rFonts w:cs="Arial"/>
          <w:sz w:val="22"/>
          <w:szCs w:val="22"/>
          <w:lang w:val="it-IT"/>
        </w:rPr>
        <w:t xml:space="preserve"> </w:t>
      </w:r>
      <w:proofErr w:type="spellStart"/>
      <w:r w:rsidRPr="00565ED6">
        <w:rPr>
          <w:rFonts w:cs="Arial"/>
          <w:sz w:val="22"/>
          <w:szCs w:val="22"/>
          <w:lang w:val="it-IT"/>
        </w:rPr>
        <w:t>znotraj</w:t>
      </w:r>
      <w:proofErr w:type="spellEnd"/>
      <w:r w:rsidRPr="00565ED6">
        <w:rPr>
          <w:rFonts w:cs="Arial"/>
          <w:sz w:val="22"/>
          <w:szCs w:val="22"/>
          <w:lang w:val="it-IT"/>
        </w:rPr>
        <w:t xml:space="preserve"> </w:t>
      </w:r>
      <w:proofErr w:type="spellStart"/>
      <w:r w:rsidRPr="00565ED6">
        <w:rPr>
          <w:rFonts w:cs="Arial"/>
          <w:sz w:val="22"/>
          <w:szCs w:val="22"/>
          <w:lang w:val="it-IT"/>
        </w:rPr>
        <w:t>Unije</w:t>
      </w:r>
      <w:proofErr w:type="spellEnd"/>
      <w:r w:rsidRPr="00565ED6">
        <w:rPr>
          <w:rFonts w:cs="Arial"/>
          <w:sz w:val="22"/>
          <w:szCs w:val="22"/>
          <w:lang w:val="it-IT"/>
        </w:rPr>
        <w:t xml:space="preserve"> z </w:t>
      </w:r>
      <w:proofErr w:type="spellStart"/>
      <w:r w:rsidRPr="00565ED6">
        <w:rPr>
          <w:rFonts w:cs="Arial"/>
          <w:sz w:val="22"/>
          <w:szCs w:val="22"/>
          <w:lang w:val="it-IT"/>
        </w:rPr>
        <w:t>elektronskimi</w:t>
      </w:r>
      <w:proofErr w:type="spellEnd"/>
      <w:r w:rsidRPr="00565ED6">
        <w:rPr>
          <w:rFonts w:cs="Arial"/>
          <w:sz w:val="22"/>
          <w:szCs w:val="22"/>
          <w:lang w:val="it-IT"/>
        </w:rPr>
        <w:t xml:space="preserve"> </w:t>
      </w:r>
      <w:proofErr w:type="spellStart"/>
      <w:r w:rsidRPr="00565ED6">
        <w:rPr>
          <w:rFonts w:cs="Arial"/>
          <w:sz w:val="22"/>
          <w:szCs w:val="22"/>
          <w:lang w:val="it-IT"/>
        </w:rPr>
        <w:t>sredstvi</w:t>
      </w:r>
      <w:proofErr w:type="spellEnd"/>
      <w:r w:rsidRPr="00565ED6">
        <w:rPr>
          <w:rFonts w:cs="Arial"/>
          <w:sz w:val="22"/>
          <w:szCs w:val="22"/>
          <w:lang w:val="it-IT"/>
        </w:rPr>
        <w:t xml:space="preserve"> v </w:t>
      </w:r>
      <w:proofErr w:type="spellStart"/>
      <w:r w:rsidRPr="00565ED6">
        <w:rPr>
          <w:rFonts w:cs="Arial"/>
          <w:sz w:val="22"/>
          <w:szCs w:val="22"/>
          <w:lang w:val="it-IT"/>
        </w:rPr>
        <w:t>skladu</w:t>
      </w:r>
      <w:proofErr w:type="spellEnd"/>
      <w:r w:rsidRPr="00565ED6">
        <w:rPr>
          <w:rFonts w:cs="Arial"/>
          <w:sz w:val="22"/>
          <w:szCs w:val="22"/>
          <w:lang w:val="it-IT"/>
        </w:rPr>
        <w:t xml:space="preserve"> z </w:t>
      </w:r>
      <w:proofErr w:type="spellStart"/>
      <w:r w:rsidRPr="00565ED6">
        <w:rPr>
          <w:rFonts w:cs="Arial"/>
          <w:sz w:val="22"/>
          <w:szCs w:val="22"/>
          <w:lang w:val="it-IT"/>
        </w:rPr>
        <w:t>Direktivo</w:t>
      </w:r>
      <w:proofErr w:type="spellEnd"/>
      <w:r w:rsidRPr="00565ED6">
        <w:rPr>
          <w:rFonts w:cs="Arial"/>
          <w:sz w:val="22"/>
          <w:szCs w:val="22"/>
          <w:lang w:val="it-IT"/>
        </w:rPr>
        <w:t xml:space="preserve"> </w:t>
      </w:r>
      <w:proofErr w:type="spellStart"/>
      <w:r w:rsidRPr="00565ED6">
        <w:rPr>
          <w:rFonts w:cs="Arial"/>
          <w:sz w:val="22"/>
          <w:szCs w:val="22"/>
          <w:lang w:val="it-IT"/>
        </w:rPr>
        <w:t>Sveta</w:t>
      </w:r>
      <w:proofErr w:type="spellEnd"/>
      <w:r w:rsidRPr="00565ED6">
        <w:rPr>
          <w:rFonts w:cs="Arial"/>
          <w:sz w:val="22"/>
          <w:szCs w:val="22"/>
          <w:lang w:val="it-IT"/>
        </w:rPr>
        <w:t xml:space="preserve"> 91/477/EGS. </w:t>
      </w:r>
      <w:proofErr w:type="spellStart"/>
      <w:r w:rsidRPr="00565ED6">
        <w:rPr>
          <w:rFonts w:cs="Arial"/>
          <w:sz w:val="22"/>
          <w:szCs w:val="22"/>
          <w:lang w:val="it-IT"/>
        </w:rPr>
        <w:t>Vnos</w:t>
      </w:r>
      <w:proofErr w:type="spellEnd"/>
      <w:r w:rsidRPr="00565ED6">
        <w:rPr>
          <w:rFonts w:cs="Arial"/>
          <w:sz w:val="22"/>
          <w:szCs w:val="22"/>
          <w:lang w:val="it-IT"/>
        </w:rPr>
        <w:t xml:space="preserve"> in </w:t>
      </w:r>
      <w:proofErr w:type="spellStart"/>
      <w:r w:rsidRPr="00565ED6">
        <w:rPr>
          <w:rFonts w:cs="Arial"/>
          <w:sz w:val="22"/>
          <w:szCs w:val="22"/>
          <w:lang w:val="it-IT"/>
        </w:rPr>
        <w:t>izmenjava</w:t>
      </w:r>
      <w:proofErr w:type="spellEnd"/>
      <w:r w:rsidRPr="00565ED6">
        <w:rPr>
          <w:rFonts w:cs="Arial"/>
          <w:sz w:val="22"/>
          <w:szCs w:val="22"/>
          <w:lang w:val="it-IT"/>
        </w:rPr>
        <w:t xml:space="preserve"> </w:t>
      </w:r>
      <w:proofErr w:type="spellStart"/>
      <w:r w:rsidRPr="00565ED6">
        <w:rPr>
          <w:rFonts w:cs="Arial"/>
          <w:sz w:val="22"/>
          <w:szCs w:val="22"/>
          <w:lang w:val="it-IT"/>
        </w:rPr>
        <w:t>informacij</w:t>
      </w:r>
      <w:proofErr w:type="spellEnd"/>
      <w:r w:rsidRPr="00565ED6">
        <w:rPr>
          <w:rFonts w:cs="Arial"/>
          <w:sz w:val="22"/>
          <w:szCs w:val="22"/>
          <w:lang w:val="it-IT"/>
        </w:rPr>
        <w:t xml:space="preserve"> v </w:t>
      </w:r>
      <w:proofErr w:type="spellStart"/>
      <w:r w:rsidRPr="00565ED6">
        <w:rPr>
          <w:rFonts w:cs="Arial"/>
          <w:sz w:val="22"/>
          <w:szCs w:val="22"/>
          <w:lang w:val="it-IT"/>
        </w:rPr>
        <w:t>zvezi</w:t>
      </w:r>
      <w:proofErr w:type="spellEnd"/>
      <w:r w:rsidRPr="00565ED6">
        <w:rPr>
          <w:rFonts w:cs="Arial"/>
          <w:sz w:val="22"/>
          <w:szCs w:val="22"/>
          <w:lang w:val="it-IT"/>
        </w:rPr>
        <w:t xml:space="preserve"> s </w:t>
      </w:r>
      <w:proofErr w:type="spellStart"/>
      <w:r w:rsidRPr="00565ED6">
        <w:rPr>
          <w:rFonts w:cs="Arial"/>
          <w:sz w:val="22"/>
          <w:szCs w:val="22"/>
          <w:lang w:val="it-IT"/>
        </w:rPr>
        <w:t>prenosom</w:t>
      </w:r>
      <w:proofErr w:type="spellEnd"/>
      <w:r w:rsidRPr="00565ED6">
        <w:rPr>
          <w:rFonts w:cs="Arial"/>
          <w:sz w:val="22"/>
          <w:szCs w:val="22"/>
          <w:lang w:val="it-IT"/>
        </w:rPr>
        <w:t xml:space="preserve"> </w:t>
      </w:r>
      <w:proofErr w:type="spellStart"/>
      <w:r w:rsidRPr="00565ED6">
        <w:rPr>
          <w:rFonts w:cs="Arial"/>
          <w:sz w:val="22"/>
          <w:szCs w:val="22"/>
          <w:lang w:val="it-IT"/>
        </w:rPr>
        <w:t>orožja</w:t>
      </w:r>
      <w:proofErr w:type="spellEnd"/>
      <w:r w:rsidRPr="00565ED6">
        <w:rPr>
          <w:rFonts w:cs="Arial"/>
          <w:sz w:val="22"/>
          <w:szCs w:val="22"/>
          <w:lang w:val="it-IT"/>
        </w:rPr>
        <w:t xml:space="preserve"> </w:t>
      </w:r>
      <w:proofErr w:type="spellStart"/>
      <w:r w:rsidRPr="00565ED6">
        <w:rPr>
          <w:rFonts w:cs="Arial"/>
          <w:sz w:val="22"/>
          <w:szCs w:val="22"/>
          <w:lang w:val="it-IT"/>
        </w:rPr>
        <w:t>znotraj</w:t>
      </w:r>
      <w:proofErr w:type="spellEnd"/>
      <w:r w:rsidRPr="00565ED6">
        <w:rPr>
          <w:rFonts w:cs="Arial"/>
          <w:sz w:val="22"/>
          <w:szCs w:val="22"/>
          <w:lang w:val="it-IT"/>
        </w:rPr>
        <w:t xml:space="preserve"> EU </w:t>
      </w:r>
      <w:proofErr w:type="spellStart"/>
      <w:r w:rsidRPr="00565ED6">
        <w:rPr>
          <w:rFonts w:cs="Arial"/>
          <w:sz w:val="22"/>
          <w:szCs w:val="22"/>
          <w:lang w:val="it-IT"/>
        </w:rPr>
        <w:t>preko</w:t>
      </w:r>
      <w:proofErr w:type="spellEnd"/>
      <w:r w:rsidRPr="00565ED6">
        <w:rPr>
          <w:rFonts w:cs="Arial"/>
          <w:sz w:val="22"/>
          <w:szCs w:val="22"/>
          <w:lang w:val="it-IT"/>
        </w:rPr>
        <w:t xml:space="preserve"> sistema IMI </w:t>
      </w:r>
      <w:proofErr w:type="spellStart"/>
      <w:r w:rsidRPr="00565ED6">
        <w:rPr>
          <w:rFonts w:cs="Arial"/>
          <w:sz w:val="22"/>
          <w:szCs w:val="22"/>
          <w:lang w:val="it-IT"/>
        </w:rPr>
        <w:t>poteka</w:t>
      </w:r>
      <w:proofErr w:type="spellEnd"/>
      <w:r w:rsidRPr="00565ED6">
        <w:rPr>
          <w:rFonts w:cs="Arial"/>
          <w:sz w:val="22"/>
          <w:szCs w:val="22"/>
          <w:lang w:val="it-IT"/>
        </w:rPr>
        <w:t xml:space="preserve"> </w:t>
      </w:r>
      <w:proofErr w:type="spellStart"/>
      <w:r w:rsidRPr="00565ED6">
        <w:rPr>
          <w:rFonts w:cs="Arial"/>
          <w:sz w:val="22"/>
          <w:szCs w:val="22"/>
          <w:lang w:val="it-IT"/>
        </w:rPr>
        <w:t>brez</w:t>
      </w:r>
      <w:proofErr w:type="spellEnd"/>
      <w:r w:rsidRPr="00565ED6">
        <w:rPr>
          <w:rFonts w:cs="Arial"/>
          <w:sz w:val="22"/>
          <w:szCs w:val="22"/>
          <w:lang w:val="it-IT"/>
        </w:rPr>
        <w:t xml:space="preserve"> </w:t>
      </w:r>
      <w:proofErr w:type="spellStart"/>
      <w:r w:rsidRPr="00565ED6">
        <w:rPr>
          <w:rFonts w:cs="Arial"/>
          <w:sz w:val="22"/>
          <w:szCs w:val="22"/>
          <w:lang w:val="it-IT"/>
        </w:rPr>
        <w:t>težav</w:t>
      </w:r>
      <w:proofErr w:type="spellEnd"/>
      <w:r w:rsidRPr="00565ED6">
        <w:rPr>
          <w:rFonts w:cs="Arial"/>
          <w:sz w:val="22"/>
          <w:szCs w:val="22"/>
          <w:lang w:val="it-IT"/>
        </w:rPr>
        <w:t xml:space="preserve">, </w:t>
      </w:r>
      <w:proofErr w:type="spellStart"/>
      <w:r w:rsidRPr="00565ED6">
        <w:rPr>
          <w:rFonts w:cs="Arial"/>
          <w:sz w:val="22"/>
          <w:szCs w:val="22"/>
          <w:lang w:val="it-IT"/>
        </w:rPr>
        <w:t>predstavlja</w:t>
      </w:r>
      <w:proofErr w:type="spellEnd"/>
      <w:r w:rsidRPr="00565ED6">
        <w:rPr>
          <w:rFonts w:cs="Arial"/>
          <w:sz w:val="22"/>
          <w:szCs w:val="22"/>
          <w:lang w:val="it-IT"/>
        </w:rPr>
        <w:t xml:space="preserve"> </w:t>
      </w:r>
      <w:proofErr w:type="spellStart"/>
      <w:r w:rsidRPr="00565ED6">
        <w:rPr>
          <w:rFonts w:cs="Arial"/>
          <w:sz w:val="22"/>
          <w:szCs w:val="22"/>
          <w:lang w:val="it-IT"/>
        </w:rPr>
        <w:t>pa</w:t>
      </w:r>
      <w:proofErr w:type="spellEnd"/>
      <w:r w:rsidRPr="00565ED6">
        <w:rPr>
          <w:rFonts w:cs="Arial"/>
          <w:sz w:val="22"/>
          <w:szCs w:val="22"/>
          <w:lang w:val="it-IT"/>
        </w:rPr>
        <w:t xml:space="preserve"> </w:t>
      </w:r>
      <w:proofErr w:type="spellStart"/>
      <w:r w:rsidRPr="00565ED6">
        <w:rPr>
          <w:rFonts w:cs="Arial"/>
          <w:sz w:val="22"/>
          <w:szCs w:val="22"/>
          <w:lang w:val="it-IT"/>
        </w:rPr>
        <w:t>upravnim</w:t>
      </w:r>
      <w:proofErr w:type="spellEnd"/>
      <w:r w:rsidRPr="00565ED6">
        <w:rPr>
          <w:rFonts w:cs="Arial"/>
          <w:sz w:val="22"/>
          <w:szCs w:val="22"/>
          <w:lang w:val="it-IT"/>
        </w:rPr>
        <w:t xml:space="preserve"> </w:t>
      </w:r>
      <w:proofErr w:type="spellStart"/>
      <w:r w:rsidRPr="00565ED6">
        <w:rPr>
          <w:rFonts w:cs="Arial"/>
          <w:sz w:val="22"/>
          <w:szCs w:val="22"/>
          <w:lang w:val="it-IT"/>
        </w:rPr>
        <w:t>enotam</w:t>
      </w:r>
      <w:proofErr w:type="spellEnd"/>
      <w:r w:rsidRPr="00565ED6">
        <w:rPr>
          <w:rFonts w:cs="Arial"/>
          <w:sz w:val="22"/>
          <w:szCs w:val="22"/>
          <w:lang w:val="it-IT"/>
        </w:rPr>
        <w:t xml:space="preserve"> </w:t>
      </w:r>
      <w:proofErr w:type="spellStart"/>
      <w:r w:rsidRPr="00565ED6">
        <w:rPr>
          <w:rFonts w:cs="Arial"/>
          <w:sz w:val="22"/>
          <w:szCs w:val="22"/>
          <w:lang w:val="it-IT"/>
        </w:rPr>
        <w:t>dodatno</w:t>
      </w:r>
      <w:proofErr w:type="spellEnd"/>
      <w:r w:rsidRPr="00565ED6">
        <w:rPr>
          <w:rFonts w:cs="Arial"/>
          <w:sz w:val="22"/>
          <w:szCs w:val="22"/>
          <w:lang w:val="it-IT"/>
        </w:rPr>
        <w:t xml:space="preserve"> </w:t>
      </w:r>
      <w:proofErr w:type="spellStart"/>
      <w:r w:rsidRPr="00565ED6">
        <w:rPr>
          <w:rFonts w:cs="Arial"/>
          <w:sz w:val="22"/>
          <w:szCs w:val="22"/>
          <w:lang w:val="it-IT"/>
        </w:rPr>
        <w:t>delo</w:t>
      </w:r>
      <w:proofErr w:type="spellEnd"/>
      <w:r w:rsidRPr="00565ED6">
        <w:rPr>
          <w:rFonts w:cs="Arial"/>
          <w:sz w:val="22"/>
          <w:szCs w:val="22"/>
          <w:lang w:val="it-IT"/>
        </w:rPr>
        <w:t xml:space="preserve">, </w:t>
      </w:r>
      <w:proofErr w:type="spellStart"/>
      <w:r w:rsidRPr="00565ED6">
        <w:rPr>
          <w:rFonts w:cs="Arial"/>
          <w:sz w:val="22"/>
          <w:szCs w:val="22"/>
          <w:lang w:val="it-IT"/>
        </w:rPr>
        <w:t>saj</w:t>
      </w:r>
      <w:proofErr w:type="spellEnd"/>
      <w:r w:rsidRPr="00565ED6">
        <w:rPr>
          <w:rFonts w:cs="Arial"/>
          <w:sz w:val="22"/>
          <w:szCs w:val="22"/>
          <w:lang w:val="it-IT"/>
        </w:rPr>
        <w:t xml:space="preserve"> je </w:t>
      </w:r>
      <w:proofErr w:type="spellStart"/>
      <w:r w:rsidRPr="00565ED6">
        <w:rPr>
          <w:rFonts w:cs="Arial"/>
          <w:sz w:val="22"/>
          <w:szCs w:val="22"/>
          <w:lang w:val="it-IT"/>
        </w:rPr>
        <w:t>poleg</w:t>
      </w:r>
      <w:proofErr w:type="spellEnd"/>
      <w:r w:rsidRPr="00565ED6">
        <w:rPr>
          <w:rFonts w:cs="Arial"/>
          <w:sz w:val="22"/>
          <w:szCs w:val="22"/>
          <w:lang w:val="it-IT"/>
        </w:rPr>
        <w:t xml:space="preserve"> </w:t>
      </w:r>
      <w:proofErr w:type="spellStart"/>
      <w:r w:rsidRPr="00565ED6">
        <w:rPr>
          <w:rFonts w:cs="Arial"/>
          <w:sz w:val="22"/>
          <w:szCs w:val="22"/>
          <w:lang w:val="it-IT"/>
        </w:rPr>
        <w:t>dosedanjega</w:t>
      </w:r>
      <w:proofErr w:type="spellEnd"/>
      <w:r w:rsidRPr="00565ED6">
        <w:rPr>
          <w:rFonts w:cs="Arial"/>
          <w:sz w:val="22"/>
          <w:szCs w:val="22"/>
          <w:lang w:val="it-IT"/>
        </w:rPr>
        <w:t xml:space="preserve"> </w:t>
      </w:r>
      <w:proofErr w:type="spellStart"/>
      <w:r w:rsidRPr="00565ED6">
        <w:rPr>
          <w:rFonts w:cs="Arial"/>
          <w:sz w:val="22"/>
          <w:szCs w:val="22"/>
          <w:lang w:val="it-IT"/>
        </w:rPr>
        <w:t>postopka</w:t>
      </w:r>
      <w:proofErr w:type="spellEnd"/>
      <w:r w:rsidRPr="00565ED6">
        <w:rPr>
          <w:rFonts w:cs="Arial"/>
          <w:sz w:val="22"/>
          <w:szCs w:val="22"/>
          <w:lang w:val="it-IT"/>
        </w:rPr>
        <w:t xml:space="preserve"> </w:t>
      </w:r>
      <w:proofErr w:type="spellStart"/>
      <w:r w:rsidRPr="00565ED6">
        <w:rPr>
          <w:rFonts w:cs="Arial"/>
          <w:sz w:val="22"/>
          <w:szCs w:val="22"/>
          <w:lang w:val="it-IT"/>
        </w:rPr>
        <w:t>potrebno</w:t>
      </w:r>
      <w:proofErr w:type="spellEnd"/>
      <w:r w:rsidRPr="00565ED6">
        <w:rPr>
          <w:rFonts w:cs="Arial"/>
          <w:sz w:val="22"/>
          <w:szCs w:val="22"/>
          <w:lang w:val="it-IT"/>
        </w:rPr>
        <w:t xml:space="preserve"> </w:t>
      </w:r>
      <w:proofErr w:type="spellStart"/>
      <w:r w:rsidRPr="00565ED6">
        <w:rPr>
          <w:rFonts w:cs="Arial"/>
          <w:sz w:val="22"/>
          <w:szCs w:val="22"/>
          <w:lang w:val="it-IT"/>
        </w:rPr>
        <w:t>vse</w:t>
      </w:r>
      <w:proofErr w:type="spellEnd"/>
      <w:r w:rsidRPr="00565ED6">
        <w:rPr>
          <w:rFonts w:cs="Arial"/>
          <w:sz w:val="22"/>
          <w:szCs w:val="22"/>
          <w:lang w:val="it-IT"/>
        </w:rPr>
        <w:t xml:space="preserve"> </w:t>
      </w:r>
      <w:proofErr w:type="spellStart"/>
      <w:r w:rsidRPr="00565ED6">
        <w:rPr>
          <w:rFonts w:cs="Arial"/>
          <w:sz w:val="22"/>
          <w:szCs w:val="22"/>
          <w:lang w:val="it-IT"/>
        </w:rPr>
        <w:t>podatke</w:t>
      </w:r>
      <w:proofErr w:type="spellEnd"/>
      <w:r w:rsidRPr="00565ED6">
        <w:rPr>
          <w:rFonts w:cs="Arial"/>
          <w:sz w:val="22"/>
          <w:szCs w:val="22"/>
          <w:lang w:val="it-IT"/>
        </w:rPr>
        <w:t xml:space="preserve"> o </w:t>
      </w:r>
      <w:proofErr w:type="spellStart"/>
      <w:r w:rsidRPr="00565ED6">
        <w:rPr>
          <w:rFonts w:cs="Arial"/>
          <w:sz w:val="22"/>
          <w:szCs w:val="22"/>
          <w:lang w:val="it-IT"/>
        </w:rPr>
        <w:t>kupcu</w:t>
      </w:r>
      <w:proofErr w:type="spellEnd"/>
      <w:r w:rsidRPr="00565ED6">
        <w:rPr>
          <w:rFonts w:cs="Arial"/>
          <w:sz w:val="22"/>
          <w:szCs w:val="22"/>
          <w:lang w:val="it-IT"/>
        </w:rPr>
        <w:t xml:space="preserve">, </w:t>
      </w:r>
      <w:proofErr w:type="spellStart"/>
      <w:r w:rsidRPr="00565ED6">
        <w:rPr>
          <w:rFonts w:cs="Arial"/>
          <w:sz w:val="22"/>
          <w:szCs w:val="22"/>
          <w:lang w:val="it-IT"/>
        </w:rPr>
        <w:t>prodajalcu</w:t>
      </w:r>
      <w:proofErr w:type="spellEnd"/>
      <w:r w:rsidRPr="00565ED6">
        <w:rPr>
          <w:rFonts w:cs="Arial"/>
          <w:sz w:val="22"/>
          <w:szCs w:val="22"/>
          <w:lang w:val="it-IT"/>
        </w:rPr>
        <w:t xml:space="preserve"> ter </w:t>
      </w:r>
      <w:proofErr w:type="spellStart"/>
      <w:r w:rsidRPr="00565ED6">
        <w:rPr>
          <w:rFonts w:cs="Arial"/>
          <w:sz w:val="22"/>
          <w:szCs w:val="22"/>
          <w:lang w:val="it-IT"/>
        </w:rPr>
        <w:t>vrsti</w:t>
      </w:r>
      <w:proofErr w:type="spellEnd"/>
      <w:r w:rsidRPr="00565ED6">
        <w:rPr>
          <w:rFonts w:cs="Arial"/>
          <w:sz w:val="22"/>
          <w:szCs w:val="22"/>
          <w:lang w:val="it-IT"/>
        </w:rPr>
        <w:t xml:space="preserve"> </w:t>
      </w:r>
      <w:proofErr w:type="spellStart"/>
      <w:r w:rsidRPr="00565ED6">
        <w:rPr>
          <w:rFonts w:cs="Arial"/>
          <w:sz w:val="22"/>
          <w:szCs w:val="22"/>
          <w:lang w:val="it-IT"/>
        </w:rPr>
        <w:t>orožja</w:t>
      </w:r>
      <w:proofErr w:type="spellEnd"/>
      <w:r w:rsidRPr="00565ED6">
        <w:rPr>
          <w:rFonts w:cs="Arial"/>
          <w:sz w:val="22"/>
          <w:szCs w:val="22"/>
          <w:lang w:val="it-IT"/>
        </w:rPr>
        <w:t xml:space="preserve"> </w:t>
      </w:r>
      <w:proofErr w:type="spellStart"/>
      <w:r w:rsidRPr="00565ED6">
        <w:rPr>
          <w:rFonts w:cs="Arial"/>
          <w:sz w:val="22"/>
          <w:szCs w:val="22"/>
          <w:lang w:val="it-IT"/>
        </w:rPr>
        <w:t>vnesti</w:t>
      </w:r>
      <w:proofErr w:type="spellEnd"/>
      <w:r w:rsidRPr="00565ED6">
        <w:rPr>
          <w:rFonts w:cs="Arial"/>
          <w:sz w:val="22"/>
          <w:szCs w:val="22"/>
          <w:lang w:val="it-IT"/>
        </w:rPr>
        <w:t xml:space="preserve"> v </w:t>
      </w:r>
      <w:proofErr w:type="spellStart"/>
      <w:r w:rsidRPr="00565ED6">
        <w:rPr>
          <w:rFonts w:cs="Arial"/>
          <w:sz w:val="22"/>
          <w:szCs w:val="22"/>
          <w:lang w:val="it-IT"/>
        </w:rPr>
        <w:t>sistem</w:t>
      </w:r>
      <w:proofErr w:type="spellEnd"/>
      <w:r w:rsidRPr="00565ED6">
        <w:rPr>
          <w:rFonts w:cs="Arial"/>
          <w:sz w:val="22"/>
          <w:szCs w:val="22"/>
          <w:lang w:val="it-IT"/>
        </w:rPr>
        <w:t xml:space="preserve"> IMI, </w:t>
      </w:r>
      <w:proofErr w:type="spellStart"/>
      <w:r w:rsidRPr="00565ED6">
        <w:rPr>
          <w:rFonts w:cs="Arial"/>
          <w:sz w:val="22"/>
          <w:szCs w:val="22"/>
          <w:lang w:val="it-IT"/>
        </w:rPr>
        <w:t>preko</w:t>
      </w:r>
      <w:proofErr w:type="spellEnd"/>
      <w:r w:rsidRPr="00565ED6">
        <w:rPr>
          <w:rFonts w:cs="Arial"/>
          <w:sz w:val="22"/>
          <w:szCs w:val="22"/>
          <w:lang w:val="it-IT"/>
        </w:rPr>
        <w:t xml:space="preserve"> </w:t>
      </w:r>
      <w:proofErr w:type="spellStart"/>
      <w:r w:rsidRPr="00565ED6">
        <w:rPr>
          <w:rFonts w:cs="Arial"/>
          <w:sz w:val="22"/>
          <w:szCs w:val="22"/>
          <w:lang w:val="it-IT"/>
        </w:rPr>
        <w:t>katerega</w:t>
      </w:r>
      <w:proofErr w:type="spellEnd"/>
      <w:r w:rsidRPr="00565ED6">
        <w:rPr>
          <w:rFonts w:cs="Arial"/>
          <w:sz w:val="22"/>
          <w:szCs w:val="22"/>
          <w:lang w:val="it-IT"/>
        </w:rPr>
        <w:t xml:space="preserve"> se </w:t>
      </w:r>
      <w:proofErr w:type="spellStart"/>
      <w:r w:rsidRPr="00565ED6">
        <w:rPr>
          <w:rFonts w:cs="Arial"/>
          <w:sz w:val="22"/>
          <w:szCs w:val="22"/>
          <w:lang w:val="it-IT"/>
        </w:rPr>
        <w:t>podatki</w:t>
      </w:r>
      <w:proofErr w:type="spellEnd"/>
      <w:r w:rsidRPr="00565ED6">
        <w:rPr>
          <w:rFonts w:cs="Arial"/>
          <w:sz w:val="22"/>
          <w:szCs w:val="22"/>
          <w:lang w:val="it-IT"/>
        </w:rPr>
        <w:t xml:space="preserve"> </w:t>
      </w:r>
      <w:proofErr w:type="spellStart"/>
      <w:r w:rsidRPr="00565ED6">
        <w:rPr>
          <w:rFonts w:cs="Arial"/>
          <w:sz w:val="22"/>
          <w:szCs w:val="22"/>
          <w:lang w:val="it-IT"/>
        </w:rPr>
        <w:t>elektronsko</w:t>
      </w:r>
      <w:proofErr w:type="spellEnd"/>
      <w:r w:rsidRPr="00565ED6">
        <w:rPr>
          <w:rFonts w:cs="Arial"/>
          <w:sz w:val="22"/>
          <w:szCs w:val="22"/>
          <w:lang w:val="it-IT"/>
        </w:rPr>
        <w:t xml:space="preserve"> </w:t>
      </w:r>
      <w:proofErr w:type="spellStart"/>
      <w:r w:rsidRPr="00565ED6">
        <w:rPr>
          <w:rFonts w:cs="Arial"/>
          <w:sz w:val="22"/>
          <w:szCs w:val="22"/>
          <w:lang w:val="it-IT"/>
        </w:rPr>
        <w:t>prenesejo</w:t>
      </w:r>
      <w:proofErr w:type="spellEnd"/>
      <w:r w:rsidRPr="00565ED6">
        <w:rPr>
          <w:rFonts w:cs="Arial"/>
          <w:sz w:val="22"/>
          <w:szCs w:val="22"/>
          <w:lang w:val="it-IT"/>
        </w:rPr>
        <w:t xml:space="preserve"> k </w:t>
      </w:r>
      <w:proofErr w:type="spellStart"/>
      <w:r w:rsidRPr="00565ED6">
        <w:rPr>
          <w:rFonts w:cs="Arial"/>
          <w:sz w:val="22"/>
          <w:szCs w:val="22"/>
          <w:lang w:val="it-IT"/>
        </w:rPr>
        <w:t>pristojnemu</w:t>
      </w:r>
      <w:proofErr w:type="spellEnd"/>
      <w:r w:rsidRPr="00565ED6">
        <w:rPr>
          <w:rFonts w:cs="Arial"/>
          <w:sz w:val="22"/>
          <w:szCs w:val="22"/>
          <w:lang w:val="it-IT"/>
        </w:rPr>
        <w:t xml:space="preserve"> </w:t>
      </w:r>
      <w:proofErr w:type="spellStart"/>
      <w:r w:rsidRPr="00565ED6">
        <w:rPr>
          <w:rFonts w:cs="Arial"/>
          <w:sz w:val="22"/>
          <w:szCs w:val="22"/>
          <w:lang w:val="it-IT"/>
        </w:rPr>
        <w:t>organu</w:t>
      </w:r>
      <w:proofErr w:type="spellEnd"/>
      <w:r w:rsidRPr="00565ED6">
        <w:rPr>
          <w:rFonts w:cs="Arial"/>
          <w:sz w:val="22"/>
          <w:szCs w:val="22"/>
          <w:lang w:val="it-IT"/>
        </w:rPr>
        <w:t xml:space="preserve"> v </w:t>
      </w:r>
      <w:proofErr w:type="spellStart"/>
      <w:r w:rsidRPr="00565ED6">
        <w:rPr>
          <w:rFonts w:cs="Arial"/>
          <w:sz w:val="22"/>
          <w:szCs w:val="22"/>
          <w:lang w:val="it-IT"/>
        </w:rPr>
        <w:t>državi</w:t>
      </w:r>
      <w:proofErr w:type="spellEnd"/>
      <w:r w:rsidRPr="00565ED6">
        <w:rPr>
          <w:rFonts w:cs="Arial"/>
          <w:sz w:val="22"/>
          <w:szCs w:val="22"/>
          <w:lang w:val="it-IT"/>
        </w:rPr>
        <w:t xml:space="preserve"> </w:t>
      </w:r>
      <w:proofErr w:type="spellStart"/>
      <w:r w:rsidRPr="00565ED6">
        <w:rPr>
          <w:rFonts w:cs="Arial"/>
          <w:sz w:val="22"/>
          <w:szCs w:val="22"/>
          <w:lang w:val="it-IT"/>
        </w:rPr>
        <w:t>članici</w:t>
      </w:r>
      <w:proofErr w:type="spellEnd"/>
      <w:r w:rsidRPr="00565ED6">
        <w:rPr>
          <w:rFonts w:cs="Arial"/>
          <w:sz w:val="22"/>
          <w:szCs w:val="22"/>
          <w:lang w:val="it-IT"/>
        </w:rPr>
        <w:t xml:space="preserve"> EU, </w:t>
      </w:r>
      <w:proofErr w:type="spellStart"/>
      <w:r w:rsidRPr="00565ED6">
        <w:rPr>
          <w:rFonts w:cs="Arial"/>
          <w:sz w:val="22"/>
          <w:szCs w:val="22"/>
          <w:lang w:val="it-IT"/>
        </w:rPr>
        <w:t>kjer</w:t>
      </w:r>
      <w:proofErr w:type="spellEnd"/>
      <w:r w:rsidRPr="00565ED6">
        <w:rPr>
          <w:rFonts w:cs="Arial"/>
          <w:sz w:val="22"/>
          <w:szCs w:val="22"/>
          <w:lang w:val="it-IT"/>
        </w:rPr>
        <w:t xml:space="preserve"> se </w:t>
      </w:r>
      <w:proofErr w:type="spellStart"/>
      <w:r w:rsidRPr="00565ED6">
        <w:rPr>
          <w:rFonts w:cs="Arial"/>
          <w:sz w:val="22"/>
          <w:szCs w:val="22"/>
          <w:lang w:val="it-IT"/>
        </w:rPr>
        <w:t>orožje</w:t>
      </w:r>
      <w:proofErr w:type="spellEnd"/>
      <w:r w:rsidRPr="00565ED6">
        <w:rPr>
          <w:rFonts w:cs="Arial"/>
          <w:sz w:val="22"/>
          <w:szCs w:val="22"/>
          <w:lang w:val="it-IT"/>
        </w:rPr>
        <w:t xml:space="preserve"> </w:t>
      </w:r>
      <w:proofErr w:type="spellStart"/>
      <w:r w:rsidRPr="00565ED6">
        <w:rPr>
          <w:rFonts w:cs="Arial"/>
          <w:sz w:val="22"/>
          <w:szCs w:val="22"/>
          <w:lang w:val="it-IT"/>
        </w:rPr>
        <w:t>nabavlja</w:t>
      </w:r>
      <w:proofErr w:type="spellEnd"/>
      <w:r w:rsidRPr="00565ED6">
        <w:rPr>
          <w:rFonts w:cs="Arial"/>
          <w:sz w:val="22"/>
          <w:szCs w:val="22"/>
          <w:lang w:val="it-IT"/>
        </w:rPr>
        <w:t>.</w:t>
      </w:r>
    </w:p>
    <w:p w14:paraId="0AE7392D" w14:textId="77777777" w:rsidR="008A1067" w:rsidRPr="00565ED6" w:rsidRDefault="008A1067" w:rsidP="008A1067">
      <w:pPr>
        <w:jc w:val="both"/>
        <w:rPr>
          <w:rFonts w:cs="Arial"/>
          <w:sz w:val="22"/>
          <w:szCs w:val="22"/>
          <w:lang w:val="it-IT"/>
        </w:rPr>
      </w:pPr>
    </w:p>
    <w:p w14:paraId="63891F54" w14:textId="77777777" w:rsidR="008A1067" w:rsidRPr="00565ED6" w:rsidRDefault="008A1067" w:rsidP="008A1067">
      <w:pPr>
        <w:jc w:val="both"/>
        <w:rPr>
          <w:rFonts w:cs="Arial"/>
          <w:sz w:val="22"/>
          <w:szCs w:val="22"/>
          <w:lang w:val="it-IT"/>
        </w:rPr>
      </w:pPr>
      <w:proofErr w:type="spellStart"/>
      <w:r w:rsidRPr="00565ED6">
        <w:rPr>
          <w:rFonts w:cs="Arial"/>
          <w:sz w:val="22"/>
          <w:szCs w:val="22"/>
          <w:lang w:val="it-IT"/>
        </w:rPr>
        <w:t>Zaradi</w:t>
      </w:r>
      <w:proofErr w:type="spellEnd"/>
      <w:r w:rsidRPr="00565ED6">
        <w:rPr>
          <w:rFonts w:cs="Arial"/>
          <w:sz w:val="22"/>
          <w:szCs w:val="22"/>
          <w:lang w:val="it-IT"/>
        </w:rPr>
        <w:t xml:space="preserve"> </w:t>
      </w:r>
      <w:proofErr w:type="spellStart"/>
      <w:r w:rsidRPr="00565ED6">
        <w:rPr>
          <w:rFonts w:cs="Arial"/>
          <w:sz w:val="22"/>
          <w:szCs w:val="22"/>
          <w:lang w:val="it-IT"/>
        </w:rPr>
        <w:t>vključitve</w:t>
      </w:r>
      <w:proofErr w:type="spellEnd"/>
      <w:r w:rsidRPr="00565ED6">
        <w:rPr>
          <w:rFonts w:cs="Arial"/>
          <w:sz w:val="22"/>
          <w:szCs w:val="22"/>
          <w:lang w:val="it-IT"/>
        </w:rPr>
        <w:t xml:space="preserve"> </w:t>
      </w:r>
      <w:proofErr w:type="spellStart"/>
      <w:r w:rsidRPr="00565ED6">
        <w:rPr>
          <w:rFonts w:cs="Arial"/>
          <w:sz w:val="22"/>
          <w:szCs w:val="22"/>
          <w:lang w:val="it-IT"/>
        </w:rPr>
        <w:t>Hrvaške</w:t>
      </w:r>
      <w:proofErr w:type="spellEnd"/>
      <w:r w:rsidRPr="00565ED6">
        <w:rPr>
          <w:rFonts w:cs="Arial"/>
          <w:sz w:val="22"/>
          <w:szCs w:val="22"/>
          <w:lang w:val="it-IT"/>
        </w:rPr>
        <w:t xml:space="preserve"> v EU in s </w:t>
      </w:r>
      <w:proofErr w:type="spellStart"/>
      <w:r w:rsidRPr="00565ED6">
        <w:rPr>
          <w:rFonts w:cs="Arial"/>
          <w:sz w:val="22"/>
          <w:szCs w:val="22"/>
          <w:lang w:val="it-IT"/>
        </w:rPr>
        <w:t>tem</w:t>
      </w:r>
      <w:proofErr w:type="spellEnd"/>
      <w:r w:rsidRPr="00565ED6">
        <w:rPr>
          <w:rFonts w:cs="Arial"/>
          <w:sz w:val="22"/>
          <w:szCs w:val="22"/>
          <w:lang w:val="it-IT"/>
        </w:rPr>
        <w:t xml:space="preserve"> </w:t>
      </w:r>
      <w:proofErr w:type="spellStart"/>
      <w:r w:rsidRPr="00565ED6">
        <w:rPr>
          <w:rFonts w:cs="Arial"/>
          <w:sz w:val="22"/>
          <w:szCs w:val="22"/>
          <w:lang w:val="it-IT"/>
        </w:rPr>
        <w:t>tudi</w:t>
      </w:r>
      <w:proofErr w:type="spellEnd"/>
      <w:r w:rsidRPr="00565ED6">
        <w:rPr>
          <w:rFonts w:cs="Arial"/>
          <w:sz w:val="22"/>
          <w:szCs w:val="22"/>
          <w:lang w:val="it-IT"/>
        </w:rPr>
        <w:t xml:space="preserve"> </w:t>
      </w:r>
      <w:proofErr w:type="spellStart"/>
      <w:r w:rsidRPr="00565ED6">
        <w:rPr>
          <w:rFonts w:cs="Arial"/>
          <w:sz w:val="22"/>
          <w:szCs w:val="22"/>
          <w:lang w:val="it-IT"/>
        </w:rPr>
        <w:t>izvajanje</w:t>
      </w:r>
      <w:proofErr w:type="spellEnd"/>
      <w:r w:rsidRPr="00565ED6">
        <w:rPr>
          <w:rFonts w:cs="Arial"/>
          <w:sz w:val="22"/>
          <w:szCs w:val="22"/>
          <w:lang w:val="it-IT"/>
        </w:rPr>
        <w:t xml:space="preserve"> </w:t>
      </w:r>
      <w:proofErr w:type="spellStart"/>
      <w:r w:rsidRPr="00565ED6">
        <w:rPr>
          <w:rFonts w:cs="Arial"/>
          <w:sz w:val="22"/>
          <w:szCs w:val="22"/>
          <w:lang w:val="it-IT"/>
        </w:rPr>
        <w:t>lova</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njenem</w:t>
      </w:r>
      <w:proofErr w:type="spellEnd"/>
      <w:r w:rsidRPr="00565ED6">
        <w:rPr>
          <w:rFonts w:cs="Arial"/>
          <w:sz w:val="22"/>
          <w:szCs w:val="22"/>
          <w:lang w:val="it-IT"/>
        </w:rPr>
        <w:t xml:space="preserve"> </w:t>
      </w:r>
      <w:proofErr w:type="spellStart"/>
      <w:r w:rsidRPr="00565ED6">
        <w:rPr>
          <w:rFonts w:cs="Arial"/>
          <w:sz w:val="22"/>
          <w:szCs w:val="22"/>
          <w:lang w:val="it-IT"/>
        </w:rPr>
        <w:t>teritoriju</w:t>
      </w:r>
      <w:proofErr w:type="spellEnd"/>
      <w:r w:rsidRPr="00565ED6">
        <w:rPr>
          <w:rFonts w:cs="Arial"/>
          <w:sz w:val="22"/>
          <w:szCs w:val="22"/>
          <w:lang w:val="it-IT"/>
        </w:rPr>
        <w:t xml:space="preserve"> (</w:t>
      </w:r>
      <w:proofErr w:type="spellStart"/>
      <w:r w:rsidRPr="00565ED6">
        <w:rPr>
          <w:rFonts w:cs="Arial"/>
          <w:sz w:val="22"/>
          <w:szCs w:val="22"/>
          <w:lang w:val="it-IT"/>
        </w:rPr>
        <w:t>ozemlju</w:t>
      </w:r>
      <w:proofErr w:type="spellEnd"/>
      <w:r w:rsidRPr="00565ED6">
        <w:rPr>
          <w:rFonts w:cs="Arial"/>
          <w:sz w:val="22"/>
          <w:szCs w:val="22"/>
          <w:lang w:val="it-IT"/>
        </w:rPr>
        <w:t xml:space="preserve">) ter </w:t>
      </w:r>
      <w:proofErr w:type="spellStart"/>
      <w:r w:rsidRPr="00565ED6">
        <w:rPr>
          <w:rFonts w:cs="Arial"/>
          <w:sz w:val="22"/>
          <w:szCs w:val="22"/>
          <w:lang w:val="it-IT"/>
        </w:rPr>
        <w:t>tekmovanj</w:t>
      </w:r>
      <w:proofErr w:type="spellEnd"/>
      <w:r w:rsidRPr="00565ED6">
        <w:rPr>
          <w:rFonts w:cs="Arial"/>
          <w:sz w:val="22"/>
          <w:szCs w:val="22"/>
          <w:lang w:val="it-IT"/>
        </w:rPr>
        <w:t xml:space="preserve"> </w:t>
      </w:r>
      <w:proofErr w:type="spellStart"/>
      <w:r w:rsidRPr="00565ED6">
        <w:rPr>
          <w:rFonts w:cs="Arial"/>
          <w:sz w:val="22"/>
          <w:szCs w:val="22"/>
          <w:lang w:val="it-IT"/>
        </w:rPr>
        <w:t>športnih</w:t>
      </w:r>
      <w:proofErr w:type="spellEnd"/>
      <w:r w:rsidRPr="00565ED6">
        <w:rPr>
          <w:rFonts w:cs="Arial"/>
          <w:sz w:val="22"/>
          <w:szCs w:val="22"/>
          <w:lang w:val="it-IT"/>
        </w:rPr>
        <w:t xml:space="preserve"> </w:t>
      </w:r>
      <w:proofErr w:type="spellStart"/>
      <w:r w:rsidRPr="00565ED6">
        <w:rPr>
          <w:rFonts w:cs="Arial"/>
          <w:sz w:val="22"/>
          <w:szCs w:val="22"/>
          <w:lang w:val="it-IT"/>
        </w:rPr>
        <w:t>strelcev</w:t>
      </w:r>
      <w:proofErr w:type="spellEnd"/>
      <w:r w:rsidRPr="00565ED6">
        <w:rPr>
          <w:rFonts w:cs="Arial"/>
          <w:sz w:val="22"/>
          <w:szCs w:val="22"/>
          <w:lang w:val="it-IT"/>
        </w:rPr>
        <w:t xml:space="preserve"> v </w:t>
      </w:r>
      <w:proofErr w:type="spellStart"/>
      <w:r w:rsidRPr="00565ED6">
        <w:rPr>
          <w:rFonts w:cs="Arial"/>
          <w:sz w:val="22"/>
          <w:szCs w:val="22"/>
          <w:lang w:val="it-IT"/>
        </w:rPr>
        <w:t>državah</w:t>
      </w:r>
      <w:proofErr w:type="spellEnd"/>
      <w:r w:rsidRPr="00565ED6">
        <w:rPr>
          <w:rFonts w:cs="Arial"/>
          <w:sz w:val="22"/>
          <w:szCs w:val="22"/>
          <w:lang w:val="it-IT"/>
        </w:rPr>
        <w:t xml:space="preserve"> </w:t>
      </w:r>
      <w:proofErr w:type="spellStart"/>
      <w:r w:rsidRPr="00565ED6">
        <w:rPr>
          <w:rFonts w:cs="Arial"/>
          <w:sz w:val="22"/>
          <w:szCs w:val="22"/>
          <w:lang w:val="it-IT"/>
        </w:rPr>
        <w:t>članic</w:t>
      </w:r>
      <w:proofErr w:type="spellEnd"/>
      <w:r w:rsidRPr="00565ED6">
        <w:rPr>
          <w:rFonts w:cs="Arial"/>
          <w:sz w:val="22"/>
          <w:szCs w:val="22"/>
          <w:lang w:val="it-IT"/>
        </w:rPr>
        <w:t xml:space="preserve"> EU, se </w:t>
      </w:r>
      <w:proofErr w:type="spellStart"/>
      <w:r w:rsidRPr="00565ED6">
        <w:rPr>
          <w:rFonts w:cs="Arial"/>
          <w:sz w:val="22"/>
          <w:szCs w:val="22"/>
          <w:lang w:val="it-IT"/>
        </w:rPr>
        <w:t>beleži</w:t>
      </w:r>
      <w:proofErr w:type="spellEnd"/>
      <w:r w:rsidRPr="00565ED6">
        <w:rPr>
          <w:rFonts w:cs="Arial"/>
          <w:sz w:val="22"/>
          <w:szCs w:val="22"/>
          <w:lang w:val="it-IT"/>
        </w:rPr>
        <w:t xml:space="preserve"> </w:t>
      </w:r>
      <w:proofErr w:type="spellStart"/>
      <w:r w:rsidRPr="00565ED6">
        <w:rPr>
          <w:rFonts w:cs="Arial"/>
          <w:sz w:val="22"/>
          <w:szCs w:val="22"/>
          <w:lang w:val="it-IT"/>
        </w:rPr>
        <w:t>povečanje</w:t>
      </w:r>
      <w:proofErr w:type="spellEnd"/>
      <w:r w:rsidRPr="00565ED6">
        <w:rPr>
          <w:rFonts w:cs="Arial"/>
          <w:sz w:val="22"/>
          <w:szCs w:val="22"/>
          <w:lang w:val="it-IT"/>
        </w:rPr>
        <w:t xml:space="preserve"> </w:t>
      </w:r>
      <w:proofErr w:type="spellStart"/>
      <w:r w:rsidRPr="00565ED6">
        <w:rPr>
          <w:rFonts w:cs="Arial"/>
          <w:sz w:val="22"/>
          <w:szCs w:val="22"/>
          <w:lang w:val="it-IT"/>
        </w:rPr>
        <w:t>izdaje</w:t>
      </w:r>
      <w:proofErr w:type="spellEnd"/>
      <w:r w:rsidRPr="00565ED6">
        <w:rPr>
          <w:rFonts w:cs="Arial"/>
          <w:sz w:val="22"/>
          <w:szCs w:val="22"/>
          <w:lang w:val="it-IT"/>
        </w:rPr>
        <w:t xml:space="preserve"> </w:t>
      </w:r>
      <w:proofErr w:type="spellStart"/>
      <w:r w:rsidRPr="00565ED6">
        <w:rPr>
          <w:rFonts w:cs="Arial"/>
          <w:sz w:val="22"/>
          <w:szCs w:val="22"/>
          <w:lang w:val="it-IT"/>
        </w:rPr>
        <w:t>novih</w:t>
      </w:r>
      <w:proofErr w:type="spellEnd"/>
      <w:r w:rsidRPr="00565ED6">
        <w:rPr>
          <w:rFonts w:cs="Arial"/>
          <w:sz w:val="22"/>
          <w:szCs w:val="22"/>
          <w:lang w:val="it-IT"/>
        </w:rPr>
        <w:t xml:space="preserve"> </w:t>
      </w:r>
      <w:proofErr w:type="spellStart"/>
      <w:r w:rsidRPr="00565ED6">
        <w:rPr>
          <w:rFonts w:cs="Arial"/>
          <w:sz w:val="22"/>
          <w:szCs w:val="22"/>
          <w:lang w:val="it-IT"/>
        </w:rPr>
        <w:t>evropskih</w:t>
      </w:r>
      <w:proofErr w:type="spellEnd"/>
      <w:r w:rsidRPr="00565ED6">
        <w:rPr>
          <w:rFonts w:cs="Arial"/>
          <w:sz w:val="22"/>
          <w:szCs w:val="22"/>
          <w:lang w:val="it-IT"/>
        </w:rPr>
        <w:t xml:space="preserve"> </w:t>
      </w:r>
      <w:proofErr w:type="spellStart"/>
      <w:r w:rsidRPr="00565ED6">
        <w:rPr>
          <w:rFonts w:cs="Arial"/>
          <w:sz w:val="22"/>
          <w:szCs w:val="22"/>
          <w:lang w:val="it-IT"/>
        </w:rPr>
        <w:t>orožnih</w:t>
      </w:r>
      <w:proofErr w:type="spellEnd"/>
      <w:r w:rsidRPr="00565ED6">
        <w:rPr>
          <w:rFonts w:cs="Arial"/>
          <w:sz w:val="22"/>
          <w:szCs w:val="22"/>
          <w:lang w:val="it-IT"/>
        </w:rPr>
        <w:t xml:space="preserve"> </w:t>
      </w:r>
      <w:proofErr w:type="spellStart"/>
      <w:r w:rsidRPr="00565ED6">
        <w:rPr>
          <w:rFonts w:cs="Arial"/>
          <w:sz w:val="22"/>
          <w:szCs w:val="22"/>
          <w:lang w:val="it-IT"/>
        </w:rPr>
        <w:t>prepustnic</w:t>
      </w:r>
      <w:proofErr w:type="spellEnd"/>
      <w:r w:rsidRPr="00565ED6">
        <w:rPr>
          <w:rFonts w:cs="Arial"/>
          <w:sz w:val="22"/>
          <w:szCs w:val="22"/>
          <w:lang w:val="it-IT"/>
        </w:rPr>
        <w:t>.</w:t>
      </w:r>
    </w:p>
    <w:p w14:paraId="1E83CB42" w14:textId="77777777" w:rsidR="008A1067" w:rsidRPr="00565ED6" w:rsidRDefault="008A1067" w:rsidP="008A1067">
      <w:pPr>
        <w:jc w:val="both"/>
        <w:rPr>
          <w:rFonts w:cs="Arial"/>
          <w:sz w:val="22"/>
          <w:szCs w:val="22"/>
          <w:lang w:val="it-IT"/>
        </w:rPr>
      </w:pPr>
    </w:p>
    <w:p w14:paraId="4119727A" w14:textId="77777777" w:rsidR="008A1067" w:rsidRPr="00565ED6" w:rsidRDefault="008A1067" w:rsidP="008A1067">
      <w:pPr>
        <w:spacing w:line="240" w:lineRule="exact"/>
        <w:jc w:val="both"/>
        <w:rPr>
          <w:rFonts w:cs="Arial"/>
          <w:sz w:val="22"/>
          <w:szCs w:val="22"/>
          <w:lang w:val="it-IT"/>
        </w:rPr>
      </w:pPr>
      <w:r w:rsidRPr="00565ED6">
        <w:rPr>
          <w:rFonts w:cs="Arial"/>
          <w:sz w:val="22"/>
          <w:szCs w:val="22"/>
          <w:lang w:val="it-IT"/>
        </w:rPr>
        <w:lastRenderedPageBreak/>
        <w:t xml:space="preserve">Pri </w:t>
      </w:r>
      <w:proofErr w:type="spellStart"/>
      <w:r w:rsidRPr="00565ED6">
        <w:rPr>
          <w:rFonts w:cs="Arial"/>
          <w:sz w:val="22"/>
          <w:szCs w:val="22"/>
          <w:lang w:val="it-IT"/>
        </w:rPr>
        <w:t>izvajanju</w:t>
      </w:r>
      <w:proofErr w:type="spellEnd"/>
      <w:r w:rsidRPr="00565ED6">
        <w:rPr>
          <w:rFonts w:cs="Arial"/>
          <w:sz w:val="22"/>
          <w:szCs w:val="22"/>
          <w:lang w:val="it-IT"/>
        </w:rPr>
        <w:t xml:space="preserve"> </w:t>
      </w:r>
      <w:proofErr w:type="spellStart"/>
      <w:r w:rsidRPr="00565ED6">
        <w:rPr>
          <w:rFonts w:cs="Arial"/>
          <w:sz w:val="22"/>
          <w:szCs w:val="22"/>
          <w:lang w:val="it-IT"/>
        </w:rPr>
        <w:t>Zakona</w:t>
      </w:r>
      <w:proofErr w:type="spellEnd"/>
      <w:r w:rsidRPr="00565ED6">
        <w:rPr>
          <w:rFonts w:cs="Arial"/>
          <w:sz w:val="22"/>
          <w:szCs w:val="22"/>
          <w:lang w:val="it-IT"/>
        </w:rPr>
        <w:t xml:space="preserve"> o </w:t>
      </w:r>
      <w:proofErr w:type="spellStart"/>
      <w:r w:rsidRPr="00565ED6">
        <w:rPr>
          <w:rFonts w:cs="Arial"/>
          <w:sz w:val="22"/>
          <w:szCs w:val="22"/>
          <w:lang w:val="it-IT"/>
        </w:rPr>
        <w:t>prijavi</w:t>
      </w:r>
      <w:proofErr w:type="spellEnd"/>
      <w:r w:rsidRPr="00565ED6">
        <w:rPr>
          <w:rFonts w:cs="Arial"/>
          <w:sz w:val="22"/>
          <w:szCs w:val="22"/>
          <w:lang w:val="it-IT"/>
        </w:rPr>
        <w:t xml:space="preserve"> </w:t>
      </w:r>
      <w:proofErr w:type="spellStart"/>
      <w:r w:rsidRPr="00565ED6">
        <w:rPr>
          <w:rFonts w:cs="Arial"/>
          <w:sz w:val="22"/>
          <w:szCs w:val="22"/>
          <w:lang w:val="it-IT"/>
        </w:rPr>
        <w:t>prebivališča</w:t>
      </w:r>
      <w:proofErr w:type="spellEnd"/>
      <w:r w:rsidRPr="00565ED6">
        <w:rPr>
          <w:rFonts w:cs="Arial"/>
          <w:sz w:val="22"/>
          <w:szCs w:val="22"/>
          <w:lang w:val="it-IT"/>
        </w:rPr>
        <w:t xml:space="preserve"> so se </w:t>
      </w:r>
      <w:proofErr w:type="spellStart"/>
      <w:r w:rsidRPr="00565ED6">
        <w:rPr>
          <w:rFonts w:cs="Arial"/>
          <w:sz w:val="22"/>
          <w:szCs w:val="22"/>
          <w:lang w:val="it-IT"/>
        </w:rPr>
        <w:t>upravne</w:t>
      </w:r>
      <w:proofErr w:type="spellEnd"/>
      <w:r w:rsidRPr="00565ED6">
        <w:rPr>
          <w:rFonts w:cs="Arial"/>
          <w:sz w:val="22"/>
          <w:szCs w:val="22"/>
          <w:lang w:val="it-IT"/>
        </w:rPr>
        <w:t xml:space="preserve"> </w:t>
      </w:r>
      <w:proofErr w:type="spellStart"/>
      <w:r w:rsidRPr="00565ED6">
        <w:rPr>
          <w:rFonts w:cs="Arial"/>
          <w:sz w:val="22"/>
          <w:szCs w:val="22"/>
          <w:lang w:val="it-IT"/>
        </w:rPr>
        <w:t>enote</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2019 </w:t>
      </w:r>
      <w:proofErr w:type="spellStart"/>
      <w:r w:rsidRPr="00565ED6">
        <w:rPr>
          <w:rFonts w:cs="Arial"/>
          <w:sz w:val="22"/>
          <w:szCs w:val="22"/>
          <w:lang w:val="it-IT"/>
        </w:rPr>
        <w:t>najpogosteje</w:t>
      </w:r>
      <w:proofErr w:type="spellEnd"/>
      <w:r w:rsidRPr="00565ED6">
        <w:rPr>
          <w:rFonts w:cs="Arial"/>
          <w:sz w:val="22"/>
          <w:szCs w:val="22"/>
          <w:lang w:val="it-IT"/>
        </w:rPr>
        <w:t xml:space="preserve"> </w:t>
      </w:r>
      <w:proofErr w:type="spellStart"/>
      <w:r w:rsidRPr="00565ED6">
        <w:rPr>
          <w:rFonts w:cs="Arial"/>
          <w:sz w:val="22"/>
          <w:szCs w:val="22"/>
          <w:lang w:val="it-IT"/>
        </w:rPr>
        <w:t>soočale</w:t>
      </w:r>
      <w:proofErr w:type="spellEnd"/>
      <w:r w:rsidRPr="00565ED6">
        <w:rPr>
          <w:rFonts w:cs="Arial"/>
          <w:sz w:val="22"/>
          <w:szCs w:val="22"/>
          <w:lang w:val="it-IT"/>
        </w:rPr>
        <w:t>:</w:t>
      </w:r>
    </w:p>
    <w:p w14:paraId="08498173" w14:textId="77777777" w:rsidR="008A1067" w:rsidRPr="00565ED6" w:rsidRDefault="008A1067" w:rsidP="00352755">
      <w:pPr>
        <w:numPr>
          <w:ilvl w:val="0"/>
          <w:numId w:val="16"/>
        </w:numPr>
        <w:ind w:left="0" w:firstLine="0"/>
        <w:jc w:val="both"/>
        <w:rPr>
          <w:rFonts w:cs="Arial"/>
          <w:sz w:val="22"/>
          <w:szCs w:val="22"/>
          <w:lang w:val="it-IT"/>
        </w:rPr>
      </w:pPr>
      <w:r w:rsidRPr="00565ED6">
        <w:rPr>
          <w:rFonts w:cs="Arial"/>
          <w:sz w:val="22"/>
          <w:szCs w:val="22"/>
          <w:lang w:val="it-IT"/>
        </w:rPr>
        <w:t xml:space="preserve">s </w:t>
      </w:r>
      <w:proofErr w:type="spellStart"/>
      <w:r w:rsidRPr="00565ED6">
        <w:rPr>
          <w:rFonts w:cs="Arial"/>
          <w:sz w:val="22"/>
          <w:szCs w:val="22"/>
          <w:lang w:val="it-IT"/>
        </w:rPr>
        <w:t>problematiko</w:t>
      </w:r>
      <w:proofErr w:type="spellEnd"/>
      <w:r w:rsidRPr="00565ED6">
        <w:rPr>
          <w:rFonts w:cs="Arial"/>
          <w:sz w:val="22"/>
          <w:szCs w:val="22"/>
          <w:lang w:val="it-IT"/>
        </w:rPr>
        <w:t xml:space="preserve"> </w:t>
      </w:r>
      <w:proofErr w:type="spellStart"/>
      <w:r w:rsidRPr="00565ED6">
        <w:rPr>
          <w:rFonts w:cs="Arial"/>
          <w:sz w:val="22"/>
          <w:szCs w:val="22"/>
          <w:lang w:val="it-IT"/>
        </w:rPr>
        <w:t>prijav</w:t>
      </w:r>
      <w:proofErr w:type="spellEnd"/>
      <w:r w:rsidRPr="00565ED6">
        <w:rPr>
          <w:rFonts w:cs="Arial"/>
          <w:sz w:val="22"/>
          <w:szCs w:val="22"/>
          <w:lang w:val="it-IT"/>
        </w:rPr>
        <w:t xml:space="preserve"> </w:t>
      </w:r>
      <w:proofErr w:type="spellStart"/>
      <w:r w:rsidRPr="00565ED6">
        <w:rPr>
          <w:rFonts w:cs="Arial"/>
          <w:sz w:val="22"/>
          <w:szCs w:val="22"/>
          <w:lang w:val="it-IT"/>
        </w:rPr>
        <w:t>prebivališča</w:t>
      </w:r>
      <w:proofErr w:type="spellEnd"/>
      <w:r w:rsidRPr="00565ED6">
        <w:rPr>
          <w:rFonts w:cs="Arial"/>
          <w:sz w:val="22"/>
          <w:szCs w:val="22"/>
          <w:lang w:val="it-IT"/>
        </w:rPr>
        <w:t xml:space="preserve"> </w:t>
      </w:r>
      <w:proofErr w:type="spellStart"/>
      <w:r w:rsidRPr="00565ED6">
        <w:rPr>
          <w:rFonts w:cs="Arial"/>
          <w:sz w:val="22"/>
          <w:szCs w:val="22"/>
          <w:lang w:val="it-IT"/>
        </w:rPr>
        <w:t>tujcev</w:t>
      </w:r>
      <w:proofErr w:type="spellEnd"/>
      <w:r w:rsidRPr="00565ED6">
        <w:rPr>
          <w:rFonts w:cs="Arial"/>
          <w:sz w:val="22"/>
          <w:szCs w:val="22"/>
          <w:lang w:val="it-IT"/>
        </w:rPr>
        <w:t xml:space="preserve">, </w:t>
      </w:r>
      <w:proofErr w:type="spellStart"/>
      <w:r w:rsidRPr="00565ED6">
        <w:rPr>
          <w:rFonts w:cs="Arial"/>
          <w:sz w:val="22"/>
          <w:szCs w:val="22"/>
          <w:lang w:val="it-IT"/>
        </w:rPr>
        <w:t>ki</w:t>
      </w:r>
      <w:proofErr w:type="spellEnd"/>
      <w:r w:rsidRPr="00565ED6">
        <w:rPr>
          <w:rFonts w:cs="Arial"/>
          <w:sz w:val="22"/>
          <w:szCs w:val="22"/>
          <w:lang w:val="it-IT"/>
        </w:rPr>
        <w:t xml:space="preserve"> so </w:t>
      </w:r>
      <w:proofErr w:type="spellStart"/>
      <w:r w:rsidRPr="00565ED6">
        <w:rPr>
          <w:rFonts w:cs="Arial"/>
          <w:sz w:val="22"/>
          <w:szCs w:val="22"/>
          <w:lang w:val="it-IT"/>
        </w:rPr>
        <w:t>zaposleni</w:t>
      </w:r>
      <w:proofErr w:type="spellEnd"/>
      <w:r w:rsidRPr="00565ED6">
        <w:rPr>
          <w:rFonts w:cs="Arial"/>
          <w:sz w:val="22"/>
          <w:szCs w:val="22"/>
          <w:lang w:val="it-IT"/>
        </w:rPr>
        <w:t xml:space="preserve"> </w:t>
      </w:r>
      <w:proofErr w:type="spellStart"/>
      <w:r w:rsidRPr="00565ED6">
        <w:rPr>
          <w:rFonts w:cs="Arial"/>
          <w:sz w:val="22"/>
          <w:szCs w:val="22"/>
          <w:lang w:val="it-IT"/>
        </w:rPr>
        <w:t>kot</w:t>
      </w:r>
      <w:proofErr w:type="spellEnd"/>
      <w:r w:rsidRPr="00565ED6">
        <w:rPr>
          <w:rFonts w:cs="Arial"/>
          <w:sz w:val="22"/>
          <w:szCs w:val="22"/>
          <w:lang w:val="it-IT"/>
        </w:rPr>
        <w:t xml:space="preserve"> </w:t>
      </w:r>
      <w:proofErr w:type="spellStart"/>
      <w:r w:rsidRPr="00565ED6">
        <w:rPr>
          <w:rFonts w:cs="Arial"/>
          <w:sz w:val="22"/>
          <w:szCs w:val="22"/>
          <w:lang w:val="it-IT"/>
        </w:rPr>
        <w:t>vozniki</w:t>
      </w:r>
      <w:proofErr w:type="spellEnd"/>
      <w:r w:rsidRPr="00565ED6">
        <w:rPr>
          <w:rFonts w:cs="Arial"/>
          <w:sz w:val="22"/>
          <w:szCs w:val="22"/>
          <w:lang w:val="it-IT"/>
        </w:rPr>
        <w:t xml:space="preserve"> v </w:t>
      </w:r>
      <w:proofErr w:type="spellStart"/>
      <w:r w:rsidRPr="00565ED6">
        <w:rPr>
          <w:rFonts w:cs="Arial"/>
          <w:sz w:val="22"/>
          <w:szCs w:val="22"/>
          <w:lang w:val="it-IT"/>
        </w:rPr>
        <w:t>mednarodnem</w:t>
      </w:r>
      <w:proofErr w:type="spellEnd"/>
      <w:r w:rsidRPr="00565ED6">
        <w:rPr>
          <w:rFonts w:cs="Arial"/>
          <w:sz w:val="22"/>
          <w:szCs w:val="22"/>
          <w:lang w:val="it-IT"/>
        </w:rPr>
        <w:t xml:space="preserve"> </w:t>
      </w:r>
      <w:proofErr w:type="spellStart"/>
      <w:r w:rsidRPr="00565ED6">
        <w:rPr>
          <w:rFonts w:cs="Arial"/>
          <w:sz w:val="22"/>
          <w:szCs w:val="22"/>
          <w:lang w:val="it-IT"/>
        </w:rPr>
        <w:t>prometu</w:t>
      </w:r>
      <w:proofErr w:type="spellEnd"/>
      <w:r w:rsidRPr="00565ED6">
        <w:rPr>
          <w:rFonts w:cs="Arial"/>
          <w:sz w:val="22"/>
          <w:szCs w:val="22"/>
          <w:lang w:val="it-IT"/>
        </w:rPr>
        <w:t xml:space="preserve"> in </w:t>
      </w:r>
      <w:proofErr w:type="spellStart"/>
      <w:r w:rsidRPr="00565ED6">
        <w:rPr>
          <w:rFonts w:cs="Arial"/>
          <w:sz w:val="22"/>
          <w:szCs w:val="22"/>
          <w:lang w:val="it-IT"/>
        </w:rPr>
        <w:t>tujcev</w:t>
      </w:r>
      <w:proofErr w:type="spellEnd"/>
      <w:r w:rsidRPr="00565ED6">
        <w:rPr>
          <w:rFonts w:cs="Arial"/>
          <w:sz w:val="22"/>
          <w:szCs w:val="22"/>
          <w:lang w:val="it-IT"/>
        </w:rPr>
        <w:t xml:space="preserve">, </w:t>
      </w:r>
      <w:proofErr w:type="spellStart"/>
      <w:r w:rsidRPr="00565ED6">
        <w:rPr>
          <w:rFonts w:cs="Arial"/>
          <w:sz w:val="22"/>
          <w:szCs w:val="22"/>
          <w:lang w:val="it-IT"/>
        </w:rPr>
        <w:t>ki</w:t>
      </w:r>
      <w:proofErr w:type="spellEnd"/>
      <w:r w:rsidRPr="00565ED6">
        <w:rPr>
          <w:rFonts w:cs="Arial"/>
          <w:sz w:val="22"/>
          <w:szCs w:val="22"/>
          <w:lang w:val="it-IT"/>
        </w:rPr>
        <w:t xml:space="preserve"> so </w:t>
      </w:r>
      <w:proofErr w:type="spellStart"/>
      <w:r w:rsidRPr="00565ED6">
        <w:rPr>
          <w:rFonts w:cs="Arial"/>
          <w:sz w:val="22"/>
          <w:szCs w:val="22"/>
          <w:lang w:val="it-IT"/>
        </w:rPr>
        <w:t>preko</w:t>
      </w:r>
      <w:proofErr w:type="spellEnd"/>
      <w:r w:rsidRPr="00565ED6">
        <w:rPr>
          <w:rFonts w:cs="Arial"/>
          <w:sz w:val="22"/>
          <w:szCs w:val="22"/>
          <w:lang w:val="it-IT"/>
        </w:rPr>
        <w:t xml:space="preserve"> </w:t>
      </w:r>
      <w:proofErr w:type="spellStart"/>
      <w:r w:rsidRPr="00565ED6">
        <w:rPr>
          <w:rFonts w:cs="Arial"/>
          <w:sz w:val="22"/>
          <w:szCs w:val="22"/>
          <w:lang w:val="it-IT"/>
        </w:rPr>
        <w:t>naših</w:t>
      </w:r>
      <w:proofErr w:type="spellEnd"/>
      <w:r w:rsidRPr="00565ED6">
        <w:rPr>
          <w:rFonts w:cs="Arial"/>
          <w:sz w:val="22"/>
          <w:szCs w:val="22"/>
          <w:lang w:val="it-IT"/>
        </w:rPr>
        <w:t xml:space="preserve"> </w:t>
      </w:r>
      <w:proofErr w:type="spellStart"/>
      <w:r w:rsidRPr="00565ED6">
        <w:rPr>
          <w:rFonts w:cs="Arial"/>
          <w:sz w:val="22"/>
          <w:szCs w:val="22"/>
          <w:lang w:val="it-IT"/>
        </w:rPr>
        <w:t>podjetij</w:t>
      </w:r>
      <w:proofErr w:type="spellEnd"/>
      <w:r w:rsidRPr="00565ED6">
        <w:rPr>
          <w:rFonts w:cs="Arial"/>
          <w:sz w:val="22"/>
          <w:szCs w:val="22"/>
          <w:lang w:val="it-IT"/>
        </w:rPr>
        <w:t xml:space="preserve"> </w:t>
      </w:r>
      <w:proofErr w:type="spellStart"/>
      <w:r w:rsidRPr="00565ED6">
        <w:rPr>
          <w:rFonts w:cs="Arial"/>
          <w:sz w:val="22"/>
          <w:szCs w:val="22"/>
          <w:lang w:val="it-IT"/>
        </w:rPr>
        <w:t>napoteni</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delo</w:t>
      </w:r>
      <w:proofErr w:type="spellEnd"/>
      <w:r w:rsidRPr="00565ED6">
        <w:rPr>
          <w:rFonts w:cs="Arial"/>
          <w:sz w:val="22"/>
          <w:szCs w:val="22"/>
          <w:lang w:val="it-IT"/>
        </w:rPr>
        <w:t xml:space="preserve"> v </w:t>
      </w:r>
      <w:proofErr w:type="spellStart"/>
      <w:r w:rsidRPr="00565ED6">
        <w:rPr>
          <w:rFonts w:cs="Arial"/>
          <w:sz w:val="22"/>
          <w:szCs w:val="22"/>
          <w:lang w:val="it-IT"/>
        </w:rPr>
        <w:t>tujini</w:t>
      </w:r>
      <w:proofErr w:type="spellEnd"/>
      <w:r w:rsidRPr="00565ED6">
        <w:rPr>
          <w:rFonts w:cs="Arial"/>
          <w:sz w:val="22"/>
          <w:szCs w:val="22"/>
          <w:lang w:val="it-IT"/>
        </w:rPr>
        <w:t>;</w:t>
      </w:r>
    </w:p>
    <w:p w14:paraId="06F7C510" w14:textId="77777777" w:rsidR="008A1067" w:rsidRPr="00565ED6" w:rsidRDefault="008A1067" w:rsidP="00352755">
      <w:pPr>
        <w:numPr>
          <w:ilvl w:val="0"/>
          <w:numId w:val="16"/>
        </w:numPr>
        <w:ind w:left="0" w:firstLine="0"/>
        <w:jc w:val="both"/>
        <w:rPr>
          <w:rFonts w:cs="Arial"/>
          <w:sz w:val="22"/>
          <w:szCs w:val="22"/>
          <w:lang w:val="it-IT"/>
        </w:rPr>
      </w:pPr>
      <w:r w:rsidRPr="00565ED6">
        <w:rPr>
          <w:rFonts w:cs="Arial"/>
          <w:sz w:val="22"/>
          <w:szCs w:val="22"/>
          <w:lang w:val="it-IT"/>
        </w:rPr>
        <w:t xml:space="preserve">s </w:t>
      </w:r>
      <w:proofErr w:type="spellStart"/>
      <w:r w:rsidRPr="00565ED6">
        <w:rPr>
          <w:rFonts w:cs="Arial"/>
          <w:sz w:val="22"/>
          <w:szCs w:val="22"/>
          <w:lang w:val="it-IT"/>
        </w:rPr>
        <w:t>selitvijo</w:t>
      </w:r>
      <w:proofErr w:type="spellEnd"/>
      <w:r w:rsidRPr="00565ED6">
        <w:rPr>
          <w:rFonts w:cs="Arial"/>
          <w:sz w:val="22"/>
          <w:szCs w:val="22"/>
          <w:lang w:val="it-IT"/>
        </w:rPr>
        <w:t xml:space="preserve"> </w:t>
      </w:r>
      <w:proofErr w:type="spellStart"/>
      <w:r w:rsidRPr="00565ED6">
        <w:rPr>
          <w:rFonts w:cs="Arial"/>
          <w:sz w:val="22"/>
          <w:szCs w:val="22"/>
          <w:lang w:val="it-IT"/>
        </w:rPr>
        <w:t>posameznikov</w:t>
      </w:r>
      <w:proofErr w:type="spellEnd"/>
      <w:r w:rsidRPr="00565ED6">
        <w:rPr>
          <w:rFonts w:cs="Arial"/>
          <w:sz w:val="22"/>
          <w:szCs w:val="22"/>
          <w:lang w:val="it-IT"/>
        </w:rPr>
        <w:t xml:space="preserve">, </w:t>
      </w:r>
      <w:proofErr w:type="spellStart"/>
      <w:r w:rsidRPr="00565ED6">
        <w:rPr>
          <w:rFonts w:cs="Arial"/>
          <w:sz w:val="22"/>
          <w:szCs w:val="22"/>
          <w:lang w:val="it-IT"/>
        </w:rPr>
        <w:t>ki</w:t>
      </w:r>
      <w:proofErr w:type="spellEnd"/>
      <w:r w:rsidRPr="00565ED6">
        <w:rPr>
          <w:rFonts w:cs="Arial"/>
          <w:sz w:val="22"/>
          <w:szCs w:val="22"/>
          <w:lang w:val="it-IT"/>
        </w:rPr>
        <w:t xml:space="preserve"> so v </w:t>
      </w:r>
      <w:proofErr w:type="spellStart"/>
      <w:r w:rsidRPr="00565ED6">
        <w:rPr>
          <w:rFonts w:cs="Arial"/>
          <w:sz w:val="22"/>
          <w:szCs w:val="22"/>
          <w:lang w:val="it-IT"/>
        </w:rPr>
        <w:t>postopkih</w:t>
      </w:r>
      <w:proofErr w:type="spellEnd"/>
      <w:r w:rsidRPr="00565ED6">
        <w:rPr>
          <w:rFonts w:cs="Arial"/>
          <w:sz w:val="22"/>
          <w:szCs w:val="22"/>
          <w:lang w:val="it-IT"/>
        </w:rPr>
        <w:t xml:space="preserve"> </w:t>
      </w:r>
      <w:proofErr w:type="spellStart"/>
      <w:r w:rsidRPr="00565ED6">
        <w:rPr>
          <w:rFonts w:cs="Arial"/>
          <w:sz w:val="22"/>
          <w:szCs w:val="22"/>
          <w:lang w:val="it-IT"/>
        </w:rPr>
        <w:t>prisilnih</w:t>
      </w:r>
      <w:proofErr w:type="spellEnd"/>
      <w:r w:rsidRPr="00565ED6">
        <w:rPr>
          <w:rFonts w:cs="Arial"/>
          <w:sz w:val="22"/>
          <w:szCs w:val="22"/>
          <w:lang w:val="it-IT"/>
        </w:rPr>
        <w:t xml:space="preserve"> </w:t>
      </w:r>
      <w:proofErr w:type="spellStart"/>
      <w:r w:rsidRPr="00565ED6">
        <w:rPr>
          <w:rFonts w:cs="Arial"/>
          <w:sz w:val="22"/>
          <w:szCs w:val="22"/>
          <w:lang w:val="it-IT"/>
        </w:rPr>
        <w:t>izterjav</w:t>
      </w:r>
      <w:proofErr w:type="spellEnd"/>
      <w:r w:rsidRPr="00565ED6">
        <w:rPr>
          <w:rFonts w:cs="Arial"/>
          <w:sz w:val="22"/>
          <w:szCs w:val="22"/>
          <w:lang w:val="it-IT"/>
        </w:rPr>
        <w:t xml:space="preserve"> </w:t>
      </w:r>
      <w:proofErr w:type="spellStart"/>
      <w:r w:rsidRPr="00565ED6">
        <w:rPr>
          <w:rFonts w:cs="Arial"/>
          <w:sz w:val="22"/>
          <w:szCs w:val="22"/>
          <w:lang w:val="it-IT"/>
        </w:rPr>
        <w:t>dolgov</w:t>
      </w:r>
      <w:proofErr w:type="spellEnd"/>
      <w:r w:rsidRPr="00565ED6">
        <w:rPr>
          <w:rFonts w:cs="Arial"/>
          <w:sz w:val="22"/>
          <w:szCs w:val="22"/>
          <w:lang w:val="it-IT"/>
        </w:rPr>
        <w:t xml:space="preserve"> (ko </w:t>
      </w:r>
      <w:proofErr w:type="spellStart"/>
      <w:r w:rsidRPr="00565ED6">
        <w:rPr>
          <w:rFonts w:cs="Arial"/>
          <w:sz w:val="22"/>
          <w:szCs w:val="22"/>
          <w:lang w:val="it-IT"/>
        </w:rPr>
        <w:t>ena</w:t>
      </w:r>
      <w:proofErr w:type="spellEnd"/>
      <w:r w:rsidRPr="00565ED6">
        <w:rPr>
          <w:rFonts w:cs="Arial"/>
          <w:sz w:val="22"/>
          <w:szCs w:val="22"/>
          <w:lang w:val="it-IT"/>
        </w:rPr>
        <w:t xml:space="preserve"> </w:t>
      </w:r>
      <w:proofErr w:type="spellStart"/>
      <w:r w:rsidRPr="00565ED6">
        <w:rPr>
          <w:rFonts w:cs="Arial"/>
          <w:sz w:val="22"/>
          <w:szCs w:val="22"/>
          <w:lang w:val="it-IT"/>
        </w:rPr>
        <w:t>upravna</w:t>
      </w:r>
      <w:proofErr w:type="spellEnd"/>
      <w:r w:rsidRPr="00565ED6">
        <w:rPr>
          <w:rFonts w:cs="Arial"/>
          <w:sz w:val="22"/>
          <w:szCs w:val="22"/>
          <w:lang w:val="it-IT"/>
        </w:rPr>
        <w:t xml:space="preserve"> </w:t>
      </w:r>
      <w:proofErr w:type="spellStart"/>
      <w:r w:rsidRPr="00565ED6">
        <w:rPr>
          <w:rFonts w:cs="Arial"/>
          <w:sz w:val="22"/>
          <w:szCs w:val="22"/>
          <w:lang w:val="it-IT"/>
        </w:rPr>
        <w:t>enota</w:t>
      </w:r>
      <w:proofErr w:type="spellEnd"/>
      <w:r w:rsidRPr="00565ED6">
        <w:rPr>
          <w:rFonts w:cs="Arial"/>
          <w:sz w:val="22"/>
          <w:szCs w:val="22"/>
          <w:lang w:val="it-IT"/>
        </w:rPr>
        <w:t xml:space="preserve"> </w:t>
      </w:r>
      <w:proofErr w:type="spellStart"/>
      <w:r w:rsidRPr="00565ED6">
        <w:rPr>
          <w:rFonts w:cs="Arial"/>
          <w:sz w:val="22"/>
          <w:szCs w:val="22"/>
          <w:lang w:val="it-IT"/>
        </w:rPr>
        <w:t>uvede</w:t>
      </w:r>
      <w:proofErr w:type="spellEnd"/>
      <w:r w:rsidRPr="00565ED6">
        <w:rPr>
          <w:rFonts w:cs="Arial"/>
          <w:sz w:val="22"/>
          <w:szCs w:val="22"/>
          <w:lang w:val="it-IT"/>
        </w:rPr>
        <w:t xml:space="preserve"> </w:t>
      </w:r>
      <w:proofErr w:type="spellStart"/>
      <w:r w:rsidRPr="00565ED6">
        <w:rPr>
          <w:rFonts w:cs="Arial"/>
          <w:sz w:val="22"/>
          <w:szCs w:val="22"/>
          <w:lang w:val="it-IT"/>
        </w:rPr>
        <w:t>postopek</w:t>
      </w:r>
      <w:proofErr w:type="spellEnd"/>
      <w:r w:rsidRPr="00565ED6">
        <w:rPr>
          <w:rFonts w:cs="Arial"/>
          <w:sz w:val="22"/>
          <w:szCs w:val="22"/>
          <w:lang w:val="it-IT"/>
        </w:rPr>
        <w:t xml:space="preserve"> </w:t>
      </w:r>
      <w:proofErr w:type="spellStart"/>
      <w:r w:rsidRPr="00565ED6">
        <w:rPr>
          <w:rFonts w:cs="Arial"/>
          <w:sz w:val="22"/>
          <w:szCs w:val="22"/>
          <w:lang w:val="it-IT"/>
        </w:rPr>
        <w:t>ugotavljanja</w:t>
      </w:r>
      <w:proofErr w:type="spellEnd"/>
      <w:r w:rsidRPr="00565ED6">
        <w:rPr>
          <w:rFonts w:cs="Arial"/>
          <w:sz w:val="22"/>
          <w:szCs w:val="22"/>
          <w:lang w:val="it-IT"/>
        </w:rPr>
        <w:t xml:space="preserve"> </w:t>
      </w:r>
      <w:proofErr w:type="spellStart"/>
      <w:r w:rsidRPr="00565ED6">
        <w:rPr>
          <w:rFonts w:cs="Arial"/>
          <w:sz w:val="22"/>
          <w:szCs w:val="22"/>
          <w:lang w:val="it-IT"/>
        </w:rPr>
        <w:t>prebivališča</w:t>
      </w:r>
      <w:proofErr w:type="spellEnd"/>
      <w:r w:rsidRPr="00565ED6">
        <w:rPr>
          <w:rFonts w:cs="Arial"/>
          <w:sz w:val="22"/>
          <w:szCs w:val="22"/>
          <w:lang w:val="it-IT"/>
        </w:rPr>
        <w:t xml:space="preserve">, se </w:t>
      </w:r>
      <w:proofErr w:type="spellStart"/>
      <w:r w:rsidRPr="00565ED6">
        <w:rPr>
          <w:rFonts w:cs="Arial"/>
          <w:sz w:val="22"/>
          <w:szCs w:val="22"/>
          <w:lang w:val="it-IT"/>
        </w:rPr>
        <w:t>oseba</w:t>
      </w:r>
      <w:proofErr w:type="spellEnd"/>
      <w:r w:rsidRPr="00565ED6">
        <w:rPr>
          <w:rFonts w:cs="Arial"/>
          <w:sz w:val="22"/>
          <w:szCs w:val="22"/>
          <w:lang w:val="it-IT"/>
        </w:rPr>
        <w:t xml:space="preserve"> v </w:t>
      </w:r>
      <w:proofErr w:type="spellStart"/>
      <w:r w:rsidRPr="00565ED6">
        <w:rPr>
          <w:rFonts w:cs="Arial"/>
          <w:sz w:val="22"/>
          <w:szCs w:val="22"/>
          <w:lang w:val="it-IT"/>
        </w:rPr>
        <w:t>izogib</w:t>
      </w:r>
      <w:proofErr w:type="spellEnd"/>
      <w:r w:rsidRPr="00565ED6">
        <w:rPr>
          <w:rFonts w:cs="Arial"/>
          <w:sz w:val="22"/>
          <w:szCs w:val="22"/>
          <w:lang w:val="it-IT"/>
        </w:rPr>
        <w:t xml:space="preserve"> </w:t>
      </w:r>
      <w:proofErr w:type="spellStart"/>
      <w:r w:rsidRPr="00565ED6">
        <w:rPr>
          <w:rFonts w:cs="Arial"/>
          <w:sz w:val="22"/>
          <w:szCs w:val="22"/>
          <w:lang w:val="it-IT"/>
        </w:rPr>
        <w:t>izvršiteljem</w:t>
      </w:r>
      <w:proofErr w:type="spellEnd"/>
      <w:r w:rsidRPr="00565ED6">
        <w:rPr>
          <w:rFonts w:cs="Arial"/>
          <w:sz w:val="22"/>
          <w:szCs w:val="22"/>
          <w:lang w:val="it-IT"/>
        </w:rPr>
        <w:t xml:space="preserve">, </w:t>
      </w:r>
      <w:proofErr w:type="spellStart"/>
      <w:r w:rsidRPr="00565ED6">
        <w:rPr>
          <w:rFonts w:cs="Arial"/>
          <w:sz w:val="22"/>
          <w:szCs w:val="22"/>
          <w:lang w:val="it-IT"/>
        </w:rPr>
        <w:t>prijavi</w:t>
      </w:r>
      <w:proofErr w:type="spellEnd"/>
      <w:r w:rsidRPr="00565ED6">
        <w:rPr>
          <w:rFonts w:cs="Arial"/>
          <w:sz w:val="22"/>
          <w:szCs w:val="22"/>
          <w:lang w:val="it-IT"/>
        </w:rPr>
        <w:t xml:space="preserve"> v </w:t>
      </w:r>
      <w:proofErr w:type="spellStart"/>
      <w:r w:rsidRPr="00565ED6">
        <w:rPr>
          <w:rFonts w:cs="Arial"/>
          <w:sz w:val="22"/>
          <w:szCs w:val="22"/>
          <w:lang w:val="it-IT"/>
        </w:rPr>
        <w:t>drugi</w:t>
      </w:r>
      <w:proofErr w:type="spellEnd"/>
      <w:r w:rsidRPr="00565ED6">
        <w:rPr>
          <w:rFonts w:cs="Arial"/>
          <w:sz w:val="22"/>
          <w:szCs w:val="22"/>
          <w:lang w:val="it-IT"/>
        </w:rPr>
        <w:t xml:space="preserve"> </w:t>
      </w:r>
      <w:proofErr w:type="spellStart"/>
      <w:r w:rsidRPr="00565ED6">
        <w:rPr>
          <w:rFonts w:cs="Arial"/>
          <w:sz w:val="22"/>
          <w:szCs w:val="22"/>
          <w:lang w:val="it-IT"/>
        </w:rPr>
        <w:t>upravni</w:t>
      </w:r>
      <w:proofErr w:type="spellEnd"/>
      <w:r w:rsidRPr="00565ED6">
        <w:rPr>
          <w:rFonts w:cs="Arial"/>
          <w:sz w:val="22"/>
          <w:szCs w:val="22"/>
          <w:lang w:val="it-IT"/>
        </w:rPr>
        <w:t xml:space="preserve"> </w:t>
      </w:r>
      <w:proofErr w:type="spellStart"/>
      <w:r w:rsidRPr="00565ED6">
        <w:rPr>
          <w:rFonts w:cs="Arial"/>
          <w:sz w:val="22"/>
          <w:szCs w:val="22"/>
          <w:lang w:val="it-IT"/>
        </w:rPr>
        <w:t>enot</w:t>
      </w:r>
      <w:proofErr w:type="spellEnd"/>
      <w:r w:rsidRPr="00565ED6">
        <w:rPr>
          <w:rFonts w:cs="Arial"/>
          <w:sz w:val="22"/>
          <w:szCs w:val="22"/>
          <w:lang w:val="it-IT"/>
        </w:rPr>
        <w:t>);</w:t>
      </w:r>
    </w:p>
    <w:p w14:paraId="6A4FB7B3" w14:textId="77777777" w:rsidR="008A1067" w:rsidRPr="00565ED6" w:rsidRDefault="008A1067" w:rsidP="00352755">
      <w:pPr>
        <w:numPr>
          <w:ilvl w:val="0"/>
          <w:numId w:val="16"/>
        </w:numPr>
        <w:ind w:left="0" w:firstLine="0"/>
        <w:jc w:val="both"/>
        <w:rPr>
          <w:rFonts w:cs="Arial"/>
          <w:sz w:val="22"/>
          <w:szCs w:val="22"/>
          <w:lang w:val="it-IT"/>
        </w:rPr>
      </w:pPr>
      <w:r w:rsidRPr="00565ED6">
        <w:rPr>
          <w:rFonts w:cs="Arial"/>
          <w:sz w:val="22"/>
          <w:szCs w:val="22"/>
          <w:lang w:val="it-IT"/>
        </w:rPr>
        <w:t xml:space="preserve">s </w:t>
      </w:r>
      <w:proofErr w:type="spellStart"/>
      <w:r w:rsidRPr="00565ED6">
        <w:rPr>
          <w:rFonts w:cs="Arial"/>
          <w:sz w:val="22"/>
          <w:szCs w:val="22"/>
          <w:lang w:val="it-IT"/>
        </w:rPr>
        <w:t>fiktivnimi</w:t>
      </w:r>
      <w:proofErr w:type="spellEnd"/>
      <w:r w:rsidRPr="00565ED6">
        <w:rPr>
          <w:rFonts w:cs="Arial"/>
          <w:sz w:val="22"/>
          <w:szCs w:val="22"/>
          <w:lang w:val="it-IT"/>
        </w:rPr>
        <w:t xml:space="preserve"> </w:t>
      </w:r>
      <w:proofErr w:type="spellStart"/>
      <w:r w:rsidRPr="00565ED6">
        <w:rPr>
          <w:rFonts w:cs="Arial"/>
          <w:sz w:val="22"/>
          <w:szCs w:val="22"/>
          <w:lang w:val="it-IT"/>
        </w:rPr>
        <w:t>prijavami</w:t>
      </w:r>
      <w:proofErr w:type="spellEnd"/>
      <w:r w:rsidRPr="00565ED6">
        <w:rPr>
          <w:rFonts w:cs="Arial"/>
          <w:sz w:val="22"/>
          <w:szCs w:val="22"/>
          <w:lang w:val="it-IT"/>
        </w:rPr>
        <w:t xml:space="preserve"> </w:t>
      </w:r>
      <w:proofErr w:type="spellStart"/>
      <w:r w:rsidRPr="00565ED6">
        <w:rPr>
          <w:rFonts w:cs="Arial"/>
          <w:sz w:val="22"/>
          <w:szCs w:val="22"/>
          <w:lang w:val="it-IT"/>
        </w:rPr>
        <w:t>prebivališča</w:t>
      </w:r>
      <w:proofErr w:type="spellEnd"/>
      <w:r w:rsidRPr="00565ED6">
        <w:rPr>
          <w:rFonts w:cs="Arial"/>
          <w:sz w:val="22"/>
          <w:szCs w:val="22"/>
          <w:lang w:val="it-IT"/>
        </w:rPr>
        <w:t xml:space="preserve"> s </w:t>
      </w:r>
      <w:proofErr w:type="spellStart"/>
      <w:r w:rsidRPr="00565ED6">
        <w:rPr>
          <w:rFonts w:cs="Arial"/>
          <w:sz w:val="22"/>
          <w:szCs w:val="22"/>
          <w:lang w:val="it-IT"/>
        </w:rPr>
        <w:t>ciljem</w:t>
      </w:r>
      <w:proofErr w:type="spellEnd"/>
      <w:r w:rsidRPr="00565ED6">
        <w:rPr>
          <w:rFonts w:cs="Arial"/>
          <w:sz w:val="22"/>
          <w:szCs w:val="22"/>
          <w:lang w:val="it-IT"/>
        </w:rPr>
        <w:t xml:space="preserve"> </w:t>
      </w:r>
      <w:proofErr w:type="spellStart"/>
      <w:r w:rsidRPr="00565ED6">
        <w:rPr>
          <w:rFonts w:cs="Arial"/>
          <w:sz w:val="22"/>
          <w:szCs w:val="22"/>
          <w:lang w:val="it-IT"/>
        </w:rPr>
        <w:t>zlorabe</w:t>
      </w:r>
      <w:proofErr w:type="spellEnd"/>
      <w:r w:rsidRPr="00565ED6">
        <w:rPr>
          <w:rFonts w:cs="Arial"/>
          <w:sz w:val="22"/>
          <w:szCs w:val="22"/>
          <w:lang w:val="it-IT"/>
        </w:rPr>
        <w:t xml:space="preserve"> </w:t>
      </w:r>
      <w:proofErr w:type="spellStart"/>
      <w:r w:rsidRPr="00565ED6">
        <w:rPr>
          <w:rFonts w:cs="Arial"/>
          <w:sz w:val="22"/>
          <w:szCs w:val="22"/>
          <w:lang w:val="it-IT"/>
        </w:rPr>
        <w:t>predpisov</w:t>
      </w:r>
      <w:proofErr w:type="spellEnd"/>
      <w:r w:rsidRPr="00565ED6">
        <w:rPr>
          <w:rFonts w:cs="Arial"/>
          <w:sz w:val="22"/>
          <w:szCs w:val="22"/>
          <w:lang w:val="it-IT"/>
        </w:rPr>
        <w:t>;</w:t>
      </w:r>
    </w:p>
    <w:p w14:paraId="0F473369" w14:textId="77777777" w:rsidR="008A1067" w:rsidRPr="00565ED6" w:rsidRDefault="008A1067" w:rsidP="00352755">
      <w:pPr>
        <w:numPr>
          <w:ilvl w:val="0"/>
          <w:numId w:val="16"/>
        </w:numPr>
        <w:ind w:left="0" w:firstLine="0"/>
        <w:jc w:val="both"/>
        <w:rPr>
          <w:rFonts w:cs="Arial"/>
          <w:sz w:val="22"/>
          <w:szCs w:val="22"/>
          <w:lang w:val="it-IT"/>
        </w:rPr>
      </w:pPr>
      <w:r w:rsidRPr="00565ED6">
        <w:rPr>
          <w:rFonts w:cs="Arial"/>
          <w:sz w:val="22"/>
          <w:szCs w:val="22"/>
          <w:lang w:val="it-IT"/>
        </w:rPr>
        <w:t xml:space="preserve">s </w:t>
      </w:r>
      <w:proofErr w:type="spellStart"/>
      <w:r w:rsidRPr="00565ED6">
        <w:rPr>
          <w:rFonts w:cs="Arial"/>
          <w:sz w:val="22"/>
          <w:szCs w:val="22"/>
          <w:lang w:val="it-IT"/>
        </w:rPr>
        <w:t>fiktivnimi</w:t>
      </w:r>
      <w:proofErr w:type="spellEnd"/>
      <w:r w:rsidRPr="00565ED6">
        <w:rPr>
          <w:rFonts w:cs="Arial"/>
          <w:sz w:val="22"/>
          <w:szCs w:val="22"/>
          <w:lang w:val="it-IT"/>
        </w:rPr>
        <w:t xml:space="preserve"> </w:t>
      </w:r>
      <w:proofErr w:type="spellStart"/>
      <w:r w:rsidRPr="00565ED6">
        <w:rPr>
          <w:rFonts w:cs="Arial"/>
          <w:sz w:val="22"/>
          <w:szCs w:val="22"/>
          <w:lang w:val="it-IT"/>
        </w:rPr>
        <w:t>prijavami</w:t>
      </w:r>
      <w:proofErr w:type="spellEnd"/>
      <w:r w:rsidRPr="00565ED6">
        <w:rPr>
          <w:rFonts w:cs="Arial"/>
          <w:sz w:val="22"/>
          <w:szCs w:val="22"/>
          <w:lang w:val="it-IT"/>
        </w:rPr>
        <w:t xml:space="preserve"> </w:t>
      </w:r>
      <w:proofErr w:type="spellStart"/>
      <w:r w:rsidRPr="00565ED6">
        <w:rPr>
          <w:rFonts w:cs="Arial"/>
          <w:sz w:val="22"/>
          <w:szCs w:val="22"/>
          <w:lang w:val="it-IT"/>
        </w:rPr>
        <w:t>tujcev</w:t>
      </w:r>
      <w:proofErr w:type="spellEnd"/>
      <w:r w:rsidRPr="00565ED6">
        <w:rPr>
          <w:rFonts w:cs="Arial"/>
          <w:sz w:val="22"/>
          <w:szCs w:val="22"/>
          <w:lang w:val="it-IT"/>
        </w:rPr>
        <w:t xml:space="preserve"> v </w:t>
      </w:r>
      <w:proofErr w:type="spellStart"/>
      <w:r w:rsidRPr="00565ED6">
        <w:rPr>
          <w:rFonts w:cs="Arial"/>
          <w:sz w:val="22"/>
          <w:szCs w:val="22"/>
          <w:lang w:val="it-IT"/>
        </w:rPr>
        <w:t>Republiki</w:t>
      </w:r>
      <w:proofErr w:type="spellEnd"/>
      <w:r w:rsidRPr="00565ED6">
        <w:rPr>
          <w:rFonts w:cs="Arial"/>
          <w:sz w:val="22"/>
          <w:szCs w:val="22"/>
          <w:lang w:val="it-IT"/>
        </w:rPr>
        <w:t xml:space="preserve"> </w:t>
      </w:r>
      <w:proofErr w:type="spellStart"/>
      <w:r w:rsidRPr="00565ED6">
        <w:rPr>
          <w:rFonts w:cs="Arial"/>
          <w:sz w:val="22"/>
          <w:szCs w:val="22"/>
          <w:lang w:val="it-IT"/>
        </w:rPr>
        <w:t>Sloveniji</w:t>
      </w:r>
      <w:proofErr w:type="spellEnd"/>
      <w:r w:rsidRPr="00565ED6">
        <w:rPr>
          <w:rFonts w:cs="Arial"/>
          <w:sz w:val="22"/>
          <w:szCs w:val="22"/>
          <w:lang w:val="it-IT"/>
        </w:rPr>
        <w:t xml:space="preserve"> </w:t>
      </w:r>
      <w:proofErr w:type="spellStart"/>
      <w:r w:rsidRPr="00565ED6">
        <w:rPr>
          <w:rFonts w:cs="Arial"/>
          <w:sz w:val="22"/>
          <w:szCs w:val="22"/>
          <w:lang w:val="it-IT"/>
        </w:rPr>
        <w:t>zaradi</w:t>
      </w:r>
      <w:proofErr w:type="spellEnd"/>
      <w:r w:rsidRPr="00565ED6">
        <w:rPr>
          <w:rFonts w:cs="Arial"/>
          <w:sz w:val="22"/>
          <w:szCs w:val="22"/>
          <w:lang w:val="it-IT"/>
        </w:rPr>
        <w:t xml:space="preserve"> </w:t>
      </w:r>
      <w:proofErr w:type="spellStart"/>
      <w:r w:rsidRPr="00565ED6">
        <w:rPr>
          <w:rFonts w:cs="Arial"/>
          <w:sz w:val="22"/>
          <w:szCs w:val="22"/>
          <w:lang w:val="it-IT"/>
        </w:rPr>
        <w:t>dostopa</w:t>
      </w:r>
      <w:proofErr w:type="spellEnd"/>
      <w:r w:rsidRPr="00565ED6">
        <w:rPr>
          <w:rFonts w:cs="Arial"/>
          <w:sz w:val="22"/>
          <w:szCs w:val="22"/>
          <w:lang w:val="it-IT"/>
        </w:rPr>
        <w:t xml:space="preserve"> do </w:t>
      </w:r>
      <w:proofErr w:type="spellStart"/>
      <w:r w:rsidRPr="00565ED6">
        <w:rPr>
          <w:rFonts w:cs="Arial"/>
          <w:sz w:val="22"/>
          <w:szCs w:val="22"/>
          <w:lang w:val="it-IT"/>
        </w:rPr>
        <w:t>socialno</w:t>
      </w:r>
      <w:proofErr w:type="spellEnd"/>
      <w:r w:rsidRPr="00565ED6">
        <w:rPr>
          <w:rFonts w:cs="Arial"/>
          <w:sz w:val="22"/>
          <w:szCs w:val="22"/>
          <w:lang w:val="it-IT"/>
        </w:rPr>
        <w:t xml:space="preserve"> </w:t>
      </w:r>
      <w:proofErr w:type="spellStart"/>
      <w:r w:rsidRPr="00565ED6">
        <w:rPr>
          <w:rFonts w:cs="Arial"/>
          <w:sz w:val="22"/>
          <w:szCs w:val="22"/>
          <w:lang w:val="it-IT"/>
        </w:rPr>
        <w:t>varstvenih</w:t>
      </w:r>
      <w:proofErr w:type="spellEnd"/>
      <w:r w:rsidRPr="00565ED6">
        <w:rPr>
          <w:rFonts w:cs="Arial"/>
          <w:sz w:val="22"/>
          <w:szCs w:val="22"/>
          <w:lang w:val="it-IT"/>
        </w:rPr>
        <w:t xml:space="preserve"> </w:t>
      </w:r>
      <w:proofErr w:type="spellStart"/>
      <w:r w:rsidRPr="00565ED6">
        <w:rPr>
          <w:rFonts w:cs="Arial"/>
          <w:sz w:val="22"/>
          <w:szCs w:val="22"/>
          <w:lang w:val="it-IT"/>
        </w:rPr>
        <w:t>pravic</w:t>
      </w:r>
      <w:proofErr w:type="spellEnd"/>
      <w:r w:rsidRPr="00565ED6">
        <w:rPr>
          <w:rFonts w:cs="Arial"/>
          <w:sz w:val="22"/>
          <w:szCs w:val="22"/>
          <w:lang w:val="it-IT"/>
        </w:rPr>
        <w:t>;</w:t>
      </w:r>
    </w:p>
    <w:p w14:paraId="398BED68" w14:textId="77777777" w:rsidR="008A1067" w:rsidRPr="00565ED6" w:rsidRDefault="008A1067" w:rsidP="00352755">
      <w:pPr>
        <w:numPr>
          <w:ilvl w:val="0"/>
          <w:numId w:val="16"/>
        </w:numPr>
        <w:ind w:left="0" w:firstLine="0"/>
        <w:jc w:val="both"/>
        <w:rPr>
          <w:rFonts w:cs="Arial"/>
          <w:sz w:val="22"/>
          <w:szCs w:val="22"/>
          <w:lang w:val="it-IT"/>
        </w:rPr>
      </w:pPr>
      <w:r w:rsidRPr="00565ED6">
        <w:rPr>
          <w:rFonts w:cs="Arial"/>
          <w:sz w:val="22"/>
          <w:szCs w:val="22"/>
          <w:lang w:val="it-IT"/>
        </w:rPr>
        <w:t xml:space="preserve">z </w:t>
      </w:r>
      <w:proofErr w:type="spellStart"/>
      <w:r w:rsidRPr="00565ED6">
        <w:rPr>
          <w:rFonts w:cs="Arial"/>
          <w:sz w:val="22"/>
          <w:szCs w:val="22"/>
          <w:lang w:val="it-IT"/>
        </w:rPr>
        <w:t>neodzivnostjo</w:t>
      </w:r>
      <w:proofErr w:type="spellEnd"/>
      <w:r w:rsidRPr="00565ED6">
        <w:rPr>
          <w:rFonts w:cs="Arial"/>
          <w:sz w:val="22"/>
          <w:szCs w:val="22"/>
          <w:lang w:val="it-IT"/>
        </w:rPr>
        <w:t xml:space="preserve"> </w:t>
      </w:r>
      <w:proofErr w:type="spellStart"/>
      <w:r w:rsidRPr="00565ED6">
        <w:rPr>
          <w:rFonts w:cs="Arial"/>
          <w:sz w:val="22"/>
          <w:szCs w:val="22"/>
          <w:lang w:val="it-IT"/>
        </w:rPr>
        <w:t>posameznikov</w:t>
      </w:r>
      <w:proofErr w:type="spellEnd"/>
      <w:r w:rsidRPr="00565ED6">
        <w:rPr>
          <w:rFonts w:cs="Arial"/>
          <w:sz w:val="22"/>
          <w:szCs w:val="22"/>
          <w:lang w:val="it-IT"/>
        </w:rPr>
        <w:t xml:space="preserve">, </w:t>
      </w:r>
      <w:proofErr w:type="spellStart"/>
      <w:r w:rsidRPr="00565ED6">
        <w:rPr>
          <w:rFonts w:cs="Arial"/>
          <w:sz w:val="22"/>
          <w:szCs w:val="22"/>
          <w:lang w:val="it-IT"/>
        </w:rPr>
        <w:t>sorodnikov</w:t>
      </w:r>
      <w:proofErr w:type="spellEnd"/>
      <w:r w:rsidRPr="00565ED6">
        <w:rPr>
          <w:rFonts w:cs="Arial"/>
          <w:sz w:val="22"/>
          <w:szCs w:val="22"/>
          <w:lang w:val="it-IT"/>
        </w:rPr>
        <w:t xml:space="preserve"> </w:t>
      </w:r>
      <w:proofErr w:type="spellStart"/>
      <w:r w:rsidRPr="00565ED6">
        <w:rPr>
          <w:rFonts w:cs="Arial"/>
          <w:sz w:val="22"/>
          <w:szCs w:val="22"/>
          <w:lang w:val="it-IT"/>
        </w:rPr>
        <w:t>oz</w:t>
      </w:r>
      <w:proofErr w:type="spellEnd"/>
      <w:r w:rsidRPr="00565ED6">
        <w:rPr>
          <w:rFonts w:cs="Arial"/>
          <w:sz w:val="22"/>
          <w:szCs w:val="22"/>
          <w:lang w:val="it-IT"/>
        </w:rPr>
        <w:t xml:space="preserve">. </w:t>
      </w:r>
      <w:proofErr w:type="spellStart"/>
      <w:r w:rsidRPr="00565ED6">
        <w:rPr>
          <w:rFonts w:cs="Arial"/>
          <w:sz w:val="22"/>
          <w:szCs w:val="22"/>
          <w:lang w:val="it-IT"/>
        </w:rPr>
        <w:t>vabljenih</w:t>
      </w:r>
      <w:proofErr w:type="spellEnd"/>
      <w:r w:rsidRPr="00565ED6">
        <w:rPr>
          <w:rFonts w:cs="Arial"/>
          <w:sz w:val="22"/>
          <w:szCs w:val="22"/>
          <w:lang w:val="it-IT"/>
        </w:rPr>
        <w:t xml:space="preserve"> </w:t>
      </w:r>
      <w:proofErr w:type="spellStart"/>
      <w:r w:rsidRPr="00565ED6">
        <w:rPr>
          <w:rFonts w:cs="Arial"/>
          <w:sz w:val="22"/>
          <w:szCs w:val="22"/>
          <w:lang w:val="it-IT"/>
        </w:rPr>
        <w:t>prič</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vabila</w:t>
      </w:r>
      <w:proofErr w:type="spellEnd"/>
      <w:r w:rsidRPr="00565ED6">
        <w:rPr>
          <w:rFonts w:cs="Arial"/>
          <w:sz w:val="22"/>
          <w:szCs w:val="22"/>
          <w:lang w:val="it-IT"/>
        </w:rPr>
        <w:t xml:space="preserve"> </w:t>
      </w:r>
      <w:proofErr w:type="spellStart"/>
      <w:r w:rsidRPr="00565ED6">
        <w:rPr>
          <w:rFonts w:cs="Arial"/>
          <w:sz w:val="22"/>
          <w:szCs w:val="22"/>
          <w:lang w:val="it-IT"/>
        </w:rPr>
        <w:t>upravnega</w:t>
      </w:r>
      <w:proofErr w:type="spellEnd"/>
      <w:r w:rsidRPr="00565ED6">
        <w:rPr>
          <w:rFonts w:cs="Arial"/>
          <w:sz w:val="22"/>
          <w:szCs w:val="22"/>
          <w:lang w:val="it-IT"/>
        </w:rPr>
        <w:t xml:space="preserve"> organa za </w:t>
      </w:r>
      <w:proofErr w:type="spellStart"/>
      <w:r w:rsidRPr="00565ED6">
        <w:rPr>
          <w:rFonts w:cs="Arial"/>
          <w:sz w:val="22"/>
          <w:szCs w:val="22"/>
          <w:lang w:val="it-IT"/>
        </w:rPr>
        <w:t>sodelovanje</w:t>
      </w:r>
      <w:proofErr w:type="spellEnd"/>
      <w:r w:rsidRPr="00565ED6">
        <w:rPr>
          <w:rFonts w:cs="Arial"/>
          <w:sz w:val="22"/>
          <w:szCs w:val="22"/>
          <w:lang w:val="it-IT"/>
        </w:rPr>
        <w:t xml:space="preserve"> v </w:t>
      </w:r>
      <w:proofErr w:type="spellStart"/>
      <w:r w:rsidRPr="00565ED6">
        <w:rPr>
          <w:rFonts w:cs="Arial"/>
          <w:sz w:val="22"/>
          <w:szCs w:val="22"/>
          <w:lang w:val="it-IT"/>
        </w:rPr>
        <w:t>upravnih</w:t>
      </w:r>
      <w:proofErr w:type="spellEnd"/>
      <w:r w:rsidRPr="00565ED6">
        <w:rPr>
          <w:rFonts w:cs="Arial"/>
          <w:sz w:val="22"/>
          <w:szCs w:val="22"/>
          <w:lang w:val="it-IT"/>
        </w:rPr>
        <w:t xml:space="preserve"> </w:t>
      </w:r>
      <w:proofErr w:type="spellStart"/>
      <w:r w:rsidRPr="00565ED6">
        <w:rPr>
          <w:rFonts w:cs="Arial"/>
          <w:sz w:val="22"/>
          <w:szCs w:val="22"/>
          <w:lang w:val="it-IT"/>
        </w:rPr>
        <w:t>postopkih</w:t>
      </w:r>
      <w:proofErr w:type="spellEnd"/>
      <w:r w:rsidRPr="00565ED6">
        <w:rPr>
          <w:rFonts w:cs="Arial"/>
          <w:sz w:val="22"/>
          <w:szCs w:val="22"/>
          <w:lang w:val="it-IT"/>
        </w:rPr>
        <w:t xml:space="preserve"> </w:t>
      </w:r>
      <w:proofErr w:type="spellStart"/>
      <w:r w:rsidRPr="00565ED6">
        <w:rPr>
          <w:rFonts w:cs="Arial"/>
          <w:sz w:val="22"/>
          <w:szCs w:val="22"/>
          <w:lang w:val="it-IT"/>
        </w:rPr>
        <w:t>ugotavljanja</w:t>
      </w:r>
      <w:proofErr w:type="spellEnd"/>
      <w:r w:rsidRPr="00565ED6">
        <w:rPr>
          <w:rFonts w:cs="Arial"/>
          <w:sz w:val="22"/>
          <w:szCs w:val="22"/>
          <w:lang w:val="it-IT"/>
        </w:rPr>
        <w:t xml:space="preserve"> </w:t>
      </w:r>
      <w:proofErr w:type="spellStart"/>
      <w:r w:rsidRPr="00565ED6">
        <w:rPr>
          <w:rFonts w:cs="Arial"/>
          <w:sz w:val="22"/>
          <w:szCs w:val="22"/>
          <w:lang w:val="it-IT"/>
        </w:rPr>
        <w:t>dejanskega</w:t>
      </w:r>
      <w:proofErr w:type="spellEnd"/>
      <w:r w:rsidRPr="00565ED6">
        <w:rPr>
          <w:rFonts w:cs="Arial"/>
          <w:sz w:val="22"/>
          <w:szCs w:val="22"/>
          <w:lang w:val="it-IT"/>
        </w:rPr>
        <w:t xml:space="preserve"> </w:t>
      </w:r>
      <w:proofErr w:type="spellStart"/>
      <w:r w:rsidRPr="00565ED6">
        <w:rPr>
          <w:rFonts w:cs="Arial"/>
          <w:sz w:val="22"/>
          <w:szCs w:val="22"/>
          <w:lang w:val="it-IT"/>
        </w:rPr>
        <w:t>stalnega</w:t>
      </w:r>
      <w:proofErr w:type="spellEnd"/>
      <w:r w:rsidRPr="00565ED6">
        <w:rPr>
          <w:rFonts w:cs="Arial"/>
          <w:sz w:val="22"/>
          <w:szCs w:val="22"/>
          <w:lang w:val="it-IT"/>
        </w:rPr>
        <w:t xml:space="preserve"> </w:t>
      </w:r>
      <w:proofErr w:type="spellStart"/>
      <w:r w:rsidRPr="00565ED6">
        <w:rPr>
          <w:rFonts w:cs="Arial"/>
          <w:sz w:val="22"/>
          <w:szCs w:val="22"/>
          <w:lang w:val="it-IT"/>
        </w:rPr>
        <w:t>prebivališča</w:t>
      </w:r>
      <w:proofErr w:type="spellEnd"/>
      <w:r w:rsidRPr="00565ED6">
        <w:rPr>
          <w:rFonts w:cs="Arial"/>
          <w:sz w:val="22"/>
          <w:szCs w:val="22"/>
          <w:lang w:val="it-IT"/>
        </w:rPr>
        <w:t>.</w:t>
      </w:r>
    </w:p>
    <w:p w14:paraId="481F7357" w14:textId="77777777" w:rsidR="008A1067" w:rsidRPr="00565ED6" w:rsidRDefault="008A1067" w:rsidP="008A1067">
      <w:pPr>
        <w:jc w:val="both"/>
        <w:rPr>
          <w:rFonts w:cs="Arial"/>
          <w:sz w:val="22"/>
          <w:szCs w:val="22"/>
          <w:lang w:val="it-IT"/>
        </w:rPr>
      </w:pPr>
    </w:p>
    <w:p w14:paraId="7998B229" w14:textId="77777777" w:rsidR="008A1067" w:rsidRPr="00565ED6" w:rsidRDefault="008A1067" w:rsidP="008A1067">
      <w:pPr>
        <w:jc w:val="both"/>
        <w:rPr>
          <w:rFonts w:cs="Arial"/>
          <w:color w:val="FF0000"/>
          <w:sz w:val="22"/>
          <w:szCs w:val="22"/>
          <w:lang w:val="it-IT"/>
        </w:rPr>
      </w:pPr>
      <w:proofErr w:type="spellStart"/>
      <w:r w:rsidRPr="00565ED6">
        <w:rPr>
          <w:rFonts w:cs="Arial"/>
          <w:sz w:val="22"/>
          <w:szCs w:val="22"/>
          <w:lang w:val="it-IT"/>
        </w:rPr>
        <w:t>Evidenca</w:t>
      </w:r>
      <w:proofErr w:type="spellEnd"/>
      <w:r w:rsidRPr="00565ED6">
        <w:rPr>
          <w:rFonts w:cs="Arial"/>
          <w:sz w:val="22"/>
          <w:szCs w:val="22"/>
          <w:lang w:val="it-IT"/>
        </w:rPr>
        <w:t xml:space="preserve"> </w:t>
      </w:r>
      <w:proofErr w:type="spellStart"/>
      <w:r w:rsidRPr="00565ED6">
        <w:rPr>
          <w:rFonts w:cs="Arial"/>
          <w:sz w:val="22"/>
          <w:szCs w:val="22"/>
          <w:lang w:val="it-IT"/>
        </w:rPr>
        <w:t>gospodinjstev</w:t>
      </w:r>
      <w:proofErr w:type="spellEnd"/>
      <w:r w:rsidRPr="00565ED6">
        <w:rPr>
          <w:rFonts w:cs="Arial"/>
          <w:sz w:val="22"/>
          <w:szCs w:val="22"/>
          <w:lang w:val="it-IT"/>
        </w:rPr>
        <w:t xml:space="preserve"> se </w:t>
      </w:r>
      <w:proofErr w:type="spellStart"/>
      <w:r w:rsidRPr="00565ED6">
        <w:rPr>
          <w:rFonts w:cs="Arial"/>
          <w:sz w:val="22"/>
          <w:szCs w:val="22"/>
          <w:lang w:val="it-IT"/>
        </w:rPr>
        <w:t>skladno</w:t>
      </w:r>
      <w:proofErr w:type="spellEnd"/>
      <w:r w:rsidRPr="00565ED6">
        <w:rPr>
          <w:rFonts w:cs="Arial"/>
          <w:sz w:val="22"/>
          <w:szCs w:val="22"/>
          <w:lang w:val="it-IT"/>
        </w:rPr>
        <w:t xml:space="preserve"> z </w:t>
      </w:r>
      <w:proofErr w:type="spellStart"/>
      <w:r w:rsidRPr="00565ED6">
        <w:rPr>
          <w:rFonts w:cs="Arial"/>
          <w:sz w:val="22"/>
          <w:szCs w:val="22"/>
          <w:lang w:val="it-IT"/>
        </w:rPr>
        <w:t>določbami</w:t>
      </w:r>
      <w:proofErr w:type="spellEnd"/>
      <w:r w:rsidRPr="00565ED6">
        <w:rPr>
          <w:rFonts w:cs="Arial"/>
          <w:sz w:val="22"/>
          <w:szCs w:val="22"/>
          <w:lang w:val="it-IT"/>
        </w:rPr>
        <w:t xml:space="preserve"> </w:t>
      </w:r>
      <w:proofErr w:type="spellStart"/>
      <w:r w:rsidRPr="00565ED6">
        <w:rPr>
          <w:rFonts w:cs="Arial"/>
          <w:sz w:val="22"/>
          <w:szCs w:val="22"/>
          <w:lang w:val="it-IT"/>
        </w:rPr>
        <w:t>novega</w:t>
      </w:r>
      <w:proofErr w:type="spellEnd"/>
      <w:r w:rsidRPr="00565ED6">
        <w:rPr>
          <w:rFonts w:cs="Arial"/>
          <w:sz w:val="22"/>
          <w:szCs w:val="22"/>
          <w:lang w:val="it-IT"/>
        </w:rPr>
        <w:t xml:space="preserve"> </w:t>
      </w:r>
      <w:proofErr w:type="spellStart"/>
      <w:r w:rsidRPr="00565ED6">
        <w:rPr>
          <w:rFonts w:cs="Arial"/>
          <w:sz w:val="22"/>
          <w:szCs w:val="22"/>
          <w:lang w:val="it-IT"/>
        </w:rPr>
        <w:t>Zakona</w:t>
      </w:r>
      <w:proofErr w:type="spellEnd"/>
      <w:r w:rsidRPr="00565ED6">
        <w:rPr>
          <w:rFonts w:cs="Arial"/>
          <w:sz w:val="22"/>
          <w:szCs w:val="22"/>
          <w:lang w:val="it-IT"/>
        </w:rPr>
        <w:t xml:space="preserve"> o </w:t>
      </w:r>
      <w:proofErr w:type="spellStart"/>
      <w:r w:rsidRPr="00565ED6">
        <w:rPr>
          <w:rFonts w:cs="Arial"/>
          <w:sz w:val="22"/>
          <w:szCs w:val="22"/>
          <w:lang w:val="it-IT"/>
        </w:rPr>
        <w:t>prijavi</w:t>
      </w:r>
      <w:proofErr w:type="spellEnd"/>
      <w:r w:rsidRPr="00565ED6">
        <w:rPr>
          <w:rFonts w:cs="Arial"/>
          <w:sz w:val="22"/>
          <w:szCs w:val="22"/>
          <w:lang w:val="it-IT"/>
        </w:rPr>
        <w:t xml:space="preserve"> </w:t>
      </w:r>
      <w:proofErr w:type="spellStart"/>
      <w:r w:rsidRPr="00565ED6">
        <w:rPr>
          <w:rFonts w:cs="Arial"/>
          <w:sz w:val="22"/>
          <w:szCs w:val="22"/>
          <w:lang w:val="it-IT"/>
        </w:rPr>
        <w:t>prebivališča</w:t>
      </w:r>
      <w:proofErr w:type="spellEnd"/>
      <w:r w:rsidRPr="00565ED6">
        <w:rPr>
          <w:rFonts w:cs="Arial"/>
          <w:sz w:val="22"/>
          <w:szCs w:val="22"/>
          <w:lang w:val="it-IT"/>
        </w:rPr>
        <w:t xml:space="preserve"> </w:t>
      </w:r>
      <w:proofErr w:type="spellStart"/>
      <w:r w:rsidRPr="00565ED6">
        <w:rPr>
          <w:rFonts w:cs="Arial"/>
          <w:sz w:val="22"/>
          <w:szCs w:val="22"/>
          <w:lang w:val="it-IT"/>
        </w:rPr>
        <w:t>vodi</w:t>
      </w:r>
      <w:proofErr w:type="spellEnd"/>
      <w:r w:rsidRPr="00565ED6">
        <w:rPr>
          <w:rFonts w:cs="Arial"/>
          <w:sz w:val="22"/>
          <w:szCs w:val="22"/>
          <w:lang w:val="it-IT"/>
        </w:rPr>
        <w:t xml:space="preserve"> </w:t>
      </w:r>
      <w:proofErr w:type="spellStart"/>
      <w:r w:rsidRPr="00565ED6">
        <w:rPr>
          <w:rFonts w:cs="Arial"/>
          <w:sz w:val="22"/>
          <w:szCs w:val="22"/>
          <w:lang w:val="it-IT"/>
        </w:rPr>
        <w:t>še</w:t>
      </w:r>
      <w:proofErr w:type="spellEnd"/>
      <w:r w:rsidRPr="00565ED6">
        <w:rPr>
          <w:rFonts w:cs="Arial"/>
          <w:sz w:val="22"/>
          <w:szCs w:val="22"/>
          <w:lang w:val="it-IT"/>
        </w:rPr>
        <w:t xml:space="preserve"> do </w:t>
      </w:r>
      <w:proofErr w:type="spellStart"/>
      <w:r w:rsidRPr="00565ED6">
        <w:rPr>
          <w:rFonts w:cs="Arial"/>
          <w:sz w:val="22"/>
          <w:szCs w:val="22"/>
          <w:lang w:val="it-IT"/>
        </w:rPr>
        <w:t>zadnjega</w:t>
      </w:r>
      <w:proofErr w:type="spellEnd"/>
      <w:r w:rsidRPr="00565ED6">
        <w:rPr>
          <w:rFonts w:cs="Arial"/>
          <w:sz w:val="22"/>
          <w:szCs w:val="22"/>
          <w:lang w:val="it-IT"/>
        </w:rPr>
        <w:t xml:space="preserve"> </w:t>
      </w:r>
      <w:proofErr w:type="spellStart"/>
      <w:r w:rsidRPr="00565ED6">
        <w:rPr>
          <w:rFonts w:cs="Arial"/>
          <w:sz w:val="22"/>
          <w:szCs w:val="22"/>
          <w:lang w:val="it-IT"/>
        </w:rPr>
        <w:t>dne</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v </w:t>
      </w:r>
      <w:proofErr w:type="spellStart"/>
      <w:r w:rsidRPr="00565ED6">
        <w:rPr>
          <w:rFonts w:cs="Arial"/>
          <w:sz w:val="22"/>
          <w:szCs w:val="22"/>
          <w:lang w:val="it-IT"/>
        </w:rPr>
        <w:t>katerem</w:t>
      </w:r>
      <w:proofErr w:type="spellEnd"/>
      <w:r w:rsidRPr="00565ED6">
        <w:rPr>
          <w:rFonts w:cs="Arial"/>
          <w:sz w:val="22"/>
          <w:szCs w:val="22"/>
          <w:lang w:val="it-IT"/>
        </w:rPr>
        <w:t xml:space="preserve"> </w:t>
      </w:r>
      <w:proofErr w:type="spellStart"/>
      <w:r w:rsidRPr="00565ED6">
        <w:rPr>
          <w:rFonts w:cs="Arial"/>
          <w:sz w:val="22"/>
          <w:szCs w:val="22"/>
          <w:lang w:val="it-IT"/>
        </w:rPr>
        <w:t>potečejo</w:t>
      </w:r>
      <w:proofErr w:type="spellEnd"/>
      <w:r w:rsidRPr="00565ED6">
        <w:rPr>
          <w:rFonts w:cs="Arial"/>
          <w:sz w:val="22"/>
          <w:szCs w:val="22"/>
          <w:lang w:val="it-IT"/>
        </w:rPr>
        <w:t xml:space="preserve"> </w:t>
      </w:r>
      <w:proofErr w:type="spellStart"/>
      <w:r w:rsidRPr="00565ED6">
        <w:rPr>
          <w:rFonts w:cs="Arial"/>
          <w:sz w:val="22"/>
          <w:szCs w:val="22"/>
          <w:lang w:val="it-IT"/>
        </w:rPr>
        <w:t>štiri</w:t>
      </w:r>
      <w:proofErr w:type="spellEnd"/>
      <w:r w:rsidRPr="00565ED6">
        <w:rPr>
          <w:rFonts w:cs="Arial"/>
          <w:sz w:val="22"/>
          <w:szCs w:val="22"/>
          <w:lang w:val="it-IT"/>
        </w:rPr>
        <w:t xml:space="preserve"> </w:t>
      </w:r>
      <w:proofErr w:type="spellStart"/>
      <w:r w:rsidRPr="00565ED6">
        <w:rPr>
          <w:rFonts w:cs="Arial"/>
          <w:sz w:val="22"/>
          <w:szCs w:val="22"/>
          <w:lang w:val="it-IT"/>
        </w:rPr>
        <w:t>leta</w:t>
      </w:r>
      <w:proofErr w:type="spellEnd"/>
      <w:r w:rsidRPr="00565ED6">
        <w:rPr>
          <w:rFonts w:cs="Arial"/>
          <w:sz w:val="22"/>
          <w:szCs w:val="22"/>
          <w:lang w:val="it-IT"/>
        </w:rPr>
        <w:t xml:space="preserve"> od </w:t>
      </w:r>
      <w:proofErr w:type="spellStart"/>
      <w:r w:rsidRPr="00565ED6">
        <w:rPr>
          <w:rFonts w:cs="Arial"/>
          <w:sz w:val="22"/>
          <w:szCs w:val="22"/>
          <w:lang w:val="it-IT"/>
        </w:rPr>
        <w:t>uveljavitve</w:t>
      </w:r>
      <w:proofErr w:type="spellEnd"/>
      <w:r w:rsidRPr="00565ED6">
        <w:rPr>
          <w:rFonts w:cs="Arial"/>
          <w:sz w:val="22"/>
          <w:szCs w:val="22"/>
          <w:lang w:val="it-IT"/>
        </w:rPr>
        <w:t xml:space="preserve"> </w:t>
      </w:r>
      <w:proofErr w:type="spellStart"/>
      <w:r w:rsidRPr="00565ED6">
        <w:rPr>
          <w:rFonts w:cs="Arial"/>
          <w:sz w:val="22"/>
          <w:szCs w:val="22"/>
          <w:lang w:val="it-IT"/>
        </w:rPr>
        <w:t>novega</w:t>
      </w:r>
      <w:proofErr w:type="spellEnd"/>
      <w:r w:rsidRPr="00565ED6">
        <w:rPr>
          <w:rFonts w:cs="Arial"/>
          <w:sz w:val="22"/>
          <w:szCs w:val="22"/>
          <w:lang w:val="it-IT"/>
        </w:rPr>
        <w:t xml:space="preserve"> </w:t>
      </w:r>
      <w:proofErr w:type="spellStart"/>
      <w:r w:rsidRPr="00565ED6">
        <w:rPr>
          <w:rFonts w:cs="Arial"/>
          <w:sz w:val="22"/>
          <w:szCs w:val="22"/>
          <w:lang w:val="it-IT"/>
        </w:rPr>
        <w:t>zakona</w:t>
      </w:r>
      <w:proofErr w:type="spellEnd"/>
      <w:r w:rsidRPr="00565ED6">
        <w:rPr>
          <w:rFonts w:cs="Arial"/>
          <w:sz w:val="22"/>
          <w:szCs w:val="22"/>
          <w:lang w:val="it-IT"/>
        </w:rPr>
        <w:t xml:space="preserve">, to je do 31. 12. 2020. </w:t>
      </w:r>
    </w:p>
    <w:p w14:paraId="71F7BBC3" w14:textId="77777777" w:rsidR="008A1067" w:rsidRPr="00565ED6" w:rsidRDefault="008A1067" w:rsidP="008A1067">
      <w:pPr>
        <w:spacing w:line="240" w:lineRule="exact"/>
        <w:jc w:val="both"/>
        <w:rPr>
          <w:rFonts w:cs="Arial"/>
          <w:sz w:val="22"/>
          <w:szCs w:val="22"/>
          <w:lang w:val="it-IT"/>
        </w:rPr>
      </w:pPr>
      <w:bookmarkStart w:id="3" w:name="_Hlk970873"/>
    </w:p>
    <w:bookmarkEnd w:id="3"/>
    <w:p w14:paraId="47EB2532" w14:textId="77777777" w:rsidR="008A1067" w:rsidRPr="00565ED6" w:rsidRDefault="008A1067" w:rsidP="008A1067">
      <w:pPr>
        <w:jc w:val="both"/>
        <w:rPr>
          <w:rFonts w:cs="Arial"/>
          <w:sz w:val="22"/>
          <w:szCs w:val="22"/>
          <w:lang w:val="it-IT"/>
        </w:rPr>
      </w:pPr>
      <w:r w:rsidRPr="00565ED6">
        <w:rPr>
          <w:rFonts w:cs="Arial"/>
          <w:sz w:val="22"/>
          <w:szCs w:val="22"/>
          <w:lang w:val="it-IT"/>
        </w:rPr>
        <w:t xml:space="preserve">Na </w:t>
      </w:r>
      <w:proofErr w:type="spellStart"/>
      <w:r w:rsidRPr="00565ED6">
        <w:rPr>
          <w:rFonts w:cs="Arial"/>
          <w:sz w:val="22"/>
          <w:szCs w:val="22"/>
          <w:lang w:val="it-IT"/>
        </w:rPr>
        <w:t>področju</w:t>
      </w:r>
      <w:proofErr w:type="spellEnd"/>
      <w:r w:rsidRPr="00565ED6">
        <w:rPr>
          <w:rFonts w:cs="Arial"/>
          <w:sz w:val="22"/>
          <w:szCs w:val="22"/>
          <w:lang w:val="it-IT"/>
        </w:rPr>
        <w:t xml:space="preserve"> </w:t>
      </w:r>
      <w:proofErr w:type="spellStart"/>
      <w:r w:rsidRPr="00565ED6">
        <w:rPr>
          <w:rFonts w:cs="Arial"/>
          <w:sz w:val="22"/>
          <w:szCs w:val="22"/>
          <w:lang w:val="it-IT"/>
        </w:rPr>
        <w:t>javnih</w:t>
      </w:r>
      <w:proofErr w:type="spellEnd"/>
      <w:r w:rsidRPr="00565ED6">
        <w:rPr>
          <w:rFonts w:cs="Arial"/>
          <w:sz w:val="22"/>
          <w:szCs w:val="22"/>
          <w:lang w:val="it-IT"/>
        </w:rPr>
        <w:t xml:space="preserve"> </w:t>
      </w:r>
      <w:proofErr w:type="spellStart"/>
      <w:r w:rsidRPr="00565ED6">
        <w:rPr>
          <w:rFonts w:cs="Arial"/>
          <w:sz w:val="22"/>
          <w:szCs w:val="22"/>
          <w:lang w:val="it-IT"/>
        </w:rPr>
        <w:t>zbiranj</w:t>
      </w:r>
      <w:proofErr w:type="spellEnd"/>
      <w:r w:rsidRPr="00565ED6">
        <w:rPr>
          <w:rFonts w:cs="Arial"/>
          <w:sz w:val="22"/>
          <w:szCs w:val="22"/>
          <w:lang w:val="it-IT"/>
        </w:rPr>
        <w:t xml:space="preserve"> </w:t>
      </w:r>
      <w:proofErr w:type="spellStart"/>
      <w:r w:rsidRPr="00565ED6">
        <w:rPr>
          <w:rFonts w:cs="Arial"/>
          <w:sz w:val="22"/>
          <w:szCs w:val="22"/>
          <w:lang w:val="it-IT"/>
        </w:rPr>
        <w:t>težav</w:t>
      </w:r>
      <w:proofErr w:type="spellEnd"/>
      <w:r w:rsidRPr="00565ED6">
        <w:rPr>
          <w:rFonts w:cs="Arial"/>
          <w:sz w:val="22"/>
          <w:szCs w:val="22"/>
          <w:lang w:val="it-IT"/>
        </w:rPr>
        <w:t xml:space="preserve"> </w:t>
      </w:r>
      <w:proofErr w:type="spellStart"/>
      <w:r w:rsidRPr="00565ED6">
        <w:rPr>
          <w:rFonts w:cs="Arial"/>
          <w:sz w:val="22"/>
          <w:szCs w:val="22"/>
          <w:lang w:val="it-IT"/>
        </w:rPr>
        <w:t>oz</w:t>
      </w:r>
      <w:proofErr w:type="spellEnd"/>
      <w:r w:rsidRPr="00565ED6">
        <w:rPr>
          <w:rFonts w:cs="Arial"/>
          <w:sz w:val="22"/>
          <w:szCs w:val="22"/>
          <w:lang w:val="it-IT"/>
        </w:rPr>
        <w:t xml:space="preserve">. </w:t>
      </w:r>
      <w:proofErr w:type="spellStart"/>
      <w:r w:rsidRPr="00565ED6">
        <w:rPr>
          <w:rFonts w:cs="Arial"/>
          <w:sz w:val="22"/>
          <w:szCs w:val="22"/>
          <w:lang w:val="it-IT"/>
        </w:rPr>
        <w:t>problemov</w:t>
      </w:r>
      <w:proofErr w:type="spellEnd"/>
      <w:r w:rsidRPr="00565ED6">
        <w:rPr>
          <w:rFonts w:cs="Arial"/>
          <w:sz w:val="22"/>
          <w:szCs w:val="22"/>
          <w:lang w:val="it-IT"/>
        </w:rPr>
        <w:t xml:space="preserve"> </w:t>
      </w:r>
      <w:proofErr w:type="spellStart"/>
      <w:r w:rsidRPr="00565ED6">
        <w:rPr>
          <w:rFonts w:cs="Arial"/>
          <w:sz w:val="22"/>
          <w:szCs w:val="22"/>
          <w:lang w:val="it-IT"/>
        </w:rPr>
        <w:t>upravne</w:t>
      </w:r>
      <w:proofErr w:type="spellEnd"/>
      <w:r w:rsidRPr="00565ED6">
        <w:rPr>
          <w:rFonts w:cs="Arial"/>
          <w:sz w:val="22"/>
          <w:szCs w:val="22"/>
          <w:lang w:val="it-IT"/>
        </w:rPr>
        <w:t xml:space="preserve"> </w:t>
      </w:r>
      <w:proofErr w:type="spellStart"/>
      <w:r w:rsidRPr="00565ED6">
        <w:rPr>
          <w:rFonts w:cs="Arial"/>
          <w:sz w:val="22"/>
          <w:szCs w:val="22"/>
          <w:lang w:val="it-IT"/>
        </w:rPr>
        <w:t>enote</w:t>
      </w:r>
      <w:proofErr w:type="spellEnd"/>
      <w:r w:rsidRPr="00565ED6">
        <w:rPr>
          <w:rFonts w:cs="Arial"/>
          <w:sz w:val="22"/>
          <w:szCs w:val="22"/>
          <w:lang w:val="it-IT"/>
        </w:rPr>
        <w:t xml:space="preserve"> ne </w:t>
      </w:r>
      <w:proofErr w:type="spellStart"/>
      <w:r w:rsidRPr="00565ED6">
        <w:rPr>
          <w:rFonts w:cs="Arial"/>
          <w:sz w:val="22"/>
          <w:szCs w:val="22"/>
          <w:lang w:val="it-IT"/>
        </w:rPr>
        <w:t>izpostavljajo</w:t>
      </w:r>
      <w:proofErr w:type="spellEnd"/>
      <w:r w:rsidRPr="00565ED6">
        <w:rPr>
          <w:rFonts w:cs="Arial"/>
          <w:sz w:val="22"/>
          <w:szCs w:val="22"/>
          <w:lang w:val="it-IT"/>
        </w:rPr>
        <w:t xml:space="preserve">. </w:t>
      </w:r>
    </w:p>
    <w:p w14:paraId="22FEC4A9" w14:textId="77777777" w:rsidR="008A1067" w:rsidRPr="00565ED6" w:rsidRDefault="008A1067" w:rsidP="008A1067">
      <w:pPr>
        <w:pStyle w:val="Glava"/>
        <w:tabs>
          <w:tab w:val="left" w:pos="1364"/>
        </w:tabs>
        <w:suppressAutoHyphens/>
        <w:jc w:val="both"/>
        <w:rPr>
          <w:rFonts w:cs="Arial"/>
          <w:sz w:val="22"/>
          <w:szCs w:val="22"/>
          <w:lang w:val="it-IT"/>
        </w:rPr>
      </w:pPr>
    </w:p>
    <w:p w14:paraId="22CB448A" w14:textId="77777777" w:rsidR="008A1067" w:rsidRPr="00565ED6" w:rsidRDefault="008A1067" w:rsidP="008A1067">
      <w:pPr>
        <w:tabs>
          <w:tab w:val="left" w:pos="3686"/>
        </w:tabs>
        <w:autoSpaceDE w:val="0"/>
        <w:autoSpaceDN w:val="0"/>
        <w:adjustRightInd w:val="0"/>
        <w:jc w:val="both"/>
        <w:rPr>
          <w:rFonts w:cs="Arial"/>
          <w:sz w:val="22"/>
          <w:szCs w:val="22"/>
          <w:lang w:val="it-IT"/>
        </w:rPr>
      </w:pPr>
      <w:r w:rsidRPr="00565ED6">
        <w:rPr>
          <w:rFonts w:cs="Arial"/>
          <w:sz w:val="22"/>
          <w:szCs w:val="22"/>
          <w:lang w:val="it-IT"/>
        </w:rPr>
        <w:t xml:space="preserve">Na </w:t>
      </w:r>
      <w:proofErr w:type="spellStart"/>
      <w:r w:rsidRPr="00565ED6">
        <w:rPr>
          <w:rFonts w:cs="Arial"/>
          <w:sz w:val="22"/>
          <w:szCs w:val="22"/>
          <w:lang w:val="it-IT"/>
        </w:rPr>
        <w:t>podlagi</w:t>
      </w:r>
      <w:proofErr w:type="spellEnd"/>
      <w:r w:rsidRPr="00565ED6">
        <w:rPr>
          <w:rFonts w:cs="Arial"/>
          <w:sz w:val="22"/>
          <w:szCs w:val="22"/>
          <w:lang w:val="it-IT"/>
        </w:rPr>
        <w:t xml:space="preserve"> </w:t>
      </w:r>
      <w:proofErr w:type="spellStart"/>
      <w:r w:rsidRPr="00565ED6">
        <w:rPr>
          <w:rFonts w:cs="Arial"/>
          <w:sz w:val="22"/>
          <w:szCs w:val="22"/>
          <w:lang w:val="it-IT"/>
        </w:rPr>
        <w:t>Zakona</w:t>
      </w:r>
      <w:proofErr w:type="spellEnd"/>
      <w:r w:rsidRPr="00565ED6">
        <w:rPr>
          <w:rFonts w:cs="Arial"/>
          <w:sz w:val="22"/>
          <w:szCs w:val="22"/>
          <w:lang w:val="it-IT"/>
        </w:rPr>
        <w:t xml:space="preserve"> o </w:t>
      </w:r>
      <w:proofErr w:type="spellStart"/>
      <w:r w:rsidRPr="00565ED6">
        <w:rPr>
          <w:rFonts w:cs="Arial"/>
          <w:sz w:val="22"/>
          <w:szCs w:val="22"/>
          <w:lang w:val="it-IT"/>
        </w:rPr>
        <w:t>omejevanju</w:t>
      </w:r>
      <w:proofErr w:type="spellEnd"/>
      <w:r w:rsidRPr="00565ED6">
        <w:rPr>
          <w:rFonts w:cs="Arial"/>
          <w:sz w:val="22"/>
          <w:szCs w:val="22"/>
          <w:lang w:val="it-IT"/>
        </w:rPr>
        <w:t xml:space="preserve"> </w:t>
      </w:r>
      <w:proofErr w:type="spellStart"/>
      <w:r w:rsidRPr="00565ED6">
        <w:rPr>
          <w:rFonts w:cs="Arial"/>
          <w:sz w:val="22"/>
          <w:szCs w:val="22"/>
          <w:lang w:val="it-IT"/>
        </w:rPr>
        <w:t>porabe</w:t>
      </w:r>
      <w:proofErr w:type="spellEnd"/>
      <w:r w:rsidRPr="00565ED6">
        <w:rPr>
          <w:rFonts w:cs="Arial"/>
          <w:sz w:val="22"/>
          <w:szCs w:val="22"/>
          <w:lang w:val="it-IT"/>
        </w:rPr>
        <w:t xml:space="preserve"> </w:t>
      </w:r>
      <w:proofErr w:type="spellStart"/>
      <w:r w:rsidRPr="00565ED6">
        <w:rPr>
          <w:rFonts w:cs="Arial"/>
          <w:sz w:val="22"/>
          <w:szCs w:val="22"/>
          <w:lang w:val="it-IT"/>
        </w:rPr>
        <w:t>alkohola</w:t>
      </w:r>
      <w:proofErr w:type="spellEnd"/>
      <w:r w:rsidRPr="00565ED6">
        <w:rPr>
          <w:rFonts w:cs="Arial"/>
          <w:sz w:val="22"/>
          <w:szCs w:val="22"/>
          <w:lang w:val="it-IT"/>
        </w:rPr>
        <w:t xml:space="preserve"> bi </w:t>
      </w:r>
      <w:proofErr w:type="spellStart"/>
      <w:r w:rsidRPr="00565ED6">
        <w:rPr>
          <w:rFonts w:cs="Arial"/>
          <w:sz w:val="22"/>
          <w:szCs w:val="22"/>
          <w:lang w:val="it-IT"/>
        </w:rPr>
        <w:t>upravne</w:t>
      </w:r>
      <w:proofErr w:type="spellEnd"/>
      <w:r w:rsidRPr="00565ED6">
        <w:rPr>
          <w:rFonts w:cs="Arial"/>
          <w:sz w:val="22"/>
          <w:szCs w:val="22"/>
          <w:lang w:val="it-IT"/>
        </w:rPr>
        <w:t xml:space="preserve"> </w:t>
      </w:r>
      <w:proofErr w:type="spellStart"/>
      <w:r w:rsidRPr="00565ED6">
        <w:rPr>
          <w:rFonts w:cs="Arial"/>
          <w:sz w:val="22"/>
          <w:szCs w:val="22"/>
          <w:lang w:val="it-IT"/>
        </w:rPr>
        <w:t>enote</w:t>
      </w:r>
      <w:proofErr w:type="spellEnd"/>
      <w:r w:rsidRPr="00565ED6">
        <w:rPr>
          <w:rFonts w:cs="Arial"/>
          <w:sz w:val="22"/>
          <w:szCs w:val="22"/>
          <w:lang w:val="it-IT"/>
        </w:rPr>
        <w:t xml:space="preserve"> morale z </w:t>
      </w:r>
      <w:proofErr w:type="spellStart"/>
      <w:r w:rsidRPr="00565ED6">
        <w:rPr>
          <w:rFonts w:cs="Arial"/>
          <w:sz w:val="22"/>
          <w:szCs w:val="22"/>
          <w:lang w:val="it-IT"/>
        </w:rPr>
        <w:t>dnem</w:t>
      </w:r>
      <w:proofErr w:type="spellEnd"/>
      <w:r w:rsidRPr="00565ED6">
        <w:rPr>
          <w:rFonts w:cs="Arial"/>
          <w:sz w:val="22"/>
          <w:szCs w:val="22"/>
          <w:lang w:val="it-IT"/>
        </w:rPr>
        <w:t xml:space="preserve"> 16. 2. 2018 </w:t>
      </w:r>
      <w:proofErr w:type="spellStart"/>
      <w:r w:rsidRPr="00565ED6">
        <w:rPr>
          <w:rFonts w:cs="Arial"/>
          <w:sz w:val="22"/>
          <w:szCs w:val="22"/>
          <w:lang w:val="it-IT"/>
        </w:rPr>
        <w:t>pričeti</w:t>
      </w:r>
      <w:proofErr w:type="spellEnd"/>
      <w:r w:rsidRPr="00565ED6">
        <w:rPr>
          <w:rFonts w:cs="Arial"/>
          <w:sz w:val="22"/>
          <w:szCs w:val="22"/>
          <w:lang w:val="it-IT"/>
        </w:rPr>
        <w:t xml:space="preserve"> </w:t>
      </w:r>
      <w:proofErr w:type="spellStart"/>
      <w:r w:rsidRPr="00565ED6">
        <w:rPr>
          <w:rFonts w:cs="Arial"/>
          <w:sz w:val="22"/>
          <w:szCs w:val="22"/>
          <w:lang w:val="it-IT"/>
        </w:rPr>
        <w:t>voditi</w:t>
      </w:r>
      <w:proofErr w:type="spellEnd"/>
      <w:r w:rsidRPr="00565ED6">
        <w:rPr>
          <w:rFonts w:cs="Arial"/>
          <w:sz w:val="22"/>
          <w:szCs w:val="22"/>
          <w:lang w:val="it-IT"/>
        </w:rPr>
        <w:t xml:space="preserve"> </w:t>
      </w:r>
      <w:proofErr w:type="spellStart"/>
      <w:r w:rsidRPr="00565ED6">
        <w:rPr>
          <w:rFonts w:cs="Arial"/>
          <w:sz w:val="22"/>
          <w:szCs w:val="22"/>
          <w:lang w:val="it-IT"/>
        </w:rPr>
        <w:t>Register</w:t>
      </w:r>
      <w:proofErr w:type="spellEnd"/>
      <w:r w:rsidRPr="00565ED6">
        <w:rPr>
          <w:rFonts w:cs="Arial"/>
          <w:sz w:val="22"/>
          <w:szCs w:val="22"/>
          <w:lang w:val="it-IT"/>
        </w:rPr>
        <w:t xml:space="preserve"> </w:t>
      </w:r>
      <w:proofErr w:type="spellStart"/>
      <w:r w:rsidRPr="00565ED6">
        <w:rPr>
          <w:rFonts w:cs="Arial"/>
          <w:sz w:val="22"/>
          <w:szCs w:val="22"/>
          <w:lang w:val="it-IT"/>
        </w:rPr>
        <w:t>dovoljenj</w:t>
      </w:r>
      <w:proofErr w:type="spellEnd"/>
      <w:r w:rsidRPr="00565ED6">
        <w:rPr>
          <w:rFonts w:cs="Arial"/>
          <w:sz w:val="22"/>
          <w:szCs w:val="22"/>
          <w:lang w:val="it-IT"/>
        </w:rPr>
        <w:t xml:space="preserve"> za </w:t>
      </w:r>
      <w:proofErr w:type="spellStart"/>
      <w:r w:rsidRPr="00565ED6">
        <w:rPr>
          <w:rFonts w:cs="Arial"/>
          <w:sz w:val="22"/>
          <w:szCs w:val="22"/>
          <w:lang w:val="it-IT"/>
        </w:rPr>
        <w:t>prodajo</w:t>
      </w:r>
      <w:proofErr w:type="spellEnd"/>
      <w:r w:rsidRPr="00565ED6">
        <w:rPr>
          <w:rFonts w:cs="Arial"/>
          <w:sz w:val="22"/>
          <w:szCs w:val="22"/>
          <w:lang w:val="it-IT"/>
        </w:rPr>
        <w:t xml:space="preserve"> </w:t>
      </w:r>
      <w:proofErr w:type="spellStart"/>
      <w:r w:rsidRPr="00565ED6">
        <w:rPr>
          <w:rFonts w:cs="Arial"/>
          <w:sz w:val="22"/>
          <w:szCs w:val="22"/>
          <w:lang w:val="it-IT"/>
        </w:rPr>
        <w:t>oziroma</w:t>
      </w:r>
      <w:proofErr w:type="spellEnd"/>
      <w:r w:rsidRPr="00565ED6">
        <w:rPr>
          <w:rFonts w:cs="Arial"/>
          <w:sz w:val="22"/>
          <w:szCs w:val="22"/>
          <w:lang w:val="it-IT"/>
        </w:rPr>
        <w:t xml:space="preserve"> </w:t>
      </w:r>
      <w:proofErr w:type="spellStart"/>
      <w:r w:rsidRPr="00565ED6">
        <w:rPr>
          <w:rFonts w:cs="Arial"/>
          <w:sz w:val="22"/>
          <w:szCs w:val="22"/>
          <w:lang w:val="it-IT"/>
        </w:rPr>
        <w:t>ponudbo</w:t>
      </w:r>
      <w:proofErr w:type="spellEnd"/>
      <w:r w:rsidRPr="00565ED6">
        <w:rPr>
          <w:rFonts w:cs="Arial"/>
          <w:sz w:val="22"/>
          <w:szCs w:val="22"/>
          <w:lang w:val="it-IT"/>
        </w:rPr>
        <w:t xml:space="preserve"> </w:t>
      </w:r>
      <w:proofErr w:type="spellStart"/>
      <w:r w:rsidRPr="00565ED6">
        <w:rPr>
          <w:rFonts w:cs="Arial"/>
          <w:sz w:val="22"/>
          <w:szCs w:val="22"/>
          <w:lang w:val="it-IT"/>
        </w:rPr>
        <w:t>alkoholnih</w:t>
      </w:r>
      <w:proofErr w:type="spellEnd"/>
      <w:r w:rsidRPr="00565ED6">
        <w:rPr>
          <w:rFonts w:cs="Arial"/>
          <w:sz w:val="22"/>
          <w:szCs w:val="22"/>
          <w:lang w:val="it-IT"/>
        </w:rPr>
        <w:t xml:space="preserve"> </w:t>
      </w:r>
      <w:proofErr w:type="spellStart"/>
      <w:r w:rsidRPr="00565ED6">
        <w:rPr>
          <w:rFonts w:cs="Arial"/>
          <w:sz w:val="22"/>
          <w:szCs w:val="22"/>
          <w:lang w:val="it-IT"/>
        </w:rPr>
        <w:t>pijač</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prireditvi</w:t>
      </w:r>
      <w:proofErr w:type="spellEnd"/>
      <w:r w:rsidRPr="00565ED6">
        <w:rPr>
          <w:rFonts w:cs="Arial"/>
          <w:sz w:val="22"/>
          <w:szCs w:val="22"/>
          <w:lang w:val="it-IT"/>
        </w:rPr>
        <w:t xml:space="preserve">, </w:t>
      </w:r>
      <w:proofErr w:type="spellStart"/>
      <w:r w:rsidRPr="00565ED6">
        <w:rPr>
          <w:rFonts w:cs="Arial"/>
          <w:sz w:val="22"/>
          <w:szCs w:val="22"/>
          <w:lang w:val="it-IT"/>
        </w:rPr>
        <w:t>vendar</w:t>
      </w:r>
      <w:proofErr w:type="spellEnd"/>
      <w:r w:rsidRPr="00565ED6">
        <w:rPr>
          <w:rFonts w:cs="Arial"/>
          <w:sz w:val="22"/>
          <w:szCs w:val="22"/>
          <w:lang w:val="it-IT"/>
        </w:rPr>
        <w:t xml:space="preserve"> </w:t>
      </w:r>
      <w:proofErr w:type="spellStart"/>
      <w:r w:rsidRPr="00565ED6">
        <w:rPr>
          <w:rFonts w:cs="Arial"/>
          <w:sz w:val="22"/>
          <w:szCs w:val="22"/>
          <w:lang w:val="it-IT"/>
        </w:rPr>
        <w:t>podzakonski</w:t>
      </w:r>
      <w:proofErr w:type="spellEnd"/>
      <w:r w:rsidRPr="00565ED6">
        <w:rPr>
          <w:rFonts w:cs="Arial"/>
          <w:sz w:val="22"/>
          <w:szCs w:val="22"/>
          <w:lang w:val="it-IT"/>
        </w:rPr>
        <w:t xml:space="preserve"> </w:t>
      </w:r>
      <w:proofErr w:type="spellStart"/>
      <w:r w:rsidRPr="00565ED6">
        <w:rPr>
          <w:rFonts w:cs="Arial"/>
          <w:sz w:val="22"/>
          <w:szCs w:val="22"/>
          <w:lang w:val="it-IT"/>
        </w:rPr>
        <w:t>akt</w:t>
      </w:r>
      <w:proofErr w:type="spellEnd"/>
      <w:r w:rsidRPr="00565ED6">
        <w:rPr>
          <w:rFonts w:cs="Arial"/>
          <w:sz w:val="22"/>
          <w:szCs w:val="22"/>
          <w:lang w:val="it-IT"/>
        </w:rPr>
        <w:t xml:space="preserve"> s strani ministra </w:t>
      </w:r>
      <w:proofErr w:type="spellStart"/>
      <w:r w:rsidRPr="00565ED6">
        <w:rPr>
          <w:rFonts w:cs="Arial"/>
          <w:sz w:val="22"/>
          <w:szCs w:val="22"/>
          <w:lang w:val="it-IT"/>
        </w:rPr>
        <w:t>pristojnega</w:t>
      </w:r>
      <w:proofErr w:type="spellEnd"/>
      <w:r w:rsidRPr="00565ED6">
        <w:rPr>
          <w:rFonts w:cs="Arial"/>
          <w:sz w:val="22"/>
          <w:szCs w:val="22"/>
          <w:lang w:val="it-IT"/>
        </w:rPr>
        <w:t xml:space="preserve"> </w:t>
      </w:r>
      <w:proofErr w:type="spellStart"/>
      <w:r w:rsidRPr="00565ED6">
        <w:rPr>
          <w:rFonts w:cs="Arial"/>
          <w:sz w:val="22"/>
          <w:szCs w:val="22"/>
          <w:lang w:val="it-IT"/>
        </w:rPr>
        <w:t>ministrstva</w:t>
      </w:r>
      <w:proofErr w:type="spellEnd"/>
      <w:r w:rsidRPr="00565ED6">
        <w:rPr>
          <w:rFonts w:cs="Arial"/>
          <w:sz w:val="22"/>
          <w:szCs w:val="22"/>
          <w:lang w:val="it-IT"/>
        </w:rPr>
        <w:t xml:space="preserve"> </w:t>
      </w:r>
      <w:proofErr w:type="spellStart"/>
      <w:r w:rsidRPr="00565ED6">
        <w:rPr>
          <w:rFonts w:cs="Arial"/>
          <w:sz w:val="22"/>
          <w:szCs w:val="22"/>
          <w:lang w:val="it-IT"/>
        </w:rPr>
        <w:t>še</w:t>
      </w:r>
      <w:proofErr w:type="spellEnd"/>
      <w:r w:rsidRPr="00565ED6">
        <w:rPr>
          <w:rFonts w:cs="Arial"/>
          <w:sz w:val="22"/>
          <w:szCs w:val="22"/>
          <w:lang w:val="it-IT"/>
        </w:rPr>
        <w:t xml:space="preserve"> ni </w:t>
      </w:r>
      <w:proofErr w:type="spellStart"/>
      <w:r w:rsidRPr="00565ED6">
        <w:rPr>
          <w:rFonts w:cs="Arial"/>
          <w:sz w:val="22"/>
          <w:szCs w:val="22"/>
          <w:lang w:val="it-IT"/>
        </w:rPr>
        <w:t>bil</w:t>
      </w:r>
      <w:proofErr w:type="spellEnd"/>
      <w:r w:rsidRPr="00565ED6">
        <w:rPr>
          <w:rFonts w:cs="Arial"/>
          <w:sz w:val="22"/>
          <w:szCs w:val="22"/>
          <w:lang w:val="it-IT"/>
        </w:rPr>
        <w:t xml:space="preserve"> </w:t>
      </w:r>
      <w:proofErr w:type="spellStart"/>
      <w:r w:rsidRPr="00565ED6">
        <w:rPr>
          <w:rFonts w:cs="Arial"/>
          <w:sz w:val="22"/>
          <w:szCs w:val="22"/>
          <w:lang w:val="it-IT"/>
        </w:rPr>
        <w:t>sprejet</w:t>
      </w:r>
      <w:proofErr w:type="spellEnd"/>
      <w:r w:rsidRPr="00565ED6">
        <w:rPr>
          <w:rFonts w:cs="Arial"/>
          <w:sz w:val="22"/>
          <w:szCs w:val="22"/>
          <w:lang w:val="it-IT"/>
        </w:rPr>
        <w:t xml:space="preserve">, </w:t>
      </w:r>
      <w:proofErr w:type="spellStart"/>
      <w:r w:rsidRPr="00565ED6">
        <w:rPr>
          <w:rFonts w:cs="Arial"/>
          <w:sz w:val="22"/>
          <w:szCs w:val="22"/>
          <w:lang w:val="it-IT"/>
        </w:rPr>
        <w:t>zato</w:t>
      </w:r>
      <w:proofErr w:type="spellEnd"/>
      <w:r w:rsidRPr="00565ED6">
        <w:rPr>
          <w:rFonts w:cs="Arial"/>
          <w:sz w:val="22"/>
          <w:szCs w:val="22"/>
          <w:lang w:val="it-IT"/>
        </w:rPr>
        <w:t xml:space="preserve"> </w:t>
      </w:r>
      <w:proofErr w:type="spellStart"/>
      <w:r w:rsidRPr="00565ED6">
        <w:rPr>
          <w:rFonts w:cs="Arial"/>
          <w:sz w:val="22"/>
          <w:szCs w:val="22"/>
          <w:lang w:val="it-IT"/>
        </w:rPr>
        <w:t>vpisov</w:t>
      </w:r>
      <w:proofErr w:type="spellEnd"/>
      <w:r w:rsidRPr="00565ED6">
        <w:rPr>
          <w:rFonts w:cs="Arial"/>
          <w:sz w:val="22"/>
          <w:szCs w:val="22"/>
          <w:lang w:val="it-IT"/>
        </w:rPr>
        <w:t xml:space="preserve"> </w:t>
      </w:r>
      <w:proofErr w:type="spellStart"/>
      <w:r w:rsidRPr="00565ED6">
        <w:rPr>
          <w:rFonts w:cs="Arial"/>
          <w:sz w:val="22"/>
          <w:szCs w:val="22"/>
          <w:lang w:val="it-IT"/>
        </w:rPr>
        <w:t>upravne</w:t>
      </w:r>
      <w:proofErr w:type="spellEnd"/>
      <w:r w:rsidRPr="00565ED6">
        <w:rPr>
          <w:rFonts w:cs="Arial"/>
          <w:sz w:val="22"/>
          <w:szCs w:val="22"/>
          <w:lang w:val="it-IT"/>
        </w:rPr>
        <w:t xml:space="preserve"> </w:t>
      </w:r>
      <w:proofErr w:type="spellStart"/>
      <w:r w:rsidRPr="00565ED6">
        <w:rPr>
          <w:rFonts w:cs="Arial"/>
          <w:sz w:val="22"/>
          <w:szCs w:val="22"/>
          <w:lang w:val="it-IT"/>
        </w:rPr>
        <w:t>enote</w:t>
      </w:r>
      <w:proofErr w:type="spellEnd"/>
      <w:r w:rsidRPr="00565ED6">
        <w:rPr>
          <w:rFonts w:cs="Arial"/>
          <w:sz w:val="22"/>
          <w:szCs w:val="22"/>
          <w:lang w:val="it-IT"/>
        </w:rPr>
        <w:t xml:space="preserve"> ne </w:t>
      </w:r>
      <w:proofErr w:type="spellStart"/>
      <w:r w:rsidRPr="00565ED6">
        <w:rPr>
          <w:rFonts w:cs="Arial"/>
          <w:sz w:val="22"/>
          <w:szCs w:val="22"/>
          <w:lang w:val="it-IT"/>
        </w:rPr>
        <w:t>izvajajo</w:t>
      </w:r>
      <w:proofErr w:type="spellEnd"/>
      <w:r w:rsidRPr="00565ED6">
        <w:rPr>
          <w:rFonts w:cs="Arial"/>
          <w:sz w:val="22"/>
          <w:szCs w:val="22"/>
          <w:lang w:val="it-IT"/>
        </w:rPr>
        <w:t xml:space="preserve">.  </w:t>
      </w:r>
    </w:p>
    <w:p w14:paraId="6B111E00" w14:textId="77777777" w:rsidR="008A1067" w:rsidRPr="00565ED6" w:rsidRDefault="008A1067" w:rsidP="008A1067">
      <w:pPr>
        <w:jc w:val="both"/>
        <w:rPr>
          <w:rFonts w:cs="Arial"/>
          <w:sz w:val="22"/>
          <w:szCs w:val="22"/>
          <w:lang w:val="it-IT"/>
        </w:rPr>
      </w:pPr>
    </w:p>
    <w:p w14:paraId="0AB8C4DD" w14:textId="77777777" w:rsidR="008A1067" w:rsidRPr="00565ED6" w:rsidRDefault="008A1067" w:rsidP="008A1067">
      <w:pPr>
        <w:tabs>
          <w:tab w:val="left" w:pos="3686"/>
        </w:tabs>
        <w:autoSpaceDE w:val="0"/>
        <w:autoSpaceDN w:val="0"/>
        <w:adjustRightInd w:val="0"/>
        <w:jc w:val="both"/>
        <w:rPr>
          <w:rFonts w:cs="Arial"/>
          <w:sz w:val="22"/>
          <w:szCs w:val="22"/>
          <w:lang w:val="it-IT"/>
        </w:rPr>
      </w:pP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vlog</w:t>
      </w:r>
      <w:proofErr w:type="spellEnd"/>
      <w:r w:rsidRPr="00565ED6">
        <w:rPr>
          <w:rFonts w:cs="Arial"/>
          <w:sz w:val="22"/>
          <w:szCs w:val="22"/>
          <w:lang w:val="it-IT"/>
        </w:rPr>
        <w:t xml:space="preserve"> za </w:t>
      </w:r>
      <w:proofErr w:type="spellStart"/>
      <w:r w:rsidRPr="00565ED6">
        <w:rPr>
          <w:rFonts w:cs="Arial"/>
          <w:sz w:val="22"/>
          <w:szCs w:val="22"/>
          <w:lang w:val="it-IT"/>
        </w:rPr>
        <w:t>izdajo</w:t>
      </w:r>
      <w:proofErr w:type="spellEnd"/>
      <w:r w:rsidRPr="00565ED6">
        <w:rPr>
          <w:rFonts w:cs="Arial"/>
          <w:sz w:val="22"/>
          <w:szCs w:val="22"/>
          <w:lang w:val="it-IT"/>
        </w:rPr>
        <w:t xml:space="preserve"> </w:t>
      </w:r>
      <w:proofErr w:type="spellStart"/>
      <w:r w:rsidRPr="00565ED6">
        <w:rPr>
          <w:rFonts w:cs="Arial"/>
          <w:sz w:val="22"/>
          <w:szCs w:val="22"/>
          <w:lang w:val="it-IT"/>
        </w:rPr>
        <w:t>dovoljenj</w:t>
      </w:r>
      <w:proofErr w:type="spellEnd"/>
      <w:r w:rsidRPr="00565ED6">
        <w:rPr>
          <w:rFonts w:cs="Arial"/>
          <w:sz w:val="22"/>
          <w:szCs w:val="22"/>
          <w:lang w:val="it-IT"/>
        </w:rPr>
        <w:t xml:space="preserve"> za </w:t>
      </w:r>
      <w:proofErr w:type="spellStart"/>
      <w:r w:rsidRPr="00565ED6">
        <w:rPr>
          <w:rFonts w:cs="Arial"/>
          <w:sz w:val="22"/>
          <w:szCs w:val="22"/>
          <w:lang w:val="it-IT"/>
        </w:rPr>
        <w:t>zbiranje</w:t>
      </w:r>
      <w:proofErr w:type="spellEnd"/>
      <w:r w:rsidRPr="00565ED6">
        <w:rPr>
          <w:rFonts w:cs="Arial"/>
          <w:sz w:val="22"/>
          <w:szCs w:val="22"/>
          <w:lang w:val="it-IT"/>
        </w:rPr>
        <w:t xml:space="preserve"> </w:t>
      </w:r>
      <w:proofErr w:type="spellStart"/>
      <w:r w:rsidRPr="00565ED6">
        <w:rPr>
          <w:rFonts w:cs="Arial"/>
          <w:sz w:val="22"/>
          <w:szCs w:val="22"/>
          <w:lang w:val="it-IT"/>
        </w:rPr>
        <w:t>prostovoljnih</w:t>
      </w:r>
      <w:proofErr w:type="spellEnd"/>
      <w:r w:rsidRPr="00565ED6">
        <w:rPr>
          <w:rFonts w:cs="Arial"/>
          <w:sz w:val="22"/>
          <w:szCs w:val="22"/>
          <w:lang w:val="it-IT"/>
        </w:rPr>
        <w:t xml:space="preserve"> </w:t>
      </w:r>
      <w:proofErr w:type="spellStart"/>
      <w:r w:rsidRPr="00565ED6">
        <w:rPr>
          <w:rFonts w:cs="Arial"/>
          <w:sz w:val="22"/>
          <w:szCs w:val="22"/>
          <w:lang w:val="it-IT"/>
        </w:rPr>
        <w:t>prispevkov</w:t>
      </w:r>
      <w:proofErr w:type="spellEnd"/>
      <w:r w:rsidRPr="00565ED6">
        <w:rPr>
          <w:rFonts w:cs="Arial"/>
          <w:sz w:val="22"/>
          <w:szCs w:val="22"/>
          <w:lang w:val="it-IT"/>
        </w:rPr>
        <w:t xml:space="preserve"> se v </w:t>
      </w:r>
      <w:proofErr w:type="spellStart"/>
      <w:r w:rsidRPr="00565ED6">
        <w:rPr>
          <w:rFonts w:cs="Arial"/>
          <w:sz w:val="22"/>
          <w:szCs w:val="22"/>
          <w:lang w:val="it-IT"/>
        </w:rPr>
        <w:t>poročevalskem</w:t>
      </w:r>
      <w:proofErr w:type="spellEnd"/>
      <w:r w:rsidRPr="00565ED6">
        <w:rPr>
          <w:rFonts w:cs="Arial"/>
          <w:sz w:val="22"/>
          <w:szCs w:val="22"/>
          <w:lang w:val="it-IT"/>
        </w:rPr>
        <w:t xml:space="preserve"> </w:t>
      </w:r>
      <w:proofErr w:type="spellStart"/>
      <w:r w:rsidRPr="00565ED6">
        <w:rPr>
          <w:rFonts w:cs="Arial"/>
          <w:sz w:val="22"/>
          <w:szCs w:val="22"/>
          <w:lang w:val="it-IT"/>
        </w:rPr>
        <w:t>obdobju</w:t>
      </w:r>
      <w:proofErr w:type="spellEnd"/>
      <w:r w:rsidRPr="00565ED6">
        <w:rPr>
          <w:rFonts w:cs="Arial"/>
          <w:sz w:val="22"/>
          <w:szCs w:val="22"/>
          <w:lang w:val="it-IT"/>
        </w:rPr>
        <w:t xml:space="preserve"> </w:t>
      </w:r>
      <w:proofErr w:type="spellStart"/>
      <w:r w:rsidRPr="00565ED6">
        <w:rPr>
          <w:rFonts w:cs="Arial"/>
          <w:sz w:val="22"/>
          <w:szCs w:val="22"/>
          <w:lang w:val="it-IT"/>
        </w:rPr>
        <w:t>glede</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predhodna</w:t>
      </w:r>
      <w:proofErr w:type="spellEnd"/>
      <w:r w:rsidRPr="00565ED6">
        <w:rPr>
          <w:rFonts w:cs="Arial"/>
          <w:sz w:val="22"/>
          <w:szCs w:val="22"/>
          <w:lang w:val="it-IT"/>
        </w:rPr>
        <w:t xml:space="preserve"> </w:t>
      </w:r>
      <w:proofErr w:type="spellStart"/>
      <w:r w:rsidRPr="00565ED6">
        <w:rPr>
          <w:rFonts w:cs="Arial"/>
          <w:sz w:val="22"/>
          <w:szCs w:val="22"/>
          <w:lang w:val="it-IT"/>
        </w:rPr>
        <w:t>leta</w:t>
      </w:r>
      <w:proofErr w:type="spellEnd"/>
      <w:r w:rsidRPr="00565ED6">
        <w:rPr>
          <w:rFonts w:cs="Arial"/>
          <w:sz w:val="22"/>
          <w:szCs w:val="22"/>
          <w:lang w:val="it-IT"/>
        </w:rPr>
        <w:t xml:space="preserve"> ni </w:t>
      </w:r>
      <w:proofErr w:type="spellStart"/>
      <w:r w:rsidRPr="00565ED6">
        <w:rPr>
          <w:rFonts w:cs="Arial"/>
          <w:sz w:val="22"/>
          <w:szCs w:val="22"/>
          <w:lang w:val="it-IT"/>
        </w:rPr>
        <w:t>bistveno</w:t>
      </w:r>
      <w:proofErr w:type="spellEnd"/>
      <w:r w:rsidRPr="00565ED6">
        <w:rPr>
          <w:rFonts w:cs="Arial"/>
          <w:sz w:val="22"/>
          <w:szCs w:val="22"/>
          <w:lang w:val="it-IT"/>
        </w:rPr>
        <w:t xml:space="preserve"> </w:t>
      </w:r>
      <w:proofErr w:type="spellStart"/>
      <w:r w:rsidRPr="00565ED6">
        <w:rPr>
          <w:rFonts w:cs="Arial"/>
          <w:sz w:val="22"/>
          <w:szCs w:val="22"/>
          <w:lang w:val="it-IT"/>
        </w:rPr>
        <w:t>spremenilo</w:t>
      </w:r>
      <w:proofErr w:type="spellEnd"/>
      <w:r w:rsidRPr="00565ED6">
        <w:rPr>
          <w:rFonts w:cs="Arial"/>
          <w:sz w:val="22"/>
          <w:szCs w:val="22"/>
          <w:lang w:val="it-IT"/>
        </w:rPr>
        <w:t xml:space="preserve">. </w:t>
      </w:r>
      <w:proofErr w:type="spellStart"/>
      <w:r w:rsidRPr="00565ED6">
        <w:rPr>
          <w:rFonts w:cs="Arial"/>
          <w:sz w:val="22"/>
          <w:szCs w:val="22"/>
          <w:lang w:val="it-IT"/>
        </w:rPr>
        <w:t>Največ</w:t>
      </w:r>
      <w:proofErr w:type="spellEnd"/>
      <w:r w:rsidRPr="00565ED6">
        <w:rPr>
          <w:rFonts w:cs="Arial"/>
          <w:sz w:val="22"/>
          <w:szCs w:val="22"/>
          <w:lang w:val="it-IT"/>
        </w:rPr>
        <w:t xml:space="preserve"> </w:t>
      </w:r>
      <w:proofErr w:type="spellStart"/>
      <w:r w:rsidRPr="00565ED6">
        <w:rPr>
          <w:rFonts w:cs="Arial"/>
          <w:sz w:val="22"/>
          <w:szCs w:val="22"/>
          <w:lang w:val="it-IT"/>
        </w:rPr>
        <w:t>dovoljenj</w:t>
      </w:r>
      <w:proofErr w:type="spellEnd"/>
      <w:r w:rsidRPr="00565ED6">
        <w:rPr>
          <w:rFonts w:cs="Arial"/>
          <w:sz w:val="22"/>
          <w:szCs w:val="22"/>
          <w:lang w:val="it-IT"/>
        </w:rPr>
        <w:t xml:space="preserve"> za </w:t>
      </w:r>
      <w:proofErr w:type="spellStart"/>
      <w:r w:rsidRPr="00565ED6">
        <w:rPr>
          <w:rFonts w:cs="Arial"/>
          <w:sz w:val="22"/>
          <w:szCs w:val="22"/>
          <w:lang w:val="it-IT"/>
        </w:rPr>
        <w:t>zbiranje</w:t>
      </w:r>
      <w:proofErr w:type="spellEnd"/>
      <w:r w:rsidRPr="00565ED6">
        <w:rPr>
          <w:rFonts w:cs="Arial"/>
          <w:sz w:val="22"/>
          <w:szCs w:val="22"/>
          <w:lang w:val="it-IT"/>
        </w:rPr>
        <w:t xml:space="preserve"> </w:t>
      </w:r>
      <w:proofErr w:type="spellStart"/>
      <w:r w:rsidRPr="00565ED6">
        <w:rPr>
          <w:rFonts w:cs="Arial"/>
          <w:sz w:val="22"/>
          <w:szCs w:val="22"/>
          <w:lang w:val="it-IT"/>
        </w:rPr>
        <w:t>prostovoljnih</w:t>
      </w:r>
      <w:proofErr w:type="spellEnd"/>
      <w:r w:rsidRPr="00565ED6">
        <w:rPr>
          <w:rFonts w:cs="Arial"/>
          <w:sz w:val="22"/>
          <w:szCs w:val="22"/>
          <w:lang w:val="it-IT"/>
        </w:rPr>
        <w:t xml:space="preserve"> </w:t>
      </w:r>
      <w:proofErr w:type="spellStart"/>
      <w:r w:rsidRPr="00565ED6">
        <w:rPr>
          <w:rFonts w:cs="Arial"/>
          <w:sz w:val="22"/>
          <w:szCs w:val="22"/>
          <w:lang w:val="it-IT"/>
        </w:rPr>
        <w:t>prispevkov</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w:t>
      </w:r>
      <w:proofErr w:type="spellStart"/>
      <w:r w:rsidRPr="00565ED6">
        <w:rPr>
          <w:rFonts w:cs="Arial"/>
          <w:sz w:val="22"/>
          <w:szCs w:val="22"/>
          <w:lang w:val="it-IT"/>
        </w:rPr>
        <w:t>tako</w:t>
      </w:r>
      <w:proofErr w:type="spellEnd"/>
      <w:r w:rsidRPr="00565ED6">
        <w:rPr>
          <w:rFonts w:cs="Arial"/>
          <w:sz w:val="22"/>
          <w:szCs w:val="22"/>
          <w:lang w:val="it-IT"/>
        </w:rPr>
        <w:t xml:space="preserve"> </w:t>
      </w:r>
      <w:proofErr w:type="spellStart"/>
      <w:r w:rsidRPr="00565ED6">
        <w:rPr>
          <w:rFonts w:cs="Arial"/>
          <w:sz w:val="22"/>
          <w:szCs w:val="22"/>
          <w:lang w:val="it-IT"/>
        </w:rPr>
        <w:t>kot</w:t>
      </w:r>
      <w:proofErr w:type="spellEnd"/>
      <w:r w:rsidRPr="00565ED6">
        <w:rPr>
          <w:rFonts w:cs="Arial"/>
          <w:sz w:val="22"/>
          <w:szCs w:val="22"/>
          <w:lang w:val="it-IT"/>
        </w:rPr>
        <w:t xml:space="preserve"> </w:t>
      </w:r>
      <w:proofErr w:type="spellStart"/>
      <w:r w:rsidRPr="00565ED6">
        <w:rPr>
          <w:rFonts w:cs="Arial"/>
          <w:sz w:val="22"/>
          <w:szCs w:val="22"/>
          <w:lang w:val="it-IT"/>
        </w:rPr>
        <w:t>pretekla</w:t>
      </w:r>
      <w:proofErr w:type="spellEnd"/>
      <w:r w:rsidRPr="00565ED6">
        <w:rPr>
          <w:rFonts w:cs="Arial"/>
          <w:sz w:val="22"/>
          <w:szCs w:val="22"/>
          <w:lang w:val="it-IT"/>
        </w:rPr>
        <w:t xml:space="preserve"> </w:t>
      </w:r>
      <w:proofErr w:type="spellStart"/>
      <w:r w:rsidRPr="00565ED6">
        <w:rPr>
          <w:rFonts w:cs="Arial"/>
          <w:sz w:val="22"/>
          <w:szCs w:val="22"/>
          <w:lang w:val="it-IT"/>
        </w:rPr>
        <w:t>leta</w:t>
      </w:r>
      <w:proofErr w:type="spellEnd"/>
      <w:r w:rsidRPr="00565ED6">
        <w:rPr>
          <w:rFonts w:cs="Arial"/>
          <w:sz w:val="22"/>
          <w:szCs w:val="22"/>
          <w:lang w:val="it-IT"/>
        </w:rPr>
        <w:t xml:space="preserve">, </w:t>
      </w:r>
      <w:proofErr w:type="spellStart"/>
      <w:r w:rsidRPr="00565ED6">
        <w:rPr>
          <w:rFonts w:cs="Arial"/>
          <w:sz w:val="22"/>
          <w:szCs w:val="22"/>
          <w:lang w:val="it-IT"/>
        </w:rPr>
        <w:t>izdano</w:t>
      </w:r>
      <w:proofErr w:type="spellEnd"/>
      <w:r w:rsidRPr="00565ED6">
        <w:rPr>
          <w:rFonts w:cs="Arial"/>
          <w:sz w:val="22"/>
          <w:szCs w:val="22"/>
          <w:lang w:val="it-IT"/>
        </w:rPr>
        <w:t xml:space="preserve"> </w:t>
      </w:r>
      <w:proofErr w:type="spellStart"/>
      <w:r w:rsidRPr="00565ED6">
        <w:rPr>
          <w:rFonts w:cs="Arial"/>
          <w:sz w:val="22"/>
          <w:szCs w:val="22"/>
          <w:lang w:val="it-IT"/>
        </w:rPr>
        <w:t>gasilskim</w:t>
      </w:r>
      <w:proofErr w:type="spellEnd"/>
      <w:r w:rsidRPr="00565ED6">
        <w:rPr>
          <w:rFonts w:cs="Arial"/>
          <w:sz w:val="22"/>
          <w:szCs w:val="22"/>
          <w:lang w:val="it-IT"/>
        </w:rPr>
        <w:t xml:space="preserve"> </w:t>
      </w:r>
      <w:proofErr w:type="spellStart"/>
      <w:r w:rsidRPr="00565ED6">
        <w:rPr>
          <w:rFonts w:cs="Arial"/>
          <w:sz w:val="22"/>
          <w:szCs w:val="22"/>
          <w:lang w:val="it-IT"/>
        </w:rPr>
        <w:t>društvom</w:t>
      </w:r>
      <w:proofErr w:type="spellEnd"/>
      <w:r w:rsidRPr="00565ED6">
        <w:rPr>
          <w:rFonts w:cs="Arial"/>
          <w:sz w:val="22"/>
          <w:szCs w:val="22"/>
          <w:lang w:val="it-IT"/>
        </w:rPr>
        <w:t>.</w:t>
      </w:r>
    </w:p>
    <w:p w14:paraId="6D650443" w14:textId="77777777" w:rsidR="008A1067" w:rsidRPr="00565ED6" w:rsidRDefault="008A1067" w:rsidP="008A1067">
      <w:pPr>
        <w:autoSpaceDE w:val="0"/>
        <w:autoSpaceDN w:val="0"/>
        <w:adjustRightInd w:val="0"/>
        <w:jc w:val="both"/>
        <w:rPr>
          <w:rFonts w:cs="Arial"/>
          <w:sz w:val="22"/>
          <w:szCs w:val="22"/>
          <w:shd w:val="clear" w:color="auto" w:fill="FFFFFF"/>
          <w:lang w:val="it-IT"/>
        </w:rPr>
      </w:pPr>
    </w:p>
    <w:p w14:paraId="57615E19" w14:textId="77777777" w:rsidR="008A1067" w:rsidRPr="00565ED6" w:rsidRDefault="008A1067" w:rsidP="008A1067">
      <w:pPr>
        <w:jc w:val="both"/>
        <w:rPr>
          <w:rFonts w:cs="Arial"/>
          <w:sz w:val="22"/>
          <w:szCs w:val="22"/>
          <w:lang w:val="it-IT"/>
        </w:rPr>
      </w:pPr>
      <w:proofErr w:type="spellStart"/>
      <w:r w:rsidRPr="00565ED6">
        <w:rPr>
          <w:rFonts w:cs="Arial"/>
          <w:sz w:val="22"/>
          <w:szCs w:val="22"/>
          <w:lang w:val="it-IT"/>
        </w:rPr>
        <w:t>Dne</w:t>
      </w:r>
      <w:proofErr w:type="spellEnd"/>
      <w:r w:rsidRPr="00565ED6">
        <w:rPr>
          <w:rFonts w:cs="Arial"/>
          <w:sz w:val="22"/>
          <w:szCs w:val="22"/>
          <w:lang w:val="it-IT"/>
        </w:rPr>
        <w:t xml:space="preserve"> 14. 4. 2018 so </w:t>
      </w:r>
      <w:proofErr w:type="spellStart"/>
      <w:r w:rsidRPr="00565ED6">
        <w:rPr>
          <w:rFonts w:cs="Arial"/>
          <w:sz w:val="22"/>
          <w:szCs w:val="22"/>
          <w:lang w:val="it-IT"/>
        </w:rPr>
        <w:t>začele</w:t>
      </w:r>
      <w:proofErr w:type="spellEnd"/>
      <w:r w:rsidRPr="00565ED6">
        <w:rPr>
          <w:rFonts w:cs="Arial"/>
          <w:sz w:val="22"/>
          <w:szCs w:val="22"/>
          <w:lang w:val="it-IT"/>
        </w:rPr>
        <w:t xml:space="preserve"> </w:t>
      </w:r>
      <w:proofErr w:type="spellStart"/>
      <w:r w:rsidRPr="00565ED6">
        <w:rPr>
          <w:rFonts w:cs="Arial"/>
          <w:sz w:val="22"/>
          <w:szCs w:val="22"/>
          <w:lang w:val="it-IT"/>
        </w:rPr>
        <w:t>veljati</w:t>
      </w:r>
      <w:proofErr w:type="spellEnd"/>
      <w:r w:rsidRPr="00565ED6">
        <w:rPr>
          <w:rFonts w:cs="Arial"/>
          <w:sz w:val="22"/>
          <w:szCs w:val="22"/>
          <w:lang w:val="it-IT"/>
        </w:rPr>
        <w:t xml:space="preserve"> </w:t>
      </w:r>
      <w:proofErr w:type="spellStart"/>
      <w:r w:rsidRPr="00565ED6">
        <w:rPr>
          <w:rFonts w:cs="Arial"/>
          <w:sz w:val="22"/>
          <w:szCs w:val="22"/>
          <w:lang w:val="it-IT"/>
        </w:rPr>
        <w:t>spremembe</w:t>
      </w:r>
      <w:proofErr w:type="spellEnd"/>
      <w:r w:rsidRPr="00565ED6">
        <w:rPr>
          <w:rFonts w:cs="Arial"/>
          <w:sz w:val="22"/>
          <w:szCs w:val="22"/>
          <w:lang w:val="it-IT"/>
        </w:rPr>
        <w:t xml:space="preserve"> </w:t>
      </w:r>
      <w:proofErr w:type="spellStart"/>
      <w:r w:rsidRPr="00565ED6">
        <w:rPr>
          <w:rFonts w:cs="Arial"/>
          <w:sz w:val="22"/>
          <w:szCs w:val="22"/>
          <w:lang w:val="it-IT"/>
        </w:rPr>
        <w:t>Zakona</w:t>
      </w:r>
      <w:proofErr w:type="spellEnd"/>
      <w:r w:rsidRPr="00565ED6">
        <w:rPr>
          <w:rFonts w:cs="Arial"/>
          <w:sz w:val="22"/>
          <w:szCs w:val="22"/>
          <w:lang w:val="it-IT"/>
        </w:rPr>
        <w:t xml:space="preserve"> o </w:t>
      </w:r>
      <w:proofErr w:type="spellStart"/>
      <w:r w:rsidRPr="00565ED6">
        <w:rPr>
          <w:rFonts w:cs="Arial"/>
          <w:sz w:val="22"/>
          <w:szCs w:val="22"/>
          <w:lang w:val="it-IT"/>
        </w:rPr>
        <w:t>nevladnih</w:t>
      </w:r>
      <w:proofErr w:type="spellEnd"/>
      <w:r w:rsidRPr="00565ED6">
        <w:rPr>
          <w:rFonts w:cs="Arial"/>
          <w:sz w:val="22"/>
          <w:szCs w:val="22"/>
          <w:lang w:val="it-IT"/>
        </w:rPr>
        <w:t xml:space="preserve"> </w:t>
      </w:r>
      <w:proofErr w:type="spellStart"/>
      <w:r w:rsidRPr="00565ED6">
        <w:rPr>
          <w:rFonts w:cs="Arial"/>
          <w:sz w:val="22"/>
          <w:szCs w:val="22"/>
          <w:lang w:val="it-IT"/>
        </w:rPr>
        <w:t>organizacijah</w:t>
      </w:r>
      <w:proofErr w:type="spellEnd"/>
      <w:r w:rsidRPr="00565ED6">
        <w:rPr>
          <w:rFonts w:cs="Arial"/>
          <w:sz w:val="22"/>
          <w:szCs w:val="22"/>
          <w:lang w:val="it-IT"/>
        </w:rPr>
        <w:t xml:space="preserve"> (</w:t>
      </w:r>
      <w:proofErr w:type="spellStart"/>
      <w:r w:rsidRPr="00565ED6">
        <w:rPr>
          <w:rFonts w:cs="Arial"/>
          <w:sz w:val="22"/>
          <w:szCs w:val="22"/>
          <w:lang w:val="it-IT"/>
        </w:rPr>
        <w:t>Uradni</w:t>
      </w:r>
      <w:proofErr w:type="spellEnd"/>
      <w:r w:rsidRPr="00565ED6">
        <w:rPr>
          <w:rFonts w:cs="Arial"/>
          <w:sz w:val="22"/>
          <w:szCs w:val="22"/>
          <w:lang w:val="it-IT"/>
        </w:rPr>
        <w:t xml:space="preserve"> list RS, </w:t>
      </w:r>
      <w:proofErr w:type="spellStart"/>
      <w:r w:rsidRPr="00565ED6">
        <w:rPr>
          <w:rFonts w:cs="Arial"/>
          <w:sz w:val="22"/>
          <w:szCs w:val="22"/>
          <w:lang w:val="it-IT"/>
        </w:rPr>
        <w:t>št</w:t>
      </w:r>
      <w:proofErr w:type="spellEnd"/>
      <w:r w:rsidRPr="00565ED6">
        <w:rPr>
          <w:rFonts w:cs="Arial"/>
          <w:sz w:val="22"/>
          <w:szCs w:val="22"/>
          <w:lang w:val="it-IT"/>
        </w:rPr>
        <w:t xml:space="preserve">. 21/18). </w:t>
      </w:r>
      <w:proofErr w:type="spellStart"/>
      <w:r w:rsidRPr="00565ED6">
        <w:rPr>
          <w:rFonts w:cs="Arial"/>
          <w:sz w:val="22"/>
          <w:szCs w:val="22"/>
          <w:lang w:val="it-IT"/>
        </w:rPr>
        <w:t>Društva</w:t>
      </w:r>
      <w:proofErr w:type="spellEnd"/>
      <w:r w:rsidRPr="00565ED6">
        <w:rPr>
          <w:rFonts w:cs="Arial"/>
          <w:sz w:val="22"/>
          <w:szCs w:val="22"/>
          <w:lang w:val="it-IT"/>
        </w:rPr>
        <w:t xml:space="preserve">, </w:t>
      </w:r>
      <w:proofErr w:type="spellStart"/>
      <w:r w:rsidRPr="00565ED6">
        <w:rPr>
          <w:rFonts w:cs="Arial"/>
          <w:sz w:val="22"/>
          <w:szCs w:val="22"/>
          <w:lang w:val="it-IT"/>
        </w:rPr>
        <w:t>ki</w:t>
      </w:r>
      <w:proofErr w:type="spellEnd"/>
      <w:r w:rsidRPr="00565ED6">
        <w:rPr>
          <w:rFonts w:cs="Arial"/>
          <w:sz w:val="22"/>
          <w:szCs w:val="22"/>
          <w:lang w:val="it-IT"/>
        </w:rPr>
        <w:t xml:space="preserve"> so </w:t>
      </w:r>
      <w:proofErr w:type="spellStart"/>
      <w:r w:rsidRPr="00565ED6">
        <w:rPr>
          <w:rFonts w:cs="Arial"/>
          <w:sz w:val="22"/>
          <w:szCs w:val="22"/>
          <w:lang w:val="it-IT"/>
        </w:rPr>
        <w:t>delovala</w:t>
      </w:r>
      <w:proofErr w:type="spellEnd"/>
      <w:r w:rsidRPr="00565ED6">
        <w:rPr>
          <w:rFonts w:cs="Arial"/>
          <w:sz w:val="22"/>
          <w:szCs w:val="22"/>
          <w:lang w:val="it-IT"/>
        </w:rPr>
        <w:t xml:space="preserve"> v </w:t>
      </w:r>
      <w:proofErr w:type="spellStart"/>
      <w:r w:rsidRPr="00565ED6">
        <w:rPr>
          <w:rFonts w:cs="Arial"/>
          <w:sz w:val="22"/>
          <w:szCs w:val="22"/>
          <w:lang w:val="it-IT"/>
        </w:rPr>
        <w:t>javnem</w:t>
      </w:r>
      <w:proofErr w:type="spellEnd"/>
      <w:r w:rsidRPr="00565ED6">
        <w:rPr>
          <w:rFonts w:cs="Arial"/>
          <w:sz w:val="22"/>
          <w:szCs w:val="22"/>
          <w:lang w:val="it-IT"/>
        </w:rPr>
        <w:t xml:space="preserve"> </w:t>
      </w:r>
      <w:proofErr w:type="spellStart"/>
      <w:r w:rsidRPr="00565ED6">
        <w:rPr>
          <w:rFonts w:cs="Arial"/>
          <w:sz w:val="22"/>
          <w:szCs w:val="22"/>
          <w:lang w:val="it-IT"/>
        </w:rPr>
        <w:t>interesu</w:t>
      </w:r>
      <w:proofErr w:type="spellEnd"/>
      <w:r w:rsidRPr="00565ED6">
        <w:rPr>
          <w:rFonts w:cs="Arial"/>
          <w:sz w:val="22"/>
          <w:szCs w:val="22"/>
          <w:lang w:val="it-IT"/>
        </w:rPr>
        <w:t xml:space="preserve">, ne </w:t>
      </w:r>
      <w:proofErr w:type="spellStart"/>
      <w:r w:rsidRPr="00565ED6">
        <w:rPr>
          <w:rFonts w:cs="Arial"/>
          <w:sz w:val="22"/>
          <w:szCs w:val="22"/>
          <w:lang w:val="it-IT"/>
        </w:rPr>
        <w:t>pridobivajo</w:t>
      </w:r>
      <w:proofErr w:type="spellEnd"/>
      <w:r w:rsidRPr="00565ED6">
        <w:rPr>
          <w:rFonts w:cs="Arial"/>
          <w:sz w:val="22"/>
          <w:szCs w:val="22"/>
          <w:lang w:val="it-IT"/>
        </w:rPr>
        <w:t xml:space="preserve"> tega </w:t>
      </w:r>
      <w:proofErr w:type="spellStart"/>
      <w:r w:rsidRPr="00565ED6">
        <w:rPr>
          <w:rFonts w:cs="Arial"/>
          <w:sz w:val="22"/>
          <w:szCs w:val="22"/>
          <w:lang w:val="it-IT"/>
        </w:rPr>
        <w:t>statusa</w:t>
      </w:r>
      <w:proofErr w:type="spellEnd"/>
      <w:r w:rsidRPr="00565ED6">
        <w:rPr>
          <w:rFonts w:cs="Arial"/>
          <w:sz w:val="22"/>
          <w:szCs w:val="22"/>
          <w:lang w:val="it-IT"/>
        </w:rPr>
        <w:t xml:space="preserve"> </w:t>
      </w:r>
      <w:proofErr w:type="spellStart"/>
      <w:r w:rsidRPr="00565ED6">
        <w:rPr>
          <w:rFonts w:cs="Arial"/>
          <w:sz w:val="22"/>
          <w:szCs w:val="22"/>
          <w:lang w:val="it-IT"/>
        </w:rPr>
        <w:t>več</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podlagi</w:t>
      </w:r>
      <w:proofErr w:type="spellEnd"/>
      <w:r w:rsidRPr="00565ED6">
        <w:rPr>
          <w:rFonts w:cs="Arial"/>
          <w:sz w:val="22"/>
          <w:szCs w:val="22"/>
          <w:lang w:val="it-IT"/>
        </w:rPr>
        <w:t xml:space="preserve"> </w:t>
      </w:r>
      <w:proofErr w:type="spellStart"/>
      <w:r w:rsidRPr="00565ED6">
        <w:rPr>
          <w:rFonts w:cs="Arial"/>
          <w:sz w:val="22"/>
          <w:szCs w:val="22"/>
          <w:lang w:val="it-IT"/>
        </w:rPr>
        <w:t>Zakona</w:t>
      </w:r>
      <w:proofErr w:type="spellEnd"/>
      <w:r w:rsidRPr="00565ED6">
        <w:rPr>
          <w:rFonts w:cs="Arial"/>
          <w:sz w:val="22"/>
          <w:szCs w:val="22"/>
          <w:lang w:val="it-IT"/>
        </w:rPr>
        <w:t xml:space="preserve"> o </w:t>
      </w:r>
      <w:proofErr w:type="spellStart"/>
      <w:r w:rsidRPr="00565ED6">
        <w:rPr>
          <w:rFonts w:cs="Arial"/>
          <w:sz w:val="22"/>
          <w:szCs w:val="22"/>
          <w:lang w:val="it-IT"/>
        </w:rPr>
        <w:t>društvih</w:t>
      </w:r>
      <w:proofErr w:type="spellEnd"/>
      <w:r w:rsidRPr="00565ED6">
        <w:rPr>
          <w:rFonts w:cs="Arial"/>
          <w:sz w:val="22"/>
          <w:szCs w:val="22"/>
          <w:lang w:val="it-IT"/>
        </w:rPr>
        <w:t xml:space="preserve">, </w:t>
      </w:r>
      <w:proofErr w:type="spellStart"/>
      <w:r w:rsidRPr="00565ED6">
        <w:rPr>
          <w:rFonts w:cs="Arial"/>
          <w:sz w:val="22"/>
          <w:szCs w:val="22"/>
          <w:lang w:val="it-IT"/>
        </w:rPr>
        <w:t>temveč</w:t>
      </w:r>
      <w:proofErr w:type="spellEnd"/>
      <w:r w:rsidRPr="00565ED6">
        <w:rPr>
          <w:rFonts w:cs="Arial"/>
          <w:sz w:val="22"/>
          <w:szCs w:val="22"/>
          <w:lang w:val="it-IT"/>
        </w:rPr>
        <w:t xml:space="preserve"> status </w:t>
      </w:r>
      <w:proofErr w:type="spellStart"/>
      <w:r w:rsidRPr="00565ED6">
        <w:rPr>
          <w:rFonts w:cs="Arial"/>
          <w:sz w:val="22"/>
          <w:szCs w:val="22"/>
          <w:lang w:val="it-IT"/>
        </w:rPr>
        <w:t>nevladne</w:t>
      </w:r>
      <w:proofErr w:type="spellEnd"/>
      <w:r w:rsidRPr="00565ED6">
        <w:rPr>
          <w:rFonts w:cs="Arial"/>
          <w:sz w:val="22"/>
          <w:szCs w:val="22"/>
          <w:lang w:val="it-IT"/>
        </w:rPr>
        <w:t xml:space="preserve"> </w:t>
      </w:r>
      <w:proofErr w:type="spellStart"/>
      <w:r w:rsidRPr="00565ED6">
        <w:rPr>
          <w:rFonts w:cs="Arial"/>
          <w:sz w:val="22"/>
          <w:szCs w:val="22"/>
          <w:lang w:val="it-IT"/>
        </w:rPr>
        <w:t>organizacije</w:t>
      </w:r>
      <w:proofErr w:type="spellEnd"/>
      <w:r w:rsidRPr="00565ED6">
        <w:rPr>
          <w:rFonts w:cs="Arial"/>
          <w:sz w:val="22"/>
          <w:szCs w:val="22"/>
          <w:lang w:val="it-IT"/>
        </w:rPr>
        <w:t xml:space="preserve"> v </w:t>
      </w:r>
      <w:proofErr w:type="spellStart"/>
      <w:r w:rsidRPr="00565ED6">
        <w:rPr>
          <w:rFonts w:cs="Arial"/>
          <w:sz w:val="22"/>
          <w:szCs w:val="22"/>
          <w:lang w:val="it-IT"/>
        </w:rPr>
        <w:t>javnem</w:t>
      </w:r>
      <w:proofErr w:type="spellEnd"/>
      <w:r w:rsidRPr="00565ED6">
        <w:rPr>
          <w:rFonts w:cs="Arial"/>
          <w:sz w:val="22"/>
          <w:szCs w:val="22"/>
          <w:lang w:val="it-IT"/>
        </w:rPr>
        <w:t xml:space="preserve"> </w:t>
      </w:r>
      <w:proofErr w:type="spellStart"/>
      <w:r w:rsidRPr="00565ED6">
        <w:rPr>
          <w:rFonts w:cs="Arial"/>
          <w:sz w:val="22"/>
          <w:szCs w:val="22"/>
          <w:lang w:val="it-IT"/>
        </w:rPr>
        <w:t>interesu</w:t>
      </w:r>
      <w:proofErr w:type="spellEnd"/>
      <w:r w:rsidRPr="00565ED6">
        <w:rPr>
          <w:rFonts w:cs="Arial"/>
          <w:sz w:val="22"/>
          <w:szCs w:val="22"/>
          <w:lang w:val="it-IT"/>
        </w:rPr>
        <w:t xml:space="preserve"> </w:t>
      </w:r>
      <w:proofErr w:type="spellStart"/>
      <w:r w:rsidRPr="00565ED6">
        <w:rPr>
          <w:rFonts w:cs="Arial"/>
          <w:sz w:val="22"/>
          <w:szCs w:val="22"/>
          <w:lang w:val="it-IT"/>
        </w:rPr>
        <w:t>pridobijo</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podlagi</w:t>
      </w:r>
      <w:proofErr w:type="spellEnd"/>
      <w:r w:rsidRPr="00565ED6">
        <w:rPr>
          <w:rFonts w:cs="Arial"/>
          <w:sz w:val="22"/>
          <w:szCs w:val="22"/>
          <w:lang w:val="it-IT"/>
        </w:rPr>
        <w:t xml:space="preserve"> </w:t>
      </w:r>
      <w:proofErr w:type="spellStart"/>
      <w:r w:rsidRPr="00565ED6">
        <w:rPr>
          <w:rFonts w:cs="Arial"/>
          <w:sz w:val="22"/>
          <w:szCs w:val="22"/>
          <w:lang w:val="it-IT"/>
        </w:rPr>
        <w:t>Zakona</w:t>
      </w:r>
      <w:proofErr w:type="spellEnd"/>
      <w:r w:rsidRPr="00565ED6">
        <w:rPr>
          <w:rFonts w:cs="Arial"/>
          <w:sz w:val="22"/>
          <w:szCs w:val="22"/>
          <w:lang w:val="it-IT"/>
        </w:rPr>
        <w:t xml:space="preserve"> o </w:t>
      </w:r>
      <w:proofErr w:type="spellStart"/>
      <w:r w:rsidRPr="00565ED6">
        <w:rPr>
          <w:rFonts w:cs="Arial"/>
          <w:sz w:val="22"/>
          <w:szCs w:val="22"/>
          <w:lang w:val="it-IT"/>
        </w:rPr>
        <w:t>nevladnih</w:t>
      </w:r>
      <w:proofErr w:type="spellEnd"/>
      <w:r w:rsidRPr="00565ED6">
        <w:rPr>
          <w:rFonts w:cs="Arial"/>
          <w:sz w:val="22"/>
          <w:szCs w:val="22"/>
          <w:lang w:val="it-IT"/>
        </w:rPr>
        <w:t xml:space="preserve"> </w:t>
      </w:r>
      <w:proofErr w:type="spellStart"/>
      <w:r w:rsidRPr="00565ED6">
        <w:rPr>
          <w:rFonts w:cs="Arial"/>
          <w:sz w:val="22"/>
          <w:szCs w:val="22"/>
          <w:lang w:val="it-IT"/>
        </w:rPr>
        <w:t>organizacijah</w:t>
      </w:r>
      <w:proofErr w:type="spellEnd"/>
      <w:r w:rsidRPr="00565ED6">
        <w:rPr>
          <w:rFonts w:cs="Arial"/>
          <w:sz w:val="22"/>
          <w:szCs w:val="22"/>
          <w:lang w:val="it-IT"/>
        </w:rPr>
        <w:t xml:space="preserve">. </w:t>
      </w:r>
      <w:proofErr w:type="spellStart"/>
      <w:r w:rsidRPr="00565ED6">
        <w:rPr>
          <w:rFonts w:cs="Arial"/>
          <w:sz w:val="22"/>
          <w:szCs w:val="22"/>
          <w:lang w:val="it-IT"/>
        </w:rPr>
        <w:t>Zakon</w:t>
      </w:r>
      <w:proofErr w:type="spellEnd"/>
      <w:r w:rsidRPr="00565ED6">
        <w:rPr>
          <w:rFonts w:cs="Arial"/>
          <w:sz w:val="22"/>
          <w:szCs w:val="22"/>
          <w:lang w:val="it-IT"/>
        </w:rPr>
        <w:t xml:space="preserve"> o </w:t>
      </w:r>
      <w:proofErr w:type="spellStart"/>
      <w:r w:rsidRPr="00565ED6">
        <w:rPr>
          <w:rFonts w:cs="Arial"/>
          <w:sz w:val="22"/>
          <w:szCs w:val="22"/>
          <w:lang w:val="it-IT"/>
        </w:rPr>
        <w:t>nevladnih</w:t>
      </w:r>
      <w:proofErr w:type="spellEnd"/>
      <w:r w:rsidRPr="00565ED6">
        <w:rPr>
          <w:rFonts w:cs="Arial"/>
          <w:sz w:val="22"/>
          <w:szCs w:val="22"/>
          <w:lang w:val="it-IT"/>
        </w:rPr>
        <w:t xml:space="preserve"> </w:t>
      </w:r>
      <w:proofErr w:type="spellStart"/>
      <w:r w:rsidRPr="00565ED6">
        <w:rPr>
          <w:rFonts w:cs="Arial"/>
          <w:sz w:val="22"/>
          <w:szCs w:val="22"/>
          <w:lang w:val="it-IT"/>
        </w:rPr>
        <w:t>organizacijah</w:t>
      </w:r>
      <w:proofErr w:type="spellEnd"/>
      <w:r w:rsidRPr="00565ED6">
        <w:rPr>
          <w:rFonts w:cs="Arial"/>
          <w:sz w:val="22"/>
          <w:szCs w:val="22"/>
          <w:lang w:val="it-IT"/>
        </w:rPr>
        <w:t xml:space="preserve"> je </w:t>
      </w:r>
      <w:proofErr w:type="spellStart"/>
      <w:r w:rsidRPr="00565ED6">
        <w:rPr>
          <w:rFonts w:cs="Arial"/>
          <w:sz w:val="22"/>
          <w:szCs w:val="22"/>
          <w:lang w:val="it-IT"/>
        </w:rPr>
        <w:t>društvom</w:t>
      </w:r>
      <w:proofErr w:type="spellEnd"/>
      <w:r w:rsidRPr="00565ED6">
        <w:rPr>
          <w:rFonts w:cs="Arial"/>
          <w:sz w:val="22"/>
          <w:szCs w:val="22"/>
          <w:lang w:val="it-IT"/>
        </w:rPr>
        <w:t xml:space="preserve">, </w:t>
      </w:r>
      <w:proofErr w:type="spellStart"/>
      <w:r w:rsidRPr="00565ED6">
        <w:rPr>
          <w:rFonts w:cs="Arial"/>
          <w:sz w:val="22"/>
          <w:szCs w:val="22"/>
          <w:lang w:val="it-IT"/>
        </w:rPr>
        <w:t>ki</w:t>
      </w:r>
      <w:proofErr w:type="spellEnd"/>
      <w:r w:rsidRPr="00565ED6">
        <w:rPr>
          <w:rFonts w:cs="Arial"/>
          <w:sz w:val="22"/>
          <w:szCs w:val="22"/>
          <w:lang w:val="it-IT"/>
        </w:rPr>
        <w:t xml:space="preserve"> so </w:t>
      </w:r>
      <w:proofErr w:type="spellStart"/>
      <w:r w:rsidRPr="00565ED6">
        <w:rPr>
          <w:rFonts w:cs="Arial"/>
          <w:sz w:val="22"/>
          <w:szCs w:val="22"/>
          <w:lang w:val="it-IT"/>
        </w:rPr>
        <w:t>imela</w:t>
      </w:r>
      <w:proofErr w:type="spellEnd"/>
      <w:r w:rsidRPr="00565ED6">
        <w:rPr>
          <w:rFonts w:cs="Arial"/>
          <w:sz w:val="22"/>
          <w:szCs w:val="22"/>
          <w:lang w:val="it-IT"/>
        </w:rPr>
        <w:t xml:space="preserve"> </w:t>
      </w:r>
      <w:proofErr w:type="spellStart"/>
      <w:r w:rsidRPr="00565ED6">
        <w:rPr>
          <w:rFonts w:cs="Arial"/>
          <w:sz w:val="22"/>
          <w:szCs w:val="22"/>
          <w:lang w:val="it-IT"/>
        </w:rPr>
        <w:t>urejen</w:t>
      </w:r>
      <w:proofErr w:type="spellEnd"/>
      <w:r w:rsidRPr="00565ED6">
        <w:rPr>
          <w:rFonts w:cs="Arial"/>
          <w:sz w:val="22"/>
          <w:szCs w:val="22"/>
          <w:lang w:val="it-IT"/>
        </w:rPr>
        <w:t xml:space="preserve"> status </w:t>
      </w:r>
      <w:proofErr w:type="spellStart"/>
      <w:r w:rsidRPr="00565ED6">
        <w:rPr>
          <w:rFonts w:cs="Arial"/>
          <w:sz w:val="22"/>
          <w:szCs w:val="22"/>
          <w:lang w:val="it-IT"/>
        </w:rPr>
        <w:t>društva</w:t>
      </w:r>
      <w:proofErr w:type="spellEnd"/>
      <w:r w:rsidRPr="00565ED6">
        <w:rPr>
          <w:rFonts w:cs="Arial"/>
          <w:sz w:val="22"/>
          <w:szCs w:val="22"/>
          <w:lang w:val="it-IT"/>
        </w:rPr>
        <w:t xml:space="preserve"> v </w:t>
      </w:r>
      <w:proofErr w:type="spellStart"/>
      <w:r w:rsidRPr="00565ED6">
        <w:rPr>
          <w:rFonts w:cs="Arial"/>
          <w:sz w:val="22"/>
          <w:szCs w:val="22"/>
          <w:lang w:val="it-IT"/>
        </w:rPr>
        <w:t>javnem</w:t>
      </w:r>
      <w:proofErr w:type="spellEnd"/>
      <w:r w:rsidRPr="00565ED6">
        <w:rPr>
          <w:rFonts w:cs="Arial"/>
          <w:sz w:val="22"/>
          <w:szCs w:val="22"/>
          <w:lang w:val="it-IT"/>
        </w:rPr>
        <w:t xml:space="preserve"> </w:t>
      </w:r>
      <w:proofErr w:type="spellStart"/>
      <w:r w:rsidRPr="00565ED6">
        <w:rPr>
          <w:rFonts w:cs="Arial"/>
          <w:sz w:val="22"/>
          <w:szCs w:val="22"/>
          <w:lang w:val="it-IT"/>
        </w:rPr>
        <w:t>interesu</w:t>
      </w:r>
      <w:proofErr w:type="spellEnd"/>
      <w:r w:rsidRPr="00565ED6">
        <w:rPr>
          <w:rFonts w:cs="Arial"/>
          <w:sz w:val="22"/>
          <w:szCs w:val="22"/>
          <w:lang w:val="it-IT"/>
        </w:rPr>
        <w:t xml:space="preserve">, v </w:t>
      </w:r>
      <w:proofErr w:type="spellStart"/>
      <w:r w:rsidRPr="00565ED6">
        <w:rPr>
          <w:rFonts w:cs="Arial"/>
          <w:sz w:val="22"/>
          <w:szCs w:val="22"/>
          <w:lang w:val="it-IT"/>
        </w:rPr>
        <w:t>prehodnih</w:t>
      </w:r>
      <w:proofErr w:type="spellEnd"/>
      <w:r w:rsidRPr="00565ED6">
        <w:rPr>
          <w:rFonts w:cs="Arial"/>
          <w:sz w:val="22"/>
          <w:szCs w:val="22"/>
          <w:lang w:val="it-IT"/>
        </w:rPr>
        <w:t xml:space="preserve"> in </w:t>
      </w:r>
      <w:proofErr w:type="spellStart"/>
      <w:r w:rsidRPr="00565ED6">
        <w:rPr>
          <w:rFonts w:cs="Arial"/>
          <w:sz w:val="22"/>
          <w:szCs w:val="22"/>
          <w:lang w:val="it-IT"/>
        </w:rPr>
        <w:t>končnih</w:t>
      </w:r>
      <w:proofErr w:type="spellEnd"/>
      <w:r w:rsidRPr="00565ED6">
        <w:rPr>
          <w:rFonts w:cs="Arial"/>
          <w:sz w:val="22"/>
          <w:szCs w:val="22"/>
          <w:lang w:val="it-IT"/>
        </w:rPr>
        <w:t xml:space="preserve"> </w:t>
      </w:r>
      <w:proofErr w:type="spellStart"/>
      <w:r w:rsidRPr="00565ED6">
        <w:rPr>
          <w:rFonts w:cs="Arial"/>
          <w:sz w:val="22"/>
          <w:szCs w:val="22"/>
          <w:lang w:val="it-IT"/>
        </w:rPr>
        <w:t>določbah</w:t>
      </w:r>
      <w:proofErr w:type="spellEnd"/>
      <w:r w:rsidRPr="00565ED6">
        <w:rPr>
          <w:rFonts w:cs="Arial"/>
          <w:sz w:val="22"/>
          <w:szCs w:val="22"/>
          <w:lang w:val="it-IT"/>
        </w:rPr>
        <w:t xml:space="preserve"> </w:t>
      </w:r>
      <w:proofErr w:type="spellStart"/>
      <w:r w:rsidRPr="00565ED6">
        <w:rPr>
          <w:rFonts w:cs="Arial"/>
          <w:sz w:val="22"/>
          <w:szCs w:val="22"/>
          <w:lang w:val="it-IT"/>
        </w:rPr>
        <w:t>naložil</w:t>
      </w:r>
      <w:proofErr w:type="spellEnd"/>
      <w:r w:rsidRPr="00565ED6">
        <w:rPr>
          <w:rFonts w:cs="Arial"/>
          <w:sz w:val="22"/>
          <w:szCs w:val="22"/>
          <w:lang w:val="it-IT"/>
        </w:rPr>
        <w:t xml:space="preserve">, da so do 31. 3. 2019 </w:t>
      </w:r>
      <w:proofErr w:type="spellStart"/>
      <w:r w:rsidRPr="00565ED6">
        <w:rPr>
          <w:rFonts w:cs="Arial"/>
          <w:sz w:val="22"/>
          <w:szCs w:val="22"/>
          <w:lang w:val="it-IT"/>
        </w:rPr>
        <w:t>uskladila</w:t>
      </w:r>
      <w:proofErr w:type="spellEnd"/>
      <w:r w:rsidRPr="00565ED6">
        <w:rPr>
          <w:rFonts w:cs="Arial"/>
          <w:sz w:val="22"/>
          <w:szCs w:val="22"/>
          <w:lang w:val="it-IT"/>
        </w:rPr>
        <w:t xml:space="preserve"> </w:t>
      </w:r>
      <w:proofErr w:type="spellStart"/>
      <w:r w:rsidRPr="00565ED6">
        <w:rPr>
          <w:rFonts w:cs="Arial"/>
          <w:sz w:val="22"/>
          <w:szCs w:val="22"/>
          <w:lang w:val="it-IT"/>
        </w:rPr>
        <w:t>svoje</w:t>
      </w:r>
      <w:proofErr w:type="spellEnd"/>
      <w:r w:rsidRPr="00565ED6">
        <w:rPr>
          <w:rFonts w:cs="Arial"/>
          <w:sz w:val="22"/>
          <w:szCs w:val="22"/>
          <w:lang w:val="it-IT"/>
        </w:rPr>
        <w:t xml:space="preserve"> </w:t>
      </w:r>
      <w:proofErr w:type="spellStart"/>
      <w:r w:rsidRPr="00565ED6">
        <w:rPr>
          <w:rFonts w:cs="Arial"/>
          <w:sz w:val="22"/>
          <w:szCs w:val="22"/>
          <w:lang w:val="it-IT"/>
        </w:rPr>
        <w:t>ustanovitvene</w:t>
      </w:r>
      <w:proofErr w:type="spellEnd"/>
      <w:r w:rsidRPr="00565ED6">
        <w:rPr>
          <w:rFonts w:cs="Arial"/>
          <w:sz w:val="22"/>
          <w:szCs w:val="22"/>
          <w:lang w:val="it-IT"/>
        </w:rPr>
        <w:t xml:space="preserve"> </w:t>
      </w:r>
      <w:proofErr w:type="spellStart"/>
      <w:r w:rsidRPr="00565ED6">
        <w:rPr>
          <w:rFonts w:cs="Arial"/>
          <w:sz w:val="22"/>
          <w:szCs w:val="22"/>
          <w:lang w:val="it-IT"/>
        </w:rPr>
        <w:t>akte</w:t>
      </w:r>
      <w:proofErr w:type="spellEnd"/>
      <w:r w:rsidRPr="00565ED6">
        <w:rPr>
          <w:rFonts w:cs="Arial"/>
          <w:sz w:val="22"/>
          <w:szCs w:val="22"/>
          <w:lang w:val="it-IT"/>
        </w:rPr>
        <w:t xml:space="preserve"> in </w:t>
      </w:r>
      <w:proofErr w:type="spellStart"/>
      <w:r w:rsidRPr="00565ED6">
        <w:rPr>
          <w:rFonts w:cs="Arial"/>
          <w:sz w:val="22"/>
          <w:szCs w:val="22"/>
          <w:lang w:val="it-IT"/>
        </w:rPr>
        <w:t>pogoje</w:t>
      </w:r>
      <w:proofErr w:type="spellEnd"/>
      <w:r w:rsidRPr="00565ED6">
        <w:rPr>
          <w:rFonts w:cs="Arial"/>
          <w:sz w:val="22"/>
          <w:szCs w:val="22"/>
          <w:lang w:val="it-IT"/>
        </w:rPr>
        <w:t xml:space="preserve"> </w:t>
      </w:r>
      <w:proofErr w:type="spellStart"/>
      <w:r w:rsidRPr="00565ED6">
        <w:rPr>
          <w:rFonts w:cs="Arial"/>
          <w:sz w:val="22"/>
          <w:szCs w:val="22"/>
          <w:lang w:val="it-IT"/>
        </w:rPr>
        <w:t>delovanja</w:t>
      </w:r>
      <w:proofErr w:type="spellEnd"/>
      <w:r w:rsidRPr="00565ED6">
        <w:rPr>
          <w:rFonts w:cs="Arial"/>
          <w:sz w:val="22"/>
          <w:szCs w:val="22"/>
          <w:lang w:val="it-IT"/>
        </w:rPr>
        <w:t xml:space="preserve"> s </w:t>
      </w:r>
      <w:proofErr w:type="spellStart"/>
      <w:r w:rsidRPr="00565ED6">
        <w:rPr>
          <w:rFonts w:cs="Arial"/>
          <w:sz w:val="22"/>
          <w:szCs w:val="22"/>
          <w:lang w:val="it-IT"/>
        </w:rPr>
        <w:t>pogoji</w:t>
      </w:r>
      <w:proofErr w:type="spellEnd"/>
      <w:r w:rsidRPr="00565ED6">
        <w:rPr>
          <w:rFonts w:cs="Arial"/>
          <w:sz w:val="22"/>
          <w:szCs w:val="22"/>
          <w:lang w:val="it-IT"/>
        </w:rPr>
        <w:t xml:space="preserve">, </w:t>
      </w:r>
      <w:proofErr w:type="spellStart"/>
      <w:r w:rsidRPr="00565ED6">
        <w:rPr>
          <w:rFonts w:cs="Arial"/>
          <w:sz w:val="22"/>
          <w:szCs w:val="22"/>
          <w:lang w:val="it-IT"/>
        </w:rPr>
        <w:t>ki</w:t>
      </w:r>
      <w:proofErr w:type="spellEnd"/>
      <w:r w:rsidRPr="00565ED6">
        <w:rPr>
          <w:rFonts w:cs="Arial"/>
          <w:sz w:val="22"/>
          <w:szCs w:val="22"/>
          <w:lang w:val="it-IT"/>
        </w:rPr>
        <w:t xml:space="preserve"> </w:t>
      </w:r>
      <w:proofErr w:type="spellStart"/>
      <w:r w:rsidRPr="00565ED6">
        <w:rPr>
          <w:rFonts w:cs="Arial"/>
          <w:sz w:val="22"/>
          <w:szCs w:val="22"/>
          <w:lang w:val="it-IT"/>
        </w:rPr>
        <w:t>veljajo</w:t>
      </w:r>
      <w:proofErr w:type="spellEnd"/>
      <w:r w:rsidRPr="00565ED6">
        <w:rPr>
          <w:rFonts w:cs="Arial"/>
          <w:sz w:val="22"/>
          <w:szCs w:val="22"/>
          <w:lang w:val="it-IT"/>
        </w:rPr>
        <w:t xml:space="preserve"> za </w:t>
      </w:r>
      <w:proofErr w:type="spellStart"/>
      <w:r w:rsidRPr="00565ED6">
        <w:rPr>
          <w:rFonts w:cs="Arial"/>
          <w:sz w:val="22"/>
          <w:szCs w:val="22"/>
          <w:lang w:val="it-IT"/>
        </w:rPr>
        <w:t>podelitev</w:t>
      </w:r>
      <w:proofErr w:type="spellEnd"/>
      <w:r w:rsidRPr="00565ED6">
        <w:rPr>
          <w:rFonts w:cs="Arial"/>
          <w:sz w:val="22"/>
          <w:szCs w:val="22"/>
          <w:lang w:val="it-IT"/>
        </w:rPr>
        <w:t xml:space="preserve"> </w:t>
      </w:r>
      <w:proofErr w:type="spellStart"/>
      <w:r w:rsidRPr="00565ED6">
        <w:rPr>
          <w:rFonts w:cs="Arial"/>
          <w:sz w:val="22"/>
          <w:szCs w:val="22"/>
          <w:lang w:val="it-IT"/>
        </w:rPr>
        <w:t>statusa</w:t>
      </w:r>
      <w:proofErr w:type="spellEnd"/>
      <w:r w:rsidRPr="00565ED6">
        <w:rPr>
          <w:rFonts w:cs="Arial"/>
          <w:sz w:val="22"/>
          <w:szCs w:val="22"/>
          <w:lang w:val="it-IT"/>
        </w:rPr>
        <w:t xml:space="preserve"> </w:t>
      </w:r>
      <w:proofErr w:type="spellStart"/>
      <w:r w:rsidRPr="00565ED6">
        <w:rPr>
          <w:rFonts w:cs="Arial"/>
          <w:sz w:val="22"/>
          <w:szCs w:val="22"/>
          <w:lang w:val="it-IT"/>
        </w:rPr>
        <w:t>nevladne</w:t>
      </w:r>
      <w:proofErr w:type="spellEnd"/>
      <w:r w:rsidRPr="00565ED6">
        <w:rPr>
          <w:rFonts w:cs="Arial"/>
          <w:sz w:val="22"/>
          <w:szCs w:val="22"/>
          <w:lang w:val="it-IT"/>
        </w:rPr>
        <w:t xml:space="preserve"> </w:t>
      </w:r>
      <w:proofErr w:type="spellStart"/>
      <w:r w:rsidRPr="00565ED6">
        <w:rPr>
          <w:rFonts w:cs="Arial"/>
          <w:sz w:val="22"/>
          <w:szCs w:val="22"/>
          <w:lang w:val="it-IT"/>
        </w:rPr>
        <w:t>organizacije</w:t>
      </w:r>
      <w:proofErr w:type="spellEnd"/>
      <w:r w:rsidRPr="00565ED6">
        <w:rPr>
          <w:rFonts w:cs="Arial"/>
          <w:sz w:val="22"/>
          <w:szCs w:val="22"/>
          <w:lang w:val="it-IT"/>
        </w:rPr>
        <w:t xml:space="preserve"> v </w:t>
      </w:r>
      <w:proofErr w:type="spellStart"/>
      <w:r w:rsidRPr="00565ED6">
        <w:rPr>
          <w:rFonts w:cs="Arial"/>
          <w:sz w:val="22"/>
          <w:szCs w:val="22"/>
          <w:lang w:val="it-IT"/>
        </w:rPr>
        <w:t>javnem</w:t>
      </w:r>
      <w:proofErr w:type="spellEnd"/>
      <w:r w:rsidRPr="00565ED6">
        <w:rPr>
          <w:rFonts w:cs="Arial"/>
          <w:sz w:val="22"/>
          <w:szCs w:val="22"/>
          <w:lang w:val="it-IT"/>
        </w:rPr>
        <w:t xml:space="preserve"> </w:t>
      </w:r>
      <w:proofErr w:type="spellStart"/>
      <w:r w:rsidRPr="00565ED6">
        <w:rPr>
          <w:rFonts w:cs="Arial"/>
          <w:sz w:val="22"/>
          <w:szCs w:val="22"/>
          <w:lang w:val="it-IT"/>
        </w:rPr>
        <w:t>interesu</w:t>
      </w:r>
      <w:proofErr w:type="spellEnd"/>
      <w:r w:rsidRPr="00565ED6">
        <w:rPr>
          <w:rFonts w:cs="Arial"/>
          <w:sz w:val="22"/>
          <w:szCs w:val="22"/>
          <w:lang w:val="it-IT"/>
        </w:rPr>
        <w:t>.</w:t>
      </w:r>
    </w:p>
    <w:p w14:paraId="4D63C451" w14:textId="77777777" w:rsidR="008A1067" w:rsidRPr="00565ED6" w:rsidRDefault="008A1067" w:rsidP="008A1067">
      <w:pPr>
        <w:jc w:val="both"/>
        <w:rPr>
          <w:rFonts w:cs="Arial"/>
          <w:sz w:val="22"/>
          <w:szCs w:val="22"/>
          <w:lang w:val="it-IT"/>
        </w:rPr>
      </w:pPr>
    </w:p>
    <w:p w14:paraId="076F2C19" w14:textId="77777777" w:rsidR="008A1067" w:rsidRPr="00565ED6" w:rsidRDefault="008A1067" w:rsidP="008A1067">
      <w:pPr>
        <w:jc w:val="both"/>
        <w:rPr>
          <w:rFonts w:cs="Arial"/>
          <w:sz w:val="22"/>
          <w:szCs w:val="22"/>
          <w:lang w:val="it-IT"/>
        </w:rPr>
      </w:pPr>
      <w:r w:rsidRPr="00565ED6">
        <w:rPr>
          <w:rFonts w:cs="Arial"/>
          <w:sz w:val="22"/>
          <w:szCs w:val="22"/>
          <w:lang w:val="it-IT"/>
        </w:rPr>
        <w:t xml:space="preserve">V </w:t>
      </w:r>
      <w:proofErr w:type="spellStart"/>
      <w:r w:rsidRPr="00565ED6">
        <w:rPr>
          <w:rFonts w:cs="Arial"/>
          <w:sz w:val="22"/>
          <w:szCs w:val="22"/>
          <w:lang w:val="it-IT"/>
        </w:rPr>
        <w:t>evidenci</w:t>
      </w:r>
      <w:proofErr w:type="spellEnd"/>
      <w:r w:rsidRPr="00565ED6">
        <w:rPr>
          <w:rFonts w:cs="Arial"/>
          <w:sz w:val="22"/>
          <w:szCs w:val="22"/>
          <w:lang w:val="it-IT"/>
        </w:rPr>
        <w:t xml:space="preserve"> </w:t>
      </w:r>
      <w:proofErr w:type="spellStart"/>
      <w:r w:rsidRPr="00565ED6">
        <w:rPr>
          <w:rFonts w:cs="Arial"/>
          <w:sz w:val="22"/>
          <w:szCs w:val="22"/>
          <w:lang w:val="it-IT"/>
        </w:rPr>
        <w:t>društev</w:t>
      </w:r>
      <w:proofErr w:type="spellEnd"/>
      <w:r w:rsidRPr="00565ED6">
        <w:rPr>
          <w:rFonts w:cs="Arial"/>
          <w:sz w:val="22"/>
          <w:szCs w:val="22"/>
          <w:lang w:val="it-IT"/>
        </w:rPr>
        <w:t xml:space="preserve"> v </w:t>
      </w:r>
      <w:proofErr w:type="spellStart"/>
      <w:r w:rsidRPr="00565ED6">
        <w:rPr>
          <w:rFonts w:cs="Arial"/>
          <w:sz w:val="22"/>
          <w:szCs w:val="22"/>
          <w:lang w:val="it-IT"/>
        </w:rPr>
        <w:t>javnem</w:t>
      </w:r>
      <w:proofErr w:type="spellEnd"/>
      <w:r w:rsidRPr="00565ED6">
        <w:rPr>
          <w:rFonts w:cs="Arial"/>
          <w:sz w:val="22"/>
          <w:szCs w:val="22"/>
          <w:lang w:val="it-IT"/>
        </w:rPr>
        <w:t xml:space="preserve"> </w:t>
      </w:r>
      <w:proofErr w:type="spellStart"/>
      <w:r w:rsidRPr="00565ED6">
        <w:rPr>
          <w:rFonts w:cs="Arial"/>
          <w:sz w:val="22"/>
          <w:szCs w:val="22"/>
          <w:lang w:val="it-IT"/>
        </w:rPr>
        <w:t>interesu</w:t>
      </w:r>
      <w:proofErr w:type="spellEnd"/>
      <w:r w:rsidRPr="00565ED6">
        <w:rPr>
          <w:rFonts w:cs="Arial"/>
          <w:sz w:val="22"/>
          <w:szCs w:val="22"/>
          <w:lang w:val="it-IT"/>
        </w:rPr>
        <w:t xml:space="preserve">, </w:t>
      </w:r>
      <w:proofErr w:type="spellStart"/>
      <w:r w:rsidRPr="00565ED6">
        <w:rPr>
          <w:rFonts w:cs="Arial"/>
          <w:sz w:val="22"/>
          <w:szCs w:val="22"/>
          <w:lang w:val="it-IT"/>
        </w:rPr>
        <w:t>ki</w:t>
      </w:r>
      <w:proofErr w:type="spellEnd"/>
      <w:r w:rsidRPr="00565ED6">
        <w:rPr>
          <w:rFonts w:cs="Arial"/>
          <w:sz w:val="22"/>
          <w:szCs w:val="22"/>
          <w:lang w:val="it-IT"/>
        </w:rPr>
        <w:t xml:space="preserve"> je </w:t>
      </w:r>
      <w:proofErr w:type="spellStart"/>
      <w:r w:rsidRPr="00565ED6">
        <w:rPr>
          <w:rFonts w:cs="Arial"/>
          <w:sz w:val="22"/>
          <w:szCs w:val="22"/>
          <w:lang w:val="it-IT"/>
        </w:rPr>
        <w:t>sestavni</w:t>
      </w:r>
      <w:proofErr w:type="spellEnd"/>
      <w:r w:rsidRPr="00565ED6">
        <w:rPr>
          <w:rFonts w:cs="Arial"/>
          <w:sz w:val="22"/>
          <w:szCs w:val="22"/>
          <w:lang w:val="it-IT"/>
        </w:rPr>
        <w:t xml:space="preserve"> del </w:t>
      </w:r>
      <w:proofErr w:type="spellStart"/>
      <w:r w:rsidRPr="00565ED6">
        <w:rPr>
          <w:rFonts w:cs="Arial"/>
          <w:sz w:val="22"/>
          <w:szCs w:val="22"/>
          <w:lang w:val="it-IT"/>
        </w:rPr>
        <w:t>Centralnega</w:t>
      </w:r>
      <w:proofErr w:type="spellEnd"/>
      <w:r w:rsidRPr="00565ED6">
        <w:rPr>
          <w:rFonts w:cs="Arial"/>
          <w:sz w:val="22"/>
          <w:szCs w:val="22"/>
          <w:lang w:val="it-IT"/>
        </w:rPr>
        <w:t xml:space="preserve"> registra </w:t>
      </w:r>
      <w:proofErr w:type="spellStart"/>
      <w:r w:rsidRPr="00565ED6">
        <w:rPr>
          <w:rFonts w:cs="Arial"/>
          <w:sz w:val="22"/>
          <w:szCs w:val="22"/>
          <w:lang w:val="it-IT"/>
        </w:rPr>
        <w:t>društev</w:t>
      </w:r>
      <w:proofErr w:type="spellEnd"/>
      <w:r w:rsidRPr="00565ED6">
        <w:rPr>
          <w:rFonts w:cs="Arial"/>
          <w:sz w:val="22"/>
          <w:szCs w:val="22"/>
          <w:lang w:val="it-IT"/>
        </w:rPr>
        <w:t xml:space="preserve">, se </w:t>
      </w:r>
      <w:proofErr w:type="spellStart"/>
      <w:r w:rsidRPr="00565ED6">
        <w:rPr>
          <w:rFonts w:cs="Arial"/>
          <w:sz w:val="22"/>
          <w:szCs w:val="22"/>
          <w:lang w:val="it-IT"/>
        </w:rPr>
        <w:t>podatki</w:t>
      </w:r>
      <w:proofErr w:type="spellEnd"/>
      <w:r w:rsidRPr="00565ED6">
        <w:rPr>
          <w:rFonts w:cs="Arial"/>
          <w:sz w:val="22"/>
          <w:szCs w:val="22"/>
          <w:lang w:val="it-IT"/>
        </w:rPr>
        <w:t xml:space="preserve"> o </w:t>
      </w:r>
      <w:proofErr w:type="spellStart"/>
      <w:r w:rsidRPr="00565ED6">
        <w:rPr>
          <w:rFonts w:cs="Arial"/>
          <w:sz w:val="22"/>
          <w:szCs w:val="22"/>
          <w:lang w:val="it-IT"/>
        </w:rPr>
        <w:t>podelitvi</w:t>
      </w:r>
      <w:proofErr w:type="spellEnd"/>
      <w:r w:rsidRPr="00565ED6">
        <w:rPr>
          <w:rFonts w:cs="Arial"/>
          <w:sz w:val="22"/>
          <w:szCs w:val="22"/>
          <w:lang w:val="it-IT"/>
        </w:rPr>
        <w:t xml:space="preserve"> </w:t>
      </w:r>
      <w:proofErr w:type="spellStart"/>
      <w:r w:rsidRPr="00565ED6">
        <w:rPr>
          <w:rFonts w:cs="Arial"/>
          <w:sz w:val="22"/>
          <w:szCs w:val="22"/>
          <w:lang w:val="it-IT"/>
        </w:rPr>
        <w:t>oziroma</w:t>
      </w:r>
      <w:proofErr w:type="spellEnd"/>
      <w:r w:rsidRPr="00565ED6">
        <w:rPr>
          <w:rFonts w:cs="Arial"/>
          <w:sz w:val="22"/>
          <w:szCs w:val="22"/>
          <w:lang w:val="it-IT"/>
        </w:rPr>
        <w:t xml:space="preserve"> </w:t>
      </w:r>
      <w:proofErr w:type="spellStart"/>
      <w:r w:rsidRPr="00565ED6">
        <w:rPr>
          <w:rFonts w:cs="Arial"/>
          <w:sz w:val="22"/>
          <w:szCs w:val="22"/>
          <w:lang w:val="it-IT"/>
        </w:rPr>
        <w:t>odvzemu</w:t>
      </w:r>
      <w:proofErr w:type="spellEnd"/>
      <w:r w:rsidRPr="00565ED6">
        <w:rPr>
          <w:rFonts w:cs="Arial"/>
          <w:sz w:val="22"/>
          <w:szCs w:val="22"/>
          <w:lang w:val="it-IT"/>
        </w:rPr>
        <w:t xml:space="preserve"> </w:t>
      </w:r>
      <w:proofErr w:type="spellStart"/>
      <w:r w:rsidRPr="00565ED6">
        <w:rPr>
          <w:rFonts w:cs="Arial"/>
          <w:sz w:val="22"/>
          <w:szCs w:val="22"/>
          <w:lang w:val="it-IT"/>
        </w:rPr>
        <w:t>statusa</w:t>
      </w:r>
      <w:proofErr w:type="spellEnd"/>
      <w:r w:rsidRPr="00565ED6">
        <w:rPr>
          <w:rFonts w:cs="Arial"/>
          <w:sz w:val="22"/>
          <w:szCs w:val="22"/>
          <w:lang w:val="it-IT"/>
        </w:rPr>
        <w:t xml:space="preserve"> </w:t>
      </w:r>
      <w:proofErr w:type="spellStart"/>
      <w:r w:rsidRPr="00565ED6">
        <w:rPr>
          <w:rFonts w:cs="Arial"/>
          <w:sz w:val="22"/>
          <w:szCs w:val="22"/>
          <w:lang w:val="it-IT"/>
        </w:rPr>
        <w:t>društva</w:t>
      </w:r>
      <w:proofErr w:type="spellEnd"/>
      <w:r w:rsidRPr="00565ED6">
        <w:rPr>
          <w:rFonts w:cs="Arial"/>
          <w:sz w:val="22"/>
          <w:szCs w:val="22"/>
          <w:lang w:val="it-IT"/>
        </w:rPr>
        <w:t xml:space="preserve"> v </w:t>
      </w:r>
      <w:proofErr w:type="spellStart"/>
      <w:r w:rsidRPr="00565ED6">
        <w:rPr>
          <w:rFonts w:cs="Arial"/>
          <w:sz w:val="22"/>
          <w:szCs w:val="22"/>
          <w:lang w:val="it-IT"/>
        </w:rPr>
        <w:t>javnem</w:t>
      </w:r>
      <w:proofErr w:type="spellEnd"/>
      <w:r w:rsidRPr="00565ED6">
        <w:rPr>
          <w:rFonts w:cs="Arial"/>
          <w:sz w:val="22"/>
          <w:szCs w:val="22"/>
          <w:lang w:val="it-IT"/>
        </w:rPr>
        <w:t xml:space="preserve"> </w:t>
      </w:r>
      <w:proofErr w:type="spellStart"/>
      <w:r w:rsidRPr="00565ED6">
        <w:rPr>
          <w:rFonts w:cs="Arial"/>
          <w:sz w:val="22"/>
          <w:szCs w:val="22"/>
          <w:lang w:val="it-IT"/>
        </w:rPr>
        <w:t>interesu</w:t>
      </w:r>
      <w:proofErr w:type="spellEnd"/>
      <w:r w:rsidRPr="00565ED6">
        <w:rPr>
          <w:rFonts w:cs="Arial"/>
          <w:sz w:val="22"/>
          <w:szCs w:val="22"/>
          <w:lang w:val="it-IT"/>
        </w:rPr>
        <w:t xml:space="preserve"> </w:t>
      </w:r>
      <w:proofErr w:type="gramStart"/>
      <w:r w:rsidRPr="00565ED6">
        <w:rPr>
          <w:rFonts w:cs="Arial"/>
          <w:sz w:val="22"/>
          <w:szCs w:val="22"/>
          <w:lang w:val="it-IT"/>
        </w:rPr>
        <w:t>od</w:t>
      </w:r>
      <w:proofErr w:type="gramEnd"/>
      <w:r w:rsidRPr="00565ED6">
        <w:rPr>
          <w:rFonts w:cs="Arial"/>
          <w:sz w:val="22"/>
          <w:szCs w:val="22"/>
          <w:lang w:val="it-IT"/>
        </w:rPr>
        <w:t xml:space="preserve"> </w:t>
      </w:r>
      <w:proofErr w:type="spellStart"/>
      <w:r w:rsidRPr="00565ED6">
        <w:rPr>
          <w:rFonts w:cs="Arial"/>
          <w:sz w:val="22"/>
          <w:szCs w:val="22"/>
          <w:lang w:val="it-IT"/>
        </w:rPr>
        <w:t>konca</w:t>
      </w:r>
      <w:proofErr w:type="spellEnd"/>
      <w:r w:rsidRPr="00565ED6">
        <w:rPr>
          <w:rFonts w:cs="Arial"/>
          <w:sz w:val="22"/>
          <w:szCs w:val="22"/>
          <w:lang w:val="it-IT"/>
        </w:rPr>
        <w:t xml:space="preserve"> </w:t>
      </w:r>
      <w:proofErr w:type="spellStart"/>
      <w:r w:rsidRPr="00565ED6">
        <w:rPr>
          <w:rFonts w:cs="Arial"/>
          <w:sz w:val="22"/>
          <w:szCs w:val="22"/>
          <w:lang w:val="it-IT"/>
        </w:rPr>
        <w:t>januarja</w:t>
      </w:r>
      <w:proofErr w:type="spellEnd"/>
      <w:r w:rsidRPr="00565ED6">
        <w:rPr>
          <w:rFonts w:cs="Arial"/>
          <w:sz w:val="22"/>
          <w:szCs w:val="22"/>
          <w:lang w:val="it-IT"/>
        </w:rPr>
        <w:t xml:space="preserve"> 2019 </w:t>
      </w:r>
      <w:proofErr w:type="spellStart"/>
      <w:r w:rsidRPr="00565ED6">
        <w:rPr>
          <w:rFonts w:cs="Arial"/>
          <w:sz w:val="22"/>
          <w:szCs w:val="22"/>
          <w:lang w:val="it-IT"/>
        </w:rPr>
        <w:t>niso</w:t>
      </w:r>
      <w:proofErr w:type="spellEnd"/>
      <w:r w:rsidRPr="00565ED6">
        <w:rPr>
          <w:rFonts w:cs="Arial"/>
          <w:sz w:val="22"/>
          <w:szCs w:val="22"/>
          <w:lang w:val="it-IT"/>
        </w:rPr>
        <w:t xml:space="preserve"> </w:t>
      </w:r>
      <w:proofErr w:type="spellStart"/>
      <w:r w:rsidRPr="00565ED6">
        <w:rPr>
          <w:rFonts w:cs="Arial"/>
          <w:sz w:val="22"/>
          <w:szCs w:val="22"/>
          <w:lang w:val="it-IT"/>
        </w:rPr>
        <w:t>več</w:t>
      </w:r>
      <w:proofErr w:type="spellEnd"/>
      <w:r w:rsidRPr="00565ED6">
        <w:rPr>
          <w:rFonts w:cs="Arial"/>
          <w:sz w:val="22"/>
          <w:szCs w:val="22"/>
          <w:lang w:val="it-IT"/>
        </w:rPr>
        <w:t xml:space="preserve"> </w:t>
      </w:r>
      <w:proofErr w:type="spellStart"/>
      <w:r w:rsidRPr="00565ED6">
        <w:rPr>
          <w:rFonts w:cs="Arial"/>
          <w:sz w:val="22"/>
          <w:szCs w:val="22"/>
          <w:lang w:val="it-IT"/>
        </w:rPr>
        <w:t>osveževala</w:t>
      </w:r>
      <w:proofErr w:type="spellEnd"/>
      <w:r w:rsidRPr="00565ED6">
        <w:rPr>
          <w:rFonts w:cs="Arial"/>
          <w:sz w:val="22"/>
          <w:szCs w:val="22"/>
          <w:lang w:val="it-IT"/>
        </w:rPr>
        <w:t xml:space="preserve">, </w:t>
      </w:r>
      <w:proofErr w:type="spellStart"/>
      <w:r w:rsidRPr="00565ED6">
        <w:rPr>
          <w:rFonts w:cs="Arial"/>
          <w:sz w:val="22"/>
          <w:szCs w:val="22"/>
          <w:lang w:val="it-IT"/>
        </w:rPr>
        <w:t>saj</w:t>
      </w:r>
      <w:proofErr w:type="spellEnd"/>
      <w:r w:rsidRPr="00565ED6">
        <w:rPr>
          <w:rFonts w:cs="Arial"/>
          <w:sz w:val="22"/>
          <w:szCs w:val="22"/>
          <w:lang w:val="it-IT"/>
        </w:rPr>
        <w:t xml:space="preserve"> je z </w:t>
      </w:r>
      <w:proofErr w:type="spellStart"/>
      <w:r w:rsidRPr="00565ED6">
        <w:rPr>
          <w:rFonts w:cs="Arial"/>
          <w:sz w:val="22"/>
          <w:szCs w:val="22"/>
          <w:lang w:val="it-IT"/>
        </w:rPr>
        <w:t>uveljavitvijo</w:t>
      </w:r>
      <w:proofErr w:type="spellEnd"/>
      <w:r w:rsidRPr="00565ED6">
        <w:rPr>
          <w:rFonts w:cs="Arial"/>
          <w:sz w:val="22"/>
          <w:szCs w:val="22"/>
          <w:lang w:val="it-IT"/>
        </w:rPr>
        <w:t xml:space="preserve"> </w:t>
      </w:r>
      <w:proofErr w:type="spellStart"/>
      <w:r w:rsidRPr="00565ED6">
        <w:rPr>
          <w:rFonts w:cs="Arial"/>
          <w:sz w:val="22"/>
          <w:szCs w:val="22"/>
          <w:lang w:val="it-IT"/>
        </w:rPr>
        <w:t>Zakona</w:t>
      </w:r>
      <w:proofErr w:type="spellEnd"/>
      <w:r w:rsidRPr="00565ED6">
        <w:rPr>
          <w:rFonts w:cs="Arial"/>
          <w:sz w:val="22"/>
          <w:szCs w:val="22"/>
          <w:lang w:val="it-IT"/>
        </w:rPr>
        <w:t xml:space="preserve"> o </w:t>
      </w:r>
      <w:proofErr w:type="spellStart"/>
      <w:r w:rsidRPr="00565ED6">
        <w:rPr>
          <w:rFonts w:cs="Arial"/>
          <w:sz w:val="22"/>
          <w:szCs w:val="22"/>
          <w:lang w:val="it-IT"/>
        </w:rPr>
        <w:t>nevladnih</w:t>
      </w:r>
      <w:proofErr w:type="spellEnd"/>
      <w:r w:rsidRPr="00565ED6">
        <w:rPr>
          <w:rFonts w:cs="Arial"/>
          <w:sz w:val="22"/>
          <w:szCs w:val="22"/>
          <w:lang w:val="it-IT"/>
        </w:rPr>
        <w:t xml:space="preserve"> </w:t>
      </w:r>
      <w:proofErr w:type="spellStart"/>
      <w:r w:rsidRPr="00565ED6">
        <w:rPr>
          <w:rFonts w:cs="Arial"/>
          <w:sz w:val="22"/>
          <w:szCs w:val="22"/>
          <w:lang w:val="it-IT"/>
        </w:rPr>
        <w:t>organizacijah</w:t>
      </w:r>
      <w:proofErr w:type="spellEnd"/>
      <w:r w:rsidRPr="00565ED6">
        <w:rPr>
          <w:rFonts w:cs="Arial"/>
          <w:sz w:val="22"/>
          <w:szCs w:val="22"/>
          <w:lang w:val="it-IT"/>
        </w:rPr>
        <w:t xml:space="preserve"> (</w:t>
      </w:r>
      <w:proofErr w:type="spellStart"/>
      <w:r w:rsidRPr="00565ED6">
        <w:rPr>
          <w:rFonts w:cs="Arial"/>
          <w:sz w:val="22"/>
          <w:szCs w:val="22"/>
          <w:lang w:val="it-IT"/>
        </w:rPr>
        <w:t>Uradni</w:t>
      </w:r>
      <w:proofErr w:type="spellEnd"/>
      <w:r w:rsidRPr="00565ED6">
        <w:rPr>
          <w:rFonts w:cs="Arial"/>
          <w:sz w:val="22"/>
          <w:szCs w:val="22"/>
          <w:lang w:val="it-IT"/>
        </w:rPr>
        <w:t xml:space="preserve"> list RS, </w:t>
      </w:r>
      <w:proofErr w:type="spellStart"/>
      <w:r w:rsidRPr="00565ED6">
        <w:rPr>
          <w:rFonts w:cs="Arial"/>
          <w:sz w:val="22"/>
          <w:szCs w:val="22"/>
          <w:lang w:val="it-IT"/>
        </w:rPr>
        <w:t>št</w:t>
      </w:r>
      <w:proofErr w:type="spellEnd"/>
      <w:r w:rsidRPr="00565ED6">
        <w:rPr>
          <w:rFonts w:cs="Arial"/>
          <w:sz w:val="22"/>
          <w:szCs w:val="22"/>
          <w:lang w:val="it-IT"/>
        </w:rPr>
        <w:t xml:space="preserve">. 21/18) za </w:t>
      </w:r>
      <w:proofErr w:type="spellStart"/>
      <w:r w:rsidRPr="00565ED6">
        <w:rPr>
          <w:rFonts w:cs="Arial"/>
          <w:sz w:val="22"/>
          <w:szCs w:val="22"/>
          <w:lang w:val="it-IT"/>
        </w:rPr>
        <w:t>vodenje</w:t>
      </w:r>
      <w:proofErr w:type="spellEnd"/>
      <w:r w:rsidRPr="00565ED6">
        <w:rPr>
          <w:rFonts w:cs="Arial"/>
          <w:sz w:val="22"/>
          <w:szCs w:val="22"/>
          <w:lang w:val="it-IT"/>
        </w:rPr>
        <w:t xml:space="preserve"> </w:t>
      </w:r>
      <w:proofErr w:type="spellStart"/>
      <w:r w:rsidRPr="00565ED6">
        <w:rPr>
          <w:rFonts w:cs="Arial"/>
          <w:sz w:val="22"/>
          <w:szCs w:val="22"/>
          <w:lang w:val="it-IT"/>
        </w:rPr>
        <w:t>evidence</w:t>
      </w:r>
      <w:proofErr w:type="spellEnd"/>
      <w:r w:rsidRPr="00565ED6">
        <w:rPr>
          <w:rFonts w:cs="Arial"/>
          <w:sz w:val="22"/>
          <w:szCs w:val="22"/>
          <w:lang w:val="it-IT"/>
        </w:rPr>
        <w:t xml:space="preserve"> </w:t>
      </w:r>
      <w:proofErr w:type="spellStart"/>
      <w:r w:rsidRPr="00565ED6">
        <w:rPr>
          <w:rFonts w:cs="Arial"/>
          <w:sz w:val="22"/>
          <w:szCs w:val="22"/>
          <w:lang w:val="it-IT"/>
        </w:rPr>
        <w:t>nevladnih</w:t>
      </w:r>
      <w:proofErr w:type="spellEnd"/>
      <w:r w:rsidRPr="00565ED6">
        <w:rPr>
          <w:rFonts w:cs="Arial"/>
          <w:sz w:val="22"/>
          <w:szCs w:val="22"/>
          <w:lang w:val="it-IT"/>
        </w:rPr>
        <w:t xml:space="preserve"> </w:t>
      </w:r>
      <w:proofErr w:type="spellStart"/>
      <w:r w:rsidRPr="00565ED6">
        <w:rPr>
          <w:rFonts w:cs="Arial"/>
          <w:sz w:val="22"/>
          <w:szCs w:val="22"/>
          <w:lang w:val="it-IT"/>
        </w:rPr>
        <w:t>organizacij</w:t>
      </w:r>
      <w:proofErr w:type="spellEnd"/>
      <w:r w:rsidRPr="00565ED6">
        <w:rPr>
          <w:rFonts w:cs="Arial"/>
          <w:sz w:val="22"/>
          <w:szCs w:val="22"/>
          <w:lang w:val="it-IT"/>
        </w:rPr>
        <w:t xml:space="preserve"> v </w:t>
      </w:r>
      <w:proofErr w:type="spellStart"/>
      <w:r w:rsidRPr="00565ED6">
        <w:rPr>
          <w:rFonts w:cs="Arial"/>
          <w:sz w:val="22"/>
          <w:szCs w:val="22"/>
          <w:lang w:val="it-IT"/>
        </w:rPr>
        <w:t>javnem</w:t>
      </w:r>
      <w:proofErr w:type="spellEnd"/>
      <w:r w:rsidRPr="00565ED6">
        <w:rPr>
          <w:rFonts w:cs="Arial"/>
          <w:sz w:val="22"/>
          <w:szCs w:val="22"/>
          <w:lang w:val="it-IT"/>
        </w:rPr>
        <w:t xml:space="preserve"> </w:t>
      </w:r>
      <w:proofErr w:type="spellStart"/>
      <w:r w:rsidRPr="00565ED6">
        <w:rPr>
          <w:rFonts w:cs="Arial"/>
          <w:sz w:val="22"/>
          <w:szCs w:val="22"/>
          <w:lang w:val="it-IT"/>
        </w:rPr>
        <w:t>interesu</w:t>
      </w:r>
      <w:proofErr w:type="spellEnd"/>
      <w:r w:rsidRPr="00565ED6">
        <w:rPr>
          <w:rFonts w:cs="Arial"/>
          <w:sz w:val="22"/>
          <w:szCs w:val="22"/>
          <w:lang w:val="it-IT"/>
        </w:rPr>
        <w:t xml:space="preserve"> (ENO) </w:t>
      </w:r>
      <w:proofErr w:type="spellStart"/>
      <w:r w:rsidRPr="00565ED6">
        <w:rPr>
          <w:rFonts w:cs="Arial"/>
          <w:sz w:val="22"/>
          <w:szCs w:val="22"/>
          <w:lang w:val="it-IT"/>
        </w:rPr>
        <w:t>pristojen</w:t>
      </w:r>
      <w:proofErr w:type="spellEnd"/>
      <w:r w:rsidRPr="00565ED6">
        <w:rPr>
          <w:rFonts w:cs="Arial"/>
          <w:sz w:val="22"/>
          <w:szCs w:val="22"/>
          <w:lang w:val="it-IT"/>
        </w:rPr>
        <w:t xml:space="preserve"> AJPES, </w:t>
      </w:r>
      <w:proofErr w:type="spellStart"/>
      <w:r w:rsidRPr="00565ED6">
        <w:rPr>
          <w:rFonts w:cs="Arial"/>
          <w:sz w:val="22"/>
          <w:szCs w:val="22"/>
          <w:lang w:val="it-IT"/>
        </w:rPr>
        <w:t>ki</w:t>
      </w:r>
      <w:proofErr w:type="spellEnd"/>
      <w:r w:rsidRPr="00565ED6">
        <w:rPr>
          <w:rFonts w:cs="Arial"/>
          <w:sz w:val="22"/>
          <w:szCs w:val="22"/>
          <w:lang w:val="it-IT"/>
        </w:rPr>
        <w:t xml:space="preserve"> je ENO </w:t>
      </w:r>
      <w:proofErr w:type="spellStart"/>
      <w:r w:rsidRPr="00565ED6">
        <w:rPr>
          <w:rFonts w:cs="Arial"/>
          <w:sz w:val="22"/>
          <w:szCs w:val="22"/>
          <w:lang w:val="it-IT"/>
        </w:rPr>
        <w:t>vzpostavil</w:t>
      </w:r>
      <w:proofErr w:type="spellEnd"/>
      <w:r w:rsidRPr="00565ED6">
        <w:rPr>
          <w:rFonts w:cs="Arial"/>
          <w:sz w:val="22"/>
          <w:szCs w:val="22"/>
          <w:lang w:val="it-IT"/>
        </w:rPr>
        <w:t xml:space="preserve"> in </w:t>
      </w:r>
      <w:proofErr w:type="spellStart"/>
      <w:r w:rsidRPr="00565ED6">
        <w:rPr>
          <w:rFonts w:cs="Arial"/>
          <w:sz w:val="22"/>
          <w:szCs w:val="22"/>
          <w:lang w:val="it-IT"/>
        </w:rPr>
        <w:t>javno</w:t>
      </w:r>
      <w:proofErr w:type="spellEnd"/>
      <w:r w:rsidRPr="00565ED6">
        <w:rPr>
          <w:rFonts w:cs="Arial"/>
          <w:sz w:val="22"/>
          <w:szCs w:val="22"/>
          <w:lang w:val="it-IT"/>
        </w:rPr>
        <w:t xml:space="preserve"> </w:t>
      </w:r>
      <w:proofErr w:type="spellStart"/>
      <w:r w:rsidRPr="00565ED6">
        <w:rPr>
          <w:rFonts w:cs="Arial"/>
          <w:sz w:val="22"/>
          <w:szCs w:val="22"/>
          <w:lang w:val="it-IT"/>
        </w:rPr>
        <w:t>objavil</w:t>
      </w:r>
      <w:proofErr w:type="spellEnd"/>
      <w:r w:rsidRPr="00565ED6">
        <w:rPr>
          <w:rFonts w:cs="Arial"/>
          <w:sz w:val="22"/>
          <w:szCs w:val="22"/>
          <w:lang w:val="it-IT"/>
        </w:rPr>
        <w:t xml:space="preserve"> v </w:t>
      </w:r>
      <w:proofErr w:type="spellStart"/>
      <w:r w:rsidRPr="00565ED6">
        <w:rPr>
          <w:rFonts w:cs="Arial"/>
          <w:sz w:val="22"/>
          <w:szCs w:val="22"/>
          <w:lang w:val="it-IT"/>
        </w:rPr>
        <w:t>januarju</w:t>
      </w:r>
      <w:proofErr w:type="spellEnd"/>
      <w:r w:rsidRPr="00565ED6">
        <w:rPr>
          <w:rFonts w:cs="Arial"/>
          <w:sz w:val="22"/>
          <w:szCs w:val="22"/>
          <w:lang w:val="it-IT"/>
        </w:rPr>
        <w:t xml:space="preserve"> 2019.</w:t>
      </w:r>
    </w:p>
    <w:p w14:paraId="4EFB784C" w14:textId="77777777" w:rsidR="008A1067" w:rsidRPr="00565ED6" w:rsidRDefault="008A1067" w:rsidP="008A1067">
      <w:pPr>
        <w:pStyle w:val="Telobesedila"/>
        <w:spacing w:after="0"/>
        <w:rPr>
          <w:rFonts w:cs="Arial"/>
          <w:spacing w:val="0"/>
          <w:sz w:val="22"/>
          <w:szCs w:val="22"/>
          <w:lang w:val="it-IT" w:eastAsia="en-US"/>
        </w:rPr>
      </w:pPr>
    </w:p>
    <w:p w14:paraId="2042E4D0" w14:textId="77777777" w:rsidR="008A1067" w:rsidRPr="00565ED6" w:rsidRDefault="008A1067" w:rsidP="008A1067">
      <w:pPr>
        <w:jc w:val="both"/>
        <w:rPr>
          <w:rFonts w:cs="Arial"/>
          <w:sz w:val="22"/>
          <w:szCs w:val="22"/>
          <w:lang w:val="it-IT"/>
        </w:rPr>
      </w:pPr>
      <w:r w:rsidRPr="00565ED6">
        <w:rPr>
          <w:rFonts w:cs="Arial"/>
          <w:sz w:val="22"/>
          <w:szCs w:val="22"/>
          <w:lang w:val="it-IT"/>
        </w:rPr>
        <w:t xml:space="preserve">V </w:t>
      </w:r>
      <w:proofErr w:type="spellStart"/>
      <w:r w:rsidRPr="00565ED6">
        <w:rPr>
          <w:rFonts w:cs="Arial"/>
          <w:sz w:val="22"/>
          <w:szCs w:val="22"/>
          <w:lang w:val="it-IT"/>
        </w:rPr>
        <w:t>letu</w:t>
      </w:r>
      <w:proofErr w:type="spellEnd"/>
      <w:r w:rsidRPr="00565ED6">
        <w:rPr>
          <w:rFonts w:cs="Arial"/>
          <w:sz w:val="22"/>
          <w:szCs w:val="22"/>
          <w:lang w:val="it-IT"/>
        </w:rPr>
        <w:t xml:space="preserve"> 2019 so </w:t>
      </w:r>
      <w:proofErr w:type="spellStart"/>
      <w:r w:rsidRPr="00565ED6">
        <w:rPr>
          <w:rFonts w:cs="Arial"/>
          <w:sz w:val="22"/>
          <w:szCs w:val="22"/>
          <w:lang w:val="it-IT"/>
        </w:rPr>
        <w:t>upravne</w:t>
      </w:r>
      <w:proofErr w:type="spellEnd"/>
      <w:r w:rsidRPr="00565ED6">
        <w:rPr>
          <w:rFonts w:cs="Arial"/>
          <w:sz w:val="22"/>
          <w:szCs w:val="22"/>
          <w:lang w:val="it-IT"/>
        </w:rPr>
        <w:t xml:space="preserve"> </w:t>
      </w:r>
      <w:proofErr w:type="spellStart"/>
      <w:r w:rsidRPr="00565ED6">
        <w:rPr>
          <w:rFonts w:cs="Arial"/>
          <w:sz w:val="22"/>
          <w:szCs w:val="22"/>
          <w:lang w:val="it-IT"/>
        </w:rPr>
        <w:t>enote</w:t>
      </w:r>
      <w:proofErr w:type="spellEnd"/>
      <w:r w:rsidRPr="00565ED6">
        <w:rPr>
          <w:rFonts w:cs="Arial"/>
          <w:sz w:val="22"/>
          <w:szCs w:val="22"/>
          <w:lang w:val="it-IT"/>
        </w:rPr>
        <w:t xml:space="preserve"> </w:t>
      </w:r>
      <w:proofErr w:type="spellStart"/>
      <w:r w:rsidRPr="00565ED6">
        <w:rPr>
          <w:rFonts w:cs="Arial"/>
          <w:sz w:val="22"/>
          <w:szCs w:val="22"/>
          <w:lang w:val="it-IT"/>
        </w:rPr>
        <w:t>izvedle</w:t>
      </w:r>
      <w:proofErr w:type="spellEnd"/>
      <w:r w:rsidRPr="00565ED6">
        <w:rPr>
          <w:rFonts w:cs="Arial"/>
          <w:sz w:val="22"/>
          <w:szCs w:val="22"/>
          <w:lang w:val="it-IT"/>
        </w:rPr>
        <w:t xml:space="preserve"> </w:t>
      </w:r>
      <w:proofErr w:type="spellStart"/>
      <w:r w:rsidRPr="00565ED6">
        <w:rPr>
          <w:rFonts w:cs="Arial"/>
          <w:sz w:val="22"/>
          <w:szCs w:val="22"/>
          <w:lang w:val="it-IT"/>
        </w:rPr>
        <w:t>volilna</w:t>
      </w:r>
      <w:proofErr w:type="spellEnd"/>
      <w:r w:rsidRPr="00565ED6">
        <w:rPr>
          <w:rFonts w:cs="Arial"/>
          <w:sz w:val="22"/>
          <w:szCs w:val="22"/>
          <w:lang w:val="it-IT"/>
        </w:rPr>
        <w:t xml:space="preserve"> </w:t>
      </w:r>
      <w:proofErr w:type="spellStart"/>
      <w:r w:rsidRPr="00565ED6">
        <w:rPr>
          <w:rFonts w:cs="Arial"/>
          <w:sz w:val="22"/>
          <w:szCs w:val="22"/>
          <w:lang w:val="it-IT"/>
        </w:rPr>
        <w:t>opravila</w:t>
      </w:r>
      <w:proofErr w:type="spellEnd"/>
      <w:r w:rsidRPr="00565ED6">
        <w:rPr>
          <w:rFonts w:cs="Arial"/>
          <w:sz w:val="22"/>
          <w:szCs w:val="22"/>
          <w:lang w:val="it-IT"/>
        </w:rPr>
        <w:t xml:space="preserve"> za: </w:t>
      </w:r>
      <w:proofErr w:type="spellStart"/>
      <w:r w:rsidRPr="00565ED6">
        <w:rPr>
          <w:rFonts w:cs="Arial"/>
          <w:sz w:val="22"/>
          <w:szCs w:val="22"/>
          <w:lang w:val="it-IT"/>
        </w:rPr>
        <w:t>volitve</w:t>
      </w:r>
      <w:proofErr w:type="spellEnd"/>
      <w:r w:rsidRPr="00565ED6">
        <w:rPr>
          <w:rFonts w:cs="Arial"/>
          <w:sz w:val="22"/>
          <w:szCs w:val="22"/>
          <w:lang w:val="it-IT"/>
        </w:rPr>
        <w:t xml:space="preserve"> </w:t>
      </w:r>
      <w:proofErr w:type="spellStart"/>
      <w:r w:rsidRPr="00565ED6">
        <w:rPr>
          <w:rFonts w:cs="Arial"/>
          <w:sz w:val="22"/>
          <w:szCs w:val="22"/>
          <w:lang w:val="it-IT"/>
        </w:rPr>
        <w:t>poslancev</w:t>
      </w:r>
      <w:proofErr w:type="spellEnd"/>
      <w:r w:rsidRPr="00565ED6">
        <w:rPr>
          <w:rFonts w:cs="Arial"/>
          <w:sz w:val="22"/>
          <w:szCs w:val="22"/>
          <w:lang w:val="it-IT"/>
        </w:rPr>
        <w:t xml:space="preserve"> </w:t>
      </w:r>
      <w:proofErr w:type="spellStart"/>
      <w:r w:rsidRPr="00565ED6">
        <w:rPr>
          <w:rFonts w:cs="Arial"/>
          <w:sz w:val="22"/>
          <w:szCs w:val="22"/>
          <w:lang w:val="it-IT"/>
        </w:rPr>
        <w:t>iz</w:t>
      </w:r>
      <w:proofErr w:type="spellEnd"/>
      <w:r w:rsidRPr="00565ED6">
        <w:rPr>
          <w:rFonts w:cs="Arial"/>
          <w:sz w:val="22"/>
          <w:szCs w:val="22"/>
          <w:lang w:val="it-IT"/>
        </w:rPr>
        <w:t xml:space="preserve"> </w:t>
      </w:r>
      <w:proofErr w:type="spellStart"/>
      <w:r w:rsidRPr="00565ED6">
        <w:rPr>
          <w:rFonts w:cs="Arial"/>
          <w:sz w:val="22"/>
          <w:szCs w:val="22"/>
          <w:lang w:val="it-IT"/>
        </w:rPr>
        <w:t>Republike</w:t>
      </w:r>
      <w:proofErr w:type="spellEnd"/>
      <w:r w:rsidRPr="00565ED6">
        <w:rPr>
          <w:rFonts w:cs="Arial"/>
          <w:sz w:val="22"/>
          <w:szCs w:val="22"/>
          <w:lang w:val="it-IT"/>
        </w:rPr>
        <w:t xml:space="preserve"> </w:t>
      </w:r>
      <w:proofErr w:type="spellStart"/>
      <w:r w:rsidRPr="00565ED6">
        <w:rPr>
          <w:rFonts w:cs="Arial"/>
          <w:sz w:val="22"/>
          <w:szCs w:val="22"/>
          <w:lang w:val="it-IT"/>
        </w:rPr>
        <w:t>Slovenije</w:t>
      </w:r>
      <w:proofErr w:type="spellEnd"/>
      <w:r w:rsidRPr="00565ED6">
        <w:rPr>
          <w:rFonts w:cs="Arial"/>
          <w:sz w:val="22"/>
          <w:szCs w:val="22"/>
          <w:lang w:val="it-IT"/>
        </w:rPr>
        <w:t xml:space="preserve"> v </w:t>
      </w:r>
      <w:proofErr w:type="spellStart"/>
      <w:r w:rsidRPr="00565ED6">
        <w:rPr>
          <w:rFonts w:cs="Arial"/>
          <w:sz w:val="22"/>
          <w:szCs w:val="22"/>
          <w:lang w:val="it-IT"/>
        </w:rPr>
        <w:t>Evropski</w:t>
      </w:r>
      <w:proofErr w:type="spellEnd"/>
      <w:r w:rsidRPr="00565ED6">
        <w:rPr>
          <w:rFonts w:cs="Arial"/>
          <w:sz w:val="22"/>
          <w:szCs w:val="22"/>
          <w:lang w:val="it-IT"/>
        </w:rPr>
        <w:t xml:space="preserve"> </w:t>
      </w:r>
      <w:proofErr w:type="spellStart"/>
      <w:r w:rsidRPr="00565ED6">
        <w:rPr>
          <w:rFonts w:cs="Arial"/>
          <w:sz w:val="22"/>
          <w:szCs w:val="22"/>
          <w:lang w:val="it-IT"/>
        </w:rPr>
        <w:t>parlament</w:t>
      </w:r>
      <w:proofErr w:type="spellEnd"/>
      <w:r w:rsidRPr="00565ED6">
        <w:rPr>
          <w:rFonts w:cs="Arial"/>
          <w:sz w:val="22"/>
          <w:szCs w:val="22"/>
          <w:lang w:val="it-IT"/>
        </w:rPr>
        <w:t xml:space="preserve"> 2019, </w:t>
      </w:r>
      <w:proofErr w:type="spellStart"/>
      <w:r w:rsidRPr="00565ED6">
        <w:rPr>
          <w:rFonts w:cs="Arial"/>
          <w:sz w:val="22"/>
          <w:szCs w:val="22"/>
          <w:lang w:val="it-IT"/>
        </w:rPr>
        <w:t>zbiranje</w:t>
      </w:r>
      <w:proofErr w:type="spellEnd"/>
      <w:r w:rsidRPr="00565ED6">
        <w:rPr>
          <w:rFonts w:cs="Arial"/>
          <w:sz w:val="22"/>
          <w:szCs w:val="22"/>
          <w:lang w:val="it-IT"/>
        </w:rPr>
        <w:t xml:space="preserve"> </w:t>
      </w:r>
      <w:proofErr w:type="spellStart"/>
      <w:r w:rsidRPr="00565ED6">
        <w:rPr>
          <w:rFonts w:cs="Arial"/>
          <w:sz w:val="22"/>
          <w:szCs w:val="22"/>
          <w:lang w:val="it-IT"/>
        </w:rPr>
        <w:t>podpisov</w:t>
      </w:r>
      <w:proofErr w:type="spellEnd"/>
      <w:r w:rsidRPr="00565ED6">
        <w:rPr>
          <w:rFonts w:cs="Arial"/>
          <w:sz w:val="22"/>
          <w:szCs w:val="22"/>
          <w:lang w:val="it-IT"/>
        </w:rPr>
        <w:t xml:space="preserve"> </w:t>
      </w:r>
      <w:proofErr w:type="spellStart"/>
      <w:r w:rsidRPr="00565ED6">
        <w:rPr>
          <w:rFonts w:cs="Arial"/>
          <w:sz w:val="22"/>
          <w:szCs w:val="22"/>
          <w:lang w:val="it-IT"/>
        </w:rPr>
        <w:t>volivcev</w:t>
      </w:r>
      <w:proofErr w:type="spellEnd"/>
      <w:r w:rsidRPr="00565ED6">
        <w:rPr>
          <w:rFonts w:cs="Arial"/>
          <w:sz w:val="22"/>
          <w:szCs w:val="22"/>
          <w:lang w:val="it-IT"/>
        </w:rPr>
        <w:t xml:space="preserve"> za </w:t>
      </w:r>
      <w:proofErr w:type="spellStart"/>
      <w:r w:rsidRPr="00565ED6">
        <w:rPr>
          <w:rFonts w:cs="Arial"/>
          <w:sz w:val="22"/>
          <w:szCs w:val="22"/>
          <w:lang w:val="it-IT"/>
        </w:rPr>
        <w:t>podporo</w:t>
      </w:r>
      <w:proofErr w:type="spellEnd"/>
      <w:r w:rsidRPr="00565ED6">
        <w:rPr>
          <w:rFonts w:cs="Arial"/>
          <w:sz w:val="22"/>
          <w:szCs w:val="22"/>
          <w:lang w:val="it-IT"/>
        </w:rPr>
        <w:t xml:space="preserve"> </w:t>
      </w:r>
      <w:proofErr w:type="spellStart"/>
      <w:r w:rsidRPr="00565ED6">
        <w:rPr>
          <w:rFonts w:cs="Arial"/>
          <w:sz w:val="22"/>
          <w:szCs w:val="22"/>
          <w:lang w:val="it-IT"/>
        </w:rPr>
        <w:t>pobudi</w:t>
      </w:r>
      <w:proofErr w:type="spellEnd"/>
      <w:r w:rsidRPr="00565ED6">
        <w:rPr>
          <w:rFonts w:cs="Arial"/>
          <w:sz w:val="22"/>
          <w:szCs w:val="22"/>
          <w:lang w:val="it-IT"/>
        </w:rPr>
        <w:t xml:space="preserve"> za </w:t>
      </w:r>
      <w:proofErr w:type="spellStart"/>
      <w:r w:rsidRPr="00565ED6">
        <w:rPr>
          <w:rFonts w:cs="Arial"/>
          <w:sz w:val="22"/>
          <w:szCs w:val="22"/>
          <w:lang w:val="it-IT"/>
        </w:rPr>
        <w:t>vložitev</w:t>
      </w:r>
      <w:proofErr w:type="spellEnd"/>
      <w:r w:rsidRPr="00565ED6">
        <w:rPr>
          <w:rFonts w:cs="Arial"/>
          <w:sz w:val="22"/>
          <w:szCs w:val="22"/>
          <w:lang w:val="it-IT"/>
        </w:rPr>
        <w:t xml:space="preserve"> </w:t>
      </w:r>
      <w:proofErr w:type="spellStart"/>
      <w:r w:rsidRPr="00565ED6">
        <w:rPr>
          <w:rFonts w:cs="Arial"/>
          <w:sz w:val="22"/>
          <w:szCs w:val="22"/>
          <w:lang w:val="it-IT"/>
        </w:rPr>
        <w:t>predloga</w:t>
      </w:r>
      <w:proofErr w:type="spellEnd"/>
      <w:r w:rsidRPr="00565ED6">
        <w:rPr>
          <w:rFonts w:cs="Arial"/>
          <w:sz w:val="22"/>
          <w:szCs w:val="22"/>
          <w:lang w:val="it-IT"/>
        </w:rPr>
        <w:t xml:space="preserve"> </w:t>
      </w:r>
      <w:proofErr w:type="spellStart"/>
      <w:r w:rsidRPr="00565ED6">
        <w:rPr>
          <w:rFonts w:cs="Arial"/>
          <w:sz w:val="22"/>
          <w:szCs w:val="22"/>
          <w:lang w:val="it-IT"/>
        </w:rPr>
        <w:t>Zakona</w:t>
      </w:r>
      <w:proofErr w:type="spellEnd"/>
      <w:r w:rsidRPr="00565ED6">
        <w:rPr>
          <w:rFonts w:cs="Arial"/>
          <w:sz w:val="22"/>
          <w:szCs w:val="22"/>
          <w:lang w:val="it-IT"/>
        </w:rPr>
        <w:t xml:space="preserve"> o </w:t>
      </w:r>
      <w:proofErr w:type="spellStart"/>
      <w:r w:rsidRPr="00565ED6">
        <w:rPr>
          <w:rFonts w:cs="Arial"/>
          <w:sz w:val="22"/>
          <w:szCs w:val="22"/>
          <w:lang w:val="it-IT"/>
        </w:rPr>
        <w:t>spremembah</w:t>
      </w:r>
      <w:proofErr w:type="spellEnd"/>
      <w:r w:rsidRPr="00565ED6">
        <w:rPr>
          <w:rFonts w:cs="Arial"/>
          <w:sz w:val="22"/>
          <w:szCs w:val="22"/>
          <w:lang w:val="it-IT"/>
        </w:rPr>
        <w:t xml:space="preserve"> in </w:t>
      </w:r>
      <w:proofErr w:type="spellStart"/>
      <w:r w:rsidRPr="00565ED6">
        <w:rPr>
          <w:rFonts w:cs="Arial"/>
          <w:sz w:val="22"/>
          <w:szCs w:val="22"/>
          <w:lang w:val="it-IT"/>
        </w:rPr>
        <w:t>dopolnitvah</w:t>
      </w:r>
      <w:proofErr w:type="spellEnd"/>
      <w:r w:rsidRPr="00565ED6">
        <w:rPr>
          <w:rFonts w:cs="Arial"/>
          <w:sz w:val="22"/>
          <w:szCs w:val="22"/>
          <w:lang w:val="it-IT"/>
        </w:rPr>
        <w:t xml:space="preserve"> </w:t>
      </w:r>
      <w:proofErr w:type="spellStart"/>
      <w:r w:rsidRPr="00565ED6">
        <w:rPr>
          <w:rFonts w:cs="Arial"/>
          <w:sz w:val="22"/>
          <w:szCs w:val="22"/>
          <w:lang w:val="it-IT"/>
        </w:rPr>
        <w:t>Zakona</w:t>
      </w:r>
      <w:proofErr w:type="spellEnd"/>
      <w:r w:rsidRPr="00565ED6">
        <w:rPr>
          <w:rFonts w:cs="Arial"/>
          <w:sz w:val="22"/>
          <w:szCs w:val="22"/>
          <w:lang w:val="it-IT"/>
        </w:rPr>
        <w:t xml:space="preserve"> o </w:t>
      </w:r>
      <w:proofErr w:type="spellStart"/>
      <w:r w:rsidRPr="00565ED6">
        <w:rPr>
          <w:rFonts w:cs="Arial"/>
          <w:sz w:val="22"/>
          <w:szCs w:val="22"/>
          <w:lang w:val="it-IT"/>
        </w:rPr>
        <w:t>pravilih</w:t>
      </w:r>
      <w:proofErr w:type="spellEnd"/>
      <w:r w:rsidRPr="00565ED6">
        <w:rPr>
          <w:rFonts w:cs="Arial"/>
          <w:sz w:val="22"/>
          <w:szCs w:val="22"/>
          <w:lang w:val="it-IT"/>
        </w:rPr>
        <w:t xml:space="preserve"> </w:t>
      </w:r>
      <w:proofErr w:type="spellStart"/>
      <w:r w:rsidRPr="00565ED6">
        <w:rPr>
          <w:rFonts w:cs="Arial"/>
          <w:sz w:val="22"/>
          <w:szCs w:val="22"/>
          <w:lang w:val="it-IT"/>
        </w:rPr>
        <w:t>cestnega</w:t>
      </w:r>
      <w:proofErr w:type="spellEnd"/>
      <w:r w:rsidRPr="00565ED6">
        <w:rPr>
          <w:rFonts w:cs="Arial"/>
          <w:sz w:val="22"/>
          <w:szCs w:val="22"/>
          <w:lang w:val="it-IT"/>
        </w:rPr>
        <w:t xml:space="preserve"> </w:t>
      </w:r>
      <w:proofErr w:type="spellStart"/>
      <w:r w:rsidRPr="00565ED6">
        <w:rPr>
          <w:rFonts w:cs="Arial"/>
          <w:sz w:val="22"/>
          <w:szCs w:val="22"/>
          <w:lang w:val="it-IT"/>
        </w:rPr>
        <w:t>prometa</w:t>
      </w:r>
      <w:proofErr w:type="spellEnd"/>
      <w:r w:rsidRPr="00565ED6">
        <w:rPr>
          <w:rFonts w:cs="Arial"/>
          <w:sz w:val="22"/>
          <w:szCs w:val="22"/>
          <w:lang w:val="it-IT"/>
        </w:rPr>
        <w:t xml:space="preserve">, </w:t>
      </w:r>
      <w:proofErr w:type="spellStart"/>
      <w:r w:rsidRPr="00565ED6">
        <w:rPr>
          <w:rFonts w:cs="Arial"/>
          <w:sz w:val="22"/>
          <w:szCs w:val="22"/>
          <w:lang w:val="it-IT"/>
        </w:rPr>
        <w:t>zbiranje</w:t>
      </w:r>
      <w:proofErr w:type="spellEnd"/>
      <w:r w:rsidRPr="00565ED6">
        <w:rPr>
          <w:rFonts w:cs="Arial"/>
          <w:sz w:val="22"/>
          <w:szCs w:val="22"/>
          <w:lang w:val="it-IT"/>
        </w:rPr>
        <w:t xml:space="preserve"> </w:t>
      </w:r>
      <w:proofErr w:type="spellStart"/>
      <w:r w:rsidRPr="00565ED6">
        <w:rPr>
          <w:rFonts w:cs="Arial"/>
          <w:sz w:val="22"/>
          <w:szCs w:val="22"/>
          <w:lang w:val="it-IT"/>
        </w:rPr>
        <w:t>podpisov</w:t>
      </w:r>
      <w:proofErr w:type="spellEnd"/>
      <w:r w:rsidRPr="00565ED6">
        <w:rPr>
          <w:rFonts w:cs="Arial"/>
          <w:sz w:val="22"/>
          <w:szCs w:val="22"/>
          <w:lang w:val="it-IT"/>
        </w:rPr>
        <w:t xml:space="preserve"> </w:t>
      </w:r>
      <w:proofErr w:type="spellStart"/>
      <w:r w:rsidRPr="00565ED6">
        <w:rPr>
          <w:rFonts w:cs="Arial"/>
          <w:sz w:val="22"/>
          <w:szCs w:val="22"/>
          <w:lang w:val="it-IT"/>
        </w:rPr>
        <w:t>volivcev</w:t>
      </w:r>
      <w:proofErr w:type="spellEnd"/>
      <w:r w:rsidRPr="00565ED6">
        <w:rPr>
          <w:rFonts w:cs="Arial"/>
          <w:sz w:val="22"/>
          <w:szCs w:val="22"/>
          <w:lang w:val="it-IT"/>
        </w:rPr>
        <w:t xml:space="preserve"> za </w:t>
      </w:r>
      <w:proofErr w:type="spellStart"/>
      <w:r w:rsidRPr="00565ED6">
        <w:rPr>
          <w:rFonts w:cs="Arial"/>
          <w:sz w:val="22"/>
          <w:szCs w:val="22"/>
          <w:lang w:val="it-IT"/>
        </w:rPr>
        <w:t>podporo</w:t>
      </w:r>
      <w:proofErr w:type="spellEnd"/>
      <w:r w:rsidRPr="00565ED6">
        <w:rPr>
          <w:rFonts w:cs="Arial"/>
          <w:sz w:val="22"/>
          <w:szCs w:val="22"/>
          <w:lang w:val="it-IT"/>
        </w:rPr>
        <w:t xml:space="preserve"> </w:t>
      </w:r>
      <w:proofErr w:type="spellStart"/>
      <w:r w:rsidRPr="00565ED6">
        <w:rPr>
          <w:rFonts w:cs="Arial"/>
          <w:sz w:val="22"/>
          <w:szCs w:val="22"/>
          <w:lang w:val="it-IT"/>
        </w:rPr>
        <w:t>pobudi</w:t>
      </w:r>
      <w:proofErr w:type="spellEnd"/>
      <w:r w:rsidRPr="00565ED6">
        <w:rPr>
          <w:rFonts w:cs="Arial"/>
          <w:sz w:val="22"/>
          <w:szCs w:val="22"/>
          <w:lang w:val="it-IT"/>
        </w:rPr>
        <w:t xml:space="preserve"> za </w:t>
      </w:r>
      <w:proofErr w:type="spellStart"/>
      <w:r w:rsidRPr="00565ED6">
        <w:rPr>
          <w:rFonts w:cs="Arial"/>
          <w:sz w:val="22"/>
          <w:szCs w:val="22"/>
          <w:lang w:val="it-IT"/>
        </w:rPr>
        <w:t>vložitev</w:t>
      </w:r>
      <w:proofErr w:type="spellEnd"/>
      <w:r w:rsidRPr="00565ED6">
        <w:rPr>
          <w:rFonts w:cs="Arial"/>
          <w:sz w:val="22"/>
          <w:szCs w:val="22"/>
          <w:lang w:val="it-IT"/>
        </w:rPr>
        <w:t xml:space="preserve"> </w:t>
      </w:r>
      <w:proofErr w:type="spellStart"/>
      <w:r w:rsidRPr="00565ED6">
        <w:rPr>
          <w:rFonts w:cs="Arial"/>
          <w:sz w:val="22"/>
          <w:szCs w:val="22"/>
          <w:lang w:val="it-IT"/>
        </w:rPr>
        <w:t>predloga</w:t>
      </w:r>
      <w:proofErr w:type="spellEnd"/>
      <w:r w:rsidRPr="00565ED6">
        <w:rPr>
          <w:rFonts w:cs="Arial"/>
          <w:sz w:val="22"/>
          <w:szCs w:val="22"/>
          <w:lang w:val="it-IT"/>
        </w:rPr>
        <w:t xml:space="preserve"> </w:t>
      </w:r>
      <w:proofErr w:type="spellStart"/>
      <w:r w:rsidRPr="00565ED6">
        <w:rPr>
          <w:rFonts w:cs="Arial"/>
          <w:sz w:val="22"/>
          <w:szCs w:val="22"/>
          <w:lang w:val="it-IT"/>
        </w:rPr>
        <w:t>Zakona</w:t>
      </w:r>
      <w:proofErr w:type="spellEnd"/>
      <w:r w:rsidRPr="00565ED6">
        <w:rPr>
          <w:rFonts w:cs="Arial"/>
          <w:sz w:val="22"/>
          <w:szCs w:val="22"/>
          <w:lang w:val="it-IT"/>
        </w:rPr>
        <w:t xml:space="preserve"> o </w:t>
      </w:r>
      <w:proofErr w:type="spellStart"/>
      <w:r w:rsidRPr="00565ED6">
        <w:rPr>
          <w:rFonts w:cs="Arial"/>
          <w:sz w:val="22"/>
          <w:szCs w:val="22"/>
          <w:lang w:val="it-IT"/>
        </w:rPr>
        <w:t>spremembi</w:t>
      </w:r>
      <w:proofErr w:type="spellEnd"/>
      <w:r w:rsidRPr="00565ED6">
        <w:rPr>
          <w:rFonts w:cs="Arial"/>
          <w:sz w:val="22"/>
          <w:szCs w:val="22"/>
          <w:lang w:val="it-IT"/>
        </w:rPr>
        <w:t xml:space="preserve"> </w:t>
      </w:r>
      <w:proofErr w:type="spellStart"/>
      <w:r w:rsidRPr="00565ED6">
        <w:rPr>
          <w:rFonts w:cs="Arial"/>
          <w:sz w:val="22"/>
          <w:szCs w:val="22"/>
          <w:lang w:val="it-IT"/>
        </w:rPr>
        <w:t>Zakona</w:t>
      </w:r>
      <w:proofErr w:type="spellEnd"/>
      <w:r w:rsidRPr="00565ED6">
        <w:rPr>
          <w:rFonts w:cs="Arial"/>
          <w:sz w:val="22"/>
          <w:szCs w:val="22"/>
          <w:lang w:val="it-IT"/>
        </w:rPr>
        <w:t xml:space="preserve"> o </w:t>
      </w:r>
      <w:proofErr w:type="spellStart"/>
      <w:r w:rsidRPr="00565ED6">
        <w:rPr>
          <w:rFonts w:cs="Arial"/>
          <w:sz w:val="22"/>
          <w:szCs w:val="22"/>
          <w:lang w:val="it-IT"/>
        </w:rPr>
        <w:t>višini</w:t>
      </w:r>
      <w:proofErr w:type="spellEnd"/>
      <w:r w:rsidRPr="00565ED6">
        <w:rPr>
          <w:rFonts w:cs="Arial"/>
          <w:sz w:val="22"/>
          <w:szCs w:val="22"/>
          <w:lang w:val="it-IT"/>
        </w:rPr>
        <w:t xml:space="preserve"> </w:t>
      </w:r>
      <w:proofErr w:type="spellStart"/>
      <w:r w:rsidRPr="00565ED6">
        <w:rPr>
          <w:rFonts w:cs="Arial"/>
          <w:sz w:val="22"/>
          <w:szCs w:val="22"/>
          <w:lang w:val="it-IT"/>
        </w:rPr>
        <w:t>povračil</w:t>
      </w:r>
      <w:proofErr w:type="spellEnd"/>
      <w:r w:rsidRPr="00565ED6">
        <w:rPr>
          <w:rFonts w:cs="Arial"/>
          <w:sz w:val="22"/>
          <w:szCs w:val="22"/>
          <w:lang w:val="it-IT"/>
        </w:rPr>
        <w:t xml:space="preserve"> </w:t>
      </w:r>
      <w:proofErr w:type="spellStart"/>
      <w:r w:rsidRPr="00565ED6">
        <w:rPr>
          <w:rFonts w:cs="Arial"/>
          <w:sz w:val="22"/>
          <w:szCs w:val="22"/>
          <w:lang w:val="it-IT"/>
        </w:rPr>
        <w:t>stroškov</w:t>
      </w:r>
      <w:proofErr w:type="spellEnd"/>
      <w:r w:rsidRPr="00565ED6">
        <w:rPr>
          <w:rFonts w:cs="Arial"/>
          <w:sz w:val="22"/>
          <w:szCs w:val="22"/>
          <w:lang w:val="it-IT"/>
        </w:rPr>
        <w:t xml:space="preserve"> v </w:t>
      </w:r>
      <w:proofErr w:type="spellStart"/>
      <w:r w:rsidRPr="00565ED6">
        <w:rPr>
          <w:rFonts w:cs="Arial"/>
          <w:sz w:val="22"/>
          <w:szCs w:val="22"/>
          <w:lang w:val="it-IT"/>
        </w:rPr>
        <w:t>zvezi</w:t>
      </w:r>
      <w:proofErr w:type="spellEnd"/>
      <w:r w:rsidRPr="00565ED6">
        <w:rPr>
          <w:rFonts w:cs="Arial"/>
          <w:sz w:val="22"/>
          <w:szCs w:val="22"/>
          <w:lang w:val="it-IT"/>
        </w:rPr>
        <w:t xml:space="preserve"> z </w:t>
      </w:r>
      <w:proofErr w:type="spellStart"/>
      <w:r w:rsidRPr="00565ED6">
        <w:rPr>
          <w:rFonts w:cs="Arial"/>
          <w:sz w:val="22"/>
          <w:szCs w:val="22"/>
          <w:lang w:val="it-IT"/>
        </w:rPr>
        <w:t>delom</w:t>
      </w:r>
      <w:proofErr w:type="spellEnd"/>
      <w:r w:rsidRPr="00565ED6">
        <w:rPr>
          <w:rFonts w:cs="Arial"/>
          <w:sz w:val="22"/>
          <w:szCs w:val="22"/>
          <w:lang w:val="it-IT"/>
        </w:rPr>
        <w:t xml:space="preserve"> in </w:t>
      </w:r>
      <w:proofErr w:type="spellStart"/>
      <w:r w:rsidRPr="00565ED6">
        <w:rPr>
          <w:rFonts w:cs="Arial"/>
          <w:sz w:val="22"/>
          <w:szCs w:val="22"/>
          <w:lang w:val="it-IT"/>
        </w:rPr>
        <w:t>nekaterih</w:t>
      </w:r>
      <w:proofErr w:type="spellEnd"/>
      <w:r w:rsidRPr="00565ED6">
        <w:rPr>
          <w:rFonts w:cs="Arial"/>
          <w:sz w:val="22"/>
          <w:szCs w:val="22"/>
          <w:lang w:val="it-IT"/>
        </w:rPr>
        <w:t xml:space="preserve"> </w:t>
      </w:r>
      <w:proofErr w:type="spellStart"/>
      <w:r w:rsidRPr="00565ED6">
        <w:rPr>
          <w:rFonts w:cs="Arial"/>
          <w:sz w:val="22"/>
          <w:szCs w:val="22"/>
          <w:lang w:val="it-IT"/>
        </w:rPr>
        <w:t>drugih</w:t>
      </w:r>
      <w:proofErr w:type="spellEnd"/>
      <w:r w:rsidRPr="00565ED6">
        <w:rPr>
          <w:rFonts w:cs="Arial"/>
          <w:sz w:val="22"/>
          <w:szCs w:val="22"/>
          <w:lang w:val="it-IT"/>
        </w:rPr>
        <w:t xml:space="preserve"> </w:t>
      </w:r>
      <w:proofErr w:type="spellStart"/>
      <w:r w:rsidRPr="00565ED6">
        <w:rPr>
          <w:rFonts w:cs="Arial"/>
          <w:sz w:val="22"/>
          <w:szCs w:val="22"/>
          <w:lang w:val="it-IT"/>
        </w:rPr>
        <w:t>prejemkih</w:t>
      </w:r>
      <w:proofErr w:type="spellEnd"/>
      <w:r w:rsidRPr="00565ED6">
        <w:rPr>
          <w:rFonts w:cs="Arial"/>
          <w:sz w:val="22"/>
          <w:szCs w:val="22"/>
          <w:lang w:val="it-IT"/>
        </w:rPr>
        <w:t xml:space="preserve"> ter </w:t>
      </w:r>
      <w:proofErr w:type="spellStart"/>
      <w:r w:rsidRPr="00565ED6">
        <w:rPr>
          <w:rFonts w:cs="Arial"/>
          <w:sz w:val="22"/>
          <w:szCs w:val="22"/>
          <w:lang w:val="it-IT"/>
        </w:rPr>
        <w:t>zbiranje</w:t>
      </w:r>
      <w:proofErr w:type="spellEnd"/>
      <w:r w:rsidRPr="00565ED6">
        <w:rPr>
          <w:rFonts w:cs="Arial"/>
          <w:sz w:val="22"/>
          <w:szCs w:val="22"/>
          <w:lang w:val="it-IT"/>
        </w:rPr>
        <w:t xml:space="preserve"> </w:t>
      </w:r>
      <w:proofErr w:type="spellStart"/>
      <w:r w:rsidRPr="00565ED6">
        <w:rPr>
          <w:rFonts w:cs="Arial"/>
          <w:sz w:val="22"/>
          <w:szCs w:val="22"/>
          <w:lang w:val="it-IT"/>
        </w:rPr>
        <w:t>podpisov</w:t>
      </w:r>
      <w:proofErr w:type="spellEnd"/>
      <w:r w:rsidRPr="00565ED6">
        <w:rPr>
          <w:rFonts w:cs="Arial"/>
          <w:sz w:val="22"/>
          <w:szCs w:val="22"/>
          <w:lang w:val="it-IT"/>
        </w:rPr>
        <w:t xml:space="preserve"> </w:t>
      </w:r>
      <w:proofErr w:type="spellStart"/>
      <w:r w:rsidRPr="00565ED6">
        <w:rPr>
          <w:rFonts w:cs="Arial"/>
          <w:sz w:val="22"/>
          <w:szCs w:val="22"/>
          <w:lang w:val="it-IT"/>
        </w:rPr>
        <w:t>volivcev</w:t>
      </w:r>
      <w:proofErr w:type="spellEnd"/>
      <w:r w:rsidRPr="00565ED6">
        <w:rPr>
          <w:rFonts w:cs="Arial"/>
          <w:sz w:val="22"/>
          <w:szCs w:val="22"/>
          <w:lang w:val="it-IT"/>
        </w:rPr>
        <w:t xml:space="preserve"> za </w:t>
      </w:r>
      <w:proofErr w:type="spellStart"/>
      <w:r w:rsidRPr="00565ED6">
        <w:rPr>
          <w:rFonts w:cs="Arial"/>
          <w:sz w:val="22"/>
          <w:szCs w:val="22"/>
          <w:lang w:val="it-IT"/>
        </w:rPr>
        <w:t>podporo</w:t>
      </w:r>
      <w:proofErr w:type="spellEnd"/>
      <w:r w:rsidRPr="00565ED6">
        <w:rPr>
          <w:rFonts w:cs="Arial"/>
          <w:sz w:val="22"/>
          <w:szCs w:val="22"/>
          <w:lang w:val="it-IT"/>
        </w:rPr>
        <w:t xml:space="preserve"> </w:t>
      </w:r>
      <w:proofErr w:type="spellStart"/>
      <w:r w:rsidRPr="00565ED6">
        <w:rPr>
          <w:rFonts w:cs="Arial"/>
          <w:sz w:val="22"/>
          <w:szCs w:val="22"/>
          <w:lang w:val="it-IT"/>
        </w:rPr>
        <w:t>pobudi</w:t>
      </w:r>
      <w:proofErr w:type="spellEnd"/>
      <w:r w:rsidRPr="00565ED6">
        <w:rPr>
          <w:rFonts w:cs="Arial"/>
          <w:sz w:val="22"/>
          <w:szCs w:val="22"/>
          <w:lang w:val="it-IT"/>
        </w:rPr>
        <w:t xml:space="preserve"> za </w:t>
      </w:r>
      <w:proofErr w:type="spellStart"/>
      <w:r w:rsidRPr="00565ED6">
        <w:rPr>
          <w:rFonts w:cs="Arial"/>
          <w:sz w:val="22"/>
          <w:szCs w:val="22"/>
          <w:lang w:val="it-IT"/>
        </w:rPr>
        <w:t>vložitev</w:t>
      </w:r>
      <w:proofErr w:type="spellEnd"/>
      <w:r w:rsidRPr="00565ED6">
        <w:rPr>
          <w:rFonts w:cs="Arial"/>
          <w:sz w:val="22"/>
          <w:szCs w:val="22"/>
          <w:lang w:val="it-IT"/>
        </w:rPr>
        <w:t xml:space="preserve"> </w:t>
      </w:r>
      <w:proofErr w:type="spellStart"/>
      <w:r w:rsidRPr="00565ED6">
        <w:rPr>
          <w:rFonts w:cs="Arial"/>
          <w:sz w:val="22"/>
          <w:szCs w:val="22"/>
          <w:lang w:val="it-IT"/>
        </w:rPr>
        <w:t>predloga</w:t>
      </w:r>
      <w:proofErr w:type="spellEnd"/>
      <w:r w:rsidRPr="00565ED6">
        <w:rPr>
          <w:rFonts w:cs="Arial"/>
          <w:sz w:val="22"/>
          <w:szCs w:val="22"/>
          <w:lang w:val="it-IT"/>
        </w:rPr>
        <w:t xml:space="preserve"> </w:t>
      </w:r>
      <w:proofErr w:type="spellStart"/>
      <w:r w:rsidRPr="00565ED6">
        <w:rPr>
          <w:rFonts w:cs="Arial"/>
          <w:sz w:val="22"/>
          <w:szCs w:val="22"/>
          <w:lang w:val="it-IT"/>
        </w:rPr>
        <w:t>Zakona</w:t>
      </w:r>
      <w:proofErr w:type="spellEnd"/>
      <w:r w:rsidRPr="00565ED6">
        <w:rPr>
          <w:rFonts w:cs="Arial"/>
          <w:sz w:val="22"/>
          <w:szCs w:val="22"/>
          <w:lang w:val="it-IT"/>
        </w:rPr>
        <w:t xml:space="preserve"> o </w:t>
      </w:r>
      <w:proofErr w:type="spellStart"/>
      <w:r w:rsidRPr="00565ED6">
        <w:rPr>
          <w:rFonts w:cs="Arial"/>
          <w:sz w:val="22"/>
          <w:szCs w:val="22"/>
          <w:lang w:val="it-IT"/>
        </w:rPr>
        <w:t>spremembah</w:t>
      </w:r>
      <w:proofErr w:type="spellEnd"/>
      <w:r w:rsidRPr="00565ED6">
        <w:rPr>
          <w:rFonts w:cs="Arial"/>
          <w:sz w:val="22"/>
          <w:szCs w:val="22"/>
          <w:lang w:val="it-IT"/>
        </w:rPr>
        <w:t xml:space="preserve"> in </w:t>
      </w:r>
      <w:proofErr w:type="spellStart"/>
      <w:r w:rsidRPr="00565ED6">
        <w:rPr>
          <w:rFonts w:cs="Arial"/>
          <w:sz w:val="22"/>
          <w:szCs w:val="22"/>
          <w:lang w:val="it-IT"/>
        </w:rPr>
        <w:t>dopolnitvah</w:t>
      </w:r>
      <w:proofErr w:type="spellEnd"/>
      <w:r w:rsidRPr="00565ED6">
        <w:rPr>
          <w:rFonts w:cs="Arial"/>
          <w:sz w:val="22"/>
          <w:szCs w:val="22"/>
          <w:lang w:val="it-IT"/>
        </w:rPr>
        <w:t xml:space="preserve"> </w:t>
      </w:r>
      <w:proofErr w:type="spellStart"/>
      <w:r w:rsidRPr="00565ED6">
        <w:rPr>
          <w:rFonts w:cs="Arial"/>
          <w:sz w:val="22"/>
          <w:szCs w:val="22"/>
          <w:lang w:val="it-IT"/>
        </w:rPr>
        <w:t>Zakona</w:t>
      </w:r>
      <w:proofErr w:type="spellEnd"/>
      <w:r w:rsidRPr="00565ED6">
        <w:rPr>
          <w:rFonts w:cs="Arial"/>
          <w:sz w:val="22"/>
          <w:szCs w:val="22"/>
          <w:lang w:val="it-IT"/>
        </w:rPr>
        <w:t xml:space="preserve"> o </w:t>
      </w:r>
      <w:proofErr w:type="spellStart"/>
      <w:r w:rsidRPr="00565ED6">
        <w:rPr>
          <w:rFonts w:cs="Arial"/>
          <w:sz w:val="22"/>
          <w:szCs w:val="22"/>
          <w:lang w:val="it-IT"/>
        </w:rPr>
        <w:t>nalezljivih</w:t>
      </w:r>
      <w:proofErr w:type="spellEnd"/>
      <w:r w:rsidRPr="00565ED6">
        <w:rPr>
          <w:rFonts w:cs="Arial"/>
          <w:sz w:val="22"/>
          <w:szCs w:val="22"/>
          <w:lang w:val="it-IT"/>
        </w:rPr>
        <w:t xml:space="preserve"> </w:t>
      </w:r>
      <w:proofErr w:type="spellStart"/>
      <w:r w:rsidRPr="00565ED6">
        <w:rPr>
          <w:rFonts w:cs="Arial"/>
          <w:sz w:val="22"/>
          <w:szCs w:val="22"/>
          <w:lang w:val="it-IT"/>
        </w:rPr>
        <w:t>boleznih</w:t>
      </w:r>
      <w:proofErr w:type="spellEnd"/>
      <w:r w:rsidRPr="00565ED6">
        <w:rPr>
          <w:rFonts w:cs="Arial"/>
          <w:sz w:val="22"/>
          <w:szCs w:val="22"/>
          <w:lang w:val="it-IT"/>
        </w:rPr>
        <w:t>.</w:t>
      </w:r>
    </w:p>
    <w:p w14:paraId="4150B3F0" w14:textId="77777777" w:rsidR="008A1067" w:rsidRPr="00565ED6" w:rsidRDefault="008A1067" w:rsidP="008A1067">
      <w:pPr>
        <w:tabs>
          <w:tab w:val="left" w:pos="3686"/>
        </w:tabs>
        <w:autoSpaceDE w:val="0"/>
        <w:autoSpaceDN w:val="0"/>
        <w:adjustRightInd w:val="0"/>
        <w:jc w:val="both"/>
        <w:rPr>
          <w:rFonts w:cs="Arial"/>
          <w:sz w:val="22"/>
          <w:szCs w:val="22"/>
          <w:lang w:val="it-IT"/>
        </w:rPr>
      </w:pPr>
    </w:p>
    <w:p w14:paraId="5013D6C1" w14:textId="77777777" w:rsidR="008A1067" w:rsidRPr="00565ED6" w:rsidRDefault="008A1067" w:rsidP="008A1067">
      <w:pPr>
        <w:jc w:val="both"/>
        <w:rPr>
          <w:rFonts w:cs="Arial"/>
          <w:i/>
          <w:sz w:val="22"/>
          <w:szCs w:val="22"/>
          <w:u w:val="single"/>
          <w:lang w:val="it-IT"/>
        </w:rPr>
      </w:pPr>
      <w:r w:rsidRPr="00565ED6">
        <w:rPr>
          <w:rFonts w:cs="Arial"/>
          <w:i/>
          <w:sz w:val="22"/>
          <w:szCs w:val="22"/>
          <w:u w:val="single"/>
          <w:lang w:val="it-IT"/>
        </w:rPr>
        <w:lastRenderedPageBreak/>
        <w:t xml:space="preserve">4.1.2. </w:t>
      </w:r>
      <w:proofErr w:type="spellStart"/>
      <w:r w:rsidRPr="00565ED6">
        <w:rPr>
          <w:rFonts w:cs="Arial"/>
          <w:i/>
          <w:sz w:val="22"/>
          <w:szCs w:val="22"/>
          <w:u w:val="single"/>
          <w:lang w:val="it-IT"/>
        </w:rPr>
        <w:t>Sodelovanje</w:t>
      </w:r>
      <w:proofErr w:type="spellEnd"/>
      <w:r w:rsidRPr="00565ED6">
        <w:rPr>
          <w:rFonts w:cs="Arial"/>
          <w:i/>
          <w:sz w:val="22"/>
          <w:szCs w:val="22"/>
          <w:u w:val="single"/>
          <w:lang w:val="it-IT"/>
        </w:rPr>
        <w:t xml:space="preserve"> z </w:t>
      </w:r>
      <w:proofErr w:type="spellStart"/>
      <w:r w:rsidRPr="00565ED6">
        <w:rPr>
          <w:rFonts w:cs="Arial"/>
          <w:i/>
          <w:sz w:val="22"/>
          <w:szCs w:val="22"/>
          <w:u w:val="single"/>
          <w:lang w:val="it-IT"/>
        </w:rPr>
        <w:t>resornim</w:t>
      </w:r>
      <w:proofErr w:type="spellEnd"/>
      <w:r w:rsidRPr="00565ED6">
        <w:rPr>
          <w:rFonts w:cs="Arial"/>
          <w:i/>
          <w:sz w:val="22"/>
          <w:szCs w:val="22"/>
          <w:u w:val="single"/>
          <w:lang w:val="it-IT"/>
        </w:rPr>
        <w:t xml:space="preserve"> </w:t>
      </w:r>
      <w:proofErr w:type="spellStart"/>
      <w:r w:rsidRPr="00565ED6">
        <w:rPr>
          <w:rFonts w:cs="Arial"/>
          <w:i/>
          <w:sz w:val="22"/>
          <w:szCs w:val="22"/>
          <w:u w:val="single"/>
          <w:lang w:val="it-IT"/>
        </w:rPr>
        <w:t>ministrstvom</w:t>
      </w:r>
      <w:proofErr w:type="spellEnd"/>
    </w:p>
    <w:p w14:paraId="2422786A" w14:textId="77777777" w:rsidR="008A1067" w:rsidRPr="00565ED6" w:rsidRDefault="008A1067" w:rsidP="008A1067">
      <w:pPr>
        <w:rPr>
          <w:rFonts w:cs="Arial"/>
          <w:sz w:val="22"/>
          <w:szCs w:val="22"/>
          <w:lang w:val="it-IT"/>
        </w:rPr>
      </w:pPr>
    </w:p>
    <w:p w14:paraId="59724D3A" w14:textId="77777777" w:rsidR="008A1067" w:rsidRPr="00565ED6" w:rsidRDefault="008A1067" w:rsidP="008A1067">
      <w:pPr>
        <w:jc w:val="both"/>
        <w:rPr>
          <w:rFonts w:cs="Arial"/>
          <w:sz w:val="22"/>
          <w:szCs w:val="22"/>
          <w:lang w:val="it-IT"/>
        </w:rPr>
      </w:pPr>
      <w:proofErr w:type="spellStart"/>
      <w:r w:rsidRPr="00565ED6">
        <w:rPr>
          <w:rFonts w:cs="Arial"/>
          <w:sz w:val="22"/>
          <w:szCs w:val="22"/>
          <w:lang w:val="it-IT"/>
        </w:rPr>
        <w:t>Sodelovanje</w:t>
      </w:r>
      <w:proofErr w:type="spellEnd"/>
      <w:r w:rsidRPr="00565ED6">
        <w:rPr>
          <w:rFonts w:cs="Arial"/>
          <w:sz w:val="22"/>
          <w:szCs w:val="22"/>
          <w:lang w:val="it-IT"/>
        </w:rPr>
        <w:t xml:space="preserve"> z </w:t>
      </w:r>
      <w:proofErr w:type="spellStart"/>
      <w:r w:rsidRPr="00565ED6">
        <w:rPr>
          <w:rFonts w:cs="Arial"/>
          <w:sz w:val="22"/>
          <w:szCs w:val="22"/>
          <w:lang w:val="it-IT"/>
        </w:rPr>
        <w:t>Ministrstvom</w:t>
      </w:r>
      <w:proofErr w:type="spellEnd"/>
      <w:r w:rsidRPr="00565ED6">
        <w:rPr>
          <w:rFonts w:cs="Arial"/>
          <w:sz w:val="22"/>
          <w:szCs w:val="22"/>
          <w:lang w:val="it-IT"/>
        </w:rPr>
        <w:t xml:space="preserve"> za </w:t>
      </w:r>
      <w:proofErr w:type="spellStart"/>
      <w:r w:rsidRPr="00565ED6">
        <w:rPr>
          <w:rFonts w:cs="Arial"/>
          <w:sz w:val="22"/>
          <w:szCs w:val="22"/>
          <w:lang w:val="it-IT"/>
        </w:rPr>
        <w:t>notranje</w:t>
      </w:r>
      <w:proofErr w:type="spellEnd"/>
      <w:r w:rsidRPr="00565ED6">
        <w:rPr>
          <w:rFonts w:cs="Arial"/>
          <w:sz w:val="22"/>
          <w:szCs w:val="22"/>
          <w:lang w:val="it-IT"/>
        </w:rPr>
        <w:t xml:space="preserve"> </w:t>
      </w:r>
      <w:proofErr w:type="spellStart"/>
      <w:r w:rsidRPr="00565ED6">
        <w:rPr>
          <w:rFonts w:cs="Arial"/>
          <w:sz w:val="22"/>
          <w:szCs w:val="22"/>
          <w:lang w:val="it-IT"/>
        </w:rPr>
        <w:t>zadeve</w:t>
      </w:r>
      <w:proofErr w:type="spellEnd"/>
      <w:r w:rsidRPr="00565ED6">
        <w:rPr>
          <w:rFonts w:cs="Arial"/>
          <w:sz w:val="22"/>
          <w:szCs w:val="22"/>
          <w:lang w:val="it-IT"/>
        </w:rPr>
        <w:t xml:space="preserve"> je </w:t>
      </w:r>
      <w:proofErr w:type="spellStart"/>
      <w:r w:rsidRPr="00565ED6">
        <w:rPr>
          <w:rFonts w:cs="Arial"/>
          <w:sz w:val="22"/>
          <w:szCs w:val="22"/>
          <w:lang w:val="it-IT"/>
        </w:rPr>
        <w:t>utečeno</w:t>
      </w:r>
      <w:proofErr w:type="spellEnd"/>
      <w:r w:rsidRPr="00565ED6">
        <w:rPr>
          <w:rFonts w:cs="Arial"/>
          <w:sz w:val="22"/>
          <w:szCs w:val="22"/>
          <w:lang w:val="it-IT"/>
        </w:rPr>
        <w:t xml:space="preserve">, </w:t>
      </w:r>
      <w:proofErr w:type="spellStart"/>
      <w:r w:rsidRPr="00565ED6">
        <w:rPr>
          <w:rFonts w:cs="Arial"/>
          <w:sz w:val="22"/>
          <w:szCs w:val="22"/>
          <w:lang w:val="it-IT"/>
        </w:rPr>
        <w:t>dobro</w:t>
      </w:r>
      <w:proofErr w:type="spellEnd"/>
      <w:r w:rsidRPr="00565ED6">
        <w:rPr>
          <w:rFonts w:cs="Arial"/>
          <w:sz w:val="22"/>
          <w:szCs w:val="22"/>
          <w:lang w:val="it-IT"/>
        </w:rPr>
        <w:t xml:space="preserve"> in </w:t>
      </w:r>
      <w:proofErr w:type="spellStart"/>
      <w:r w:rsidRPr="00565ED6">
        <w:rPr>
          <w:rFonts w:cs="Arial"/>
          <w:sz w:val="22"/>
          <w:szCs w:val="22"/>
          <w:lang w:val="it-IT"/>
        </w:rPr>
        <w:t>učinkovito</w:t>
      </w:r>
      <w:proofErr w:type="spellEnd"/>
      <w:r w:rsidRPr="00565ED6">
        <w:rPr>
          <w:rFonts w:cs="Arial"/>
          <w:sz w:val="22"/>
          <w:szCs w:val="22"/>
          <w:lang w:val="it-IT"/>
        </w:rPr>
        <w:t>.</w:t>
      </w:r>
    </w:p>
    <w:p w14:paraId="1109984B" w14:textId="77777777" w:rsidR="008A1067" w:rsidRPr="00565ED6" w:rsidRDefault="008A1067" w:rsidP="008A1067">
      <w:pPr>
        <w:jc w:val="both"/>
        <w:rPr>
          <w:rFonts w:cs="Arial"/>
          <w:color w:val="FF0000"/>
          <w:sz w:val="22"/>
          <w:szCs w:val="22"/>
          <w:lang w:val="it-IT"/>
        </w:rPr>
      </w:pPr>
      <w:r w:rsidRPr="00565ED6">
        <w:rPr>
          <w:rFonts w:cs="Arial"/>
          <w:color w:val="FF0000"/>
          <w:sz w:val="22"/>
          <w:szCs w:val="22"/>
          <w:lang w:val="it-IT"/>
        </w:rPr>
        <w:t xml:space="preserve"> </w:t>
      </w:r>
    </w:p>
    <w:p w14:paraId="38243024" w14:textId="77777777" w:rsidR="008A1067" w:rsidRPr="00565ED6" w:rsidRDefault="008A1067" w:rsidP="008A1067">
      <w:pPr>
        <w:jc w:val="both"/>
        <w:rPr>
          <w:rFonts w:cs="Arial"/>
          <w:i/>
          <w:sz w:val="22"/>
          <w:szCs w:val="22"/>
          <w:u w:val="single"/>
          <w:lang w:val="it-IT"/>
        </w:rPr>
      </w:pPr>
      <w:r w:rsidRPr="00565ED6">
        <w:rPr>
          <w:rFonts w:cs="Arial"/>
          <w:i/>
          <w:sz w:val="22"/>
          <w:szCs w:val="22"/>
          <w:u w:val="single"/>
          <w:lang w:val="it-IT"/>
        </w:rPr>
        <w:t xml:space="preserve">4.1.3. </w:t>
      </w:r>
      <w:proofErr w:type="spellStart"/>
      <w:r w:rsidRPr="00565ED6">
        <w:rPr>
          <w:rFonts w:cs="Arial"/>
          <w:i/>
          <w:sz w:val="22"/>
          <w:szCs w:val="22"/>
          <w:u w:val="single"/>
          <w:lang w:val="it-IT"/>
        </w:rPr>
        <w:t>Predlogi</w:t>
      </w:r>
      <w:proofErr w:type="spellEnd"/>
      <w:r w:rsidRPr="00565ED6">
        <w:rPr>
          <w:rFonts w:cs="Arial"/>
          <w:i/>
          <w:sz w:val="22"/>
          <w:szCs w:val="22"/>
          <w:u w:val="single"/>
          <w:lang w:val="it-IT"/>
        </w:rPr>
        <w:t xml:space="preserve"> za </w:t>
      </w:r>
      <w:proofErr w:type="spellStart"/>
      <w:r w:rsidRPr="00565ED6">
        <w:rPr>
          <w:rFonts w:cs="Arial"/>
          <w:i/>
          <w:sz w:val="22"/>
          <w:szCs w:val="22"/>
          <w:u w:val="single"/>
          <w:lang w:val="it-IT"/>
        </w:rPr>
        <w:t>boljše</w:t>
      </w:r>
      <w:proofErr w:type="spellEnd"/>
      <w:r w:rsidRPr="00565ED6">
        <w:rPr>
          <w:rFonts w:cs="Arial"/>
          <w:i/>
          <w:sz w:val="22"/>
          <w:szCs w:val="22"/>
          <w:u w:val="single"/>
          <w:lang w:val="it-IT"/>
        </w:rPr>
        <w:t xml:space="preserve"> </w:t>
      </w:r>
      <w:proofErr w:type="spellStart"/>
      <w:r w:rsidRPr="00565ED6">
        <w:rPr>
          <w:rFonts w:cs="Arial"/>
          <w:i/>
          <w:sz w:val="22"/>
          <w:szCs w:val="22"/>
          <w:u w:val="single"/>
          <w:lang w:val="it-IT"/>
        </w:rPr>
        <w:t>delo</w:t>
      </w:r>
      <w:proofErr w:type="spellEnd"/>
    </w:p>
    <w:p w14:paraId="5F57A613" w14:textId="77777777" w:rsidR="008A1067" w:rsidRPr="00565ED6" w:rsidRDefault="008A1067" w:rsidP="008A1067">
      <w:pPr>
        <w:jc w:val="both"/>
        <w:rPr>
          <w:rFonts w:cs="Arial"/>
          <w:i/>
          <w:color w:val="7030A0"/>
          <w:sz w:val="22"/>
          <w:szCs w:val="22"/>
          <w:u w:val="single"/>
          <w:lang w:val="it-IT"/>
        </w:rPr>
      </w:pPr>
    </w:p>
    <w:p w14:paraId="408B0E4E" w14:textId="77777777" w:rsidR="008A1067" w:rsidRPr="00565ED6" w:rsidRDefault="008A1067" w:rsidP="008A1067">
      <w:pPr>
        <w:jc w:val="both"/>
        <w:rPr>
          <w:rFonts w:cs="Arial"/>
          <w:color w:val="FF0000"/>
          <w:sz w:val="22"/>
          <w:szCs w:val="22"/>
          <w:lang w:val="it-IT"/>
        </w:rPr>
      </w:pPr>
      <w:proofErr w:type="spellStart"/>
      <w:r w:rsidRPr="00565ED6">
        <w:rPr>
          <w:rFonts w:cs="Arial"/>
          <w:sz w:val="22"/>
          <w:szCs w:val="22"/>
          <w:lang w:val="it-IT"/>
        </w:rPr>
        <w:t>Upravne</w:t>
      </w:r>
      <w:proofErr w:type="spellEnd"/>
      <w:r w:rsidRPr="00565ED6">
        <w:rPr>
          <w:rFonts w:cs="Arial"/>
          <w:sz w:val="22"/>
          <w:szCs w:val="22"/>
          <w:lang w:val="it-IT"/>
        </w:rPr>
        <w:t xml:space="preserve"> </w:t>
      </w:r>
      <w:proofErr w:type="spellStart"/>
      <w:r w:rsidRPr="00565ED6">
        <w:rPr>
          <w:rFonts w:cs="Arial"/>
          <w:sz w:val="22"/>
          <w:szCs w:val="22"/>
          <w:lang w:val="it-IT"/>
        </w:rPr>
        <w:t>enote</w:t>
      </w:r>
      <w:proofErr w:type="spellEnd"/>
      <w:r w:rsidRPr="00565ED6">
        <w:rPr>
          <w:rFonts w:cs="Arial"/>
          <w:sz w:val="22"/>
          <w:szCs w:val="22"/>
          <w:lang w:val="it-IT"/>
        </w:rPr>
        <w:t xml:space="preserve"> so v </w:t>
      </w:r>
      <w:proofErr w:type="spellStart"/>
      <w:r w:rsidRPr="00565ED6">
        <w:rPr>
          <w:rFonts w:cs="Arial"/>
          <w:sz w:val="22"/>
          <w:szCs w:val="22"/>
          <w:lang w:val="it-IT"/>
        </w:rPr>
        <w:t>letnih</w:t>
      </w:r>
      <w:proofErr w:type="spellEnd"/>
      <w:r w:rsidRPr="00565ED6">
        <w:rPr>
          <w:rFonts w:cs="Arial"/>
          <w:sz w:val="22"/>
          <w:szCs w:val="22"/>
          <w:lang w:val="it-IT"/>
        </w:rPr>
        <w:t xml:space="preserve"> </w:t>
      </w:r>
      <w:proofErr w:type="spellStart"/>
      <w:r w:rsidRPr="00565ED6">
        <w:rPr>
          <w:rFonts w:cs="Arial"/>
          <w:sz w:val="22"/>
          <w:szCs w:val="22"/>
          <w:lang w:val="it-IT"/>
        </w:rPr>
        <w:t>poročilih</w:t>
      </w:r>
      <w:proofErr w:type="spellEnd"/>
      <w:r w:rsidRPr="00565ED6">
        <w:rPr>
          <w:rFonts w:cs="Arial"/>
          <w:sz w:val="22"/>
          <w:szCs w:val="22"/>
          <w:lang w:val="it-IT"/>
        </w:rPr>
        <w:t xml:space="preserve"> za </w:t>
      </w:r>
      <w:proofErr w:type="spellStart"/>
      <w:r w:rsidRPr="00565ED6">
        <w:rPr>
          <w:rFonts w:cs="Arial"/>
          <w:sz w:val="22"/>
          <w:szCs w:val="22"/>
          <w:lang w:val="it-IT"/>
        </w:rPr>
        <w:t>leto</w:t>
      </w:r>
      <w:proofErr w:type="spellEnd"/>
      <w:r w:rsidRPr="00565ED6">
        <w:rPr>
          <w:rFonts w:cs="Arial"/>
          <w:sz w:val="22"/>
          <w:szCs w:val="22"/>
          <w:lang w:val="it-IT"/>
        </w:rPr>
        <w:t xml:space="preserve"> 2019 </w:t>
      </w:r>
      <w:proofErr w:type="spellStart"/>
      <w:r w:rsidRPr="00565ED6">
        <w:rPr>
          <w:rFonts w:cs="Arial"/>
          <w:sz w:val="22"/>
          <w:szCs w:val="22"/>
          <w:lang w:val="it-IT"/>
        </w:rPr>
        <w:t>podale</w:t>
      </w:r>
      <w:proofErr w:type="spellEnd"/>
      <w:r w:rsidRPr="00565ED6">
        <w:rPr>
          <w:rFonts w:cs="Arial"/>
          <w:sz w:val="22"/>
          <w:szCs w:val="22"/>
          <w:lang w:val="it-IT"/>
        </w:rPr>
        <w:t xml:space="preserve"> </w:t>
      </w:r>
      <w:proofErr w:type="spellStart"/>
      <w:r w:rsidRPr="00565ED6">
        <w:rPr>
          <w:rFonts w:cs="Arial"/>
          <w:sz w:val="22"/>
          <w:szCs w:val="22"/>
          <w:lang w:val="it-IT"/>
        </w:rPr>
        <w:t>predloge</w:t>
      </w:r>
      <w:proofErr w:type="spellEnd"/>
      <w:r w:rsidRPr="00565ED6">
        <w:rPr>
          <w:rFonts w:cs="Arial"/>
          <w:sz w:val="22"/>
          <w:szCs w:val="22"/>
          <w:lang w:val="it-IT"/>
        </w:rPr>
        <w:t xml:space="preserve">, </w:t>
      </w:r>
      <w:proofErr w:type="spellStart"/>
      <w:r w:rsidRPr="00565ED6">
        <w:rPr>
          <w:rFonts w:cs="Arial"/>
          <w:sz w:val="22"/>
          <w:szCs w:val="22"/>
          <w:lang w:val="it-IT"/>
        </w:rPr>
        <w:t>ki</w:t>
      </w:r>
      <w:proofErr w:type="spellEnd"/>
      <w:r w:rsidRPr="00565ED6">
        <w:rPr>
          <w:rFonts w:cs="Arial"/>
          <w:sz w:val="22"/>
          <w:szCs w:val="22"/>
          <w:lang w:val="it-IT"/>
        </w:rPr>
        <w:t xml:space="preserve"> bodo </w:t>
      </w:r>
      <w:proofErr w:type="spellStart"/>
      <w:r w:rsidRPr="00565ED6">
        <w:rPr>
          <w:rFonts w:cs="Arial"/>
          <w:sz w:val="22"/>
          <w:szCs w:val="22"/>
          <w:lang w:val="it-IT"/>
        </w:rPr>
        <w:t>pristojnemu</w:t>
      </w:r>
      <w:proofErr w:type="spellEnd"/>
      <w:r w:rsidRPr="00565ED6">
        <w:rPr>
          <w:rFonts w:cs="Arial"/>
          <w:sz w:val="22"/>
          <w:szCs w:val="22"/>
          <w:lang w:val="it-IT"/>
        </w:rPr>
        <w:t xml:space="preserve"> </w:t>
      </w:r>
      <w:proofErr w:type="spellStart"/>
      <w:r w:rsidRPr="00565ED6">
        <w:rPr>
          <w:rFonts w:cs="Arial"/>
          <w:sz w:val="22"/>
          <w:szCs w:val="22"/>
          <w:lang w:val="it-IT"/>
        </w:rPr>
        <w:t>ministrstvu</w:t>
      </w:r>
      <w:proofErr w:type="spellEnd"/>
      <w:r w:rsidRPr="00565ED6">
        <w:rPr>
          <w:rFonts w:cs="Arial"/>
          <w:sz w:val="22"/>
          <w:szCs w:val="22"/>
          <w:lang w:val="it-IT"/>
        </w:rPr>
        <w:t xml:space="preserve"> </w:t>
      </w:r>
      <w:proofErr w:type="spellStart"/>
      <w:r w:rsidRPr="00565ED6">
        <w:rPr>
          <w:rFonts w:cs="Arial"/>
          <w:sz w:val="22"/>
          <w:szCs w:val="22"/>
          <w:lang w:val="it-IT"/>
        </w:rPr>
        <w:t>poslani</w:t>
      </w:r>
      <w:proofErr w:type="spellEnd"/>
      <w:r w:rsidRPr="00565ED6">
        <w:rPr>
          <w:rFonts w:cs="Arial"/>
          <w:sz w:val="22"/>
          <w:szCs w:val="22"/>
          <w:lang w:val="it-IT"/>
        </w:rPr>
        <w:t xml:space="preserve"> v </w:t>
      </w:r>
      <w:proofErr w:type="spellStart"/>
      <w:r w:rsidRPr="00565ED6">
        <w:rPr>
          <w:rFonts w:cs="Arial"/>
          <w:sz w:val="22"/>
          <w:szCs w:val="22"/>
          <w:lang w:val="it-IT"/>
        </w:rPr>
        <w:t>seznanitev</w:t>
      </w:r>
      <w:proofErr w:type="spellEnd"/>
      <w:r w:rsidRPr="00565ED6">
        <w:rPr>
          <w:rFonts w:cs="Arial"/>
          <w:sz w:val="22"/>
          <w:szCs w:val="22"/>
          <w:lang w:val="it-IT"/>
        </w:rPr>
        <w:t xml:space="preserve"> in </w:t>
      </w:r>
      <w:proofErr w:type="spellStart"/>
      <w:r w:rsidRPr="00565ED6">
        <w:rPr>
          <w:rFonts w:cs="Arial"/>
          <w:sz w:val="22"/>
          <w:szCs w:val="22"/>
          <w:lang w:val="it-IT"/>
        </w:rPr>
        <w:t>obravnavo</w:t>
      </w:r>
      <w:proofErr w:type="spellEnd"/>
      <w:r w:rsidRPr="00565ED6">
        <w:rPr>
          <w:rFonts w:cs="Arial"/>
          <w:sz w:val="22"/>
          <w:szCs w:val="22"/>
          <w:lang w:val="it-IT"/>
        </w:rPr>
        <w:t>.</w:t>
      </w:r>
    </w:p>
    <w:p w14:paraId="31B0934A" w14:textId="77777777" w:rsidR="008A1067" w:rsidRPr="00565ED6" w:rsidRDefault="008A1067" w:rsidP="008A1067">
      <w:pPr>
        <w:jc w:val="both"/>
        <w:rPr>
          <w:rFonts w:cs="Arial"/>
          <w:sz w:val="22"/>
          <w:szCs w:val="22"/>
          <w:lang w:val="it-IT"/>
        </w:rPr>
      </w:pPr>
    </w:p>
    <w:p w14:paraId="5E0F4643" w14:textId="77777777" w:rsidR="008A1067" w:rsidRPr="00565ED6" w:rsidRDefault="008A1067" w:rsidP="008A1067">
      <w:pPr>
        <w:jc w:val="both"/>
        <w:rPr>
          <w:rFonts w:cs="Arial"/>
          <w:b/>
          <w:sz w:val="22"/>
          <w:szCs w:val="22"/>
          <w:lang w:val="it-IT"/>
        </w:rPr>
      </w:pPr>
      <w:r w:rsidRPr="00565ED6">
        <w:rPr>
          <w:rFonts w:cs="Arial"/>
          <w:b/>
          <w:sz w:val="22"/>
          <w:szCs w:val="22"/>
          <w:lang w:val="it-IT"/>
        </w:rPr>
        <w:t xml:space="preserve">4.2. </w:t>
      </w:r>
      <w:proofErr w:type="spellStart"/>
      <w:r w:rsidRPr="00565ED6">
        <w:rPr>
          <w:rFonts w:cs="Arial"/>
          <w:b/>
          <w:sz w:val="22"/>
          <w:szCs w:val="22"/>
          <w:lang w:val="it-IT"/>
        </w:rPr>
        <w:t>Infrastruktura</w:t>
      </w:r>
      <w:proofErr w:type="spellEnd"/>
    </w:p>
    <w:p w14:paraId="0B076404" w14:textId="77777777" w:rsidR="008A1067" w:rsidRPr="00565ED6" w:rsidRDefault="008A1067" w:rsidP="008A1067">
      <w:pPr>
        <w:jc w:val="both"/>
        <w:rPr>
          <w:rFonts w:cs="Arial"/>
          <w:b/>
          <w:sz w:val="22"/>
          <w:szCs w:val="22"/>
          <w:lang w:val="it-IT"/>
        </w:rPr>
      </w:pPr>
    </w:p>
    <w:p w14:paraId="3594A19B" w14:textId="77777777" w:rsidR="008A1067" w:rsidRPr="00565ED6" w:rsidRDefault="008A1067" w:rsidP="008A1067">
      <w:pPr>
        <w:jc w:val="both"/>
        <w:rPr>
          <w:rFonts w:cs="Arial"/>
          <w:sz w:val="22"/>
          <w:szCs w:val="22"/>
          <w:lang w:val="it-IT"/>
        </w:rPr>
      </w:pPr>
      <w:r w:rsidRPr="00565ED6">
        <w:rPr>
          <w:rFonts w:cs="Arial"/>
          <w:sz w:val="22"/>
          <w:szCs w:val="22"/>
          <w:lang w:val="it-IT"/>
        </w:rPr>
        <w:t xml:space="preserve">V </w:t>
      </w:r>
      <w:proofErr w:type="spellStart"/>
      <w:r w:rsidRPr="00565ED6">
        <w:rPr>
          <w:rFonts w:cs="Arial"/>
          <w:sz w:val="22"/>
          <w:szCs w:val="22"/>
          <w:lang w:val="it-IT"/>
        </w:rPr>
        <w:t>poročevalnem</w:t>
      </w:r>
      <w:proofErr w:type="spellEnd"/>
      <w:r w:rsidRPr="00565ED6">
        <w:rPr>
          <w:rFonts w:cs="Arial"/>
          <w:sz w:val="22"/>
          <w:szCs w:val="22"/>
          <w:lang w:val="it-IT"/>
        </w:rPr>
        <w:t xml:space="preserve"> </w:t>
      </w:r>
      <w:proofErr w:type="spellStart"/>
      <w:r w:rsidRPr="00565ED6">
        <w:rPr>
          <w:rFonts w:cs="Arial"/>
          <w:sz w:val="22"/>
          <w:szCs w:val="22"/>
          <w:lang w:val="it-IT"/>
        </w:rPr>
        <w:t>obdobju</w:t>
      </w:r>
      <w:proofErr w:type="spellEnd"/>
      <w:r w:rsidRPr="00565ED6">
        <w:rPr>
          <w:rFonts w:cs="Arial"/>
          <w:sz w:val="22"/>
          <w:szCs w:val="22"/>
          <w:lang w:val="it-IT"/>
        </w:rPr>
        <w:t xml:space="preserve"> 2019 so </w:t>
      </w:r>
      <w:proofErr w:type="spellStart"/>
      <w:r w:rsidRPr="00565ED6">
        <w:rPr>
          <w:rFonts w:cs="Arial"/>
          <w:sz w:val="22"/>
          <w:szCs w:val="22"/>
          <w:lang w:val="it-IT"/>
        </w:rPr>
        <w:t>imele</w:t>
      </w:r>
      <w:proofErr w:type="spellEnd"/>
      <w:r w:rsidRPr="00565ED6">
        <w:rPr>
          <w:rFonts w:cs="Arial"/>
          <w:sz w:val="22"/>
          <w:szCs w:val="22"/>
          <w:lang w:val="it-IT"/>
        </w:rPr>
        <w:t xml:space="preserve"> </w:t>
      </w:r>
      <w:proofErr w:type="spellStart"/>
      <w:r w:rsidRPr="00565ED6">
        <w:rPr>
          <w:rFonts w:cs="Arial"/>
          <w:sz w:val="22"/>
          <w:szCs w:val="22"/>
          <w:lang w:val="it-IT"/>
        </w:rPr>
        <w:t>upravne</w:t>
      </w:r>
      <w:proofErr w:type="spellEnd"/>
      <w:r w:rsidRPr="00565ED6">
        <w:rPr>
          <w:rFonts w:cs="Arial"/>
          <w:sz w:val="22"/>
          <w:szCs w:val="22"/>
          <w:lang w:val="it-IT"/>
        </w:rPr>
        <w:t xml:space="preserve"> </w:t>
      </w:r>
      <w:proofErr w:type="spellStart"/>
      <w:r w:rsidRPr="00565ED6">
        <w:rPr>
          <w:rFonts w:cs="Arial"/>
          <w:sz w:val="22"/>
          <w:szCs w:val="22"/>
          <w:lang w:val="it-IT"/>
        </w:rPr>
        <w:t>enote</w:t>
      </w:r>
      <w:proofErr w:type="spellEnd"/>
      <w:r w:rsidRPr="00565ED6">
        <w:rPr>
          <w:rFonts w:cs="Arial"/>
          <w:sz w:val="22"/>
          <w:szCs w:val="22"/>
          <w:lang w:val="it-IT"/>
        </w:rPr>
        <w:t xml:space="preserve"> v </w:t>
      </w:r>
      <w:proofErr w:type="spellStart"/>
      <w:r w:rsidRPr="00565ED6">
        <w:rPr>
          <w:rFonts w:cs="Arial"/>
          <w:sz w:val="22"/>
          <w:szCs w:val="22"/>
          <w:lang w:val="it-IT"/>
        </w:rPr>
        <w:t>reševanju</w:t>
      </w:r>
      <w:proofErr w:type="spellEnd"/>
      <w:r w:rsidRPr="00565ED6">
        <w:rPr>
          <w:rFonts w:cs="Arial"/>
          <w:sz w:val="22"/>
          <w:szCs w:val="22"/>
          <w:lang w:val="it-IT"/>
        </w:rPr>
        <w:t xml:space="preserve"> 346.981 </w:t>
      </w:r>
      <w:proofErr w:type="spellStart"/>
      <w:r w:rsidRPr="00565ED6">
        <w:rPr>
          <w:rFonts w:cs="Arial"/>
          <w:sz w:val="22"/>
          <w:szCs w:val="22"/>
          <w:lang w:val="it-IT"/>
        </w:rPr>
        <w:t>upravnih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 xml:space="preserve"> (</w:t>
      </w:r>
      <w:proofErr w:type="gramStart"/>
      <w:r w:rsidRPr="00565ED6">
        <w:rPr>
          <w:rFonts w:cs="Arial"/>
          <w:sz w:val="22"/>
          <w:szCs w:val="22"/>
          <w:lang w:val="it-IT"/>
        </w:rPr>
        <w:t>od</w:t>
      </w:r>
      <w:proofErr w:type="gramEnd"/>
      <w:r w:rsidRPr="00565ED6">
        <w:rPr>
          <w:rFonts w:cs="Arial"/>
          <w:sz w:val="22"/>
          <w:szCs w:val="22"/>
          <w:lang w:val="it-IT"/>
        </w:rPr>
        <w:t xml:space="preserve"> </w:t>
      </w:r>
      <w:proofErr w:type="spellStart"/>
      <w:r w:rsidRPr="00565ED6">
        <w:rPr>
          <w:rFonts w:cs="Arial"/>
          <w:sz w:val="22"/>
          <w:szCs w:val="22"/>
          <w:lang w:val="it-IT"/>
        </w:rPr>
        <w:t>katerih</w:t>
      </w:r>
      <w:proofErr w:type="spellEnd"/>
      <w:r w:rsidRPr="00565ED6">
        <w:rPr>
          <w:rFonts w:cs="Arial"/>
          <w:sz w:val="22"/>
          <w:szCs w:val="22"/>
          <w:lang w:val="it-IT"/>
        </w:rPr>
        <w:t xml:space="preserve"> </w:t>
      </w:r>
      <w:proofErr w:type="spellStart"/>
      <w:r w:rsidRPr="00565ED6">
        <w:rPr>
          <w:rFonts w:cs="Arial"/>
          <w:sz w:val="22"/>
          <w:szCs w:val="22"/>
          <w:lang w:val="it-IT"/>
        </w:rPr>
        <w:t>jih</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w:t>
      </w:r>
      <w:proofErr w:type="spellStart"/>
      <w:r w:rsidRPr="00565ED6">
        <w:rPr>
          <w:rFonts w:cs="Arial"/>
          <w:sz w:val="22"/>
          <w:szCs w:val="22"/>
          <w:lang w:val="it-IT"/>
        </w:rPr>
        <w:t>rešenih</w:t>
      </w:r>
      <w:proofErr w:type="spellEnd"/>
      <w:r w:rsidRPr="00565ED6">
        <w:rPr>
          <w:rFonts w:cs="Arial"/>
          <w:sz w:val="22"/>
          <w:szCs w:val="22"/>
          <w:lang w:val="it-IT"/>
        </w:rPr>
        <w:t xml:space="preserve"> 345.797), </w:t>
      </w:r>
      <w:proofErr w:type="spellStart"/>
      <w:r w:rsidRPr="00565ED6">
        <w:rPr>
          <w:rFonts w:cs="Arial"/>
          <w:sz w:val="22"/>
          <w:szCs w:val="22"/>
          <w:lang w:val="it-IT"/>
        </w:rPr>
        <w:t>reševalo</w:t>
      </w:r>
      <w:proofErr w:type="spellEnd"/>
      <w:r w:rsidRPr="00565ED6">
        <w:rPr>
          <w:rFonts w:cs="Arial"/>
          <w:sz w:val="22"/>
          <w:szCs w:val="22"/>
          <w:lang w:val="it-IT"/>
        </w:rPr>
        <w:t xml:space="preserve"> </w:t>
      </w:r>
      <w:proofErr w:type="spellStart"/>
      <w:r w:rsidRPr="00565ED6">
        <w:rPr>
          <w:rFonts w:cs="Arial"/>
          <w:sz w:val="22"/>
          <w:szCs w:val="22"/>
          <w:lang w:val="it-IT"/>
        </w:rPr>
        <w:t>pa</w:t>
      </w:r>
      <w:proofErr w:type="spellEnd"/>
      <w:r w:rsidRPr="00565ED6">
        <w:rPr>
          <w:rFonts w:cs="Arial"/>
          <w:sz w:val="22"/>
          <w:szCs w:val="22"/>
          <w:lang w:val="it-IT"/>
        </w:rPr>
        <w:t xml:space="preserve"> </w:t>
      </w:r>
      <w:proofErr w:type="spellStart"/>
      <w:r w:rsidRPr="00565ED6">
        <w:rPr>
          <w:rFonts w:cs="Arial"/>
          <w:sz w:val="22"/>
          <w:szCs w:val="22"/>
          <w:lang w:val="it-IT"/>
        </w:rPr>
        <w:t>jih</w:t>
      </w:r>
      <w:proofErr w:type="spellEnd"/>
      <w:r w:rsidRPr="00565ED6">
        <w:rPr>
          <w:rFonts w:cs="Arial"/>
          <w:sz w:val="22"/>
          <w:szCs w:val="22"/>
          <w:lang w:val="it-IT"/>
        </w:rPr>
        <w:t xml:space="preserve"> je 182 </w:t>
      </w:r>
      <w:proofErr w:type="spellStart"/>
      <w:r w:rsidRPr="00565ED6">
        <w:rPr>
          <w:rFonts w:cs="Arial"/>
          <w:sz w:val="22"/>
          <w:szCs w:val="22"/>
          <w:lang w:val="it-IT"/>
        </w:rPr>
        <w:t>uslužbencev</w:t>
      </w:r>
      <w:proofErr w:type="spellEnd"/>
      <w:r w:rsidRPr="00565ED6">
        <w:rPr>
          <w:rFonts w:cs="Arial"/>
          <w:sz w:val="22"/>
          <w:szCs w:val="22"/>
          <w:lang w:val="it-IT"/>
        </w:rPr>
        <w:t xml:space="preserve"> </w:t>
      </w:r>
      <w:proofErr w:type="spellStart"/>
      <w:r w:rsidRPr="00565ED6">
        <w:rPr>
          <w:rFonts w:cs="Arial"/>
          <w:sz w:val="22"/>
          <w:szCs w:val="22"/>
          <w:lang w:val="it-IT"/>
        </w:rPr>
        <w:t>upravnih</w:t>
      </w:r>
      <w:proofErr w:type="spellEnd"/>
      <w:r w:rsidRPr="00565ED6">
        <w:rPr>
          <w:rFonts w:cs="Arial"/>
          <w:sz w:val="22"/>
          <w:szCs w:val="22"/>
          <w:lang w:val="it-IT"/>
        </w:rPr>
        <w:t xml:space="preserve"> </w:t>
      </w:r>
      <w:proofErr w:type="spellStart"/>
      <w:r w:rsidRPr="00565ED6">
        <w:rPr>
          <w:rFonts w:cs="Arial"/>
          <w:sz w:val="22"/>
          <w:szCs w:val="22"/>
          <w:lang w:val="it-IT"/>
        </w:rPr>
        <w:t>enot</w:t>
      </w:r>
      <w:proofErr w:type="spellEnd"/>
      <w:r w:rsidRPr="00565ED6">
        <w:rPr>
          <w:rFonts w:cs="Arial"/>
          <w:sz w:val="22"/>
          <w:szCs w:val="22"/>
          <w:lang w:val="it-IT"/>
        </w:rPr>
        <w:t xml:space="preserve">. </w:t>
      </w:r>
      <w:proofErr w:type="spellStart"/>
      <w:r w:rsidRPr="00565ED6">
        <w:rPr>
          <w:rFonts w:cs="Arial"/>
          <w:sz w:val="22"/>
          <w:szCs w:val="22"/>
          <w:lang w:val="it-IT"/>
        </w:rPr>
        <w:t>Poleg</w:t>
      </w:r>
      <w:proofErr w:type="spellEnd"/>
      <w:r w:rsidRPr="00565ED6">
        <w:rPr>
          <w:rFonts w:cs="Arial"/>
          <w:sz w:val="22"/>
          <w:szCs w:val="22"/>
          <w:lang w:val="it-IT"/>
        </w:rPr>
        <w:t xml:space="preserve"> </w:t>
      </w:r>
      <w:proofErr w:type="spellStart"/>
      <w:r w:rsidRPr="00565ED6">
        <w:rPr>
          <w:rFonts w:cs="Arial"/>
          <w:sz w:val="22"/>
          <w:szCs w:val="22"/>
          <w:lang w:val="it-IT"/>
        </w:rPr>
        <w:t>vodenja</w:t>
      </w:r>
      <w:proofErr w:type="spellEnd"/>
      <w:r w:rsidRPr="00565ED6">
        <w:rPr>
          <w:rFonts w:cs="Arial"/>
          <w:sz w:val="22"/>
          <w:szCs w:val="22"/>
          <w:lang w:val="it-IT"/>
        </w:rPr>
        <w:t xml:space="preserve"> </w:t>
      </w:r>
      <w:proofErr w:type="spellStart"/>
      <w:r w:rsidRPr="00565ED6">
        <w:rPr>
          <w:rFonts w:cs="Arial"/>
          <w:sz w:val="22"/>
          <w:szCs w:val="22"/>
          <w:lang w:val="it-IT"/>
        </w:rPr>
        <w:t>upravnih</w:t>
      </w:r>
      <w:proofErr w:type="spellEnd"/>
      <w:r w:rsidRPr="00565ED6">
        <w:rPr>
          <w:rFonts w:cs="Arial"/>
          <w:sz w:val="22"/>
          <w:szCs w:val="22"/>
          <w:lang w:val="it-IT"/>
        </w:rPr>
        <w:t xml:space="preserve"> </w:t>
      </w:r>
      <w:proofErr w:type="spellStart"/>
      <w:r w:rsidRPr="00565ED6">
        <w:rPr>
          <w:rFonts w:cs="Arial"/>
          <w:sz w:val="22"/>
          <w:szCs w:val="22"/>
          <w:lang w:val="it-IT"/>
        </w:rPr>
        <w:t>postopkov</w:t>
      </w:r>
      <w:proofErr w:type="spellEnd"/>
      <w:r w:rsidRPr="00565ED6">
        <w:rPr>
          <w:rFonts w:cs="Arial"/>
          <w:sz w:val="22"/>
          <w:szCs w:val="22"/>
          <w:lang w:val="it-IT"/>
        </w:rPr>
        <w:t xml:space="preserve"> </w:t>
      </w:r>
      <w:proofErr w:type="spellStart"/>
      <w:r w:rsidRPr="00565ED6">
        <w:rPr>
          <w:rFonts w:cs="Arial"/>
          <w:sz w:val="22"/>
          <w:szCs w:val="22"/>
          <w:lang w:val="it-IT"/>
        </w:rPr>
        <w:t>oz</w:t>
      </w:r>
      <w:proofErr w:type="spellEnd"/>
      <w:r w:rsidRPr="00565ED6">
        <w:rPr>
          <w:rFonts w:cs="Arial"/>
          <w:sz w:val="22"/>
          <w:szCs w:val="22"/>
          <w:lang w:val="it-IT"/>
        </w:rPr>
        <w:t xml:space="preserve">. </w:t>
      </w:r>
      <w:proofErr w:type="spellStart"/>
      <w:r w:rsidRPr="00565ED6">
        <w:rPr>
          <w:rFonts w:cs="Arial"/>
          <w:sz w:val="22"/>
          <w:szCs w:val="22"/>
          <w:lang w:val="it-IT"/>
        </w:rPr>
        <w:t>reševanja</w:t>
      </w:r>
      <w:proofErr w:type="spellEnd"/>
      <w:r w:rsidRPr="00565ED6">
        <w:rPr>
          <w:rFonts w:cs="Arial"/>
          <w:sz w:val="22"/>
          <w:szCs w:val="22"/>
          <w:lang w:val="it-IT"/>
        </w:rPr>
        <w:t xml:space="preserve"> </w:t>
      </w:r>
      <w:proofErr w:type="spellStart"/>
      <w:r w:rsidRPr="00565ED6">
        <w:rPr>
          <w:rFonts w:cs="Arial"/>
          <w:sz w:val="22"/>
          <w:szCs w:val="22"/>
          <w:lang w:val="it-IT"/>
        </w:rPr>
        <w:t>upravnih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 xml:space="preserve">, so </w:t>
      </w:r>
      <w:proofErr w:type="spellStart"/>
      <w:r w:rsidRPr="00565ED6">
        <w:rPr>
          <w:rFonts w:cs="Arial"/>
          <w:sz w:val="22"/>
          <w:szCs w:val="22"/>
          <w:lang w:val="it-IT"/>
        </w:rPr>
        <w:t>uslužbenci</w:t>
      </w:r>
      <w:proofErr w:type="spellEnd"/>
      <w:r w:rsidRPr="00565ED6">
        <w:rPr>
          <w:rFonts w:cs="Arial"/>
          <w:sz w:val="22"/>
          <w:szCs w:val="22"/>
          <w:lang w:val="it-IT"/>
        </w:rPr>
        <w:t xml:space="preserve"> </w:t>
      </w:r>
      <w:proofErr w:type="spellStart"/>
      <w:r w:rsidRPr="00565ED6">
        <w:rPr>
          <w:rFonts w:cs="Arial"/>
          <w:sz w:val="22"/>
          <w:szCs w:val="22"/>
          <w:lang w:val="it-IT"/>
        </w:rPr>
        <w:t>upravnih</w:t>
      </w:r>
      <w:proofErr w:type="spellEnd"/>
      <w:r w:rsidRPr="00565ED6">
        <w:rPr>
          <w:rFonts w:cs="Arial"/>
          <w:sz w:val="22"/>
          <w:szCs w:val="22"/>
          <w:lang w:val="it-IT"/>
        </w:rPr>
        <w:t xml:space="preserve"> </w:t>
      </w:r>
      <w:proofErr w:type="spellStart"/>
      <w:r w:rsidRPr="00565ED6">
        <w:rPr>
          <w:rFonts w:cs="Arial"/>
          <w:sz w:val="22"/>
          <w:szCs w:val="22"/>
          <w:lang w:val="it-IT"/>
        </w:rPr>
        <w:t>enot</w:t>
      </w:r>
      <w:proofErr w:type="spellEnd"/>
      <w:r w:rsidRPr="00565ED6">
        <w:rPr>
          <w:rFonts w:cs="Arial"/>
          <w:sz w:val="22"/>
          <w:szCs w:val="22"/>
          <w:lang w:val="it-IT"/>
        </w:rPr>
        <w:t xml:space="preserve"> </w:t>
      </w:r>
      <w:proofErr w:type="spellStart"/>
      <w:r w:rsidRPr="00565ED6">
        <w:rPr>
          <w:rFonts w:cs="Arial"/>
          <w:sz w:val="22"/>
          <w:szCs w:val="22"/>
          <w:lang w:val="it-IT"/>
        </w:rPr>
        <w:t>opravili</w:t>
      </w:r>
      <w:proofErr w:type="spellEnd"/>
      <w:r w:rsidRPr="00565ED6">
        <w:rPr>
          <w:rFonts w:cs="Arial"/>
          <w:sz w:val="22"/>
          <w:szCs w:val="22"/>
          <w:lang w:val="it-IT"/>
        </w:rPr>
        <w:t xml:space="preserve"> </w:t>
      </w:r>
      <w:proofErr w:type="spellStart"/>
      <w:r w:rsidRPr="00565ED6">
        <w:rPr>
          <w:rFonts w:cs="Arial"/>
          <w:sz w:val="22"/>
          <w:szCs w:val="22"/>
          <w:lang w:val="it-IT"/>
        </w:rPr>
        <w:t>še</w:t>
      </w:r>
      <w:proofErr w:type="spellEnd"/>
      <w:r w:rsidRPr="00565ED6">
        <w:rPr>
          <w:rFonts w:cs="Arial"/>
          <w:sz w:val="22"/>
          <w:szCs w:val="22"/>
          <w:lang w:val="it-IT"/>
        </w:rPr>
        <w:t xml:space="preserve"> 351.217 </w:t>
      </w:r>
      <w:proofErr w:type="spellStart"/>
      <w:r w:rsidRPr="00565ED6">
        <w:rPr>
          <w:rFonts w:cs="Arial"/>
          <w:sz w:val="22"/>
          <w:szCs w:val="22"/>
          <w:lang w:val="it-IT"/>
        </w:rPr>
        <w:t>drugih</w:t>
      </w:r>
      <w:proofErr w:type="spellEnd"/>
      <w:r w:rsidRPr="00565ED6">
        <w:rPr>
          <w:rFonts w:cs="Arial"/>
          <w:sz w:val="22"/>
          <w:szCs w:val="22"/>
          <w:lang w:val="it-IT"/>
        </w:rPr>
        <w:t xml:space="preserve"> </w:t>
      </w:r>
      <w:proofErr w:type="spellStart"/>
      <w:r w:rsidRPr="00565ED6">
        <w:rPr>
          <w:rFonts w:cs="Arial"/>
          <w:sz w:val="22"/>
          <w:szCs w:val="22"/>
          <w:lang w:val="it-IT"/>
        </w:rPr>
        <w:t>upravnih</w:t>
      </w:r>
      <w:proofErr w:type="spellEnd"/>
      <w:r w:rsidRPr="00565ED6">
        <w:rPr>
          <w:rFonts w:cs="Arial"/>
          <w:sz w:val="22"/>
          <w:szCs w:val="22"/>
          <w:lang w:val="it-IT"/>
        </w:rPr>
        <w:t xml:space="preserve"> </w:t>
      </w:r>
      <w:proofErr w:type="spellStart"/>
      <w:r w:rsidRPr="00565ED6">
        <w:rPr>
          <w:rFonts w:cs="Arial"/>
          <w:sz w:val="22"/>
          <w:szCs w:val="22"/>
          <w:lang w:val="it-IT"/>
        </w:rPr>
        <w:t>nalog</w:t>
      </w:r>
      <w:proofErr w:type="spellEnd"/>
      <w:r w:rsidRPr="00565ED6">
        <w:rPr>
          <w:rFonts w:cs="Arial"/>
          <w:sz w:val="22"/>
          <w:szCs w:val="22"/>
          <w:lang w:val="it-IT"/>
        </w:rPr>
        <w:t>.</w:t>
      </w:r>
    </w:p>
    <w:p w14:paraId="22087AF9" w14:textId="77777777" w:rsidR="008A1067" w:rsidRPr="00565ED6" w:rsidRDefault="008A1067" w:rsidP="008A1067">
      <w:pPr>
        <w:jc w:val="both"/>
        <w:rPr>
          <w:rFonts w:cs="Arial"/>
          <w:sz w:val="22"/>
          <w:szCs w:val="22"/>
          <w:lang w:val="it-IT"/>
        </w:rPr>
      </w:pPr>
    </w:p>
    <w:p w14:paraId="3A6256C2" w14:textId="77777777" w:rsidR="008A1067" w:rsidRPr="00565ED6" w:rsidRDefault="008A1067" w:rsidP="008A1067">
      <w:pPr>
        <w:jc w:val="both"/>
        <w:rPr>
          <w:rFonts w:cs="Arial"/>
          <w:noProof/>
          <w:sz w:val="22"/>
          <w:szCs w:val="22"/>
          <w:lang w:val="hr-HR"/>
        </w:rPr>
      </w:pPr>
      <w:proofErr w:type="spellStart"/>
      <w:r w:rsidRPr="00565ED6">
        <w:rPr>
          <w:rFonts w:cs="Arial"/>
          <w:sz w:val="22"/>
          <w:szCs w:val="22"/>
          <w:lang w:val="it-IT"/>
        </w:rPr>
        <w:t>Primerjava</w:t>
      </w:r>
      <w:proofErr w:type="spellEnd"/>
      <w:r w:rsidRPr="00565ED6">
        <w:rPr>
          <w:rFonts w:cs="Arial"/>
          <w:sz w:val="22"/>
          <w:szCs w:val="22"/>
          <w:lang w:val="it-IT"/>
        </w:rPr>
        <w:t xml:space="preserve"> </w:t>
      </w:r>
      <w:proofErr w:type="spellStart"/>
      <w:r w:rsidRPr="00565ED6">
        <w:rPr>
          <w:rFonts w:cs="Arial"/>
          <w:sz w:val="22"/>
          <w:szCs w:val="22"/>
          <w:lang w:val="it-IT"/>
        </w:rPr>
        <w:t>podatkov</w:t>
      </w:r>
      <w:proofErr w:type="spellEnd"/>
      <w:r w:rsidRPr="00565ED6">
        <w:rPr>
          <w:rFonts w:cs="Arial"/>
          <w:sz w:val="22"/>
          <w:szCs w:val="22"/>
          <w:lang w:val="it-IT"/>
        </w:rPr>
        <w:t xml:space="preserve"> s </w:t>
      </w:r>
      <w:proofErr w:type="spellStart"/>
      <w:r w:rsidRPr="00565ED6">
        <w:rPr>
          <w:rFonts w:cs="Arial"/>
          <w:sz w:val="22"/>
          <w:szCs w:val="22"/>
          <w:lang w:val="it-IT"/>
        </w:rPr>
        <w:t>preteklim</w:t>
      </w:r>
      <w:proofErr w:type="spellEnd"/>
      <w:r w:rsidRPr="00565ED6">
        <w:rPr>
          <w:rFonts w:cs="Arial"/>
          <w:sz w:val="22"/>
          <w:szCs w:val="22"/>
          <w:lang w:val="it-IT"/>
        </w:rPr>
        <w:t xml:space="preserve"> </w:t>
      </w:r>
      <w:proofErr w:type="spellStart"/>
      <w:r w:rsidRPr="00565ED6">
        <w:rPr>
          <w:rFonts w:cs="Arial"/>
          <w:sz w:val="22"/>
          <w:szCs w:val="22"/>
          <w:lang w:val="it-IT"/>
        </w:rPr>
        <w:t>letom</w:t>
      </w:r>
      <w:proofErr w:type="spellEnd"/>
      <w:r w:rsidRPr="00565ED6">
        <w:rPr>
          <w:rFonts w:cs="Arial"/>
          <w:sz w:val="22"/>
          <w:szCs w:val="22"/>
          <w:lang w:val="it-IT"/>
        </w:rPr>
        <w:t xml:space="preserve"> </w:t>
      </w:r>
      <w:proofErr w:type="spellStart"/>
      <w:r w:rsidRPr="00565ED6">
        <w:rPr>
          <w:rFonts w:cs="Arial"/>
          <w:sz w:val="22"/>
          <w:szCs w:val="22"/>
          <w:lang w:val="it-IT"/>
        </w:rPr>
        <w:t>izkazuje</w:t>
      </w:r>
      <w:proofErr w:type="spellEnd"/>
      <w:r w:rsidRPr="00565ED6">
        <w:rPr>
          <w:rFonts w:cs="Arial"/>
          <w:sz w:val="22"/>
          <w:szCs w:val="22"/>
          <w:lang w:val="it-IT"/>
        </w:rPr>
        <w:t xml:space="preserve">, da </w:t>
      </w:r>
      <w:proofErr w:type="gramStart"/>
      <w:r w:rsidRPr="00565ED6">
        <w:rPr>
          <w:rFonts w:cs="Arial"/>
          <w:sz w:val="22"/>
          <w:szCs w:val="22"/>
          <w:lang w:val="it-IT"/>
        </w:rPr>
        <w:t>se</w:t>
      </w:r>
      <w:proofErr w:type="gramEnd"/>
      <w:r w:rsidRPr="00565ED6">
        <w:rPr>
          <w:rFonts w:cs="Arial"/>
          <w:sz w:val="22"/>
          <w:szCs w:val="22"/>
          <w:lang w:val="it-IT"/>
        </w:rPr>
        <w:t xml:space="preserve"> je </w:t>
      </w: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upravnih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 xml:space="preserve">, </w:t>
      </w:r>
      <w:proofErr w:type="spellStart"/>
      <w:r w:rsidRPr="00565ED6">
        <w:rPr>
          <w:rFonts w:cs="Arial"/>
          <w:sz w:val="22"/>
          <w:szCs w:val="22"/>
          <w:lang w:val="it-IT"/>
        </w:rPr>
        <w:t>ki</w:t>
      </w:r>
      <w:proofErr w:type="spellEnd"/>
      <w:r w:rsidRPr="00565ED6">
        <w:rPr>
          <w:rFonts w:cs="Arial"/>
          <w:sz w:val="22"/>
          <w:szCs w:val="22"/>
          <w:lang w:val="it-IT"/>
        </w:rPr>
        <w:t xml:space="preserve"> so </w:t>
      </w:r>
      <w:proofErr w:type="spellStart"/>
      <w:r w:rsidRPr="00565ED6">
        <w:rPr>
          <w:rFonts w:cs="Arial"/>
          <w:sz w:val="22"/>
          <w:szCs w:val="22"/>
          <w:lang w:val="it-IT"/>
        </w:rPr>
        <w:t>jih</w:t>
      </w:r>
      <w:proofErr w:type="spellEnd"/>
      <w:r w:rsidRPr="00565ED6">
        <w:rPr>
          <w:rFonts w:cs="Arial"/>
          <w:sz w:val="22"/>
          <w:szCs w:val="22"/>
          <w:lang w:val="it-IT"/>
        </w:rPr>
        <w:t xml:space="preserve"> </w:t>
      </w:r>
      <w:proofErr w:type="spellStart"/>
      <w:r w:rsidRPr="00565ED6">
        <w:rPr>
          <w:rFonts w:cs="Arial"/>
          <w:sz w:val="22"/>
          <w:szCs w:val="22"/>
          <w:lang w:val="it-IT"/>
        </w:rPr>
        <w:t>upravne</w:t>
      </w:r>
      <w:proofErr w:type="spellEnd"/>
      <w:r w:rsidRPr="00565ED6">
        <w:rPr>
          <w:rFonts w:cs="Arial"/>
          <w:sz w:val="22"/>
          <w:szCs w:val="22"/>
          <w:lang w:val="it-IT"/>
        </w:rPr>
        <w:t xml:space="preserve"> </w:t>
      </w:r>
      <w:proofErr w:type="spellStart"/>
      <w:r w:rsidRPr="00565ED6">
        <w:rPr>
          <w:rFonts w:cs="Arial"/>
          <w:sz w:val="22"/>
          <w:szCs w:val="22"/>
          <w:lang w:val="it-IT"/>
        </w:rPr>
        <w:t>enote</w:t>
      </w:r>
      <w:proofErr w:type="spellEnd"/>
      <w:r w:rsidRPr="00565ED6">
        <w:rPr>
          <w:rFonts w:cs="Arial"/>
          <w:sz w:val="22"/>
          <w:szCs w:val="22"/>
          <w:lang w:val="it-IT"/>
        </w:rPr>
        <w:t xml:space="preserve"> </w:t>
      </w:r>
      <w:proofErr w:type="spellStart"/>
      <w:r w:rsidRPr="00565ED6">
        <w:rPr>
          <w:rFonts w:cs="Arial"/>
          <w:sz w:val="22"/>
          <w:szCs w:val="22"/>
          <w:lang w:val="it-IT"/>
        </w:rPr>
        <w:t>prejele</w:t>
      </w:r>
      <w:proofErr w:type="spellEnd"/>
      <w:r w:rsidRPr="00565ED6">
        <w:rPr>
          <w:rFonts w:cs="Arial"/>
          <w:sz w:val="22"/>
          <w:szCs w:val="22"/>
          <w:lang w:val="it-IT"/>
        </w:rPr>
        <w:t xml:space="preserve"> v </w:t>
      </w:r>
      <w:proofErr w:type="spellStart"/>
      <w:r w:rsidRPr="00565ED6">
        <w:rPr>
          <w:rFonts w:cs="Arial"/>
          <w:sz w:val="22"/>
          <w:szCs w:val="22"/>
          <w:lang w:val="it-IT"/>
        </w:rPr>
        <w:t>reševanje</w:t>
      </w:r>
      <w:proofErr w:type="spellEnd"/>
      <w:r w:rsidRPr="00565ED6">
        <w:rPr>
          <w:rFonts w:cs="Arial"/>
          <w:sz w:val="22"/>
          <w:szCs w:val="22"/>
          <w:lang w:val="it-IT"/>
        </w:rPr>
        <w:t xml:space="preserve"> </w:t>
      </w:r>
      <w:proofErr w:type="spellStart"/>
      <w:r w:rsidRPr="00565ED6">
        <w:rPr>
          <w:rFonts w:cs="Arial"/>
          <w:sz w:val="22"/>
          <w:szCs w:val="22"/>
          <w:lang w:val="it-IT"/>
        </w:rPr>
        <w:t>leta</w:t>
      </w:r>
      <w:proofErr w:type="spellEnd"/>
      <w:r w:rsidRPr="00565ED6">
        <w:rPr>
          <w:rFonts w:cs="Arial"/>
          <w:sz w:val="22"/>
          <w:szCs w:val="22"/>
          <w:lang w:val="it-IT"/>
        </w:rPr>
        <w:t xml:space="preserve"> 2019, </w:t>
      </w:r>
      <w:proofErr w:type="spellStart"/>
      <w:r w:rsidRPr="00565ED6">
        <w:rPr>
          <w:rFonts w:cs="Arial"/>
          <w:sz w:val="22"/>
          <w:szCs w:val="22"/>
          <w:lang w:val="it-IT"/>
        </w:rPr>
        <w:t>povečalo</w:t>
      </w:r>
      <w:proofErr w:type="spellEnd"/>
      <w:r w:rsidRPr="00565ED6">
        <w:rPr>
          <w:rFonts w:cs="Arial"/>
          <w:sz w:val="22"/>
          <w:szCs w:val="22"/>
          <w:lang w:val="it-IT"/>
        </w:rPr>
        <w:t xml:space="preserve"> za 8,6 % (</w:t>
      </w:r>
      <w:proofErr w:type="spellStart"/>
      <w:r w:rsidRPr="00565ED6">
        <w:rPr>
          <w:rFonts w:cs="Arial"/>
          <w:sz w:val="22"/>
          <w:szCs w:val="22"/>
          <w:lang w:val="it-IT"/>
        </w:rPr>
        <w:t>skupno</w:t>
      </w:r>
      <w:proofErr w:type="spellEnd"/>
      <w:r w:rsidRPr="00565ED6">
        <w:rPr>
          <w:rFonts w:cs="Arial"/>
          <w:sz w:val="22"/>
          <w:szCs w:val="22"/>
          <w:lang w:val="it-IT"/>
        </w:rPr>
        <w:t xml:space="preserve"> </w:t>
      </w: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vseh</w:t>
      </w:r>
      <w:proofErr w:type="spellEnd"/>
      <w:r w:rsidRPr="00565ED6">
        <w:rPr>
          <w:rFonts w:cs="Arial"/>
          <w:sz w:val="22"/>
          <w:szCs w:val="22"/>
          <w:lang w:val="it-IT"/>
        </w:rPr>
        <w:t xml:space="preserve"> </w:t>
      </w:r>
      <w:proofErr w:type="spellStart"/>
      <w:r w:rsidRPr="00565ED6">
        <w:rPr>
          <w:rFonts w:cs="Arial"/>
          <w:sz w:val="22"/>
          <w:szCs w:val="22"/>
          <w:lang w:val="it-IT"/>
        </w:rPr>
        <w:t>upravnih</w:t>
      </w:r>
      <w:proofErr w:type="spellEnd"/>
      <w:r w:rsidRPr="00565ED6">
        <w:rPr>
          <w:rFonts w:cs="Arial"/>
          <w:sz w:val="22"/>
          <w:szCs w:val="22"/>
          <w:lang w:val="it-IT"/>
        </w:rPr>
        <w:t xml:space="preserve"> </w:t>
      </w:r>
      <w:proofErr w:type="spellStart"/>
      <w:r w:rsidRPr="00565ED6">
        <w:rPr>
          <w:rFonts w:cs="Arial"/>
          <w:sz w:val="22"/>
          <w:szCs w:val="22"/>
          <w:lang w:val="it-IT"/>
        </w:rPr>
        <w:t>zadev</w:t>
      </w:r>
      <w:proofErr w:type="spellEnd"/>
      <w:r w:rsidRPr="00565ED6">
        <w:rPr>
          <w:rFonts w:cs="Arial"/>
          <w:sz w:val="22"/>
          <w:szCs w:val="22"/>
          <w:lang w:val="it-IT"/>
        </w:rPr>
        <w:t xml:space="preserve"> v </w:t>
      </w:r>
      <w:proofErr w:type="spellStart"/>
      <w:r w:rsidRPr="00565ED6">
        <w:rPr>
          <w:rFonts w:cs="Arial"/>
          <w:sz w:val="22"/>
          <w:szCs w:val="22"/>
          <w:lang w:val="it-IT"/>
        </w:rPr>
        <w:t>reševanju</w:t>
      </w:r>
      <w:proofErr w:type="spellEnd"/>
      <w:r w:rsidRPr="00565ED6">
        <w:rPr>
          <w:rFonts w:cs="Arial"/>
          <w:sz w:val="22"/>
          <w:szCs w:val="22"/>
          <w:lang w:val="it-IT"/>
        </w:rPr>
        <w:t xml:space="preserve"> je v </w:t>
      </w:r>
      <w:proofErr w:type="spellStart"/>
      <w:r w:rsidRPr="00565ED6">
        <w:rPr>
          <w:rFonts w:cs="Arial"/>
          <w:sz w:val="22"/>
          <w:szCs w:val="22"/>
          <w:lang w:val="it-IT"/>
        </w:rPr>
        <w:t>poročevalnem</w:t>
      </w:r>
      <w:proofErr w:type="spellEnd"/>
      <w:r w:rsidRPr="00565ED6">
        <w:rPr>
          <w:rFonts w:cs="Arial"/>
          <w:sz w:val="22"/>
          <w:szCs w:val="22"/>
          <w:lang w:val="it-IT"/>
        </w:rPr>
        <w:t xml:space="preserve"> </w:t>
      </w:r>
      <w:proofErr w:type="spellStart"/>
      <w:r w:rsidRPr="00565ED6">
        <w:rPr>
          <w:rFonts w:cs="Arial"/>
          <w:sz w:val="22"/>
          <w:szCs w:val="22"/>
          <w:lang w:val="it-IT"/>
        </w:rPr>
        <w:t>obdobju</w:t>
      </w:r>
      <w:proofErr w:type="spellEnd"/>
      <w:r w:rsidRPr="00565ED6">
        <w:rPr>
          <w:rFonts w:cs="Arial"/>
          <w:sz w:val="22"/>
          <w:szCs w:val="22"/>
          <w:lang w:val="it-IT"/>
        </w:rPr>
        <w:t xml:space="preserve"> 2019 </w:t>
      </w:r>
      <w:proofErr w:type="spellStart"/>
      <w:r w:rsidRPr="00565ED6">
        <w:rPr>
          <w:rFonts w:cs="Arial"/>
          <w:sz w:val="22"/>
          <w:szCs w:val="22"/>
          <w:lang w:val="it-IT"/>
        </w:rPr>
        <w:t>znašalo</w:t>
      </w:r>
      <w:proofErr w:type="spellEnd"/>
      <w:r w:rsidRPr="00565ED6">
        <w:rPr>
          <w:rFonts w:cs="Arial"/>
          <w:sz w:val="22"/>
          <w:szCs w:val="22"/>
          <w:lang w:val="it-IT"/>
        </w:rPr>
        <w:t xml:space="preserve"> 346.981, v </w:t>
      </w:r>
      <w:proofErr w:type="spellStart"/>
      <w:r w:rsidRPr="00565ED6">
        <w:rPr>
          <w:rFonts w:cs="Arial"/>
          <w:sz w:val="22"/>
          <w:szCs w:val="22"/>
          <w:lang w:val="it-IT"/>
        </w:rPr>
        <w:t>letu</w:t>
      </w:r>
      <w:proofErr w:type="spellEnd"/>
      <w:r w:rsidRPr="00565ED6">
        <w:rPr>
          <w:rFonts w:cs="Arial"/>
          <w:sz w:val="22"/>
          <w:szCs w:val="22"/>
          <w:lang w:val="it-IT"/>
        </w:rPr>
        <w:t xml:space="preserve"> 2018 </w:t>
      </w:r>
      <w:proofErr w:type="spellStart"/>
      <w:r w:rsidRPr="00565ED6">
        <w:rPr>
          <w:rFonts w:cs="Arial"/>
          <w:sz w:val="22"/>
          <w:szCs w:val="22"/>
          <w:lang w:val="it-IT"/>
        </w:rPr>
        <w:t>pa</w:t>
      </w:r>
      <w:proofErr w:type="spellEnd"/>
      <w:r w:rsidRPr="00565ED6">
        <w:rPr>
          <w:rFonts w:cs="Arial"/>
          <w:sz w:val="22"/>
          <w:szCs w:val="22"/>
          <w:lang w:val="it-IT"/>
        </w:rPr>
        <w:t xml:space="preserve"> 319.488). </w:t>
      </w: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opravljenih</w:t>
      </w:r>
      <w:proofErr w:type="spellEnd"/>
      <w:r w:rsidRPr="00565ED6">
        <w:rPr>
          <w:rFonts w:cs="Arial"/>
          <w:sz w:val="22"/>
          <w:szCs w:val="22"/>
          <w:lang w:val="it-IT"/>
        </w:rPr>
        <w:t xml:space="preserve"> </w:t>
      </w:r>
      <w:proofErr w:type="spellStart"/>
      <w:r w:rsidRPr="00565ED6">
        <w:rPr>
          <w:rFonts w:cs="Arial"/>
          <w:sz w:val="22"/>
          <w:szCs w:val="22"/>
          <w:lang w:val="it-IT"/>
        </w:rPr>
        <w:t>drugih</w:t>
      </w:r>
      <w:proofErr w:type="spellEnd"/>
      <w:r w:rsidRPr="00565ED6">
        <w:rPr>
          <w:rFonts w:cs="Arial"/>
          <w:sz w:val="22"/>
          <w:szCs w:val="22"/>
          <w:lang w:val="it-IT"/>
        </w:rPr>
        <w:t xml:space="preserve"> </w:t>
      </w:r>
      <w:proofErr w:type="spellStart"/>
      <w:r w:rsidRPr="00565ED6">
        <w:rPr>
          <w:rFonts w:cs="Arial"/>
          <w:sz w:val="22"/>
          <w:szCs w:val="22"/>
          <w:lang w:val="it-IT"/>
        </w:rPr>
        <w:t>upravnih</w:t>
      </w:r>
      <w:proofErr w:type="spellEnd"/>
      <w:r w:rsidRPr="00565ED6">
        <w:rPr>
          <w:rFonts w:cs="Arial"/>
          <w:sz w:val="22"/>
          <w:szCs w:val="22"/>
          <w:lang w:val="it-IT"/>
        </w:rPr>
        <w:t xml:space="preserve"> </w:t>
      </w:r>
      <w:proofErr w:type="spellStart"/>
      <w:r w:rsidRPr="00565ED6">
        <w:rPr>
          <w:rFonts w:cs="Arial"/>
          <w:sz w:val="22"/>
          <w:szCs w:val="22"/>
          <w:lang w:val="it-IT"/>
        </w:rPr>
        <w:t>nalog</w:t>
      </w:r>
      <w:proofErr w:type="spellEnd"/>
      <w:r w:rsidRPr="00565ED6">
        <w:rPr>
          <w:rFonts w:cs="Arial"/>
          <w:sz w:val="22"/>
          <w:szCs w:val="22"/>
          <w:lang w:val="it-IT"/>
        </w:rPr>
        <w:t xml:space="preserve"> se je v </w:t>
      </w:r>
      <w:proofErr w:type="spellStart"/>
      <w:r w:rsidRPr="00565ED6">
        <w:rPr>
          <w:rFonts w:cs="Arial"/>
          <w:sz w:val="22"/>
          <w:szCs w:val="22"/>
          <w:lang w:val="it-IT"/>
        </w:rPr>
        <w:t>letu</w:t>
      </w:r>
      <w:proofErr w:type="spellEnd"/>
      <w:r w:rsidRPr="00565ED6">
        <w:rPr>
          <w:rFonts w:cs="Arial"/>
          <w:sz w:val="22"/>
          <w:szCs w:val="22"/>
          <w:lang w:val="it-IT"/>
        </w:rPr>
        <w:t xml:space="preserve"> 2019, v </w:t>
      </w:r>
      <w:proofErr w:type="spellStart"/>
      <w:r w:rsidRPr="00565ED6">
        <w:rPr>
          <w:rFonts w:cs="Arial"/>
          <w:sz w:val="22"/>
          <w:szCs w:val="22"/>
          <w:lang w:val="it-IT"/>
        </w:rPr>
        <w:t>primerjavi</w:t>
      </w:r>
      <w:proofErr w:type="spellEnd"/>
      <w:r w:rsidRPr="00565ED6">
        <w:rPr>
          <w:rFonts w:cs="Arial"/>
          <w:sz w:val="22"/>
          <w:szCs w:val="22"/>
          <w:lang w:val="it-IT"/>
        </w:rPr>
        <w:t xml:space="preserve"> z </w:t>
      </w:r>
      <w:proofErr w:type="spellStart"/>
      <w:r w:rsidRPr="00565ED6">
        <w:rPr>
          <w:rFonts w:cs="Arial"/>
          <w:sz w:val="22"/>
          <w:szCs w:val="22"/>
          <w:lang w:val="it-IT"/>
        </w:rPr>
        <w:t>letom</w:t>
      </w:r>
      <w:proofErr w:type="spellEnd"/>
      <w:r w:rsidRPr="00565ED6">
        <w:rPr>
          <w:rFonts w:cs="Arial"/>
          <w:sz w:val="22"/>
          <w:szCs w:val="22"/>
          <w:lang w:val="it-IT"/>
        </w:rPr>
        <w:t xml:space="preserve"> 2018, </w:t>
      </w:r>
      <w:proofErr w:type="spellStart"/>
      <w:r w:rsidRPr="00565ED6">
        <w:rPr>
          <w:rFonts w:cs="Arial"/>
          <w:sz w:val="22"/>
          <w:szCs w:val="22"/>
          <w:lang w:val="it-IT"/>
        </w:rPr>
        <w:t>povečalo</w:t>
      </w:r>
      <w:proofErr w:type="spellEnd"/>
      <w:r w:rsidRPr="00565ED6">
        <w:rPr>
          <w:rFonts w:cs="Arial"/>
          <w:sz w:val="22"/>
          <w:szCs w:val="22"/>
          <w:lang w:val="it-IT"/>
        </w:rPr>
        <w:t xml:space="preserve"> za 9,8 % (</w:t>
      </w:r>
      <w:proofErr w:type="spellStart"/>
      <w:r w:rsidRPr="00565ED6">
        <w:rPr>
          <w:rFonts w:cs="Arial"/>
          <w:sz w:val="22"/>
          <w:szCs w:val="22"/>
          <w:lang w:val="it-IT"/>
        </w:rPr>
        <w:t>skupno</w:t>
      </w:r>
      <w:proofErr w:type="spellEnd"/>
      <w:r w:rsidRPr="00565ED6">
        <w:rPr>
          <w:rFonts w:cs="Arial"/>
          <w:sz w:val="22"/>
          <w:szCs w:val="22"/>
          <w:lang w:val="it-IT"/>
        </w:rPr>
        <w:t xml:space="preserve"> </w:t>
      </w: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izvedenih</w:t>
      </w:r>
      <w:proofErr w:type="spellEnd"/>
      <w:r w:rsidRPr="00565ED6">
        <w:rPr>
          <w:rFonts w:cs="Arial"/>
          <w:sz w:val="22"/>
          <w:szCs w:val="22"/>
          <w:lang w:val="it-IT"/>
        </w:rPr>
        <w:t xml:space="preserve"> </w:t>
      </w:r>
      <w:proofErr w:type="spellStart"/>
      <w:r w:rsidRPr="00565ED6">
        <w:rPr>
          <w:rFonts w:cs="Arial"/>
          <w:sz w:val="22"/>
          <w:szCs w:val="22"/>
          <w:lang w:val="it-IT"/>
        </w:rPr>
        <w:t>drugih</w:t>
      </w:r>
      <w:proofErr w:type="spellEnd"/>
      <w:r w:rsidRPr="00565ED6">
        <w:rPr>
          <w:rFonts w:cs="Arial"/>
          <w:sz w:val="22"/>
          <w:szCs w:val="22"/>
          <w:lang w:val="it-IT"/>
        </w:rPr>
        <w:t xml:space="preserve"> </w:t>
      </w:r>
      <w:proofErr w:type="spellStart"/>
      <w:r w:rsidRPr="00565ED6">
        <w:rPr>
          <w:rFonts w:cs="Arial"/>
          <w:sz w:val="22"/>
          <w:szCs w:val="22"/>
          <w:lang w:val="it-IT"/>
        </w:rPr>
        <w:t>upravnih</w:t>
      </w:r>
      <w:proofErr w:type="spellEnd"/>
      <w:r w:rsidRPr="00565ED6">
        <w:rPr>
          <w:rFonts w:cs="Arial"/>
          <w:sz w:val="22"/>
          <w:szCs w:val="22"/>
          <w:lang w:val="it-IT"/>
        </w:rPr>
        <w:t xml:space="preserve"> </w:t>
      </w:r>
      <w:proofErr w:type="spellStart"/>
      <w:r w:rsidRPr="00565ED6">
        <w:rPr>
          <w:rFonts w:cs="Arial"/>
          <w:sz w:val="22"/>
          <w:szCs w:val="22"/>
          <w:lang w:val="it-IT"/>
        </w:rPr>
        <w:t>nalog</w:t>
      </w:r>
      <w:proofErr w:type="spellEnd"/>
      <w:r w:rsidRPr="00565ED6">
        <w:rPr>
          <w:rFonts w:cs="Arial"/>
          <w:sz w:val="22"/>
          <w:szCs w:val="22"/>
          <w:lang w:val="it-IT"/>
        </w:rPr>
        <w:t xml:space="preserve"> je v </w:t>
      </w:r>
      <w:proofErr w:type="spellStart"/>
      <w:r w:rsidRPr="00565ED6">
        <w:rPr>
          <w:rFonts w:cs="Arial"/>
          <w:sz w:val="22"/>
          <w:szCs w:val="22"/>
          <w:lang w:val="it-IT"/>
        </w:rPr>
        <w:t>letu</w:t>
      </w:r>
      <w:proofErr w:type="spellEnd"/>
      <w:r w:rsidRPr="00565ED6">
        <w:rPr>
          <w:rFonts w:cs="Arial"/>
          <w:sz w:val="22"/>
          <w:szCs w:val="22"/>
          <w:lang w:val="it-IT"/>
        </w:rPr>
        <w:t xml:space="preserve"> 2019 </w:t>
      </w:r>
      <w:proofErr w:type="spellStart"/>
      <w:r w:rsidRPr="00565ED6">
        <w:rPr>
          <w:rFonts w:cs="Arial"/>
          <w:sz w:val="22"/>
          <w:szCs w:val="22"/>
          <w:lang w:val="it-IT"/>
        </w:rPr>
        <w:t>znašalo</w:t>
      </w:r>
      <w:proofErr w:type="spellEnd"/>
      <w:r w:rsidRPr="00565ED6">
        <w:rPr>
          <w:rFonts w:cs="Arial"/>
          <w:sz w:val="22"/>
          <w:szCs w:val="22"/>
          <w:lang w:val="it-IT"/>
        </w:rPr>
        <w:t xml:space="preserve"> 351.217, v </w:t>
      </w:r>
      <w:proofErr w:type="spellStart"/>
      <w:r w:rsidRPr="00565ED6">
        <w:rPr>
          <w:rFonts w:cs="Arial"/>
          <w:sz w:val="22"/>
          <w:szCs w:val="22"/>
          <w:lang w:val="it-IT"/>
        </w:rPr>
        <w:t>letu</w:t>
      </w:r>
      <w:proofErr w:type="spellEnd"/>
      <w:r w:rsidRPr="00565ED6">
        <w:rPr>
          <w:rFonts w:cs="Arial"/>
          <w:sz w:val="22"/>
          <w:szCs w:val="22"/>
          <w:lang w:val="it-IT"/>
        </w:rPr>
        <w:t xml:space="preserve"> 2018 </w:t>
      </w:r>
      <w:proofErr w:type="spellStart"/>
      <w:r w:rsidRPr="00565ED6">
        <w:rPr>
          <w:rFonts w:cs="Arial"/>
          <w:sz w:val="22"/>
          <w:szCs w:val="22"/>
          <w:lang w:val="it-IT"/>
        </w:rPr>
        <w:t>pa</w:t>
      </w:r>
      <w:proofErr w:type="spellEnd"/>
      <w:r w:rsidRPr="00565ED6">
        <w:rPr>
          <w:rFonts w:cs="Arial"/>
          <w:sz w:val="22"/>
          <w:szCs w:val="22"/>
          <w:lang w:val="it-IT"/>
        </w:rPr>
        <w:t xml:space="preserve"> 320.009). </w:t>
      </w:r>
    </w:p>
    <w:p w14:paraId="69A72212" w14:textId="77777777" w:rsidR="008A1067" w:rsidRPr="00565ED6" w:rsidRDefault="008A1067" w:rsidP="008A1067">
      <w:pPr>
        <w:jc w:val="both"/>
        <w:rPr>
          <w:rFonts w:cs="Arial"/>
          <w:color w:val="FF0000"/>
          <w:sz w:val="22"/>
          <w:szCs w:val="22"/>
          <w:lang w:val="it-IT"/>
        </w:rPr>
      </w:pPr>
    </w:p>
    <w:p w14:paraId="4BD30553" w14:textId="77777777" w:rsidR="008A1067" w:rsidRPr="00565ED6" w:rsidRDefault="008A1067" w:rsidP="008A1067">
      <w:pPr>
        <w:jc w:val="both"/>
        <w:rPr>
          <w:rFonts w:cs="Arial"/>
          <w:i/>
          <w:sz w:val="22"/>
          <w:szCs w:val="22"/>
          <w:u w:val="single"/>
          <w:lang w:val="it-IT"/>
        </w:rPr>
      </w:pPr>
      <w:r w:rsidRPr="00565ED6">
        <w:rPr>
          <w:rFonts w:cs="Arial"/>
          <w:i/>
          <w:sz w:val="22"/>
          <w:szCs w:val="22"/>
          <w:u w:val="single"/>
          <w:lang w:val="it-IT"/>
        </w:rPr>
        <w:t xml:space="preserve">4.2.1. </w:t>
      </w:r>
      <w:proofErr w:type="spellStart"/>
      <w:r w:rsidRPr="00565ED6">
        <w:rPr>
          <w:rFonts w:cs="Arial"/>
          <w:i/>
          <w:sz w:val="22"/>
          <w:szCs w:val="22"/>
          <w:u w:val="single"/>
          <w:lang w:val="it-IT"/>
        </w:rPr>
        <w:t>Vsebinska</w:t>
      </w:r>
      <w:proofErr w:type="spellEnd"/>
      <w:r w:rsidRPr="00565ED6">
        <w:rPr>
          <w:rFonts w:cs="Arial"/>
          <w:i/>
          <w:sz w:val="22"/>
          <w:szCs w:val="22"/>
          <w:u w:val="single"/>
          <w:lang w:val="it-IT"/>
        </w:rPr>
        <w:t xml:space="preserve"> </w:t>
      </w:r>
      <w:proofErr w:type="spellStart"/>
      <w:r w:rsidRPr="00565ED6">
        <w:rPr>
          <w:rFonts w:cs="Arial"/>
          <w:i/>
          <w:sz w:val="22"/>
          <w:szCs w:val="22"/>
          <w:u w:val="single"/>
          <w:lang w:val="it-IT"/>
        </w:rPr>
        <w:t>problematika</w:t>
      </w:r>
      <w:proofErr w:type="spellEnd"/>
    </w:p>
    <w:p w14:paraId="7980137F" w14:textId="77777777" w:rsidR="008A1067" w:rsidRPr="00565ED6" w:rsidRDefault="008A1067" w:rsidP="008A1067">
      <w:pPr>
        <w:jc w:val="both"/>
        <w:rPr>
          <w:rFonts w:cs="Arial"/>
          <w:sz w:val="22"/>
          <w:szCs w:val="22"/>
          <w:lang w:val="it-IT"/>
        </w:rPr>
      </w:pPr>
    </w:p>
    <w:p w14:paraId="4178E0E1" w14:textId="77777777" w:rsidR="008A1067" w:rsidRPr="00565ED6" w:rsidRDefault="008A1067" w:rsidP="008A1067">
      <w:pPr>
        <w:jc w:val="both"/>
        <w:rPr>
          <w:rFonts w:cs="Arial"/>
          <w:sz w:val="22"/>
          <w:szCs w:val="22"/>
          <w:lang w:val="it-IT"/>
        </w:rPr>
      </w:pPr>
      <w:r w:rsidRPr="00565ED6">
        <w:rPr>
          <w:rFonts w:cs="Arial"/>
          <w:sz w:val="22"/>
          <w:szCs w:val="22"/>
          <w:lang w:val="it-IT"/>
        </w:rPr>
        <w:t xml:space="preserve">Z </w:t>
      </w:r>
      <w:proofErr w:type="spellStart"/>
      <w:r w:rsidRPr="00565ED6">
        <w:rPr>
          <w:rFonts w:cs="Arial"/>
          <w:sz w:val="22"/>
          <w:szCs w:val="22"/>
          <w:lang w:val="it-IT"/>
        </w:rPr>
        <w:t>novelo</w:t>
      </w:r>
      <w:proofErr w:type="spellEnd"/>
      <w:r w:rsidRPr="00565ED6">
        <w:rPr>
          <w:rFonts w:cs="Arial"/>
          <w:sz w:val="22"/>
          <w:szCs w:val="22"/>
          <w:lang w:val="it-IT"/>
        </w:rPr>
        <w:t xml:space="preserve"> </w:t>
      </w:r>
      <w:proofErr w:type="spellStart"/>
      <w:r w:rsidRPr="00565ED6">
        <w:rPr>
          <w:rFonts w:cs="Arial"/>
          <w:sz w:val="22"/>
          <w:szCs w:val="22"/>
          <w:lang w:val="it-IT"/>
        </w:rPr>
        <w:t>Zakona</w:t>
      </w:r>
      <w:proofErr w:type="spellEnd"/>
      <w:r w:rsidRPr="00565ED6">
        <w:rPr>
          <w:rFonts w:cs="Arial"/>
          <w:sz w:val="22"/>
          <w:szCs w:val="22"/>
          <w:lang w:val="it-IT"/>
        </w:rPr>
        <w:t xml:space="preserve"> o </w:t>
      </w:r>
      <w:proofErr w:type="spellStart"/>
      <w:r w:rsidRPr="00565ED6">
        <w:rPr>
          <w:rFonts w:cs="Arial"/>
          <w:sz w:val="22"/>
          <w:szCs w:val="22"/>
          <w:lang w:val="it-IT"/>
        </w:rPr>
        <w:t>voznikih</w:t>
      </w:r>
      <w:proofErr w:type="spellEnd"/>
      <w:r w:rsidRPr="00565ED6">
        <w:rPr>
          <w:rFonts w:cs="Arial"/>
          <w:sz w:val="22"/>
          <w:szCs w:val="22"/>
          <w:lang w:val="it-IT"/>
        </w:rPr>
        <w:t xml:space="preserve">, </w:t>
      </w:r>
      <w:proofErr w:type="spellStart"/>
      <w:r w:rsidRPr="00565ED6">
        <w:rPr>
          <w:rFonts w:cs="Arial"/>
          <w:sz w:val="22"/>
          <w:szCs w:val="22"/>
          <w:lang w:val="it-IT"/>
        </w:rPr>
        <w:t>ki</w:t>
      </w:r>
      <w:proofErr w:type="spellEnd"/>
      <w:r w:rsidRPr="00565ED6">
        <w:rPr>
          <w:rFonts w:cs="Arial"/>
          <w:sz w:val="22"/>
          <w:szCs w:val="22"/>
          <w:lang w:val="it-IT"/>
        </w:rPr>
        <w:t xml:space="preserve"> je </w:t>
      </w:r>
      <w:proofErr w:type="spellStart"/>
      <w:r w:rsidRPr="00565ED6">
        <w:rPr>
          <w:rFonts w:cs="Arial"/>
          <w:sz w:val="22"/>
          <w:szCs w:val="22"/>
          <w:lang w:val="it-IT"/>
        </w:rPr>
        <w:t>začela</w:t>
      </w:r>
      <w:proofErr w:type="spellEnd"/>
      <w:r w:rsidRPr="00565ED6">
        <w:rPr>
          <w:rFonts w:cs="Arial"/>
          <w:sz w:val="22"/>
          <w:szCs w:val="22"/>
          <w:lang w:val="it-IT"/>
        </w:rPr>
        <w:t xml:space="preserve"> </w:t>
      </w:r>
      <w:proofErr w:type="spellStart"/>
      <w:r w:rsidRPr="00565ED6">
        <w:rPr>
          <w:rFonts w:cs="Arial"/>
          <w:sz w:val="22"/>
          <w:szCs w:val="22"/>
          <w:lang w:val="it-IT"/>
        </w:rPr>
        <w:t>veljati</w:t>
      </w:r>
      <w:proofErr w:type="spellEnd"/>
      <w:r w:rsidRPr="00565ED6">
        <w:rPr>
          <w:rFonts w:cs="Arial"/>
          <w:sz w:val="22"/>
          <w:szCs w:val="22"/>
          <w:lang w:val="it-IT"/>
        </w:rPr>
        <w:t xml:space="preserve"> 13. 6. 2019, je </w:t>
      </w:r>
      <w:proofErr w:type="spellStart"/>
      <w:r w:rsidRPr="00565ED6">
        <w:rPr>
          <w:rFonts w:cs="Arial"/>
          <w:sz w:val="22"/>
          <w:szCs w:val="22"/>
          <w:lang w:val="it-IT"/>
        </w:rPr>
        <w:t>bila</w:t>
      </w:r>
      <w:proofErr w:type="spellEnd"/>
      <w:r w:rsidRPr="00565ED6">
        <w:rPr>
          <w:rFonts w:cs="Arial"/>
          <w:sz w:val="22"/>
          <w:szCs w:val="22"/>
          <w:lang w:val="it-IT"/>
        </w:rPr>
        <w:t xml:space="preserve"> </w:t>
      </w:r>
      <w:proofErr w:type="spellStart"/>
      <w:r w:rsidRPr="00565ED6">
        <w:rPr>
          <w:rFonts w:cs="Arial"/>
          <w:sz w:val="22"/>
          <w:szCs w:val="22"/>
          <w:lang w:val="it-IT"/>
        </w:rPr>
        <w:t>odpravljena</w:t>
      </w:r>
      <w:proofErr w:type="spellEnd"/>
      <w:r w:rsidRPr="00565ED6">
        <w:rPr>
          <w:rFonts w:cs="Arial"/>
          <w:sz w:val="22"/>
          <w:szCs w:val="22"/>
          <w:lang w:val="it-IT"/>
        </w:rPr>
        <w:t xml:space="preserve"> </w:t>
      </w:r>
      <w:proofErr w:type="spellStart"/>
      <w:r w:rsidRPr="00565ED6">
        <w:rPr>
          <w:rFonts w:cs="Arial"/>
          <w:sz w:val="22"/>
          <w:szCs w:val="22"/>
          <w:lang w:val="it-IT"/>
        </w:rPr>
        <w:t>krajevna</w:t>
      </w:r>
      <w:proofErr w:type="spellEnd"/>
      <w:r w:rsidRPr="00565ED6">
        <w:rPr>
          <w:rFonts w:cs="Arial"/>
          <w:sz w:val="22"/>
          <w:szCs w:val="22"/>
          <w:lang w:val="it-IT"/>
        </w:rPr>
        <w:t xml:space="preserve"> </w:t>
      </w:r>
      <w:proofErr w:type="spellStart"/>
      <w:r w:rsidRPr="00565ED6">
        <w:rPr>
          <w:rFonts w:cs="Arial"/>
          <w:sz w:val="22"/>
          <w:szCs w:val="22"/>
          <w:lang w:val="it-IT"/>
        </w:rPr>
        <w:t>pristojnost</w:t>
      </w:r>
      <w:proofErr w:type="spellEnd"/>
      <w:r w:rsidRPr="00565ED6">
        <w:rPr>
          <w:rFonts w:cs="Arial"/>
          <w:sz w:val="22"/>
          <w:szCs w:val="22"/>
          <w:lang w:val="it-IT"/>
        </w:rPr>
        <w:t xml:space="preserve"> za </w:t>
      </w:r>
      <w:proofErr w:type="spellStart"/>
      <w:r w:rsidRPr="00565ED6">
        <w:rPr>
          <w:rFonts w:cs="Arial"/>
          <w:sz w:val="22"/>
          <w:szCs w:val="22"/>
          <w:lang w:val="it-IT"/>
        </w:rPr>
        <w:t>opravljanje</w:t>
      </w:r>
      <w:proofErr w:type="spellEnd"/>
      <w:r w:rsidRPr="00565ED6">
        <w:rPr>
          <w:rFonts w:cs="Arial"/>
          <w:sz w:val="22"/>
          <w:szCs w:val="22"/>
          <w:lang w:val="it-IT"/>
        </w:rPr>
        <w:t xml:space="preserve"> </w:t>
      </w:r>
      <w:proofErr w:type="spellStart"/>
      <w:r w:rsidRPr="00565ED6">
        <w:rPr>
          <w:rFonts w:cs="Arial"/>
          <w:sz w:val="22"/>
          <w:szCs w:val="22"/>
          <w:lang w:val="it-IT"/>
        </w:rPr>
        <w:t>kontrolnih</w:t>
      </w:r>
      <w:proofErr w:type="spellEnd"/>
      <w:r w:rsidRPr="00565ED6">
        <w:rPr>
          <w:rFonts w:cs="Arial"/>
          <w:sz w:val="22"/>
          <w:szCs w:val="22"/>
          <w:lang w:val="it-IT"/>
        </w:rPr>
        <w:t xml:space="preserve"> </w:t>
      </w:r>
      <w:proofErr w:type="spellStart"/>
      <w:r w:rsidRPr="00565ED6">
        <w:rPr>
          <w:rFonts w:cs="Arial"/>
          <w:sz w:val="22"/>
          <w:szCs w:val="22"/>
          <w:lang w:val="it-IT"/>
        </w:rPr>
        <w:t>zdravstvenih</w:t>
      </w:r>
      <w:proofErr w:type="spellEnd"/>
      <w:r w:rsidRPr="00565ED6">
        <w:rPr>
          <w:rFonts w:cs="Arial"/>
          <w:sz w:val="22"/>
          <w:szCs w:val="22"/>
          <w:lang w:val="it-IT"/>
        </w:rPr>
        <w:t xml:space="preserve"> </w:t>
      </w:r>
      <w:proofErr w:type="spellStart"/>
      <w:r w:rsidRPr="00565ED6">
        <w:rPr>
          <w:rFonts w:cs="Arial"/>
          <w:sz w:val="22"/>
          <w:szCs w:val="22"/>
          <w:lang w:val="it-IT"/>
        </w:rPr>
        <w:t>pregledov</w:t>
      </w:r>
      <w:proofErr w:type="spellEnd"/>
      <w:r w:rsidRPr="00565ED6">
        <w:rPr>
          <w:rFonts w:cs="Arial"/>
          <w:sz w:val="22"/>
          <w:szCs w:val="22"/>
          <w:lang w:val="it-IT"/>
        </w:rPr>
        <w:t xml:space="preserve">, </w:t>
      </w:r>
      <w:proofErr w:type="spellStart"/>
      <w:r w:rsidRPr="00565ED6">
        <w:rPr>
          <w:rFonts w:cs="Arial"/>
          <w:sz w:val="22"/>
          <w:szCs w:val="22"/>
          <w:lang w:val="it-IT"/>
        </w:rPr>
        <w:t>odpravljena</w:t>
      </w:r>
      <w:proofErr w:type="spellEnd"/>
      <w:r w:rsidRPr="00565ED6">
        <w:rPr>
          <w:rFonts w:cs="Arial"/>
          <w:sz w:val="22"/>
          <w:szCs w:val="22"/>
          <w:lang w:val="it-IT"/>
        </w:rPr>
        <w:t xml:space="preserve"> </w:t>
      </w:r>
      <w:proofErr w:type="spellStart"/>
      <w:r w:rsidRPr="00565ED6">
        <w:rPr>
          <w:rFonts w:cs="Arial"/>
          <w:sz w:val="22"/>
          <w:szCs w:val="22"/>
          <w:lang w:val="it-IT"/>
        </w:rPr>
        <w:t>pa</w:t>
      </w:r>
      <w:proofErr w:type="spellEnd"/>
      <w:r w:rsidRPr="00565ED6">
        <w:rPr>
          <w:rFonts w:cs="Arial"/>
          <w:sz w:val="22"/>
          <w:szCs w:val="22"/>
          <w:lang w:val="it-IT"/>
        </w:rPr>
        <w:t xml:space="preserve"> je </w:t>
      </w:r>
      <w:proofErr w:type="spellStart"/>
      <w:r w:rsidRPr="00565ED6">
        <w:rPr>
          <w:rFonts w:cs="Arial"/>
          <w:sz w:val="22"/>
          <w:szCs w:val="22"/>
          <w:lang w:val="it-IT"/>
        </w:rPr>
        <w:t>bila</w:t>
      </w:r>
      <w:proofErr w:type="spellEnd"/>
      <w:r w:rsidRPr="00565ED6">
        <w:rPr>
          <w:rFonts w:cs="Arial"/>
          <w:sz w:val="22"/>
          <w:szCs w:val="22"/>
          <w:lang w:val="it-IT"/>
        </w:rPr>
        <w:t xml:space="preserve"> </w:t>
      </w:r>
      <w:proofErr w:type="spellStart"/>
      <w:r w:rsidRPr="00565ED6">
        <w:rPr>
          <w:rFonts w:cs="Arial"/>
          <w:sz w:val="22"/>
          <w:szCs w:val="22"/>
          <w:lang w:val="it-IT"/>
        </w:rPr>
        <w:t>tudi</w:t>
      </w:r>
      <w:proofErr w:type="spellEnd"/>
      <w:r w:rsidRPr="00565ED6">
        <w:rPr>
          <w:rFonts w:cs="Arial"/>
          <w:sz w:val="22"/>
          <w:szCs w:val="22"/>
          <w:lang w:val="it-IT"/>
        </w:rPr>
        <w:t xml:space="preserve"> </w:t>
      </w:r>
      <w:proofErr w:type="spellStart"/>
      <w:r w:rsidRPr="00565ED6">
        <w:rPr>
          <w:rFonts w:cs="Arial"/>
          <w:sz w:val="22"/>
          <w:szCs w:val="22"/>
          <w:lang w:val="it-IT"/>
        </w:rPr>
        <w:t>časovna</w:t>
      </w:r>
      <w:proofErr w:type="spellEnd"/>
      <w:r w:rsidRPr="00565ED6">
        <w:rPr>
          <w:rFonts w:cs="Arial"/>
          <w:sz w:val="22"/>
          <w:szCs w:val="22"/>
          <w:lang w:val="it-IT"/>
        </w:rPr>
        <w:t xml:space="preserve"> </w:t>
      </w:r>
      <w:proofErr w:type="spellStart"/>
      <w:r w:rsidRPr="00565ED6">
        <w:rPr>
          <w:rFonts w:cs="Arial"/>
          <w:sz w:val="22"/>
          <w:szCs w:val="22"/>
          <w:lang w:val="it-IT"/>
        </w:rPr>
        <w:t>veljavnost</w:t>
      </w:r>
      <w:proofErr w:type="spellEnd"/>
      <w:r w:rsidRPr="00565ED6">
        <w:rPr>
          <w:rFonts w:cs="Arial"/>
          <w:sz w:val="22"/>
          <w:szCs w:val="22"/>
          <w:lang w:val="it-IT"/>
        </w:rPr>
        <w:t xml:space="preserve"> </w:t>
      </w:r>
      <w:proofErr w:type="spellStart"/>
      <w:r w:rsidRPr="00565ED6">
        <w:rPr>
          <w:rFonts w:cs="Arial"/>
          <w:sz w:val="22"/>
          <w:szCs w:val="22"/>
          <w:lang w:val="it-IT"/>
        </w:rPr>
        <w:t>zdravniškega</w:t>
      </w:r>
      <w:proofErr w:type="spellEnd"/>
      <w:r w:rsidRPr="00565ED6">
        <w:rPr>
          <w:rFonts w:cs="Arial"/>
          <w:sz w:val="22"/>
          <w:szCs w:val="22"/>
          <w:lang w:val="it-IT"/>
        </w:rPr>
        <w:t xml:space="preserve"> </w:t>
      </w:r>
      <w:proofErr w:type="spellStart"/>
      <w:r w:rsidRPr="00565ED6">
        <w:rPr>
          <w:rFonts w:cs="Arial"/>
          <w:sz w:val="22"/>
          <w:szCs w:val="22"/>
          <w:lang w:val="it-IT"/>
        </w:rPr>
        <w:t>spričevala</w:t>
      </w:r>
      <w:proofErr w:type="spellEnd"/>
      <w:r w:rsidRPr="00565ED6">
        <w:rPr>
          <w:rFonts w:cs="Arial"/>
          <w:sz w:val="22"/>
          <w:szCs w:val="22"/>
          <w:lang w:val="it-IT"/>
        </w:rPr>
        <w:t xml:space="preserve"> o </w:t>
      </w:r>
      <w:proofErr w:type="spellStart"/>
      <w:r w:rsidRPr="00565ED6">
        <w:rPr>
          <w:rFonts w:cs="Arial"/>
          <w:sz w:val="22"/>
          <w:szCs w:val="22"/>
          <w:lang w:val="it-IT"/>
        </w:rPr>
        <w:t>opravljenem</w:t>
      </w:r>
      <w:proofErr w:type="spellEnd"/>
      <w:r w:rsidRPr="00565ED6">
        <w:rPr>
          <w:rFonts w:cs="Arial"/>
          <w:sz w:val="22"/>
          <w:szCs w:val="22"/>
          <w:lang w:val="it-IT"/>
        </w:rPr>
        <w:t xml:space="preserve"> </w:t>
      </w:r>
      <w:proofErr w:type="spellStart"/>
      <w:r w:rsidRPr="00565ED6">
        <w:rPr>
          <w:rFonts w:cs="Arial"/>
          <w:sz w:val="22"/>
          <w:szCs w:val="22"/>
          <w:lang w:val="it-IT"/>
        </w:rPr>
        <w:t>kontrolnem</w:t>
      </w:r>
      <w:proofErr w:type="spellEnd"/>
      <w:r w:rsidRPr="00565ED6">
        <w:rPr>
          <w:rFonts w:cs="Arial"/>
          <w:sz w:val="22"/>
          <w:szCs w:val="22"/>
          <w:lang w:val="it-IT"/>
        </w:rPr>
        <w:t xml:space="preserve"> </w:t>
      </w:r>
      <w:proofErr w:type="spellStart"/>
      <w:r w:rsidRPr="00565ED6">
        <w:rPr>
          <w:rFonts w:cs="Arial"/>
          <w:sz w:val="22"/>
          <w:szCs w:val="22"/>
          <w:lang w:val="it-IT"/>
        </w:rPr>
        <w:t>zdravstvenem</w:t>
      </w:r>
      <w:proofErr w:type="spellEnd"/>
      <w:r w:rsidRPr="00565ED6">
        <w:rPr>
          <w:rFonts w:cs="Arial"/>
          <w:sz w:val="22"/>
          <w:szCs w:val="22"/>
          <w:lang w:val="it-IT"/>
        </w:rPr>
        <w:t xml:space="preserve"> </w:t>
      </w:r>
      <w:proofErr w:type="spellStart"/>
      <w:r w:rsidRPr="00565ED6">
        <w:rPr>
          <w:rFonts w:cs="Arial"/>
          <w:sz w:val="22"/>
          <w:szCs w:val="22"/>
          <w:lang w:val="it-IT"/>
        </w:rPr>
        <w:t>pregledu</w:t>
      </w:r>
      <w:proofErr w:type="spellEnd"/>
      <w:r w:rsidRPr="00565ED6">
        <w:rPr>
          <w:rFonts w:cs="Arial"/>
          <w:sz w:val="22"/>
          <w:szCs w:val="22"/>
          <w:lang w:val="it-IT"/>
        </w:rPr>
        <w:t xml:space="preserve">, </w:t>
      </w:r>
      <w:proofErr w:type="spellStart"/>
      <w:r w:rsidRPr="00565ED6">
        <w:rPr>
          <w:rFonts w:cs="Arial"/>
          <w:sz w:val="22"/>
          <w:szCs w:val="22"/>
          <w:lang w:val="it-IT"/>
        </w:rPr>
        <w:t>posebni</w:t>
      </w:r>
      <w:proofErr w:type="spellEnd"/>
      <w:r w:rsidRPr="00565ED6">
        <w:rPr>
          <w:rFonts w:cs="Arial"/>
          <w:sz w:val="22"/>
          <w:szCs w:val="22"/>
          <w:lang w:val="it-IT"/>
        </w:rPr>
        <w:t xml:space="preserve"> </w:t>
      </w:r>
      <w:proofErr w:type="spellStart"/>
      <w:r w:rsidRPr="00565ED6">
        <w:rPr>
          <w:rFonts w:cs="Arial"/>
          <w:sz w:val="22"/>
          <w:szCs w:val="22"/>
          <w:lang w:val="it-IT"/>
        </w:rPr>
        <w:t>zdravstveni</w:t>
      </w:r>
      <w:proofErr w:type="spellEnd"/>
      <w:r w:rsidRPr="00565ED6">
        <w:rPr>
          <w:rFonts w:cs="Arial"/>
          <w:sz w:val="22"/>
          <w:szCs w:val="22"/>
          <w:lang w:val="it-IT"/>
        </w:rPr>
        <w:t xml:space="preserve"> </w:t>
      </w:r>
      <w:proofErr w:type="spellStart"/>
      <w:r w:rsidRPr="00565ED6">
        <w:rPr>
          <w:rFonts w:cs="Arial"/>
          <w:sz w:val="22"/>
          <w:szCs w:val="22"/>
          <w:lang w:val="it-IT"/>
        </w:rPr>
        <w:t>komisiji</w:t>
      </w:r>
      <w:proofErr w:type="spellEnd"/>
      <w:r w:rsidRPr="00565ED6">
        <w:rPr>
          <w:rFonts w:cs="Arial"/>
          <w:sz w:val="22"/>
          <w:szCs w:val="22"/>
          <w:lang w:val="it-IT"/>
        </w:rPr>
        <w:t xml:space="preserve"> </w:t>
      </w:r>
      <w:proofErr w:type="spellStart"/>
      <w:r w:rsidRPr="00565ED6">
        <w:rPr>
          <w:rFonts w:cs="Arial"/>
          <w:sz w:val="22"/>
          <w:szCs w:val="22"/>
          <w:lang w:val="it-IT"/>
        </w:rPr>
        <w:t>pa</w:t>
      </w:r>
      <w:proofErr w:type="spellEnd"/>
      <w:r w:rsidRPr="00565ED6">
        <w:rPr>
          <w:rFonts w:cs="Arial"/>
          <w:sz w:val="22"/>
          <w:szCs w:val="22"/>
          <w:lang w:val="it-IT"/>
        </w:rPr>
        <w:t xml:space="preserve"> je </w:t>
      </w:r>
      <w:proofErr w:type="spellStart"/>
      <w:r w:rsidRPr="00565ED6">
        <w:rPr>
          <w:rFonts w:cs="Arial"/>
          <w:sz w:val="22"/>
          <w:szCs w:val="22"/>
          <w:lang w:val="it-IT"/>
        </w:rPr>
        <w:t>bila</w:t>
      </w:r>
      <w:proofErr w:type="spellEnd"/>
      <w:r w:rsidRPr="00565ED6">
        <w:rPr>
          <w:rFonts w:cs="Arial"/>
          <w:sz w:val="22"/>
          <w:szCs w:val="22"/>
          <w:lang w:val="it-IT"/>
        </w:rPr>
        <w:t xml:space="preserve"> </w:t>
      </w:r>
      <w:proofErr w:type="spellStart"/>
      <w:r w:rsidRPr="00565ED6">
        <w:rPr>
          <w:rFonts w:cs="Arial"/>
          <w:sz w:val="22"/>
          <w:szCs w:val="22"/>
          <w:lang w:val="it-IT"/>
        </w:rPr>
        <w:t>določena</w:t>
      </w:r>
      <w:proofErr w:type="spellEnd"/>
      <w:r w:rsidRPr="00565ED6">
        <w:rPr>
          <w:rFonts w:cs="Arial"/>
          <w:sz w:val="22"/>
          <w:szCs w:val="22"/>
          <w:lang w:val="it-IT"/>
        </w:rPr>
        <w:t xml:space="preserve"> </w:t>
      </w:r>
      <w:proofErr w:type="spellStart"/>
      <w:r w:rsidRPr="00565ED6">
        <w:rPr>
          <w:rFonts w:cs="Arial"/>
          <w:sz w:val="22"/>
          <w:szCs w:val="22"/>
          <w:lang w:val="it-IT"/>
        </w:rPr>
        <w:t>obveznost</w:t>
      </w:r>
      <w:proofErr w:type="spellEnd"/>
      <w:r w:rsidRPr="00565ED6">
        <w:rPr>
          <w:rFonts w:cs="Arial"/>
          <w:sz w:val="22"/>
          <w:szCs w:val="22"/>
          <w:lang w:val="it-IT"/>
        </w:rPr>
        <w:t xml:space="preserve"> </w:t>
      </w:r>
      <w:proofErr w:type="spellStart"/>
      <w:r w:rsidRPr="00565ED6">
        <w:rPr>
          <w:rFonts w:cs="Arial"/>
          <w:sz w:val="22"/>
          <w:szCs w:val="22"/>
          <w:lang w:val="it-IT"/>
        </w:rPr>
        <w:t>izdaje</w:t>
      </w:r>
      <w:proofErr w:type="spellEnd"/>
      <w:r w:rsidRPr="00565ED6">
        <w:rPr>
          <w:rFonts w:cs="Arial"/>
          <w:sz w:val="22"/>
          <w:szCs w:val="22"/>
          <w:lang w:val="it-IT"/>
        </w:rPr>
        <w:t xml:space="preserve"> </w:t>
      </w:r>
      <w:proofErr w:type="spellStart"/>
      <w:r w:rsidRPr="00565ED6">
        <w:rPr>
          <w:rFonts w:cs="Arial"/>
          <w:sz w:val="22"/>
          <w:szCs w:val="22"/>
          <w:lang w:val="it-IT"/>
        </w:rPr>
        <w:t>zdravniškega</w:t>
      </w:r>
      <w:proofErr w:type="spellEnd"/>
      <w:r w:rsidRPr="00565ED6">
        <w:rPr>
          <w:rFonts w:cs="Arial"/>
          <w:sz w:val="22"/>
          <w:szCs w:val="22"/>
          <w:lang w:val="it-IT"/>
        </w:rPr>
        <w:t xml:space="preserve"> </w:t>
      </w:r>
      <w:proofErr w:type="spellStart"/>
      <w:r w:rsidRPr="00565ED6">
        <w:rPr>
          <w:rFonts w:cs="Arial"/>
          <w:sz w:val="22"/>
          <w:szCs w:val="22"/>
          <w:lang w:val="it-IT"/>
        </w:rPr>
        <w:t>spričevala</w:t>
      </w:r>
      <w:proofErr w:type="spellEnd"/>
      <w:r w:rsidRPr="00565ED6">
        <w:rPr>
          <w:rFonts w:cs="Arial"/>
          <w:sz w:val="22"/>
          <w:szCs w:val="22"/>
          <w:lang w:val="it-IT"/>
        </w:rPr>
        <w:t xml:space="preserve"> z </w:t>
      </w:r>
      <w:proofErr w:type="spellStart"/>
      <w:r w:rsidRPr="00565ED6">
        <w:rPr>
          <w:rFonts w:cs="Arial"/>
          <w:sz w:val="22"/>
          <w:szCs w:val="22"/>
          <w:lang w:val="it-IT"/>
        </w:rPr>
        <w:t>obrazložitvijo</w:t>
      </w:r>
      <w:proofErr w:type="spellEnd"/>
      <w:r w:rsidRPr="00565ED6">
        <w:rPr>
          <w:rFonts w:cs="Arial"/>
          <w:sz w:val="22"/>
          <w:szCs w:val="22"/>
          <w:lang w:val="it-IT"/>
        </w:rPr>
        <w:t xml:space="preserve">. </w:t>
      </w:r>
    </w:p>
    <w:p w14:paraId="5557E763" w14:textId="77777777" w:rsidR="008A1067" w:rsidRPr="00565ED6" w:rsidRDefault="008A1067" w:rsidP="008A1067">
      <w:pPr>
        <w:jc w:val="both"/>
        <w:rPr>
          <w:rFonts w:cs="Arial"/>
          <w:sz w:val="22"/>
          <w:szCs w:val="22"/>
          <w:lang w:val="it-IT"/>
        </w:rPr>
      </w:pPr>
    </w:p>
    <w:p w14:paraId="28549E07" w14:textId="77777777" w:rsidR="008A1067" w:rsidRPr="00565ED6" w:rsidRDefault="008A1067" w:rsidP="008A1067">
      <w:pPr>
        <w:jc w:val="both"/>
        <w:rPr>
          <w:rFonts w:cs="Arial"/>
          <w:sz w:val="22"/>
          <w:szCs w:val="22"/>
          <w:lang w:val="it-IT"/>
        </w:rPr>
      </w:pPr>
      <w:r w:rsidRPr="00565ED6">
        <w:rPr>
          <w:rFonts w:cs="Arial"/>
          <w:sz w:val="22"/>
          <w:szCs w:val="22"/>
          <w:lang w:val="it-IT"/>
        </w:rPr>
        <w:t xml:space="preserve">Z </w:t>
      </w:r>
      <w:proofErr w:type="spellStart"/>
      <w:r w:rsidRPr="00565ED6">
        <w:rPr>
          <w:rFonts w:cs="Arial"/>
          <w:sz w:val="22"/>
          <w:szCs w:val="22"/>
          <w:lang w:val="it-IT"/>
        </w:rPr>
        <w:t>novelo</w:t>
      </w:r>
      <w:proofErr w:type="spellEnd"/>
      <w:r w:rsidRPr="00565ED6">
        <w:rPr>
          <w:rFonts w:cs="Arial"/>
          <w:sz w:val="22"/>
          <w:szCs w:val="22"/>
          <w:lang w:val="it-IT"/>
        </w:rPr>
        <w:t xml:space="preserve"> </w:t>
      </w:r>
      <w:proofErr w:type="spellStart"/>
      <w:r w:rsidRPr="00565ED6">
        <w:rPr>
          <w:rFonts w:cs="Arial"/>
          <w:sz w:val="22"/>
          <w:szCs w:val="22"/>
          <w:lang w:val="it-IT"/>
        </w:rPr>
        <w:t>Zakona</w:t>
      </w:r>
      <w:proofErr w:type="spellEnd"/>
      <w:r w:rsidRPr="00565ED6">
        <w:rPr>
          <w:rFonts w:cs="Arial"/>
          <w:sz w:val="22"/>
          <w:szCs w:val="22"/>
          <w:lang w:val="it-IT"/>
        </w:rPr>
        <w:t xml:space="preserve"> o </w:t>
      </w:r>
      <w:proofErr w:type="spellStart"/>
      <w:r w:rsidRPr="00565ED6">
        <w:rPr>
          <w:rFonts w:cs="Arial"/>
          <w:sz w:val="22"/>
          <w:szCs w:val="22"/>
          <w:lang w:val="it-IT"/>
        </w:rPr>
        <w:t>prevozih</w:t>
      </w:r>
      <w:proofErr w:type="spellEnd"/>
      <w:r w:rsidRPr="00565ED6">
        <w:rPr>
          <w:rFonts w:cs="Arial"/>
          <w:sz w:val="22"/>
          <w:szCs w:val="22"/>
          <w:lang w:val="it-IT"/>
        </w:rPr>
        <w:t xml:space="preserve"> v </w:t>
      </w:r>
      <w:proofErr w:type="spellStart"/>
      <w:r w:rsidRPr="00565ED6">
        <w:rPr>
          <w:rFonts w:cs="Arial"/>
          <w:sz w:val="22"/>
          <w:szCs w:val="22"/>
          <w:lang w:val="it-IT"/>
        </w:rPr>
        <w:t>cestnem</w:t>
      </w:r>
      <w:proofErr w:type="spellEnd"/>
      <w:r w:rsidRPr="00565ED6">
        <w:rPr>
          <w:rFonts w:cs="Arial"/>
          <w:sz w:val="22"/>
          <w:szCs w:val="22"/>
          <w:lang w:val="it-IT"/>
        </w:rPr>
        <w:t xml:space="preserve"> </w:t>
      </w:r>
      <w:proofErr w:type="spellStart"/>
      <w:r w:rsidRPr="00565ED6">
        <w:rPr>
          <w:rFonts w:cs="Arial"/>
          <w:sz w:val="22"/>
          <w:szCs w:val="22"/>
          <w:lang w:val="it-IT"/>
        </w:rPr>
        <w:t>prometu</w:t>
      </w:r>
      <w:proofErr w:type="spellEnd"/>
      <w:r w:rsidRPr="00565ED6">
        <w:rPr>
          <w:rFonts w:cs="Arial"/>
          <w:sz w:val="22"/>
          <w:szCs w:val="22"/>
          <w:lang w:val="it-IT"/>
        </w:rPr>
        <w:t xml:space="preserve">, se </w:t>
      </w:r>
      <w:proofErr w:type="spellStart"/>
      <w:r w:rsidRPr="00565ED6">
        <w:rPr>
          <w:rFonts w:cs="Arial"/>
          <w:sz w:val="22"/>
          <w:szCs w:val="22"/>
          <w:lang w:val="it-IT"/>
        </w:rPr>
        <w:t>vozniška</w:t>
      </w:r>
      <w:proofErr w:type="spellEnd"/>
      <w:r w:rsidRPr="00565ED6">
        <w:rPr>
          <w:rFonts w:cs="Arial"/>
          <w:sz w:val="22"/>
          <w:szCs w:val="22"/>
          <w:lang w:val="it-IT"/>
        </w:rPr>
        <w:t xml:space="preserve"> </w:t>
      </w:r>
      <w:proofErr w:type="spellStart"/>
      <w:r w:rsidRPr="00565ED6">
        <w:rPr>
          <w:rFonts w:cs="Arial"/>
          <w:sz w:val="22"/>
          <w:szCs w:val="22"/>
          <w:lang w:val="it-IT"/>
        </w:rPr>
        <w:t>kvalifikacija</w:t>
      </w:r>
      <w:proofErr w:type="spellEnd"/>
      <w:r w:rsidRPr="00565ED6">
        <w:rPr>
          <w:rFonts w:cs="Arial"/>
          <w:sz w:val="22"/>
          <w:szCs w:val="22"/>
          <w:lang w:val="it-IT"/>
        </w:rPr>
        <w:t xml:space="preserve"> </w:t>
      </w:r>
      <w:proofErr w:type="spellStart"/>
      <w:r w:rsidRPr="00565ED6">
        <w:rPr>
          <w:rFonts w:cs="Arial"/>
          <w:sz w:val="22"/>
          <w:szCs w:val="22"/>
          <w:lang w:val="it-IT"/>
        </w:rPr>
        <w:t>voznika</w:t>
      </w:r>
      <w:proofErr w:type="spellEnd"/>
      <w:r w:rsidRPr="00565ED6">
        <w:rPr>
          <w:rFonts w:cs="Arial"/>
          <w:sz w:val="22"/>
          <w:szCs w:val="22"/>
          <w:lang w:val="it-IT"/>
        </w:rPr>
        <w:t xml:space="preserve"> </w:t>
      </w:r>
      <w:proofErr w:type="spellStart"/>
      <w:r w:rsidRPr="00565ED6">
        <w:rPr>
          <w:rFonts w:cs="Arial"/>
          <w:sz w:val="22"/>
          <w:szCs w:val="22"/>
          <w:lang w:val="it-IT"/>
        </w:rPr>
        <w:t>praviloma</w:t>
      </w:r>
      <w:proofErr w:type="spellEnd"/>
      <w:r w:rsidRPr="00565ED6">
        <w:rPr>
          <w:rFonts w:cs="Arial"/>
          <w:sz w:val="22"/>
          <w:szCs w:val="22"/>
          <w:lang w:val="it-IT"/>
        </w:rPr>
        <w:t xml:space="preserve"> </w:t>
      </w:r>
      <w:proofErr w:type="spellStart"/>
      <w:r w:rsidRPr="00565ED6">
        <w:rPr>
          <w:rFonts w:cs="Arial"/>
          <w:sz w:val="22"/>
          <w:szCs w:val="22"/>
          <w:lang w:val="it-IT"/>
        </w:rPr>
        <w:t>vpiše</w:t>
      </w:r>
      <w:proofErr w:type="spellEnd"/>
      <w:r w:rsidRPr="00565ED6">
        <w:rPr>
          <w:rFonts w:cs="Arial"/>
          <w:sz w:val="22"/>
          <w:szCs w:val="22"/>
          <w:lang w:val="it-IT"/>
        </w:rPr>
        <w:t xml:space="preserve"> v </w:t>
      </w:r>
      <w:proofErr w:type="spellStart"/>
      <w:r w:rsidRPr="00565ED6">
        <w:rPr>
          <w:rFonts w:cs="Arial"/>
          <w:sz w:val="22"/>
          <w:szCs w:val="22"/>
          <w:lang w:val="it-IT"/>
        </w:rPr>
        <w:t>veljavno</w:t>
      </w:r>
      <w:proofErr w:type="spellEnd"/>
      <w:r w:rsidRPr="00565ED6">
        <w:rPr>
          <w:rFonts w:cs="Arial"/>
          <w:sz w:val="22"/>
          <w:szCs w:val="22"/>
          <w:lang w:val="it-IT"/>
        </w:rPr>
        <w:t xml:space="preserve"> </w:t>
      </w:r>
      <w:proofErr w:type="spellStart"/>
      <w:r w:rsidRPr="00565ED6">
        <w:rPr>
          <w:rFonts w:cs="Arial"/>
          <w:sz w:val="22"/>
          <w:szCs w:val="22"/>
          <w:lang w:val="it-IT"/>
        </w:rPr>
        <w:t>vozniško</w:t>
      </w:r>
      <w:proofErr w:type="spellEnd"/>
      <w:r w:rsidRPr="00565ED6">
        <w:rPr>
          <w:rFonts w:cs="Arial"/>
          <w:sz w:val="22"/>
          <w:szCs w:val="22"/>
          <w:lang w:val="it-IT"/>
        </w:rPr>
        <w:t xml:space="preserve"> </w:t>
      </w:r>
      <w:proofErr w:type="spellStart"/>
      <w:r w:rsidRPr="00565ED6">
        <w:rPr>
          <w:rFonts w:cs="Arial"/>
          <w:sz w:val="22"/>
          <w:szCs w:val="22"/>
          <w:lang w:val="it-IT"/>
        </w:rPr>
        <w:t>dovoljenje</w:t>
      </w:r>
      <w:proofErr w:type="spellEnd"/>
      <w:r w:rsidRPr="00565ED6">
        <w:rPr>
          <w:rFonts w:cs="Arial"/>
          <w:sz w:val="22"/>
          <w:szCs w:val="22"/>
          <w:lang w:val="it-IT"/>
        </w:rPr>
        <w:t xml:space="preserve">, </w:t>
      </w:r>
      <w:proofErr w:type="spellStart"/>
      <w:r w:rsidRPr="00565ED6">
        <w:rPr>
          <w:rFonts w:cs="Arial"/>
          <w:sz w:val="22"/>
          <w:szCs w:val="22"/>
          <w:lang w:val="it-IT"/>
        </w:rPr>
        <w:t>če</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le-to </w:t>
      </w:r>
      <w:proofErr w:type="spellStart"/>
      <w:r w:rsidRPr="00565ED6">
        <w:rPr>
          <w:rFonts w:cs="Arial"/>
          <w:sz w:val="22"/>
          <w:szCs w:val="22"/>
          <w:lang w:val="it-IT"/>
        </w:rPr>
        <w:t>izdano</w:t>
      </w:r>
      <w:proofErr w:type="spellEnd"/>
      <w:r w:rsidRPr="00565ED6">
        <w:rPr>
          <w:rFonts w:cs="Arial"/>
          <w:sz w:val="22"/>
          <w:szCs w:val="22"/>
          <w:lang w:val="it-IT"/>
        </w:rPr>
        <w:t xml:space="preserve"> v </w:t>
      </w:r>
      <w:proofErr w:type="spellStart"/>
      <w:r w:rsidRPr="00565ED6">
        <w:rPr>
          <w:rFonts w:cs="Arial"/>
          <w:sz w:val="22"/>
          <w:szCs w:val="22"/>
          <w:lang w:val="it-IT"/>
        </w:rPr>
        <w:t>Republiki</w:t>
      </w:r>
      <w:proofErr w:type="spellEnd"/>
      <w:r w:rsidRPr="00565ED6">
        <w:rPr>
          <w:rFonts w:cs="Arial"/>
          <w:sz w:val="22"/>
          <w:szCs w:val="22"/>
          <w:lang w:val="it-IT"/>
        </w:rPr>
        <w:t xml:space="preserve"> </w:t>
      </w:r>
      <w:proofErr w:type="spellStart"/>
      <w:r w:rsidRPr="00565ED6">
        <w:rPr>
          <w:rFonts w:cs="Arial"/>
          <w:sz w:val="22"/>
          <w:szCs w:val="22"/>
          <w:lang w:val="it-IT"/>
        </w:rPr>
        <w:t>Sloveniji</w:t>
      </w:r>
      <w:proofErr w:type="spellEnd"/>
      <w:r w:rsidRPr="00565ED6">
        <w:rPr>
          <w:rFonts w:cs="Arial"/>
          <w:sz w:val="22"/>
          <w:szCs w:val="22"/>
          <w:lang w:val="it-IT"/>
        </w:rPr>
        <w:t xml:space="preserve">. V </w:t>
      </w:r>
      <w:proofErr w:type="spellStart"/>
      <w:r w:rsidRPr="00565ED6">
        <w:rPr>
          <w:rFonts w:cs="Arial"/>
          <w:sz w:val="22"/>
          <w:szCs w:val="22"/>
          <w:lang w:val="it-IT"/>
        </w:rPr>
        <w:t>primeru</w:t>
      </w:r>
      <w:proofErr w:type="spellEnd"/>
      <w:r w:rsidRPr="00565ED6">
        <w:rPr>
          <w:rFonts w:cs="Arial"/>
          <w:sz w:val="22"/>
          <w:szCs w:val="22"/>
          <w:lang w:val="it-IT"/>
        </w:rPr>
        <w:t xml:space="preserve">, da </w:t>
      </w:r>
      <w:proofErr w:type="spellStart"/>
      <w:r w:rsidRPr="00565ED6">
        <w:rPr>
          <w:rFonts w:cs="Arial"/>
          <w:sz w:val="22"/>
          <w:szCs w:val="22"/>
          <w:lang w:val="it-IT"/>
        </w:rPr>
        <w:t>voznik</w:t>
      </w:r>
      <w:proofErr w:type="spellEnd"/>
      <w:r w:rsidRPr="00565ED6">
        <w:rPr>
          <w:rFonts w:cs="Arial"/>
          <w:sz w:val="22"/>
          <w:szCs w:val="22"/>
          <w:lang w:val="it-IT"/>
        </w:rPr>
        <w:t xml:space="preserve"> nima </w:t>
      </w:r>
      <w:proofErr w:type="spellStart"/>
      <w:r w:rsidRPr="00565ED6">
        <w:rPr>
          <w:rFonts w:cs="Arial"/>
          <w:sz w:val="22"/>
          <w:szCs w:val="22"/>
          <w:lang w:val="it-IT"/>
        </w:rPr>
        <w:t>veljavnega</w:t>
      </w:r>
      <w:proofErr w:type="spellEnd"/>
      <w:r w:rsidRPr="00565ED6">
        <w:rPr>
          <w:rFonts w:cs="Arial"/>
          <w:sz w:val="22"/>
          <w:szCs w:val="22"/>
          <w:lang w:val="it-IT"/>
        </w:rPr>
        <w:t xml:space="preserve"> </w:t>
      </w:r>
      <w:proofErr w:type="spellStart"/>
      <w:r w:rsidRPr="00565ED6">
        <w:rPr>
          <w:rFonts w:cs="Arial"/>
          <w:sz w:val="22"/>
          <w:szCs w:val="22"/>
          <w:lang w:val="it-IT"/>
        </w:rPr>
        <w:t>vozniškega</w:t>
      </w:r>
      <w:proofErr w:type="spellEnd"/>
      <w:r w:rsidRPr="00565ED6">
        <w:rPr>
          <w:rFonts w:cs="Arial"/>
          <w:sz w:val="22"/>
          <w:szCs w:val="22"/>
          <w:lang w:val="it-IT"/>
        </w:rPr>
        <w:t xml:space="preserve"> </w:t>
      </w:r>
      <w:proofErr w:type="spellStart"/>
      <w:r w:rsidRPr="00565ED6">
        <w:rPr>
          <w:rFonts w:cs="Arial"/>
          <w:sz w:val="22"/>
          <w:szCs w:val="22"/>
          <w:lang w:val="it-IT"/>
        </w:rPr>
        <w:t>dovoljenja</w:t>
      </w:r>
      <w:proofErr w:type="spellEnd"/>
      <w:r w:rsidRPr="00565ED6">
        <w:rPr>
          <w:rFonts w:cs="Arial"/>
          <w:sz w:val="22"/>
          <w:szCs w:val="22"/>
          <w:lang w:val="it-IT"/>
        </w:rPr>
        <w:t xml:space="preserve">, </w:t>
      </w:r>
      <w:proofErr w:type="spellStart"/>
      <w:r w:rsidRPr="00565ED6">
        <w:rPr>
          <w:rFonts w:cs="Arial"/>
          <w:sz w:val="22"/>
          <w:szCs w:val="22"/>
          <w:lang w:val="it-IT"/>
        </w:rPr>
        <w:t>izdanega</w:t>
      </w:r>
      <w:proofErr w:type="spellEnd"/>
      <w:r w:rsidRPr="00565ED6">
        <w:rPr>
          <w:rFonts w:cs="Arial"/>
          <w:sz w:val="22"/>
          <w:szCs w:val="22"/>
          <w:lang w:val="it-IT"/>
        </w:rPr>
        <w:t xml:space="preserve"> v </w:t>
      </w:r>
      <w:proofErr w:type="spellStart"/>
      <w:r w:rsidRPr="00565ED6">
        <w:rPr>
          <w:rFonts w:cs="Arial"/>
          <w:sz w:val="22"/>
          <w:szCs w:val="22"/>
          <w:lang w:val="it-IT"/>
        </w:rPr>
        <w:t>Republiki</w:t>
      </w:r>
      <w:proofErr w:type="spellEnd"/>
      <w:r w:rsidRPr="00565ED6">
        <w:rPr>
          <w:rFonts w:cs="Arial"/>
          <w:sz w:val="22"/>
          <w:szCs w:val="22"/>
          <w:lang w:val="it-IT"/>
        </w:rPr>
        <w:t xml:space="preserve"> </w:t>
      </w:r>
      <w:proofErr w:type="spellStart"/>
      <w:r w:rsidRPr="00565ED6">
        <w:rPr>
          <w:rFonts w:cs="Arial"/>
          <w:sz w:val="22"/>
          <w:szCs w:val="22"/>
          <w:lang w:val="it-IT"/>
        </w:rPr>
        <w:t>Sloveniji</w:t>
      </w:r>
      <w:proofErr w:type="spellEnd"/>
      <w:r w:rsidRPr="00565ED6">
        <w:rPr>
          <w:rFonts w:cs="Arial"/>
          <w:sz w:val="22"/>
          <w:szCs w:val="22"/>
          <w:lang w:val="it-IT"/>
        </w:rPr>
        <w:t xml:space="preserve">, </w:t>
      </w:r>
      <w:proofErr w:type="spellStart"/>
      <w:r w:rsidRPr="00565ED6">
        <w:rPr>
          <w:rFonts w:cs="Arial"/>
          <w:sz w:val="22"/>
          <w:szCs w:val="22"/>
          <w:lang w:val="it-IT"/>
        </w:rPr>
        <w:t>pa</w:t>
      </w:r>
      <w:proofErr w:type="spellEnd"/>
      <w:r w:rsidRPr="00565ED6">
        <w:rPr>
          <w:rFonts w:cs="Arial"/>
          <w:sz w:val="22"/>
          <w:szCs w:val="22"/>
          <w:lang w:val="it-IT"/>
        </w:rPr>
        <w:t xml:space="preserve"> se </w:t>
      </w:r>
      <w:proofErr w:type="spellStart"/>
      <w:r w:rsidRPr="00565ED6">
        <w:rPr>
          <w:rFonts w:cs="Arial"/>
          <w:sz w:val="22"/>
          <w:szCs w:val="22"/>
          <w:lang w:val="it-IT"/>
        </w:rPr>
        <w:t>izda</w:t>
      </w:r>
      <w:proofErr w:type="spellEnd"/>
      <w:r w:rsidRPr="00565ED6">
        <w:rPr>
          <w:rFonts w:cs="Arial"/>
          <w:sz w:val="22"/>
          <w:szCs w:val="22"/>
          <w:lang w:val="it-IT"/>
        </w:rPr>
        <w:t xml:space="preserve"> </w:t>
      </w:r>
      <w:proofErr w:type="spellStart"/>
      <w:r w:rsidRPr="00565ED6">
        <w:rPr>
          <w:rFonts w:cs="Arial"/>
          <w:sz w:val="22"/>
          <w:szCs w:val="22"/>
          <w:lang w:val="it-IT"/>
        </w:rPr>
        <w:t>izkaznica</w:t>
      </w:r>
      <w:proofErr w:type="spellEnd"/>
      <w:r w:rsidRPr="00565ED6">
        <w:rPr>
          <w:rFonts w:cs="Arial"/>
          <w:sz w:val="22"/>
          <w:szCs w:val="22"/>
          <w:lang w:val="it-IT"/>
        </w:rPr>
        <w:t xml:space="preserve"> o </w:t>
      </w:r>
      <w:proofErr w:type="spellStart"/>
      <w:r w:rsidRPr="00565ED6">
        <w:rPr>
          <w:rFonts w:cs="Arial"/>
          <w:sz w:val="22"/>
          <w:szCs w:val="22"/>
          <w:lang w:val="it-IT"/>
        </w:rPr>
        <w:t>vozniških</w:t>
      </w:r>
      <w:proofErr w:type="spellEnd"/>
      <w:r w:rsidRPr="00565ED6">
        <w:rPr>
          <w:rFonts w:cs="Arial"/>
          <w:sz w:val="22"/>
          <w:szCs w:val="22"/>
          <w:lang w:val="it-IT"/>
        </w:rPr>
        <w:t xml:space="preserve"> </w:t>
      </w:r>
      <w:proofErr w:type="spellStart"/>
      <w:r w:rsidRPr="00565ED6">
        <w:rPr>
          <w:rFonts w:cs="Arial"/>
          <w:sz w:val="22"/>
          <w:szCs w:val="22"/>
          <w:lang w:val="it-IT"/>
        </w:rPr>
        <w:t>kvalifikacijah</w:t>
      </w:r>
      <w:proofErr w:type="spellEnd"/>
      <w:r w:rsidRPr="00565ED6">
        <w:rPr>
          <w:rFonts w:cs="Arial"/>
          <w:sz w:val="22"/>
          <w:szCs w:val="22"/>
          <w:lang w:val="it-IT"/>
        </w:rPr>
        <w:t xml:space="preserve">, </w:t>
      </w:r>
      <w:proofErr w:type="spellStart"/>
      <w:r w:rsidRPr="00565ED6">
        <w:rPr>
          <w:rFonts w:cs="Arial"/>
          <w:sz w:val="22"/>
          <w:szCs w:val="22"/>
          <w:lang w:val="it-IT"/>
        </w:rPr>
        <w:t>pri</w:t>
      </w:r>
      <w:proofErr w:type="spellEnd"/>
      <w:r w:rsidRPr="00565ED6">
        <w:rPr>
          <w:rFonts w:cs="Arial"/>
          <w:sz w:val="22"/>
          <w:szCs w:val="22"/>
          <w:lang w:val="it-IT"/>
        </w:rPr>
        <w:t xml:space="preserve"> </w:t>
      </w:r>
      <w:proofErr w:type="spellStart"/>
      <w:r w:rsidRPr="00565ED6">
        <w:rPr>
          <w:rFonts w:cs="Arial"/>
          <w:sz w:val="22"/>
          <w:szCs w:val="22"/>
          <w:lang w:val="it-IT"/>
        </w:rPr>
        <w:t>čemer</w:t>
      </w:r>
      <w:proofErr w:type="spellEnd"/>
      <w:r w:rsidRPr="00565ED6">
        <w:rPr>
          <w:rFonts w:cs="Arial"/>
          <w:sz w:val="22"/>
          <w:szCs w:val="22"/>
          <w:lang w:val="it-IT"/>
        </w:rPr>
        <w:t xml:space="preserve"> </w:t>
      </w:r>
      <w:proofErr w:type="spellStart"/>
      <w:r w:rsidRPr="00565ED6">
        <w:rPr>
          <w:rFonts w:cs="Arial"/>
          <w:sz w:val="22"/>
          <w:szCs w:val="22"/>
          <w:lang w:val="it-IT"/>
        </w:rPr>
        <w:t>izdajatelj</w:t>
      </w:r>
      <w:proofErr w:type="spellEnd"/>
      <w:r w:rsidRPr="00565ED6">
        <w:rPr>
          <w:rFonts w:cs="Arial"/>
          <w:sz w:val="22"/>
          <w:szCs w:val="22"/>
          <w:lang w:val="it-IT"/>
        </w:rPr>
        <w:t xml:space="preserve"> </w:t>
      </w:r>
      <w:proofErr w:type="spellStart"/>
      <w:r w:rsidRPr="00565ED6">
        <w:rPr>
          <w:rFonts w:cs="Arial"/>
          <w:sz w:val="22"/>
          <w:szCs w:val="22"/>
          <w:lang w:val="it-IT"/>
        </w:rPr>
        <w:t>preveri</w:t>
      </w:r>
      <w:proofErr w:type="spellEnd"/>
      <w:r w:rsidRPr="00565ED6">
        <w:rPr>
          <w:rFonts w:cs="Arial"/>
          <w:sz w:val="22"/>
          <w:szCs w:val="22"/>
          <w:lang w:val="it-IT"/>
        </w:rPr>
        <w:t xml:space="preserve"> </w:t>
      </w:r>
      <w:proofErr w:type="spellStart"/>
      <w:r w:rsidRPr="00565ED6">
        <w:rPr>
          <w:rFonts w:cs="Arial"/>
          <w:sz w:val="22"/>
          <w:szCs w:val="22"/>
          <w:lang w:val="it-IT"/>
        </w:rPr>
        <w:t>veljavnost</w:t>
      </w:r>
      <w:proofErr w:type="spellEnd"/>
      <w:r w:rsidRPr="00565ED6">
        <w:rPr>
          <w:rFonts w:cs="Arial"/>
          <w:sz w:val="22"/>
          <w:szCs w:val="22"/>
          <w:lang w:val="it-IT"/>
        </w:rPr>
        <w:t xml:space="preserve"> </w:t>
      </w:r>
      <w:proofErr w:type="spellStart"/>
      <w:r w:rsidRPr="00565ED6">
        <w:rPr>
          <w:rFonts w:cs="Arial"/>
          <w:sz w:val="22"/>
          <w:szCs w:val="22"/>
          <w:lang w:val="it-IT"/>
        </w:rPr>
        <w:t>tujega</w:t>
      </w:r>
      <w:proofErr w:type="spellEnd"/>
      <w:r w:rsidRPr="00565ED6">
        <w:rPr>
          <w:rFonts w:cs="Arial"/>
          <w:sz w:val="22"/>
          <w:szCs w:val="22"/>
          <w:lang w:val="it-IT"/>
        </w:rPr>
        <w:t xml:space="preserve"> </w:t>
      </w:r>
      <w:proofErr w:type="spellStart"/>
      <w:r w:rsidRPr="00565ED6">
        <w:rPr>
          <w:rFonts w:cs="Arial"/>
          <w:sz w:val="22"/>
          <w:szCs w:val="22"/>
          <w:lang w:val="it-IT"/>
        </w:rPr>
        <w:t>vozniškega</w:t>
      </w:r>
      <w:proofErr w:type="spellEnd"/>
      <w:r w:rsidRPr="00565ED6">
        <w:rPr>
          <w:rFonts w:cs="Arial"/>
          <w:sz w:val="22"/>
          <w:szCs w:val="22"/>
          <w:lang w:val="it-IT"/>
        </w:rPr>
        <w:t xml:space="preserve"> </w:t>
      </w:r>
      <w:proofErr w:type="spellStart"/>
      <w:r w:rsidRPr="00565ED6">
        <w:rPr>
          <w:rFonts w:cs="Arial"/>
          <w:sz w:val="22"/>
          <w:szCs w:val="22"/>
          <w:lang w:val="it-IT"/>
        </w:rPr>
        <w:t>dovoljenja</w:t>
      </w:r>
      <w:proofErr w:type="spellEnd"/>
      <w:r w:rsidRPr="00565ED6">
        <w:rPr>
          <w:rFonts w:cs="Arial"/>
          <w:sz w:val="22"/>
          <w:szCs w:val="22"/>
          <w:lang w:val="it-IT"/>
        </w:rPr>
        <w:t xml:space="preserve"> za </w:t>
      </w:r>
      <w:proofErr w:type="spellStart"/>
      <w:r w:rsidRPr="00565ED6">
        <w:rPr>
          <w:rFonts w:cs="Arial"/>
          <w:sz w:val="22"/>
          <w:szCs w:val="22"/>
          <w:lang w:val="it-IT"/>
        </w:rPr>
        <w:t>kategorije</w:t>
      </w:r>
      <w:proofErr w:type="spellEnd"/>
      <w:r w:rsidRPr="00565ED6">
        <w:rPr>
          <w:rFonts w:cs="Arial"/>
          <w:sz w:val="22"/>
          <w:szCs w:val="22"/>
          <w:lang w:val="it-IT"/>
        </w:rPr>
        <w:t xml:space="preserve">, </w:t>
      </w:r>
      <w:proofErr w:type="spellStart"/>
      <w:r w:rsidRPr="00565ED6">
        <w:rPr>
          <w:rFonts w:cs="Arial"/>
          <w:sz w:val="22"/>
          <w:szCs w:val="22"/>
          <w:lang w:val="it-IT"/>
        </w:rPr>
        <w:t>pri</w:t>
      </w:r>
      <w:proofErr w:type="spellEnd"/>
      <w:r w:rsidRPr="00565ED6">
        <w:rPr>
          <w:rFonts w:cs="Arial"/>
          <w:sz w:val="22"/>
          <w:szCs w:val="22"/>
          <w:lang w:val="it-IT"/>
        </w:rPr>
        <w:t xml:space="preserve"> </w:t>
      </w:r>
      <w:proofErr w:type="spellStart"/>
      <w:r w:rsidRPr="00565ED6">
        <w:rPr>
          <w:rFonts w:cs="Arial"/>
          <w:sz w:val="22"/>
          <w:szCs w:val="22"/>
          <w:lang w:val="it-IT"/>
        </w:rPr>
        <w:t>katerih</w:t>
      </w:r>
      <w:proofErr w:type="spellEnd"/>
      <w:r w:rsidRPr="00565ED6">
        <w:rPr>
          <w:rFonts w:cs="Arial"/>
          <w:sz w:val="22"/>
          <w:szCs w:val="22"/>
          <w:lang w:val="it-IT"/>
        </w:rPr>
        <w:t xml:space="preserve"> se </w:t>
      </w:r>
      <w:proofErr w:type="spellStart"/>
      <w:r w:rsidRPr="00565ED6">
        <w:rPr>
          <w:rFonts w:cs="Arial"/>
          <w:sz w:val="22"/>
          <w:szCs w:val="22"/>
          <w:lang w:val="it-IT"/>
        </w:rPr>
        <w:t>vpiše</w:t>
      </w:r>
      <w:proofErr w:type="spellEnd"/>
      <w:r w:rsidRPr="00565ED6">
        <w:rPr>
          <w:rFonts w:cs="Arial"/>
          <w:sz w:val="22"/>
          <w:szCs w:val="22"/>
          <w:lang w:val="it-IT"/>
        </w:rPr>
        <w:t xml:space="preserve"> </w:t>
      </w:r>
      <w:proofErr w:type="spellStart"/>
      <w:r w:rsidRPr="00565ED6">
        <w:rPr>
          <w:rFonts w:cs="Arial"/>
          <w:sz w:val="22"/>
          <w:szCs w:val="22"/>
          <w:lang w:val="it-IT"/>
        </w:rPr>
        <w:t>koda</w:t>
      </w:r>
      <w:proofErr w:type="spellEnd"/>
      <w:r w:rsidRPr="00565ED6">
        <w:rPr>
          <w:rFonts w:cs="Arial"/>
          <w:sz w:val="22"/>
          <w:szCs w:val="22"/>
          <w:lang w:val="it-IT"/>
        </w:rPr>
        <w:t xml:space="preserve">. </w:t>
      </w:r>
      <w:proofErr w:type="spellStart"/>
      <w:r w:rsidRPr="00565ED6">
        <w:rPr>
          <w:rFonts w:cs="Arial"/>
          <w:sz w:val="22"/>
          <w:szCs w:val="22"/>
          <w:lang w:val="it-IT"/>
        </w:rPr>
        <w:t>Enako</w:t>
      </w:r>
      <w:proofErr w:type="spellEnd"/>
      <w:r w:rsidRPr="00565ED6">
        <w:rPr>
          <w:rFonts w:cs="Arial"/>
          <w:sz w:val="22"/>
          <w:szCs w:val="22"/>
          <w:lang w:val="it-IT"/>
        </w:rPr>
        <w:t xml:space="preserve"> se </w:t>
      </w:r>
      <w:proofErr w:type="spellStart"/>
      <w:r w:rsidRPr="00565ED6">
        <w:rPr>
          <w:rFonts w:cs="Arial"/>
          <w:sz w:val="22"/>
          <w:szCs w:val="22"/>
          <w:lang w:val="it-IT"/>
        </w:rPr>
        <w:t>postopa</w:t>
      </w:r>
      <w:proofErr w:type="spellEnd"/>
      <w:r w:rsidRPr="00565ED6">
        <w:rPr>
          <w:rFonts w:cs="Arial"/>
          <w:sz w:val="22"/>
          <w:szCs w:val="22"/>
          <w:lang w:val="it-IT"/>
        </w:rPr>
        <w:t xml:space="preserve">, </w:t>
      </w:r>
      <w:proofErr w:type="spellStart"/>
      <w:r w:rsidRPr="00565ED6">
        <w:rPr>
          <w:rFonts w:cs="Arial"/>
          <w:sz w:val="22"/>
          <w:szCs w:val="22"/>
          <w:lang w:val="it-IT"/>
        </w:rPr>
        <w:t>če</w:t>
      </w:r>
      <w:proofErr w:type="spellEnd"/>
      <w:r w:rsidRPr="00565ED6">
        <w:rPr>
          <w:rFonts w:cs="Arial"/>
          <w:sz w:val="22"/>
          <w:szCs w:val="22"/>
          <w:lang w:val="it-IT"/>
        </w:rPr>
        <w:t xml:space="preserve"> </w:t>
      </w:r>
      <w:proofErr w:type="spellStart"/>
      <w:r w:rsidRPr="00565ED6">
        <w:rPr>
          <w:rFonts w:cs="Arial"/>
          <w:sz w:val="22"/>
          <w:szCs w:val="22"/>
          <w:lang w:val="it-IT"/>
        </w:rPr>
        <w:t>oseba</w:t>
      </w:r>
      <w:proofErr w:type="spellEnd"/>
      <w:r w:rsidRPr="00565ED6">
        <w:rPr>
          <w:rFonts w:cs="Arial"/>
          <w:sz w:val="22"/>
          <w:szCs w:val="22"/>
          <w:lang w:val="it-IT"/>
        </w:rPr>
        <w:t xml:space="preserve"> </w:t>
      </w:r>
      <w:proofErr w:type="spellStart"/>
      <w:r w:rsidRPr="00565ED6">
        <w:rPr>
          <w:rFonts w:cs="Arial"/>
          <w:sz w:val="22"/>
          <w:szCs w:val="22"/>
          <w:lang w:val="it-IT"/>
        </w:rPr>
        <w:t>sicer</w:t>
      </w:r>
      <w:proofErr w:type="spellEnd"/>
      <w:r w:rsidRPr="00565ED6">
        <w:rPr>
          <w:rFonts w:cs="Arial"/>
          <w:sz w:val="22"/>
          <w:szCs w:val="22"/>
          <w:lang w:val="it-IT"/>
        </w:rPr>
        <w:t xml:space="preserve"> ima </w:t>
      </w:r>
      <w:proofErr w:type="spellStart"/>
      <w:r w:rsidRPr="00565ED6">
        <w:rPr>
          <w:rFonts w:cs="Arial"/>
          <w:sz w:val="22"/>
          <w:szCs w:val="22"/>
          <w:lang w:val="it-IT"/>
        </w:rPr>
        <w:t>izdano</w:t>
      </w:r>
      <w:proofErr w:type="spellEnd"/>
      <w:r w:rsidRPr="00565ED6">
        <w:rPr>
          <w:rFonts w:cs="Arial"/>
          <w:sz w:val="22"/>
          <w:szCs w:val="22"/>
          <w:lang w:val="it-IT"/>
        </w:rPr>
        <w:t xml:space="preserve"> </w:t>
      </w:r>
      <w:proofErr w:type="spellStart"/>
      <w:r w:rsidRPr="00565ED6">
        <w:rPr>
          <w:rFonts w:cs="Arial"/>
          <w:sz w:val="22"/>
          <w:szCs w:val="22"/>
          <w:lang w:val="it-IT"/>
        </w:rPr>
        <w:t>slovensko</w:t>
      </w:r>
      <w:proofErr w:type="spellEnd"/>
      <w:r w:rsidRPr="00565ED6">
        <w:rPr>
          <w:rFonts w:cs="Arial"/>
          <w:sz w:val="22"/>
          <w:szCs w:val="22"/>
          <w:lang w:val="it-IT"/>
        </w:rPr>
        <w:t xml:space="preserve"> </w:t>
      </w:r>
      <w:proofErr w:type="spellStart"/>
      <w:r w:rsidRPr="00565ED6">
        <w:rPr>
          <w:rFonts w:cs="Arial"/>
          <w:sz w:val="22"/>
          <w:szCs w:val="22"/>
          <w:lang w:val="it-IT"/>
        </w:rPr>
        <w:t>vozniško</w:t>
      </w:r>
      <w:proofErr w:type="spellEnd"/>
      <w:r w:rsidRPr="00565ED6">
        <w:rPr>
          <w:rFonts w:cs="Arial"/>
          <w:sz w:val="22"/>
          <w:szCs w:val="22"/>
          <w:lang w:val="it-IT"/>
        </w:rPr>
        <w:t xml:space="preserve"> </w:t>
      </w:r>
      <w:proofErr w:type="spellStart"/>
      <w:r w:rsidRPr="00565ED6">
        <w:rPr>
          <w:rFonts w:cs="Arial"/>
          <w:sz w:val="22"/>
          <w:szCs w:val="22"/>
          <w:lang w:val="it-IT"/>
        </w:rPr>
        <w:t>dovoljenje</w:t>
      </w:r>
      <w:proofErr w:type="spellEnd"/>
      <w:r w:rsidRPr="00565ED6">
        <w:rPr>
          <w:rFonts w:cs="Arial"/>
          <w:sz w:val="22"/>
          <w:szCs w:val="22"/>
          <w:lang w:val="it-IT"/>
        </w:rPr>
        <w:t xml:space="preserve">, </w:t>
      </w:r>
      <w:proofErr w:type="spellStart"/>
      <w:r w:rsidRPr="00565ED6">
        <w:rPr>
          <w:rFonts w:cs="Arial"/>
          <w:sz w:val="22"/>
          <w:szCs w:val="22"/>
          <w:lang w:val="it-IT"/>
        </w:rPr>
        <w:t>vendar</w:t>
      </w:r>
      <w:proofErr w:type="spellEnd"/>
      <w:r w:rsidRPr="00565ED6">
        <w:rPr>
          <w:rFonts w:cs="Arial"/>
          <w:sz w:val="22"/>
          <w:szCs w:val="22"/>
          <w:lang w:val="it-IT"/>
        </w:rPr>
        <w:t xml:space="preserve"> </w:t>
      </w:r>
      <w:proofErr w:type="spellStart"/>
      <w:r w:rsidRPr="00565ED6">
        <w:rPr>
          <w:rFonts w:cs="Arial"/>
          <w:sz w:val="22"/>
          <w:szCs w:val="22"/>
          <w:lang w:val="it-IT"/>
        </w:rPr>
        <w:t>ob</w:t>
      </w:r>
      <w:proofErr w:type="spellEnd"/>
      <w:r w:rsidRPr="00565ED6">
        <w:rPr>
          <w:rFonts w:cs="Arial"/>
          <w:sz w:val="22"/>
          <w:szCs w:val="22"/>
          <w:lang w:val="it-IT"/>
        </w:rPr>
        <w:t xml:space="preserve"> </w:t>
      </w:r>
      <w:proofErr w:type="spellStart"/>
      <w:r w:rsidRPr="00565ED6">
        <w:rPr>
          <w:rFonts w:cs="Arial"/>
          <w:sz w:val="22"/>
          <w:szCs w:val="22"/>
          <w:lang w:val="it-IT"/>
        </w:rPr>
        <w:t>podaljšanju</w:t>
      </w:r>
      <w:proofErr w:type="spellEnd"/>
      <w:r w:rsidRPr="00565ED6">
        <w:rPr>
          <w:rFonts w:cs="Arial"/>
          <w:sz w:val="22"/>
          <w:szCs w:val="22"/>
          <w:lang w:val="it-IT"/>
        </w:rPr>
        <w:t xml:space="preserve"> ne </w:t>
      </w:r>
      <w:proofErr w:type="spellStart"/>
      <w:r w:rsidRPr="00565ED6">
        <w:rPr>
          <w:rFonts w:cs="Arial"/>
          <w:sz w:val="22"/>
          <w:szCs w:val="22"/>
          <w:lang w:val="it-IT"/>
        </w:rPr>
        <w:t>izpolnjuje</w:t>
      </w:r>
      <w:proofErr w:type="spellEnd"/>
      <w:r w:rsidRPr="00565ED6">
        <w:rPr>
          <w:rFonts w:cs="Arial"/>
          <w:sz w:val="22"/>
          <w:szCs w:val="22"/>
          <w:lang w:val="it-IT"/>
        </w:rPr>
        <w:t xml:space="preserve"> </w:t>
      </w:r>
      <w:proofErr w:type="spellStart"/>
      <w:r w:rsidRPr="00565ED6">
        <w:rPr>
          <w:rFonts w:cs="Arial"/>
          <w:sz w:val="22"/>
          <w:szCs w:val="22"/>
          <w:lang w:val="it-IT"/>
        </w:rPr>
        <w:t>več</w:t>
      </w:r>
      <w:proofErr w:type="spellEnd"/>
      <w:r w:rsidRPr="00565ED6">
        <w:rPr>
          <w:rFonts w:cs="Arial"/>
          <w:sz w:val="22"/>
          <w:szCs w:val="22"/>
          <w:lang w:val="it-IT"/>
        </w:rPr>
        <w:t xml:space="preserve"> </w:t>
      </w:r>
      <w:proofErr w:type="spellStart"/>
      <w:r w:rsidRPr="00565ED6">
        <w:rPr>
          <w:rFonts w:cs="Arial"/>
          <w:sz w:val="22"/>
          <w:szCs w:val="22"/>
          <w:lang w:val="it-IT"/>
        </w:rPr>
        <w:t>pogojev</w:t>
      </w:r>
      <w:proofErr w:type="spellEnd"/>
      <w:r w:rsidRPr="00565ED6">
        <w:rPr>
          <w:rFonts w:cs="Arial"/>
          <w:sz w:val="22"/>
          <w:szCs w:val="22"/>
          <w:lang w:val="it-IT"/>
        </w:rPr>
        <w:t xml:space="preserve"> za </w:t>
      </w:r>
      <w:proofErr w:type="spellStart"/>
      <w:r w:rsidRPr="00565ED6">
        <w:rPr>
          <w:rFonts w:cs="Arial"/>
          <w:sz w:val="22"/>
          <w:szCs w:val="22"/>
          <w:lang w:val="it-IT"/>
        </w:rPr>
        <w:t>izdajo</w:t>
      </w:r>
      <w:proofErr w:type="spellEnd"/>
      <w:r w:rsidRPr="00565ED6">
        <w:rPr>
          <w:rFonts w:cs="Arial"/>
          <w:sz w:val="22"/>
          <w:szCs w:val="22"/>
          <w:lang w:val="it-IT"/>
        </w:rPr>
        <w:t xml:space="preserve"> le-tega. Po </w:t>
      </w:r>
      <w:proofErr w:type="spellStart"/>
      <w:r w:rsidRPr="00565ED6">
        <w:rPr>
          <w:rFonts w:cs="Arial"/>
          <w:sz w:val="22"/>
          <w:szCs w:val="22"/>
          <w:lang w:val="it-IT"/>
        </w:rPr>
        <w:t>novem</w:t>
      </w:r>
      <w:proofErr w:type="spellEnd"/>
      <w:r w:rsidRPr="00565ED6">
        <w:rPr>
          <w:rFonts w:cs="Arial"/>
          <w:sz w:val="22"/>
          <w:szCs w:val="22"/>
          <w:lang w:val="it-IT"/>
        </w:rPr>
        <w:t xml:space="preserve"> </w:t>
      </w:r>
      <w:proofErr w:type="spellStart"/>
      <w:r w:rsidRPr="00565ED6">
        <w:rPr>
          <w:rFonts w:cs="Arial"/>
          <w:sz w:val="22"/>
          <w:szCs w:val="22"/>
          <w:lang w:val="it-IT"/>
        </w:rPr>
        <w:t>lahko</w:t>
      </w:r>
      <w:proofErr w:type="spellEnd"/>
      <w:r w:rsidRPr="00565ED6">
        <w:rPr>
          <w:rFonts w:cs="Arial"/>
          <w:sz w:val="22"/>
          <w:szCs w:val="22"/>
          <w:lang w:val="it-IT"/>
        </w:rPr>
        <w:t xml:space="preserve"> </w:t>
      </w:r>
      <w:proofErr w:type="spellStart"/>
      <w:r w:rsidRPr="00565ED6">
        <w:rPr>
          <w:rFonts w:cs="Arial"/>
          <w:sz w:val="22"/>
          <w:szCs w:val="22"/>
          <w:lang w:val="it-IT"/>
        </w:rPr>
        <w:t>vlogo</w:t>
      </w:r>
      <w:proofErr w:type="spellEnd"/>
      <w:r w:rsidRPr="00565ED6">
        <w:rPr>
          <w:rFonts w:cs="Arial"/>
          <w:sz w:val="22"/>
          <w:szCs w:val="22"/>
          <w:lang w:val="it-IT"/>
        </w:rPr>
        <w:t xml:space="preserve"> za </w:t>
      </w:r>
      <w:proofErr w:type="spellStart"/>
      <w:r w:rsidRPr="00565ED6">
        <w:rPr>
          <w:rFonts w:cs="Arial"/>
          <w:sz w:val="22"/>
          <w:szCs w:val="22"/>
          <w:lang w:val="it-IT"/>
        </w:rPr>
        <w:t>izdajo</w:t>
      </w:r>
      <w:proofErr w:type="spellEnd"/>
      <w:r w:rsidRPr="00565ED6">
        <w:rPr>
          <w:rFonts w:cs="Arial"/>
          <w:sz w:val="22"/>
          <w:szCs w:val="22"/>
          <w:lang w:val="it-IT"/>
        </w:rPr>
        <w:t xml:space="preserve"> </w:t>
      </w:r>
      <w:proofErr w:type="spellStart"/>
      <w:r w:rsidRPr="00565ED6">
        <w:rPr>
          <w:rFonts w:cs="Arial"/>
          <w:sz w:val="22"/>
          <w:szCs w:val="22"/>
          <w:lang w:val="it-IT"/>
        </w:rPr>
        <w:t>izkaznice</w:t>
      </w:r>
      <w:proofErr w:type="spellEnd"/>
      <w:r w:rsidRPr="00565ED6">
        <w:rPr>
          <w:rFonts w:cs="Arial"/>
          <w:sz w:val="22"/>
          <w:szCs w:val="22"/>
          <w:lang w:val="it-IT"/>
        </w:rPr>
        <w:t xml:space="preserve"> o </w:t>
      </w:r>
      <w:proofErr w:type="spellStart"/>
      <w:r w:rsidRPr="00565ED6">
        <w:rPr>
          <w:rFonts w:cs="Arial"/>
          <w:sz w:val="22"/>
          <w:szCs w:val="22"/>
          <w:lang w:val="it-IT"/>
        </w:rPr>
        <w:t>vozniških</w:t>
      </w:r>
      <w:proofErr w:type="spellEnd"/>
      <w:r w:rsidRPr="00565ED6">
        <w:rPr>
          <w:rFonts w:cs="Arial"/>
          <w:sz w:val="22"/>
          <w:szCs w:val="22"/>
          <w:lang w:val="it-IT"/>
        </w:rPr>
        <w:t xml:space="preserve"> </w:t>
      </w:r>
      <w:proofErr w:type="spellStart"/>
      <w:r w:rsidRPr="00565ED6">
        <w:rPr>
          <w:rFonts w:cs="Arial"/>
          <w:sz w:val="22"/>
          <w:szCs w:val="22"/>
          <w:lang w:val="it-IT"/>
        </w:rPr>
        <w:t>kvalifikacijah</w:t>
      </w:r>
      <w:proofErr w:type="spellEnd"/>
      <w:r w:rsidRPr="00565ED6">
        <w:rPr>
          <w:rFonts w:cs="Arial"/>
          <w:sz w:val="22"/>
          <w:szCs w:val="22"/>
          <w:lang w:val="it-IT"/>
        </w:rPr>
        <w:t xml:space="preserve"> </w:t>
      </w:r>
      <w:proofErr w:type="spellStart"/>
      <w:r w:rsidRPr="00565ED6">
        <w:rPr>
          <w:rFonts w:cs="Arial"/>
          <w:sz w:val="22"/>
          <w:szCs w:val="22"/>
          <w:lang w:val="it-IT"/>
        </w:rPr>
        <w:t>odda</w:t>
      </w:r>
      <w:proofErr w:type="spellEnd"/>
      <w:r w:rsidRPr="00565ED6">
        <w:rPr>
          <w:rFonts w:cs="Arial"/>
          <w:sz w:val="22"/>
          <w:szCs w:val="22"/>
          <w:lang w:val="it-IT"/>
        </w:rPr>
        <w:t xml:space="preserve"> le </w:t>
      </w:r>
      <w:proofErr w:type="spellStart"/>
      <w:r w:rsidRPr="00565ED6">
        <w:rPr>
          <w:rFonts w:cs="Arial"/>
          <w:sz w:val="22"/>
          <w:szCs w:val="22"/>
          <w:lang w:val="it-IT"/>
        </w:rPr>
        <w:t>oseba</w:t>
      </w:r>
      <w:proofErr w:type="spellEnd"/>
      <w:r w:rsidRPr="00565ED6">
        <w:rPr>
          <w:rFonts w:cs="Arial"/>
          <w:sz w:val="22"/>
          <w:szCs w:val="22"/>
          <w:lang w:val="it-IT"/>
        </w:rPr>
        <w:t xml:space="preserve">, </w:t>
      </w:r>
      <w:proofErr w:type="spellStart"/>
      <w:r w:rsidRPr="00565ED6">
        <w:rPr>
          <w:rFonts w:cs="Arial"/>
          <w:sz w:val="22"/>
          <w:szCs w:val="22"/>
          <w:lang w:val="it-IT"/>
        </w:rPr>
        <w:t>ki</w:t>
      </w:r>
      <w:proofErr w:type="spellEnd"/>
      <w:r w:rsidRPr="00565ED6">
        <w:rPr>
          <w:rFonts w:cs="Arial"/>
          <w:sz w:val="22"/>
          <w:szCs w:val="22"/>
          <w:lang w:val="it-IT"/>
        </w:rPr>
        <w:t xml:space="preserve"> bo </w:t>
      </w:r>
      <w:proofErr w:type="spellStart"/>
      <w:r w:rsidRPr="00565ED6">
        <w:rPr>
          <w:rFonts w:cs="Arial"/>
          <w:sz w:val="22"/>
          <w:szCs w:val="22"/>
          <w:lang w:val="it-IT"/>
        </w:rPr>
        <w:t>imetnik</w:t>
      </w:r>
      <w:proofErr w:type="spellEnd"/>
      <w:r w:rsidRPr="00565ED6">
        <w:rPr>
          <w:rFonts w:cs="Arial"/>
          <w:sz w:val="22"/>
          <w:szCs w:val="22"/>
          <w:lang w:val="it-IT"/>
        </w:rPr>
        <w:t xml:space="preserve"> </w:t>
      </w:r>
      <w:proofErr w:type="spellStart"/>
      <w:r w:rsidRPr="00565ED6">
        <w:rPr>
          <w:rFonts w:cs="Arial"/>
          <w:sz w:val="22"/>
          <w:szCs w:val="22"/>
          <w:lang w:val="it-IT"/>
        </w:rPr>
        <w:t>izkaznice</w:t>
      </w:r>
      <w:proofErr w:type="spellEnd"/>
      <w:r w:rsidRPr="00565ED6">
        <w:rPr>
          <w:rFonts w:cs="Arial"/>
          <w:sz w:val="22"/>
          <w:szCs w:val="22"/>
          <w:lang w:val="it-IT"/>
        </w:rPr>
        <w:t xml:space="preserve">, </w:t>
      </w:r>
      <w:proofErr w:type="spellStart"/>
      <w:r w:rsidRPr="00565ED6">
        <w:rPr>
          <w:rFonts w:cs="Arial"/>
          <w:sz w:val="22"/>
          <w:szCs w:val="22"/>
          <w:lang w:val="it-IT"/>
        </w:rPr>
        <w:t>prevzem</w:t>
      </w:r>
      <w:proofErr w:type="spellEnd"/>
      <w:r w:rsidRPr="00565ED6">
        <w:rPr>
          <w:rFonts w:cs="Arial"/>
          <w:sz w:val="22"/>
          <w:szCs w:val="22"/>
          <w:lang w:val="it-IT"/>
        </w:rPr>
        <w:t xml:space="preserve"> </w:t>
      </w:r>
      <w:proofErr w:type="spellStart"/>
      <w:r w:rsidRPr="00565ED6">
        <w:rPr>
          <w:rFonts w:cs="Arial"/>
          <w:sz w:val="22"/>
          <w:szCs w:val="22"/>
          <w:lang w:val="it-IT"/>
        </w:rPr>
        <w:t>izkaznice</w:t>
      </w:r>
      <w:proofErr w:type="spellEnd"/>
      <w:r w:rsidRPr="00565ED6">
        <w:rPr>
          <w:rFonts w:cs="Arial"/>
          <w:sz w:val="22"/>
          <w:szCs w:val="22"/>
          <w:lang w:val="it-IT"/>
        </w:rPr>
        <w:t xml:space="preserve"> </w:t>
      </w:r>
      <w:proofErr w:type="spellStart"/>
      <w:r w:rsidRPr="00565ED6">
        <w:rPr>
          <w:rFonts w:cs="Arial"/>
          <w:sz w:val="22"/>
          <w:szCs w:val="22"/>
          <w:lang w:val="it-IT"/>
        </w:rPr>
        <w:t>pa</w:t>
      </w:r>
      <w:proofErr w:type="spellEnd"/>
      <w:r w:rsidRPr="00565ED6">
        <w:rPr>
          <w:rFonts w:cs="Arial"/>
          <w:sz w:val="22"/>
          <w:szCs w:val="22"/>
          <w:lang w:val="it-IT"/>
        </w:rPr>
        <w:t xml:space="preserve"> je </w:t>
      </w:r>
      <w:proofErr w:type="spellStart"/>
      <w:r w:rsidRPr="00565ED6">
        <w:rPr>
          <w:rFonts w:cs="Arial"/>
          <w:sz w:val="22"/>
          <w:szCs w:val="22"/>
          <w:lang w:val="it-IT"/>
        </w:rPr>
        <w:t>še</w:t>
      </w:r>
      <w:proofErr w:type="spellEnd"/>
      <w:r w:rsidRPr="00565ED6">
        <w:rPr>
          <w:rFonts w:cs="Arial"/>
          <w:sz w:val="22"/>
          <w:szCs w:val="22"/>
          <w:lang w:val="it-IT"/>
        </w:rPr>
        <w:t xml:space="preserve"> </w:t>
      </w:r>
      <w:proofErr w:type="spellStart"/>
      <w:r w:rsidRPr="00565ED6">
        <w:rPr>
          <w:rFonts w:cs="Arial"/>
          <w:sz w:val="22"/>
          <w:szCs w:val="22"/>
          <w:lang w:val="it-IT"/>
        </w:rPr>
        <w:t>vedno</w:t>
      </w:r>
      <w:proofErr w:type="spellEnd"/>
      <w:r w:rsidRPr="00565ED6">
        <w:rPr>
          <w:rFonts w:cs="Arial"/>
          <w:sz w:val="22"/>
          <w:szCs w:val="22"/>
          <w:lang w:val="it-IT"/>
        </w:rPr>
        <w:t xml:space="preserve"> </w:t>
      </w:r>
      <w:proofErr w:type="spellStart"/>
      <w:r w:rsidRPr="00565ED6">
        <w:rPr>
          <w:rFonts w:cs="Arial"/>
          <w:sz w:val="22"/>
          <w:szCs w:val="22"/>
          <w:lang w:val="it-IT"/>
        </w:rPr>
        <w:t>možen</w:t>
      </w:r>
      <w:proofErr w:type="spellEnd"/>
      <w:r w:rsidRPr="00565ED6">
        <w:rPr>
          <w:rFonts w:cs="Arial"/>
          <w:sz w:val="22"/>
          <w:szCs w:val="22"/>
          <w:lang w:val="it-IT"/>
        </w:rPr>
        <w:t xml:space="preserve"> </w:t>
      </w:r>
      <w:proofErr w:type="spellStart"/>
      <w:r w:rsidRPr="00565ED6">
        <w:rPr>
          <w:rFonts w:cs="Arial"/>
          <w:sz w:val="22"/>
          <w:szCs w:val="22"/>
          <w:lang w:val="it-IT"/>
        </w:rPr>
        <w:t>po</w:t>
      </w:r>
      <w:proofErr w:type="spellEnd"/>
      <w:r w:rsidRPr="00565ED6">
        <w:rPr>
          <w:rFonts w:cs="Arial"/>
          <w:sz w:val="22"/>
          <w:szCs w:val="22"/>
          <w:lang w:val="it-IT"/>
        </w:rPr>
        <w:t xml:space="preserve"> </w:t>
      </w:r>
      <w:proofErr w:type="spellStart"/>
      <w:r w:rsidRPr="00565ED6">
        <w:rPr>
          <w:rFonts w:cs="Arial"/>
          <w:sz w:val="22"/>
          <w:szCs w:val="22"/>
          <w:lang w:val="it-IT"/>
        </w:rPr>
        <w:t>pooblaščeni</w:t>
      </w:r>
      <w:proofErr w:type="spellEnd"/>
      <w:r w:rsidRPr="00565ED6">
        <w:rPr>
          <w:rFonts w:cs="Arial"/>
          <w:sz w:val="22"/>
          <w:szCs w:val="22"/>
          <w:lang w:val="it-IT"/>
        </w:rPr>
        <w:t xml:space="preserve"> </w:t>
      </w:r>
      <w:proofErr w:type="spellStart"/>
      <w:r w:rsidRPr="00565ED6">
        <w:rPr>
          <w:rFonts w:cs="Arial"/>
          <w:sz w:val="22"/>
          <w:szCs w:val="22"/>
          <w:lang w:val="it-IT"/>
        </w:rPr>
        <w:t>osebi</w:t>
      </w:r>
      <w:proofErr w:type="spellEnd"/>
      <w:r w:rsidRPr="00565ED6">
        <w:rPr>
          <w:rFonts w:cs="Arial"/>
          <w:sz w:val="22"/>
          <w:szCs w:val="22"/>
          <w:lang w:val="it-IT"/>
        </w:rPr>
        <w:t xml:space="preserve">. V </w:t>
      </w:r>
      <w:proofErr w:type="spellStart"/>
      <w:r w:rsidRPr="00565ED6">
        <w:rPr>
          <w:rFonts w:cs="Arial"/>
          <w:sz w:val="22"/>
          <w:szCs w:val="22"/>
          <w:lang w:val="it-IT"/>
        </w:rPr>
        <w:t>prihodnje</w:t>
      </w:r>
      <w:proofErr w:type="spellEnd"/>
      <w:r w:rsidRPr="00565ED6">
        <w:rPr>
          <w:rFonts w:cs="Arial"/>
          <w:sz w:val="22"/>
          <w:szCs w:val="22"/>
          <w:lang w:val="it-IT"/>
        </w:rPr>
        <w:t xml:space="preserve"> se bo za </w:t>
      </w:r>
      <w:proofErr w:type="spellStart"/>
      <w:r w:rsidRPr="00565ED6">
        <w:rPr>
          <w:rFonts w:cs="Arial"/>
          <w:sz w:val="22"/>
          <w:szCs w:val="22"/>
          <w:lang w:val="it-IT"/>
        </w:rPr>
        <w:t>izdajo</w:t>
      </w:r>
      <w:proofErr w:type="spellEnd"/>
      <w:r w:rsidRPr="00565ED6">
        <w:rPr>
          <w:rFonts w:cs="Arial"/>
          <w:sz w:val="22"/>
          <w:szCs w:val="22"/>
          <w:lang w:val="it-IT"/>
        </w:rPr>
        <w:t xml:space="preserve"> </w:t>
      </w:r>
      <w:proofErr w:type="spellStart"/>
      <w:r w:rsidRPr="00565ED6">
        <w:rPr>
          <w:rFonts w:cs="Arial"/>
          <w:sz w:val="22"/>
          <w:szCs w:val="22"/>
          <w:lang w:val="it-IT"/>
        </w:rPr>
        <w:t>izkaznice</w:t>
      </w:r>
      <w:proofErr w:type="spellEnd"/>
      <w:r w:rsidRPr="00565ED6">
        <w:rPr>
          <w:rFonts w:cs="Arial"/>
          <w:sz w:val="22"/>
          <w:szCs w:val="22"/>
          <w:lang w:val="it-IT"/>
        </w:rPr>
        <w:t xml:space="preserve"> o </w:t>
      </w:r>
      <w:proofErr w:type="spellStart"/>
      <w:r w:rsidRPr="00565ED6">
        <w:rPr>
          <w:rFonts w:cs="Arial"/>
          <w:sz w:val="22"/>
          <w:szCs w:val="22"/>
          <w:lang w:val="it-IT"/>
        </w:rPr>
        <w:t>vozniških</w:t>
      </w:r>
      <w:proofErr w:type="spellEnd"/>
      <w:r w:rsidRPr="00565ED6">
        <w:rPr>
          <w:rFonts w:cs="Arial"/>
          <w:sz w:val="22"/>
          <w:szCs w:val="22"/>
          <w:lang w:val="it-IT"/>
        </w:rPr>
        <w:t xml:space="preserve"> </w:t>
      </w:r>
      <w:proofErr w:type="spellStart"/>
      <w:r w:rsidRPr="00565ED6">
        <w:rPr>
          <w:rFonts w:cs="Arial"/>
          <w:sz w:val="22"/>
          <w:szCs w:val="22"/>
          <w:lang w:val="it-IT"/>
        </w:rPr>
        <w:t>kvalifikacijah</w:t>
      </w:r>
      <w:proofErr w:type="spellEnd"/>
      <w:r w:rsidRPr="00565ED6">
        <w:rPr>
          <w:rFonts w:cs="Arial"/>
          <w:sz w:val="22"/>
          <w:szCs w:val="22"/>
          <w:lang w:val="it-IT"/>
        </w:rPr>
        <w:t xml:space="preserve"> </w:t>
      </w:r>
      <w:proofErr w:type="spellStart"/>
      <w:r w:rsidRPr="00565ED6">
        <w:rPr>
          <w:rFonts w:cs="Arial"/>
          <w:sz w:val="22"/>
          <w:szCs w:val="22"/>
          <w:lang w:val="it-IT"/>
        </w:rPr>
        <w:t>lahko</w:t>
      </w:r>
      <w:proofErr w:type="spellEnd"/>
      <w:r w:rsidRPr="00565ED6">
        <w:rPr>
          <w:rFonts w:cs="Arial"/>
          <w:sz w:val="22"/>
          <w:szCs w:val="22"/>
          <w:lang w:val="it-IT"/>
        </w:rPr>
        <w:t xml:space="preserve"> </w:t>
      </w:r>
      <w:proofErr w:type="spellStart"/>
      <w:r w:rsidRPr="00565ED6">
        <w:rPr>
          <w:rFonts w:cs="Arial"/>
          <w:sz w:val="22"/>
          <w:szCs w:val="22"/>
          <w:lang w:val="it-IT"/>
        </w:rPr>
        <w:t>uporabila</w:t>
      </w:r>
      <w:proofErr w:type="spellEnd"/>
      <w:r w:rsidRPr="00565ED6">
        <w:rPr>
          <w:rFonts w:cs="Arial"/>
          <w:sz w:val="22"/>
          <w:szCs w:val="22"/>
          <w:lang w:val="it-IT"/>
        </w:rPr>
        <w:t xml:space="preserve"> </w:t>
      </w:r>
      <w:proofErr w:type="spellStart"/>
      <w:r w:rsidRPr="00565ED6">
        <w:rPr>
          <w:rFonts w:cs="Arial"/>
          <w:sz w:val="22"/>
          <w:szCs w:val="22"/>
          <w:lang w:val="it-IT"/>
        </w:rPr>
        <w:t>fotografija</w:t>
      </w:r>
      <w:proofErr w:type="spellEnd"/>
      <w:r w:rsidRPr="00565ED6">
        <w:rPr>
          <w:rFonts w:cs="Arial"/>
          <w:sz w:val="22"/>
          <w:szCs w:val="22"/>
          <w:lang w:val="it-IT"/>
        </w:rPr>
        <w:t xml:space="preserve"> v </w:t>
      </w:r>
      <w:proofErr w:type="spellStart"/>
      <w:r w:rsidRPr="00565ED6">
        <w:rPr>
          <w:rFonts w:cs="Arial"/>
          <w:sz w:val="22"/>
          <w:szCs w:val="22"/>
          <w:lang w:val="it-IT"/>
        </w:rPr>
        <w:t>digitalni</w:t>
      </w:r>
      <w:proofErr w:type="spellEnd"/>
      <w:r w:rsidRPr="00565ED6">
        <w:rPr>
          <w:rFonts w:cs="Arial"/>
          <w:sz w:val="22"/>
          <w:szCs w:val="22"/>
          <w:lang w:val="it-IT"/>
        </w:rPr>
        <w:t xml:space="preserve"> </w:t>
      </w:r>
      <w:proofErr w:type="spellStart"/>
      <w:r w:rsidRPr="00565ED6">
        <w:rPr>
          <w:rFonts w:cs="Arial"/>
          <w:sz w:val="22"/>
          <w:szCs w:val="22"/>
          <w:lang w:val="it-IT"/>
        </w:rPr>
        <w:t>obliki</w:t>
      </w:r>
      <w:proofErr w:type="spellEnd"/>
      <w:r w:rsidRPr="00565ED6">
        <w:rPr>
          <w:rFonts w:cs="Arial"/>
          <w:sz w:val="22"/>
          <w:szCs w:val="22"/>
          <w:lang w:val="it-IT"/>
        </w:rPr>
        <w:t xml:space="preserve">, </w:t>
      </w:r>
      <w:proofErr w:type="spellStart"/>
      <w:r w:rsidRPr="00565ED6">
        <w:rPr>
          <w:rFonts w:cs="Arial"/>
          <w:sz w:val="22"/>
          <w:szCs w:val="22"/>
          <w:lang w:val="it-IT"/>
        </w:rPr>
        <w:t>ki</w:t>
      </w:r>
      <w:proofErr w:type="spellEnd"/>
      <w:r w:rsidRPr="00565ED6">
        <w:rPr>
          <w:rFonts w:cs="Arial"/>
          <w:sz w:val="22"/>
          <w:szCs w:val="22"/>
          <w:lang w:val="it-IT"/>
        </w:rPr>
        <w:t xml:space="preserve"> se </w:t>
      </w:r>
      <w:proofErr w:type="spellStart"/>
      <w:r w:rsidRPr="00565ED6">
        <w:rPr>
          <w:rFonts w:cs="Arial"/>
          <w:sz w:val="22"/>
          <w:szCs w:val="22"/>
          <w:lang w:val="it-IT"/>
        </w:rPr>
        <w:t>hrani</w:t>
      </w:r>
      <w:proofErr w:type="spellEnd"/>
      <w:r w:rsidRPr="00565ED6">
        <w:rPr>
          <w:rFonts w:cs="Arial"/>
          <w:sz w:val="22"/>
          <w:szCs w:val="22"/>
          <w:lang w:val="it-IT"/>
        </w:rPr>
        <w:t xml:space="preserve"> v </w:t>
      </w:r>
      <w:proofErr w:type="spellStart"/>
      <w:r w:rsidRPr="00565ED6">
        <w:rPr>
          <w:rFonts w:cs="Arial"/>
          <w:sz w:val="22"/>
          <w:szCs w:val="22"/>
          <w:lang w:val="it-IT"/>
        </w:rPr>
        <w:t>evidenci</w:t>
      </w:r>
      <w:proofErr w:type="spellEnd"/>
      <w:r w:rsidRPr="00565ED6">
        <w:rPr>
          <w:rFonts w:cs="Arial"/>
          <w:sz w:val="22"/>
          <w:szCs w:val="22"/>
          <w:lang w:val="it-IT"/>
        </w:rPr>
        <w:t xml:space="preserve"> </w:t>
      </w:r>
      <w:proofErr w:type="spellStart"/>
      <w:r w:rsidRPr="00565ED6">
        <w:rPr>
          <w:rFonts w:cs="Arial"/>
          <w:sz w:val="22"/>
          <w:szCs w:val="22"/>
          <w:lang w:val="it-IT"/>
        </w:rPr>
        <w:t>izdanega</w:t>
      </w:r>
      <w:proofErr w:type="spellEnd"/>
      <w:r w:rsidRPr="00565ED6">
        <w:rPr>
          <w:rFonts w:cs="Arial"/>
          <w:sz w:val="22"/>
          <w:szCs w:val="22"/>
          <w:lang w:val="it-IT"/>
        </w:rPr>
        <w:t xml:space="preserve"> </w:t>
      </w:r>
      <w:proofErr w:type="spellStart"/>
      <w:r w:rsidRPr="00565ED6">
        <w:rPr>
          <w:rFonts w:cs="Arial"/>
          <w:sz w:val="22"/>
          <w:szCs w:val="22"/>
          <w:lang w:val="it-IT"/>
        </w:rPr>
        <w:t>drugega</w:t>
      </w:r>
      <w:proofErr w:type="spellEnd"/>
      <w:r w:rsidRPr="00565ED6">
        <w:rPr>
          <w:rFonts w:cs="Arial"/>
          <w:sz w:val="22"/>
          <w:szCs w:val="22"/>
          <w:lang w:val="it-IT"/>
        </w:rPr>
        <w:t xml:space="preserve"> </w:t>
      </w:r>
      <w:proofErr w:type="spellStart"/>
      <w:r w:rsidRPr="00565ED6">
        <w:rPr>
          <w:rFonts w:cs="Arial"/>
          <w:sz w:val="22"/>
          <w:szCs w:val="22"/>
          <w:lang w:val="it-IT"/>
        </w:rPr>
        <w:t>uradnega</w:t>
      </w:r>
      <w:proofErr w:type="spellEnd"/>
      <w:r w:rsidRPr="00565ED6">
        <w:rPr>
          <w:rFonts w:cs="Arial"/>
          <w:sz w:val="22"/>
          <w:szCs w:val="22"/>
          <w:lang w:val="it-IT"/>
        </w:rPr>
        <w:t xml:space="preserve"> </w:t>
      </w:r>
      <w:proofErr w:type="spellStart"/>
      <w:r w:rsidRPr="00565ED6">
        <w:rPr>
          <w:rFonts w:cs="Arial"/>
          <w:sz w:val="22"/>
          <w:szCs w:val="22"/>
          <w:lang w:val="it-IT"/>
        </w:rPr>
        <w:t>dokumenta</w:t>
      </w:r>
      <w:proofErr w:type="spellEnd"/>
      <w:r w:rsidRPr="00565ED6">
        <w:rPr>
          <w:rFonts w:cs="Arial"/>
          <w:sz w:val="22"/>
          <w:szCs w:val="22"/>
          <w:lang w:val="it-IT"/>
        </w:rPr>
        <w:t xml:space="preserve">. V </w:t>
      </w:r>
      <w:proofErr w:type="spellStart"/>
      <w:r w:rsidRPr="00565ED6">
        <w:rPr>
          <w:rFonts w:cs="Arial"/>
          <w:sz w:val="22"/>
          <w:szCs w:val="22"/>
          <w:lang w:val="it-IT"/>
        </w:rPr>
        <w:t>pripravi</w:t>
      </w:r>
      <w:proofErr w:type="spellEnd"/>
      <w:r w:rsidRPr="00565ED6">
        <w:rPr>
          <w:rFonts w:cs="Arial"/>
          <w:sz w:val="22"/>
          <w:szCs w:val="22"/>
          <w:lang w:val="it-IT"/>
        </w:rPr>
        <w:t xml:space="preserve"> je </w:t>
      </w:r>
      <w:proofErr w:type="spellStart"/>
      <w:r w:rsidRPr="00565ED6">
        <w:rPr>
          <w:rFonts w:cs="Arial"/>
          <w:sz w:val="22"/>
          <w:szCs w:val="22"/>
          <w:lang w:val="it-IT"/>
        </w:rPr>
        <w:t>tudi</w:t>
      </w:r>
      <w:proofErr w:type="spellEnd"/>
      <w:r w:rsidRPr="00565ED6">
        <w:rPr>
          <w:rFonts w:cs="Arial"/>
          <w:sz w:val="22"/>
          <w:szCs w:val="22"/>
          <w:lang w:val="it-IT"/>
        </w:rPr>
        <w:t xml:space="preserve"> nova </w:t>
      </w:r>
      <w:proofErr w:type="spellStart"/>
      <w:r w:rsidRPr="00565ED6">
        <w:rPr>
          <w:rFonts w:cs="Arial"/>
          <w:sz w:val="22"/>
          <w:szCs w:val="22"/>
          <w:lang w:val="it-IT"/>
        </w:rPr>
        <w:t>elektronska</w:t>
      </w:r>
      <w:proofErr w:type="spellEnd"/>
      <w:r w:rsidRPr="00565ED6">
        <w:rPr>
          <w:rFonts w:cs="Arial"/>
          <w:sz w:val="22"/>
          <w:szCs w:val="22"/>
          <w:lang w:val="it-IT"/>
        </w:rPr>
        <w:t xml:space="preserve"> </w:t>
      </w:r>
      <w:proofErr w:type="spellStart"/>
      <w:r w:rsidRPr="00565ED6">
        <w:rPr>
          <w:rFonts w:cs="Arial"/>
          <w:sz w:val="22"/>
          <w:szCs w:val="22"/>
          <w:lang w:val="it-IT"/>
        </w:rPr>
        <w:t>evidenca</w:t>
      </w:r>
      <w:proofErr w:type="spellEnd"/>
      <w:r w:rsidRPr="00565ED6">
        <w:rPr>
          <w:rFonts w:cs="Arial"/>
          <w:sz w:val="22"/>
          <w:szCs w:val="22"/>
          <w:lang w:val="it-IT"/>
        </w:rPr>
        <w:t xml:space="preserve"> </w:t>
      </w:r>
      <w:proofErr w:type="spellStart"/>
      <w:r w:rsidRPr="00565ED6">
        <w:rPr>
          <w:rFonts w:cs="Arial"/>
          <w:sz w:val="22"/>
          <w:szCs w:val="22"/>
          <w:lang w:val="it-IT"/>
        </w:rPr>
        <w:t>teh</w:t>
      </w:r>
      <w:proofErr w:type="spellEnd"/>
      <w:r w:rsidRPr="00565ED6">
        <w:rPr>
          <w:rFonts w:cs="Arial"/>
          <w:sz w:val="22"/>
          <w:szCs w:val="22"/>
          <w:lang w:val="it-IT"/>
        </w:rPr>
        <w:t xml:space="preserve"> </w:t>
      </w:r>
      <w:proofErr w:type="spellStart"/>
      <w:r w:rsidRPr="00565ED6">
        <w:rPr>
          <w:rFonts w:cs="Arial"/>
          <w:sz w:val="22"/>
          <w:szCs w:val="22"/>
          <w:lang w:val="it-IT"/>
        </w:rPr>
        <w:t>voznikov</w:t>
      </w:r>
      <w:proofErr w:type="spellEnd"/>
      <w:r w:rsidRPr="00565ED6">
        <w:rPr>
          <w:rFonts w:cs="Arial"/>
          <w:sz w:val="22"/>
          <w:szCs w:val="22"/>
          <w:lang w:val="it-IT"/>
        </w:rPr>
        <w:t xml:space="preserve">, </w:t>
      </w:r>
      <w:proofErr w:type="spellStart"/>
      <w:r w:rsidRPr="00565ED6">
        <w:rPr>
          <w:rFonts w:cs="Arial"/>
          <w:sz w:val="22"/>
          <w:szCs w:val="22"/>
          <w:lang w:val="it-IT"/>
        </w:rPr>
        <w:t>ki</w:t>
      </w:r>
      <w:proofErr w:type="spellEnd"/>
      <w:r w:rsidRPr="00565ED6">
        <w:rPr>
          <w:rFonts w:cs="Arial"/>
          <w:sz w:val="22"/>
          <w:szCs w:val="22"/>
          <w:lang w:val="it-IT"/>
        </w:rPr>
        <w:t xml:space="preserve"> </w:t>
      </w:r>
      <w:proofErr w:type="spellStart"/>
      <w:r w:rsidRPr="00565ED6">
        <w:rPr>
          <w:rFonts w:cs="Arial"/>
          <w:sz w:val="22"/>
          <w:szCs w:val="22"/>
          <w:lang w:val="it-IT"/>
        </w:rPr>
        <w:t>naj</w:t>
      </w:r>
      <w:proofErr w:type="spellEnd"/>
      <w:r w:rsidRPr="00565ED6">
        <w:rPr>
          <w:rFonts w:cs="Arial"/>
          <w:sz w:val="22"/>
          <w:szCs w:val="22"/>
          <w:lang w:val="it-IT"/>
        </w:rPr>
        <w:t xml:space="preserve"> bi </w:t>
      </w:r>
      <w:proofErr w:type="spellStart"/>
      <w:r w:rsidRPr="00565ED6">
        <w:rPr>
          <w:rFonts w:cs="Arial"/>
          <w:sz w:val="22"/>
          <w:szCs w:val="22"/>
          <w:lang w:val="it-IT"/>
        </w:rPr>
        <w:t>bila</w:t>
      </w:r>
      <w:proofErr w:type="spellEnd"/>
      <w:r w:rsidRPr="00565ED6">
        <w:rPr>
          <w:rFonts w:cs="Arial"/>
          <w:sz w:val="22"/>
          <w:szCs w:val="22"/>
          <w:lang w:val="it-IT"/>
        </w:rPr>
        <w:t xml:space="preserve"> </w:t>
      </w:r>
      <w:proofErr w:type="spellStart"/>
      <w:r w:rsidRPr="00565ED6">
        <w:rPr>
          <w:rFonts w:cs="Arial"/>
          <w:sz w:val="22"/>
          <w:szCs w:val="22"/>
          <w:lang w:val="it-IT"/>
        </w:rPr>
        <w:t>vzpostavljena</w:t>
      </w:r>
      <w:proofErr w:type="spellEnd"/>
      <w:r w:rsidRPr="00565ED6">
        <w:rPr>
          <w:rFonts w:cs="Arial"/>
          <w:sz w:val="22"/>
          <w:szCs w:val="22"/>
          <w:lang w:val="it-IT"/>
        </w:rPr>
        <w:t xml:space="preserve"> do </w:t>
      </w:r>
      <w:proofErr w:type="spellStart"/>
      <w:r w:rsidRPr="00565ED6">
        <w:rPr>
          <w:rFonts w:cs="Arial"/>
          <w:sz w:val="22"/>
          <w:szCs w:val="22"/>
          <w:lang w:val="it-IT"/>
        </w:rPr>
        <w:t>konca</w:t>
      </w:r>
      <w:proofErr w:type="spellEnd"/>
      <w:r w:rsidRPr="00565ED6">
        <w:rPr>
          <w:rFonts w:cs="Arial"/>
          <w:sz w:val="22"/>
          <w:szCs w:val="22"/>
          <w:lang w:val="it-IT"/>
        </w:rPr>
        <w:t xml:space="preserve"> </w:t>
      </w:r>
      <w:proofErr w:type="spellStart"/>
      <w:r w:rsidRPr="00565ED6">
        <w:rPr>
          <w:rFonts w:cs="Arial"/>
          <w:sz w:val="22"/>
          <w:szCs w:val="22"/>
          <w:lang w:val="it-IT"/>
        </w:rPr>
        <w:t>leta</w:t>
      </w:r>
      <w:proofErr w:type="spellEnd"/>
      <w:r w:rsidRPr="00565ED6">
        <w:rPr>
          <w:rFonts w:cs="Arial"/>
          <w:sz w:val="22"/>
          <w:szCs w:val="22"/>
          <w:lang w:val="it-IT"/>
        </w:rPr>
        <w:t xml:space="preserve"> 2020. </w:t>
      </w:r>
    </w:p>
    <w:p w14:paraId="513F3CF2" w14:textId="77777777" w:rsidR="008A1067" w:rsidRPr="00565ED6" w:rsidRDefault="008A1067" w:rsidP="008A1067">
      <w:pPr>
        <w:jc w:val="both"/>
        <w:rPr>
          <w:rFonts w:cs="Arial"/>
          <w:sz w:val="22"/>
          <w:szCs w:val="22"/>
          <w:lang w:val="it-IT"/>
        </w:rPr>
      </w:pPr>
    </w:p>
    <w:p w14:paraId="0211F7EB" w14:textId="77777777" w:rsidR="008A1067" w:rsidRPr="00565ED6" w:rsidRDefault="008A1067" w:rsidP="008A1067">
      <w:pPr>
        <w:jc w:val="both"/>
        <w:rPr>
          <w:rFonts w:cs="Arial"/>
          <w:sz w:val="22"/>
          <w:szCs w:val="22"/>
          <w:lang w:val="it-IT"/>
        </w:rPr>
      </w:pPr>
      <w:r w:rsidRPr="00565ED6">
        <w:rPr>
          <w:rFonts w:cs="Arial"/>
          <w:sz w:val="22"/>
          <w:szCs w:val="22"/>
          <w:lang w:val="it-IT"/>
        </w:rPr>
        <w:t xml:space="preserve">V </w:t>
      </w:r>
      <w:proofErr w:type="spellStart"/>
      <w:r w:rsidRPr="00565ED6">
        <w:rPr>
          <w:rFonts w:cs="Arial"/>
          <w:sz w:val="22"/>
          <w:szCs w:val="22"/>
          <w:lang w:val="it-IT"/>
        </w:rPr>
        <w:t>letu</w:t>
      </w:r>
      <w:proofErr w:type="spellEnd"/>
      <w:r w:rsidRPr="00565ED6">
        <w:rPr>
          <w:rFonts w:cs="Arial"/>
          <w:sz w:val="22"/>
          <w:szCs w:val="22"/>
          <w:lang w:val="it-IT"/>
        </w:rPr>
        <w:t xml:space="preserve"> 2019 je </w:t>
      </w:r>
      <w:proofErr w:type="spellStart"/>
      <w:r w:rsidRPr="00565ED6">
        <w:rPr>
          <w:rFonts w:cs="Arial"/>
          <w:sz w:val="22"/>
          <w:szCs w:val="22"/>
          <w:lang w:val="it-IT"/>
        </w:rPr>
        <w:t>zaznan</w:t>
      </w:r>
      <w:proofErr w:type="spellEnd"/>
      <w:r w:rsidRPr="00565ED6">
        <w:rPr>
          <w:rFonts w:cs="Arial"/>
          <w:sz w:val="22"/>
          <w:szCs w:val="22"/>
          <w:lang w:val="it-IT"/>
        </w:rPr>
        <w:t xml:space="preserve"> </w:t>
      </w:r>
      <w:proofErr w:type="spellStart"/>
      <w:r w:rsidRPr="00565ED6">
        <w:rPr>
          <w:rFonts w:cs="Arial"/>
          <w:sz w:val="22"/>
          <w:szCs w:val="22"/>
          <w:lang w:val="it-IT"/>
        </w:rPr>
        <w:t>povečan</w:t>
      </w:r>
      <w:proofErr w:type="spellEnd"/>
      <w:r w:rsidRPr="00565ED6">
        <w:rPr>
          <w:rFonts w:cs="Arial"/>
          <w:sz w:val="22"/>
          <w:szCs w:val="22"/>
          <w:lang w:val="it-IT"/>
        </w:rPr>
        <w:t xml:space="preserve"> </w:t>
      </w:r>
      <w:proofErr w:type="spellStart"/>
      <w:r w:rsidRPr="00565ED6">
        <w:rPr>
          <w:rFonts w:cs="Arial"/>
          <w:sz w:val="22"/>
          <w:szCs w:val="22"/>
          <w:lang w:val="it-IT"/>
        </w:rPr>
        <w:t>pripad</w:t>
      </w:r>
      <w:proofErr w:type="spellEnd"/>
      <w:r w:rsidRPr="00565ED6">
        <w:rPr>
          <w:rFonts w:cs="Arial"/>
          <w:sz w:val="22"/>
          <w:szCs w:val="22"/>
          <w:lang w:val="it-IT"/>
        </w:rPr>
        <w:t xml:space="preserve"> </w:t>
      </w:r>
      <w:proofErr w:type="spellStart"/>
      <w:r w:rsidRPr="00565ED6">
        <w:rPr>
          <w:rFonts w:cs="Arial"/>
          <w:sz w:val="22"/>
          <w:szCs w:val="22"/>
          <w:lang w:val="it-IT"/>
        </w:rPr>
        <w:t>vlog</w:t>
      </w:r>
      <w:proofErr w:type="spellEnd"/>
      <w:r w:rsidRPr="00565ED6">
        <w:rPr>
          <w:rFonts w:cs="Arial"/>
          <w:sz w:val="22"/>
          <w:szCs w:val="22"/>
          <w:lang w:val="it-IT"/>
        </w:rPr>
        <w:t xml:space="preserve"> za </w:t>
      </w:r>
      <w:proofErr w:type="spellStart"/>
      <w:r w:rsidRPr="00565ED6">
        <w:rPr>
          <w:rFonts w:cs="Arial"/>
          <w:sz w:val="22"/>
          <w:szCs w:val="22"/>
          <w:lang w:val="it-IT"/>
        </w:rPr>
        <w:t>vpis</w:t>
      </w:r>
      <w:proofErr w:type="spellEnd"/>
      <w:r w:rsidRPr="00565ED6">
        <w:rPr>
          <w:rFonts w:cs="Arial"/>
          <w:sz w:val="22"/>
          <w:szCs w:val="22"/>
          <w:lang w:val="it-IT"/>
        </w:rPr>
        <w:t xml:space="preserve"> </w:t>
      </w:r>
      <w:proofErr w:type="spellStart"/>
      <w:r w:rsidRPr="00565ED6">
        <w:rPr>
          <w:rFonts w:cs="Arial"/>
          <w:sz w:val="22"/>
          <w:szCs w:val="22"/>
          <w:lang w:val="it-IT"/>
        </w:rPr>
        <w:t>spremljevalca</w:t>
      </w:r>
      <w:proofErr w:type="spellEnd"/>
      <w:r w:rsidRPr="00565ED6">
        <w:rPr>
          <w:rFonts w:cs="Arial"/>
          <w:sz w:val="22"/>
          <w:szCs w:val="22"/>
          <w:lang w:val="it-IT"/>
        </w:rPr>
        <w:t xml:space="preserve"> v </w:t>
      </w:r>
      <w:proofErr w:type="spellStart"/>
      <w:r w:rsidRPr="00565ED6">
        <w:rPr>
          <w:rFonts w:cs="Arial"/>
          <w:sz w:val="22"/>
          <w:szCs w:val="22"/>
          <w:lang w:val="it-IT"/>
        </w:rPr>
        <w:t>evidenco</w:t>
      </w:r>
      <w:proofErr w:type="spellEnd"/>
      <w:r w:rsidRPr="00565ED6">
        <w:rPr>
          <w:rFonts w:cs="Arial"/>
          <w:sz w:val="22"/>
          <w:szCs w:val="22"/>
          <w:lang w:val="it-IT"/>
        </w:rPr>
        <w:t xml:space="preserve"> o </w:t>
      </w:r>
      <w:proofErr w:type="spellStart"/>
      <w:r w:rsidRPr="00565ED6">
        <w:rPr>
          <w:rFonts w:cs="Arial"/>
          <w:sz w:val="22"/>
          <w:szCs w:val="22"/>
          <w:lang w:val="it-IT"/>
        </w:rPr>
        <w:t>vozniških</w:t>
      </w:r>
      <w:proofErr w:type="spellEnd"/>
      <w:r w:rsidRPr="00565ED6">
        <w:rPr>
          <w:rFonts w:cs="Arial"/>
          <w:sz w:val="22"/>
          <w:szCs w:val="22"/>
          <w:lang w:val="it-IT"/>
        </w:rPr>
        <w:t xml:space="preserve"> </w:t>
      </w:r>
      <w:proofErr w:type="spellStart"/>
      <w:r w:rsidRPr="00565ED6">
        <w:rPr>
          <w:rFonts w:cs="Arial"/>
          <w:sz w:val="22"/>
          <w:szCs w:val="22"/>
          <w:lang w:val="it-IT"/>
        </w:rPr>
        <w:t>dovoljenjih</w:t>
      </w:r>
      <w:proofErr w:type="spellEnd"/>
      <w:r w:rsidRPr="00565ED6">
        <w:rPr>
          <w:rFonts w:cs="Arial"/>
          <w:sz w:val="22"/>
          <w:szCs w:val="22"/>
          <w:lang w:val="it-IT"/>
        </w:rPr>
        <w:t xml:space="preserve"> in </w:t>
      </w:r>
      <w:proofErr w:type="spellStart"/>
      <w:r w:rsidRPr="00565ED6">
        <w:rPr>
          <w:rFonts w:cs="Arial"/>
          <w:sz w:val="22"/>
          <w:szCs w:val="22"/>
          <w:lang w:val="it-IT"/>
        </w:rPr>
        <w:t>evidenčni</w:t>
      </w:r>
      <w:proofErr w:type="spellEnd"/>
      <w:r w:rsidRPr="00565ED6">
        <w:rPr>
          <w:rFonts w:cs="Arial"/>
          <w:sz w:val="22"/>
          <w:szCs w:val="22"/>
          <w:lang w:val="it-IT"/>
        </w:rPr>
        <w:t xml:space="preserve"> </w:t>
      </w:r>
      <w:proofErr w:type="spellStart"/>
      <w:r w:rsidRPr="00565ED6">
        <w:rPr>
          <w:rFonts w:cs="Arial"/>
          <w:sz w:val="22"/>
          <w:szCs w:val="22"/>
          <w:lang w:val="it-IT"/>
        </w:rPr>
        <w:t>karton</w:t>
      </w:r>
      <w:proofErr w:type="spellEnd"/>
      <w:r w:rsidRPr="00565ED6">
        <w:rPr>
          <w:rFonts w:cs="Arial"/>
          <w:sz w:val="22"/>
          <w:szCs w:val="22"/>
          <w:lang w:val="it-IT"/>
        </w:rPr>
        <w:t xml:space="preserve"> </w:t>
      </w:r>
      <w:proofErr w:type="spellStart"/>
      <w:r w:rsidRPr="00565ED6">
        <w:rPr>
          <w:rFonts w:cs="Arial"/>
          <w:sz w:val="22"/>
          <w:szCs w:val="22"/>
          <w:lang w:val="it-IT"/>
        </w:rPr>
        <w:t>vožnje</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obseg</w:t>
      </w:r>
      <w:proofErr w:type="spellEnd"/>
      <w:r w:rsidRPr="00565ED6">
        <w:rPr>
          <w:rFonts w:cs="Arial"/>
          <w:sz w:val="22"/>
          <w:szCs w:val="22"/>
          <w:lang w:val="it-IT"/>
        </w:rPr>
        <w:t xml:space="preserve"> </w:t>
      </w:r>
      <w:proofErr w:type="spellStart"/>
      <w:r w:rsidRPr="00565ED6">
        <w:rPr>
          <w:rFonts w:cs="Arial"/>
          <w:sz w:val="22"/>
          <w:szCs w:val="22"/>
          <w:lang w:val="it-IT"/>
        </w:rPr>
        <w:t>dela</w:t>
      </w:r>
      <w:proofErr w:type="spellEnd"/>
      <w:r w:rsidRPr="00565ED6">
        <w:rPr>
          <w:rFonts w:cs="Arial"/>
          <w:sz w:val="22"/>
          <w:szCs w:val="22"/>
          <w:lang w:val="it-IT"/>
        </w:rPr>
        <w:t xml:space="preserve"> </w:t>
      </w:r>
      <w:proofErr w:type="spellStart"/>
      <w:r w:rsidRPr="00565ED6">
        <w:rPr>
          <w:rFonts w:cs="Arial"/>
          <w:sz w:val="22"/>
          <w:szCs w:val="22"/>
          <w:lang w:val="it-IT"/>
        </w:rPr>
        <w:t>pa</w:t>
      </w:r>
      <w:proofErr w:type="spellEnd"/>
      <w:r w:rsidRPr="00565ED6">
        <w:rPr>
          <w:rFonts w:cs="Arial"/>
          <w:sz w:val="22"/>
          <w:szCs w:val="22"/>
          <w:lang w:val="it-IT"/>
        </w:rPr>
        <w:t xml:space="preserve"> </w:t>
      </w:r>
      <w:proofErr w:type="spellStart"/>
      <w:r w:rsidRPr="00565ED6">
        <w:rPr>
          <w:rFonts w:cs="Arial"/>
          <w:sz w:val="22"/>
          <w:szCs w:val="22"/>
          <w:lang w:val="it-IT"/>
        </w:rPr>
        <w:t>vpliva</w:t>
      </w:r>
      <w:proofErr w:type="spellEnd"/>
      <w:r w:rsidRPr="00565ED6">
        <w:rPr>
          <w:rFonts w:cs="Arial"/>
          <w:sz w:val="22"/>
          <w:szCs w:val="22"/>
          <w:lang w:val="it-IT"/>
        </w:rPr>
        <w:t xml:space="preserve"> </w:t>
      </w:r>
      <w:proofErr w:type="spellStart"/>
      <w:r w:rsidRPr="00565ED6">
        <w:rPr>
          <w:rFonts w:cs="Arial"/>
          <w:sz w:val="22"/>
          <w:szCs w:val="22"/>
          <w:lang w:val="it-IT"/>
        </w:rPr>
        <w:t>tudi</w:t>
      </w:r>
      <w:proofErr w:type="spellEnd"/>
      <w:r w:rsidRPr="00565ED6">
        <w:rPr>
          <w:rFonts w:cs="Arial"/>
          <w:sz w:val="22"/>
          <w:szCs w:val="22"/>
          <w:lang w:val="it-IT"/>
        </w:rPr>
        <w:t xml:space="preserve"> </w:t>
      </w:r>
      <w:proofErr w:type="spellStart"/>
      <w:r w:rsidRPr="00565ED6">
        <w:rPr>
          <w:rFonts w:cs="Arial"/>
          <w:sz w:val="22"/>
          <w:szCs w:val="22"/>
          <w:lang w:val="it-IT"/>
        </w:rPr>
        <w:t>že</w:t>
      </w:r>
      <w:proofErr w:type="spellEnd"/>
      <w:r w:rsidRPr="00565ED6">
        <w:rPr>
          <w:rFonts w:cs="Arial"/>
          <w:sz w:val="22"/>
          <w:szCs w:val="22"/>
          <w:lang w:val="it-IT"/>
        </w:rPr>
        <w:t xml:space="preserve"> </w:t>
      </w:r>
      <w:proofErr w:type="spellStart"/>
      <w:r w:rsidRPr="00565ED6">
        <w:rPr>
          <w:rFonts w:cs="Arial"/>
          <w:sz w:val="22"/>
          <w:szCs w:val="22"/>
          <w:lang w:val="it-IT"/>
        </w:rPr>
        <w:t>bližajoči</w:t>
      </w:r>
      <w:proofErr w:type="spellEnd"/>
      <w:r w:rsidRPr="00565ED6">
        <w:rPr>
          <w:rFonts w:cs="Arial"/>
          <w:sz w:val="22"/>
          <w:szCs w:val="22"/>
          <w:lang w:val="it-IT"/>
        </w:rPr>
        <w:t xml:space="preserve"> se </w:t>
      </w:r>
      <w:proofErr w:type="spellStart"/>
      <w:r w:rsidRPr="00565ED6">
        <w:rPr>
          <w:rFonts w:cs="Arial"/>
          <w:sz w:val="22"/>
          <w:szCs w:val="22"/>
          <w:lang w:val="it-IT"/>
        </w:rPr>
        <w:t>t.i</w:t>
      </w:r>
      <w:proofErr w:type="spellEnd"/>
      <w:r w:rsidRPr="00565ED6">
        <w:rPr>
          <w:rFonts w:cs="Arial"/>
          <w:sz w:val="22"/>
          <w:szCs w:val="22"/>
          <w:lang w:val="it-IT"/>
        </w:rPr>
        <w:t xml:space="preserve">. </w:t>
      </w:r>
      <w:proofErr w:type="spellStart"/>
      <w:r w:rsidRPr="00565ED6">
        <w:rPr>
          <w:rFonts w:cs="Arial"/>
          <w:sz w:val="22"/>
          <w:szCs w:val="22"/>
          <w:lang w:val="it-IT"/>
        </w:rPr>
        <w:t>množični</w:t>
      </w:r>
      <w:proofErr w:type="spellEnd"/>
      <w:r w:rsidRPr="00565ED6">
        <w:rPr>
          <w:rFonts w:cs="Arial"/>
          <w:sz w:val="22"/>
          <w:szCs w:val="22"/>
          <w:lang w:val="it-IT"/>
        </w:rPr>
        <w:t xml:space="preserve"> </w:t>
      </w:r>
      <w:proofErr w:type="spellStart"/>
      <w:r w:rsidRPr="00565ED6">
        <w:rPr>
          <w:rFonts w:cs="Arial"/>
          <w:sz w:val="22"/>
          <w:szCs w:val="22"/>
          <w:lang w:val="it-IT"/>
        </w:rPr>
        <w:t>iztek</w:t>
      </w:r>
      <w:proofErr w:type="spellEnd"/>
      <w:r w:rsidRPr="00565ED6">
        <w:rPr>
          <w:rFonts w:cs="Arial"/>
          <w:sz w:val="22"/>
          <w:szCs w:val="22"/>
          <w:lang w:val="it-IT"/>
        </w:rPr>
        <w:t xml:space="preserve"> </w:t>
      </w:r>
      <w:proofErr w:type="spellStart"/>
      <w:r w:rsidRPr="00565ED6">
        <w:rPr>
          <w:rFonts w:cs="Arial"/>
          <w:sz w:val="22"/>
          <w:szCs w:val="22"/>
          <w:lang w:val="it-IT"/>
        </w:rPr>
        <w:t>veljavnosti</w:t>
      </w:r>
      <w:proofErr w:type="spellEnd"/>
      <w:r w:rsidRPr="00565ED6">
        <w:rPr>
          <w:rFonts w:cs="Arial"/>
          <w:sz w:val="22"/>
          <w:szCs w:val="22"/>
          <w:lang w:val="it-IT"/>
        </w:rPr>
        <w:t xml:space="preserve"> </w:t>
      </w:r>
      <w:proofErr w:type="spellStart"/>
      <w:r w:rsidRPr="00565ED6">
        <w:rPr>
          <w:rFonts w:cs="Arial"/>
          <w:sz w:val="22"/>
          <w:szCs w:val="22"/>
          <w:lang w:val="it-IT"/>
        </w:rPr>
        <w:t>prvih</w:t>
      </w:r>
      <w:proofErr w:type="spellEnd"/>
      <w:r w:rsidRPr="00565ED6">
        <w:rPr>
          <w:rFonts w:cs="Arial"/>
          <w:sz w:val="22"/>
          <w:szCs w:val="22"/>
          <w:lang w:val="it-IT"/>
        </w:rPr>
        <w:t xml:space="preserve"> </w:t>
      </w:r>
      <w:proofErr w:type="spellStart"/>
      <w:r w:rsidRPr="00565ED6">
        <w:rPr>
          <w:rFonts w:cs="Arial"/>
          <w:sz w:val="22"/>
          <w:szCs w:val="22"/>
          <w:lang w:val="it-IT"/>
        </w:rPr>
        <w:t>plastificiranih</w:t>
      </w:r>
      <w:proofErr w:type="spellEnd"/>
      <w:r w:rsidRPr="00565ED6">
        <w:rPr>
          <w:rFonts w:cs="Arial"/>
          <w:sz w:val="22"/>
          <w:szCs w:val="22"/>
          <w:lang w:val="it-IT"/>
        </w:rPr>
        <w:t xml:space="preserve"> </w:t>
      </w:r>
      <w:proofErr w:type="spellStart"/>
      <w:r w:rsidRPr="00565ED6">
        <w:rPr>
          <w:rFonts w:cs="Arial"/>
          <w:sz w:val="22"/>
          <w:szCs w:val="22"/>
          <w:lang w:val="it-IT"/>
        </w:rPr>
        <w:t>vozniških</w:t>
      </w:r>
      <w:proofErr w:type="spellEnd"/>
      <w:r w:rsidRPr="00565ED6">
        <w:rPr>
          <w:rFonts w:cs="Arial"/>
          <w:sz w:val="22"/>
          <w:szCs w:val="22"/>
          <w:lang w:val="it-IT"/>
        </w:rPr>
        <w:t xml:space="preserve"> </w:t>
      </w:r>
      <w:proofErr w:type="spellStart"/>
      <w:r w:rsidRPr="00565ED6">
        <w:rPr>
          <w:rFonts w:cs="Arial"/>
          <w:sz w:val="22"/>
          <w:szCs w:val="22"/>
          <w:lang w:val="it-IT"/>
        </w:rPr>
        <w:t>dovoljenj</w:t>
      </w:r>
      <w:proofErr w:type="spellEnd"/>
      <w:r w:rsidRPr="00565ED6">
        <w:rPr>
          <w:rFonts w:cs="Arial"/>
          <w:sz w:val="22"/>
          <w:szCs w:val="22"/>
          <w:lang w:val="it-IT"/>
        </w:rPr>
        <w:t xml:space="preserve">. Rok za </w:t>
      </w:r>
      <w:proofErr w:type="spellStart"/>
      <w:r w:rsidRPr="00565ED6">
        <w:rPr>
          <w:rFonts w:cs="Arial"/>
          <w:sz w:val="22"/>
          <w:szCs w:val="22"/>
          <w:lang w:val="it-IT"/>
        </w:rPr>
        <w:t>zamenjavo</w:t>
      </w:r>
      <w:proofErr w:type="spellEnd"/>
      <w:r w:rsidRPr="00565ED6">
        <w:rPr>
          <w:rFonts w:cs="Arial"/>
          <w:sz w:val="22"/>
          <w:szCs w:val="22"/>
          <w:lang w:val="it-IT"/>
        </w:rPr>
        <w:t xml:space="preserve"> je </w:t>
      </w:r>
      <w:proofErr w:type="spellStart"/>
      <w:r w:rsidRPr="00565ED6">
        <w:rPr>
          <w:rFonts w:cs="Arial"/>
          <w:sz w:val="22"/>
          <w:szCs w:val="22"/>
          <w:lang w:val="it-IT"/>
        </w:rPr>
        <w:t>bil</w:t>
      </w:r>
      <w:proofErr w:type="spellEnd"/>
      <w:r w:rsidRPr="00565ED6">
        <w:rPr>
          <w:rFonts w:cs="Arial"/>
          <w:sz w:val="22"/>
          <w:szCs w:val="22"/>
          <w:lang w:val="it-IT"/>
        </w:rPr>
        <w:t xml:space="preserve"> </w:t>
      </w:r>
      <w:proofErr w:type="spellStart"/>
      <w:r w:rsidRPr="00565ED6">
        <w:rPr>
          <w:rFonts w:cs="Arial"/>
          <w:sz w:val="22"/>
          <w:szCs w:val="22"/>
          <w:lang w:val="it-IT"/>
        </w:rPr>
        <w:t>sicer</w:t>
      </w:r>
      <w:proofErr w:type="spellEnd"/>
      <w:r w:rsidRPr="00565ED6">
        <w:rPr>
          <w:rFonts w:cs="Arial"/>
          <w:sz w:val="22"/>
          <w:szCs w:val="22"/>
          <w:lang w:val="it-IT"/>
        </w:rPr>
        <w:t xml:space="preserve"> </w:t>
      </w:r>
      <w:proofErr w:type="spellStart"/>
      <w:r w:rsidRPr="00565ED6">
        <w:rPr>
          <w:rFonts w:cs="Arial"/>
          <w:sz w:val="22"/>
          <w:szCs w:val="22"/>
          <w:lang w:val="it-IT"/>
        </w:rPr>
        <w:t>podaljšan</w:t>
      </w:r>
      <w:proofErr w:type="spellEnd"/>
      <w:r w:rsidRPr="00565ED6">
        <w:rPr>
          <w:rFonts w:cs="Arial"/>
          <w:sz w:val="22"/>
          <w:szCs w:val="22"/>
          <w:lang w:val="it-IT"/>
        </w:rPr>
        <w:t xml:space="preserve"> do 19. 1. 2023, </w:t>
      </w:r>
      <w:proofErr w:type="spellStart"/>
      <w:r w:rsidRPr="00565ED6">
        <w:rPr>
          <w:rFonts w:cs="Arial"/>
          <w:sz w:val="22"/>
          <w:szCs w:val="22"/>
          <w:lang w:val="it-IT"/>
        </w:rPr>
        <w:t>vendar</w:t>
      </w:r>
      <w:proofErr w:type="spellEnd"/>
      <w:r w:rsidRPr="00565ED6">
        <w:rPr>
          <w:rFonts w:cs="Arial"/>
          <w:sz w:val="22"/>
          <w:szCs w:val="22"/>
          <w:lang w:val="it-IT"/>
        </w:rPr>
        <w:t xml:space="preserve"> se, </w:t>
      </w:r>
      <w:proofErr w:type="spellStart"/>
      <w:r w:rsidRPr="00565ED6">
        <w:rPr>
          <w:rFonts w:cs="Arial"/>
          <w:sz w:val="22"/>
          <w:szCs w:val="22"/>
          <w:lang w:val="it-IT"/>
        </w:rPr>
        <w:t>tako</w:t>
      </w:r>
      <w:proofErr w:type="spellEnd"/>
      <w:r w:rsidRPr="00565ED6">
        <w:rPr>
          <w:rFonts w:cs="Arial"/>
          <w:sz w:val="22"/>
          <w:szCs w:val="22"/>
          <w:lang w:val="it-IT"/>
        </w:rPr>
        <w:t xml:space="preserve"> </w:t>
      </w:r>
      <w:proofErr w:type="spellStart"/>
      <w:r w:rsidRPr="00565ED6">
        <w:rPr>
          <w:rFonts w:cs="Arial"/>
          <w:sz w:val="22"/>
          <w:szCs w:val="22"/>
          <w:lang w:val="it-IT"/>
        </w:rPr>
        <w:t>kot</w:t>
      </w:r>
      <w:proofErr w:type="spellEnd"/>
      <w:r w:rsidRPr="00565ED6">
        <w:rPr>
          <w:rFonts w:cs="Arial"/>
          <w:sz w:val="22"/>
          <w:szCs w:val="22"/>
          <w:lang w:val="it-IT"/>
        </w:rPr>
        <w:t xml:space="preserve"> je </w:t>
      </w:r>
      <w:proofErr w:type="spellStart"/>
      <w:r w:rsidRPr="00565ED6">
        <w:rPr>
          <w:rFonts w:cs="Arial"/>
          <w:sz w:val="22"/>
          <w:szCs w:val="22"/>
          <w:lang w:val="it-IT"/>
        </w:rPr>
        <w:t>predhodno</w:t>
      </w:r>
      <w:proofErr w:type="spellEnd"/>
      <w:r w:rsidRPr="00565ED6">
        <w:rPr>
          <w:rFonts w:cs="Arial"/>
          <w:sz w:val="22"/>
          <w:szCs w:val="22"/>
          <w:lang w:val="it-IT"/>
        </w:rPr>
        <w:t xml:space="preserve"> </w:t>
      </w:r>
      <w:proofErr w:type="spellStart"/>
      <w:r w:rsidRPr="00565ED6">
        <w:rPr>
          <w:rFonts w:cs="Arial"/>
          <w:sz w:val="22"/>
          <w:szCs w:val="22"/>
          <w:lang w:val="it-IT"/>
        </w:rPr>
        <w:t>zapisano</w:t>
      </w:r>
      <w:proofErr w:type="spellEnd"/>
      <w:r w:rsidRPr="00565ED6">
        <w:rPr>
          <w:rFonts w:cs="Arial"/>
          <w:sz w:val="22"/>
          <w:szCs w:val="22"/>
          <w:lang w:val="it-IT"/>
        </w:rPr>
        <w:t xml:space="preserve">, </w:t>
      </w:r>
      <w:proofErr w:type="spellStart"/>
      <w:r w:rsidRPr="00565ED6">
        <w:rPr>
          <w:rFonts w:cs="Arial"/>
          <w:sz w:val="22"/>
          <w:szCs w:val="22"/>
          <w:lang w:val="it-IT"/>
        </w:rPr>
        <w:t>pripad</w:t>
      </w:r>
      <w:proofErr w:type="spellEnd"/>
      <w:r w:rsidRPr="00565ED6">
        <w:rPr>
          <w:rFonts w:cs="Arial"/>
          <w:sz w:val="22"/>
          <w:szCs w:val="22"/>
          <w:lang w:val="it-IT"/>
        </w:rPr>
        <w:t xml:space="preserve"> </w:t>
      </w:r>
      <w:proofErr w:type="spellStart"/>
      <w:r w:rsidRPr="00565ED6">
        <w:rPr>
          <w:rFonts w:cs="Arial"/>
          <w:sz w:val="22"/>
          <w:szCs w:val="22"/>
          <w:lang w:val="it-IT"/>
        </w:rPr>
        <w:t>vlog</w:t>
      </w:r>
      <w:proofErr w:type="spellEnd"/>
      <w:r w:rsidRPr="00565ED6">
        <w:rPr>
          <w:rFonts w:cs="Arial"/>
          <w:sz w:val="22"/>
          <w:szCs w:val="22"/>
          <w:lang w:val="it-IT"/>
        </w:rPr>
        <w:t xml:space="preserve"> </w:t>
      </w:r>
      <w:proofErr w:type="spellStart"/>
      <w:r w:rsidRPr="00565ED6">
        <w:rPr>
          <w:rFonts w:cs="Arial"/>
          <w:sz w:val="22"/>
          <w:szCs w:val="22"/>
          <w:lang w:val="it-IT"/>
        </w:rPr>
        <w:t>že</w:t>
      </w:r>
      <w:proofErr w:type="spellEnd"/>
      <w:r w:rsidRPr="00565ED6">
        <w:rPr>
          <w:rFonts w:cs="Arial"/>
          <w:sz w:val="22"/>
          <w:szCs w:val="22"/>
          <w:lang w:val="it-IT"/>
        </w:rPr>
        <w:t xml:space="preserve"> </w:t>
      </w:r>
      <w:proofErr w:type="spellStart"/>
      <w:r w:rsidRPr="00565ED6">
        <w:rPr>
          <w:rFonts w:cs="Arial"/>
          <w:sz w:val="22"/>
          <w:szCs w:val="22"/>
          <w:lang w:val="it-IT"/>
        </w:rPr>
        <w:t>povečuje</w:t>
      </w:r>
      <w:proofErr w:type="spellEnd"/>
      <w:r w:rsidRPr="00565ED6">
        <w:rPr>
          <w:rFonts w:cs="Arial"/>
          <w:sz w:val="22"/>
          <w:szCs w:val="22"/>
          <w:lang w:val="it-IT"/>
        </w:rPr>
        <w:t>.</w:t>
      </w:r>
    </w:p>
    <w:p w14:paraId="0660AA59" w14:textId="77777777" w:rsidR="008A1067" w:rsidRPr="00565ED6" w:rsidRDefault="008A1067" w:rsidP="008A1067">
      <w:pPr>
        <w:jc w:val="both"/>
        <w:rPr>
          <w:rFonts w:cs="Arial"/>
          <w:sz w:val="22"/>
          <w:szCs w:val="22"/>
          <w:lang w:val="it-IT"/>
        </w:rPr>
      </w:pPr>
    </w:p>
    <w:p w14:paraId="4573BFBF" w14:textId="77777777" w:rsidR="008A1067" w:rsidRPr="00565ED6" w:rsidRDefault="008A1067" w:rsidP="008A1067">
      <w:pPr>
        <w:jc w:val="both"/>
        <w:rPr>
          <w:rFonts w:cs="Arial"/>
          <w:sz w:val="22"/>
          <w:szCs w:val="22"/>
          <w:lang w:val="it-IT"/>
        </w:rPr>
      </w:pPr>
      <w:r w:rsidRPr="00565ED6">
        <w:rPr>
          <w:rFonts w:cs="Arial"/>
          <w:sz w:val="22"/>
          <w:szCs w:val="22"/>
          <w:lang w:val="it-IT"/>
        </w:rPr>
        <w:t xml:space="preserve">Pri </w:t>
      </w:r>
      <w:proofErr w:type="spellStart"/>
      <w:r w:rsidRPr="00565ED6">
        <w:rPr>
          <w:rFonts w:cs="Arial"/>
          <w:sz w:val="22"/>
          <w:szCs w:val="22"/>
          <w:lang w:val="it-IT"/>
        </w:rPr>
        <w:t>voznikih</w:t>
      </w:r>
      <w:proofErr w:type="spellEnd"/>
      <w:r w:rsidRPr="00565ED6">
        <w:rPr>
          <w:rFonts w:cs="Arial"/>
          <w:sz w:val="22"/>
          <w:szCs w:val="22"/>
          <w:lang w:val="it-IT"/>
        </w:rPr>
        <w:t xml:space="preserve">, </w:t>
      </w:r>
      <w:proofErr w:type="spellStart"/>
      <w:r w:rsidRPr="00565ED6">
        <w:rPr>
          <w:rFonts w:cs="Arial"/>
          <w:sz w:val="22"/>
          <w:szCs w:val="22"/>
          <w:lang w:val="it-IT"/>
        </w:rPr>
        <w:t>ki</w:t>
      </w:r>
      <w:proofErr w:type="spellEnd"/>
      <w:r w:rsidRPr="00565ED6">
        <w:rPr>
          <w:rFonts w:cs="Arial"/>
          <w:sz w:val="22"/>
          <w:szCs w:val="22"/>
          <w:lang w:val="it-IT"/>
        </w:rPr>
        <w:t xml:space="preserve"> </w:t>
      </w:r>
      <w:proofErr w:type="spellStart"/>
      <w:r w:rsidRPr="00565ED6">
        <w:rPr>
          <w:rFonts w:cs="Arial"/>
          <w:sz w:val="22"/>
          <w:szCs w:val="22"/>
          <w:lang w:val="it-IT"/>
        </w:rPr>
        <w:t>podajo</w:t>
      </w:r>
      <w:proofErr w:type="spellEnd"/>
      <w:r w:rsidRPr="00565ED6">
        <w:rPr>
          <w:rFonts w:cs="Arial"/>
          <w:sz w:val="22"/>
          <w:szCs w:val="22"/>
          <w:lang w:val="it-IT"/>
        </w:rPr>
        <w:t xml:space="preserve"> </w:t>
      </w:r>
      <w:proofErr w:type="spellStart"/>
      <w:r w:rsidRPr="00565ED6">
        <w:rPr>
          <w:rFonts w:cs="Arial"/>
          <w:sz w:val="22"/>
          <w:szCs w:val="22"/>
          <w:lang w:val="it-IT"/>
        </w:rPr>
        <w:t>vlogo</w:t>
      </w:r>
      <w:proofErr w:type="spellEnd"/>
      <w:r w:rsidRPr="00565ED6">
        <w:rPr>
          <w:rFonts w:cs="Arial"/>
          <w:sz w:val="22"/>
          <w:szCs w:val="22"/>
          <w:lang w:val="it-IT"/>
        </w:rPr>
        <w:t xml:space="preserve"> za </w:t>
      </w:r>
      <w:proofErr w:type="spellStart"/>
      <w:r w:rsidRPr="00565ED6">
        <w:rPr>
          <w:rFonts w:cs="Arial"/>
          <w:sz w:val="22"/>
          <w:szCs w:val="22"/>
          <w:lang w:val="it-IT"/>
        </w:rPr>
        <w:t>zamenjavo</w:t>
      </w:r>
      <w:proofErr w:type="spellEnd"/>
      <w:r w:rsidRPr="00565ED6">
        <w:rPr>
          <w:rFonts w:cs="Arial"/>
          <w:sz w:val="22"/>
          <w:szCs w:val="22"/>
          <w:lang w:val="it-IT"/>
        </w:rPr>
        <w:t xml:space="preserve"> </w:t>
      </w:r>
      <w:proofErr w:type="spellStart"/>
      <w:r w:rsidRPr="00565ED6">
        <w:rPr>
          <w:rFonts w:cs="Arial"/>
          <w:sz w:val="22"/>
          <w:szCs w:val="22"/>
          <w:lang w:val="it-IT"/>
        </w:rPr>
        <w:t>tujega</w:t>
      </w:r>
      <w:proofErr w:type="spellEnd"/>
      <w:r w:rsidRPr="00565ED6">
        <w:rPr>
          <w:rFonts w:cs="Arial"/>
          <w:sz w:val="22"/>
          <w:szCs w:val="22"/>
          <w:lang w:val="it-IT"/>
        </w:rPr>
        <w:t xml:space="preserve"> </w:t>
      </w:r>
      <w:proofErr w:type="spellStart"/>
      <w:r w:rsidRPr="00565ED6">
        <w:rPr>
          <w:rFonts w:cs="Arial"/>
          <w:sz w:val="22"/>
          <w:szCs w:val="22"/>
          <w:lang w:val="it-IT"/>
        </w:rPr>
        <w:t>vozniškega</w:t>
      </w:r>
      <w:proofErr w:type="spellEnd"/>
      <w:r w:rsidRPr="00565ED6">
        <w:rPr>
          <w:rFonts w:cs="Arial"/>
          <w:sz w:val="22"/>
          <w:szCs w:val="22"/>
          <w:lang w:val="it-IT"/>
        </w:rPr>
        <w:t xml:space="preserve"> </w:t>
      </w:r>
      <w:proofErr w:type="spellStart"/>
      <w:r w:rsidRPr="00565ED6">
        <w:rPr>
          <w:rFonts w:cs="Arial"/>
          <w:sz w:val="22"/>
          <w:szCs w:val="22"/>
          <w:lang w:val="it-IT"/>
        </w:rPr>
        <w:t>dovoljenja</w:t>
      </w:r>
      <w:proofErr w:type="spellEnd"/>
      <w:r w:rsidRPr="00565ED6">
        <w:rPr>
          <w:rFonts w:cs="Arial"/>
          <w:sz w:val="22"/>
          <w:szCs w:val="22"/>
          <w:lang w:val="it-IT"/>
        </w:rPr>
        <w:t xml:space="preserve"> za </w:t>
      </w:r>
      <w:proofErr w:type="spellStart"/>
      <w:r w:rsidRPr="00565ED6">
        <w:rPr>
          <w:rFonts w:cs="Arial"/>
          <w:sz w:val="22"/>
          <w:szCs w:val="22"/>
          <w:lang w:val="it-IT"/>
        </w:rPr>
        <w:t>slovensko</w:t>
      </w:r>
      <w:proofErr w:type="spellEnd"/>
      <w:r w:rsidRPr="00565ED6">
        <w:rPr>
          <w:rFonts w:cs="Arial"/>
          <w:sz w:val="22"/>
          <w:szCs w:val="22"/>
          <w:lang w:val="it-IT"/>
        </w:rPr>
        <w:t xml:space="preserve">, je </w:t>
      </w:r>
      <w:proofErr w:type="spellStart"/>
      <w:r w:rsidRPr="00565ED6">
        <w:rPr>
          <w:rFonts w:cs="Arial"/>
          <w:sz w:val="22"/>
          <w:szCs w:val="22"/>
          <w:lang w:val="it-IT"/>
        </w:rPr>
        <w:t>še</w:t>
      </w:r>
      <w:proofErr w:type="spellEnd"/>
      <w:r w:rsidRPr="00565ED6">
        <w:rPr>
          <w:rFonts w:cs="Arial"/>
          <w:sz w:val="22"/>
          <w:szCs w:val="22"/>
          <w:lang w:val="it-IT"/>
        </w:rPr>
        <w:t xml:space="preserve"> </w:t>
      </w:r>
      <w:proofErr w:type="spellStart"/>
      <w:r w:rsidRPr="00565ED6">
        <w:rPr>
          <w:rFonts w:cs="Arial"/>
          <w:sz w:val="22"/>
          <w:szCs w:val="22"/>
          <w:lang w:val="it-IT"/>
        </w:rPr>
        <w:t>vedno</w:t>
      </w:r>
      <w:proofErr w:type="spellEnd"/>
      <w:r w:rsidRPr="00565ED6">
        <w:rPr>
          <w:rFonts w:cs="Arial"/>
          <w:sz w:val="22"/>
          <w:szCs w:val="22"/>
          <w:lang w:val="it-IT"/>
        </w:rPr>
        <w:t xml:space="preserve"> </w:t>
      </w:r>
      <w:proofErr w:type="spellStart"/>
      <w:r w:rsidRPr="00565ED6">
        <w:rPr>
          <w:rFonts w:cs="Arial"/>
          <w:sz w:val="22"/>
          <w:szCs w:val="22"/>
          <w:lang w:val="it-IT"/>
        </w:rPr>
        <w:t>problematično</w:t>
      </w:r>
      <w:proofErr w:type="spellEnd"/>
      <w:r w:rsidRPr="00565ED6">
        <w:rPr>
          <w:rFonts w:cs="Arial"/>
          <w:sz w:val="22"/>
          <w:szCs w:val="22"/>
          <w:lang w:val="it-IT"/>
        </w:rPr>
        <w:t xml:space="preserve"> </w:t>
      </w:r>
      <w:proofErr w:type="spellStart"/>
      <w:r w:rsidRPr="00565ED6">
        <w:rPr>
          <w:rFonts w:cs="Arial"/>
          <w:sz w:val="22"/>
          <w:szCs w:val="22"/>
          <w:lang w:val="it-IT"/>
        </w:rPr>
        <w:t>preverjanje</w:t>
      </w:r>
      <w:proofErr w:type="spellEnd"/>
      <w:r w:rsidRPr="00565ED6">
        <w:rPr>
          <w:rFonts w:cs="Arial"/>
          <w:sz w:val="22"/>
          <w:szCs w:val="22"/>
          <w:lang w:val="it-IT"/>
        </w:rPr>
        <w:t xml:space="preserve"> </w:t>
      </w:r>
      <w:proofErr w:type="spellStart"/>
      <w:r w:rsidRPr="00565ED6">
        <w:rPr>
          <w:rFonts w:cs="Arial"/>
          <w:sz w:val="22"/>
          <w:szCs w:val="22"/>
          <w:lang w:val="it-IT"/>
        </w:rPr>
        <w:t>običajnega</w:t>
      </w:r>
      <w:proofErr w:type="spellEnd"/>
      <w:r w:rsidRPr="00565ED6">
        <w:rPr>
          <w:rFonts w:cs="Arial"/>
          <w:sz w:val="22"/>
          <w:szCs w:val="22"/>
          <w:lang w:val="it-IT"/>
        </w:rPr>
        <w:t xml:space="preserve"> </w:t>
      </w:r>
      <w:proofErr w:type="spellStart"/>
      <w:r w:rsidRPr="00565ED6">
        <w:rPr>
          <w:rFonts w:cs="Arial"/>
          <w:sz w:val="22"/>
          <w:szCs w:val="22"/>
          <w:lang w:val="it-IT"/>
        </w:rPr>
        <w:t>prebivališča</w:t>
      </w:r>
      <w:proofErr w:type="spellEnd"/>
      <w:r w:rsidRPr="00565ED6">
        <w:rPr>
          <w:rFonts w:cs="Arial"/>
          <w:sz w:val="22"/>
          <w:szCs w:val="22"/>
          <w:lang w:val="it-IT"/>
        </w:rPr>
        <w:t xml:space="preserve"> ter </w:t>
      </w:r>
      <w:proofErr w:type="spellStart"/>
      <w:r w:rsidRPr="00565ED6">
        <w:rPr>
          <w:rFonts w:cs="Arial"/>
          <w:sz w:val="22"/>
          <w:szCs w:val="22"/>
          <w:lang w:val="it-IT"/>
        </w:rPr>
        <w:t>preverjanje</w:t>
      </w:r>
      <w:proofErr w:type="spellEnd"/>
      <w:r w:rsidRPr="00565ED6">
        <w:rPr>
          <w:rFonts w:cs="Arial"/>
          <w:sz w:val="22"/>
          <w:szCs w:val="22"/>
          <w:lang w:val="it-IT"/>
        </w:rPr>
        <w:t xml:space="preserve"> </w:t>
      </w:r>
      <w:proofErr w:type="spellStart"/>
      <w:r w:rsidRPr="00565ED6">
        <w:rPr>
          <w:rFonts w:cs="Arial"/>
          <w:sz w:val="22"/>
          <w:szCs w:val="22"/>
          <w:lang w:val="it-IT"/>
        </w:rPr>
        <w:t>verodostojnosti</w:t>
      </w:r>
      <w:proofErr w:type="spellEnd"/>
      <w:r w:rsidRPr="00565ED6">
        <w:rPr>
          <w:rFonts w:cs="Arial"/>
          <w:sz w:val="22"/>
          <w:szCs w:val="22"/>
          <w:lang w:val="it-IT"/>
        </w:rPr>
        <w:t xml:space="preserve"> </w:t>
      </w:r>
      <w:proofErr w:type="spellStart"/>
      <w:r w:rsidRPr="00565ED6">
        <w:rPr>
          <w:rFonts w:cs="Arial"/>
          <w:sz w:val="22"/>
          <w:szCs w:val="22"/>
          <w:lang w:val="it-IT"/>
        </w:rPr>
        <w:t>vozniških</w:t>
      </w:r>
      <w:proofErr w:type="spellEnd"/>
      <w:r w:rsidRPr="00565ED6">
        <w:rPr>
          <w:rFonts w:cs="Arial"/>
          <w:sz w:val="22"/>
          <w:szCs w:val="22"/>
          <w:lang w:val="it-IT"/>
        </w:rPr>
        <w:t xml:space="preserve"> </w:t>
      </w:r>
      <w:proofErr w:type="spellStart"/>
      <w:r w:rsidRPr="00565ED6">
        <w:rPr>
          <w:rFonts w:cs="Arial"/>
          <w:sz w:val="22"/>
          <w:szCs w:val="22"/>
          <w:lang w:val="it-IT"/>
        </w:rPr>
        <w:t>dovoljenj</w:t>
      </w:r>
      <w:proofErr w:type="spellEnd"/>
      <w:r w:rsidRPr="00565ED6">
        <w:rPr>
          <w:rFonts w:cs="Arial"/>
          <w:sz w:val="22"/>
          <w:szCs w:val="22"/>
          <w:lang w:val="it-IT"/>
        </w:rPr>
        <w:t xml:space="preserve"> </w:t>
      </w:r>
      <w:proofErr w:type="spellStart"/>
      <w:r w:rsidRPr="00565ED6">
        <w:rPr>
          <w:rFonts w:cs="Arial"/>
          <w:sz w:val="22"/>
          <w:szCs w:val="22"/>
          <w:lang w:val="it-IT"/>
        </w:rPr>
        <w:t>izdanih</w:t>
      </w:r>
      <w:proofErr w:type="spellEnd"/>
      <w:r w:rsidRPr="00565ED6">
        <w:rPr>
          <w:rFonts w:cs="Arial"/>
          <w:sz w:val="22"/>
          <w:szCs w:val="22"/>
          <w:lang w:val="it-IT"/>
        </w:rPr>
        <w:t xml:space="preserve"> s strani </w:t>
      </w:r>
      <w:proofErr w:type="spellStart"/>
      <w:r w:rsidRPr="00565ED6">
        <w:rPr>
          <w:rFonts w:cs="Arial"/>
          <w:sz w:val="22"/>
          <w:szCs w:val="22"/>
          <w:lang w:val="it-IT"/>
        </w:rPr>
        <w:t>tujih</w:t>
      </w:r>
      <w:proofErr w:type="spellEnd"/>
      <w:r w:rsidRPr="00565ED6">
        <w:rPr>
          <w:rFonts w:cs="Arial"/>
          <w:sz w:val="22"/>
          <w:szCs w:val="22"/>
          <w:lang w:val="it-IT"/>
        </w:rPr>
        <w:t xml:space="preserve"> </w:t>
      </w:r>
      <w:proofErr w:type="spellStart"/>
      <w:r w:rsidRPr="00565ED6">
        <w:rPr>
          <w:rFonts w:cs="Arial"/>
          <w:sz w:val="22"/>
          <w:szCs w:val="22"/>
          <w:lang w:val="it-IT"/>
        </w:rPr>
        <w:t>upravnih</w:t>
      </w:r>
      <w:proofErr w:type="spellEnd"/>
      <w:r w:rsidRPr="00565ED6">
        <w:rPr>
          <w:rFonts w:cs="Arial"/>
          <w:sz w:val="22"/>
          <w:szCs w:val="22"/>
          <w:lang w:val="it-IT"/>
        </w:rPr>
        <w:t xml:space="preserve"> </w:t>
      </w:r>
      <w:proofErr w:type="spellStart"/>
      <w:r w:rsidRPr="00565ED6">
        <w:rPr>
          <w:rFonts w:cs="Arial"/>
          <w:sz w:val="22"/>
          <w:szCs w:val="22"/>
          <w:lang w:val="it-IT"/>
        </w:rPr>
        <w:t>organov</w:t>
      </w:r>
      <w:proofErr w:type="spellEnd"/>
      <w:r w:rsidRPr="00565ED6">
        <w:rPr>
          <w:rFonts w:cs="Arial"/>
          <w:sz w:val="22"/>
          <w:szCs w:val="22"/>
          <w:lang w:val="it-IT"/>
        </w:rPr>
        <w:t xml:space="preserve">. </w:t>
      </w:r>
      <w:proofErr w:type="spellStart"/>
      <w:r w:rsidRPr="00565ED6">
        <w:rPr>
          <w:rFonts w:cs="Arial"/>
          <w:sz w:val="22"/>
          <w:szCs w:val="22"/>
          <w:lang w:val="it-IT"/>
        </w:rPr>
        <w:t>Slednje</w:t>
      </w:r>
      <w:proofErr w:type="spellEnd"/>
      <w:r w:rsidRPr="00565ED6">
        <w:rPr>
          <w:rFonts w:cs="Arial"/>
          <w:sz w:val="22"/>
          <w:szCs w:val="22"/>
          <w:lang w:val="it-IT"/>
        </w:rPr>
        <w:t xml:space="preserve">, </w:t>
      </w:r>
      <w:proofErr w:type="spellStart"/>
      <w:r w:rsidRPr="00565ED6">
        <w:rPr>
          <w:rFonts w:cs="Arial"/>
          <w:sz w:val="22"/>
          <w:szCs w:val="22"/>
          <w:lang w:val="it-IT"/>
        </w:rPr>
        <w:t>torej</w:t>
      </w:r>
      <w:proofErr w:type="spellEnd"/>
      <w:r w:rsidRPr="00565ED6">
        <w:rPr>
          <w:rFonts w:cs="Arial"/>
          <w:sz w:val="22"/>
          <w:szCs w:val="22"/>
          <w:lang w:val="it-IT"/>
        </w:rPr>
        <w:t xml:space="preserve"> </w:t>
      </w:r>
      <w:proofErr w:type="spellStart"/>
      <w:r w:rsidRPr="00565ED6">
        <w:rPr>
          <w:rFonts w:cs="Arial"/>
          <w:sz w:val="22"/>
          <w:szCs w:val="22"/>
          <w:lang w:val="it-IT"/>
        </w:rPr>
        <w:lastRenderedPageBreak/>
        <w:t>preverjanje</w:t>
      </w:r>
      <w:proofErr w:type="spellEnd"/>
      <w:r w:rsidRPr="00565ED6">
        <w:rPr>
          <w:rFonts w:cs="Arial"/>
          <w:sz w:val="22"/>
          <w:szCs w:val="22"/>
          <w:lang w:val="it-IT"/>
        </w:rPr>
        <w:t xml:space="preserve"> </w:t>
      </w:r>
      <w:proofErr w:type="spellStart"/>
      <w:r w:rsidRPr="00565ED6">
        <w:rPr>
          <w:rFonts w:cs="Arial"/>
          <w:sz w:val="22"/>
          <w:szCs w:val="22"/>
          <w:lang w:val="it-IT"/>
        </w:rPr>
        <w:t>običajnega</w:t>
      </w:r>
      <w:proofErr w:type="spellEnd"/>
      <w:r w:rsidRPr="00565ED6">
        <w:rPr>
          <w:rFonts w:cs="Arial"/>
          <w:sz w:val="22"/>
          <w:szCs w:val="22"/>
          <w:lang w:val="it-IT"/>
        </w:rPr>
        <w:t xml:space="preserve"> </w:t>
      </w:r>
      <w:proofErr w:type="spellStart"/>
      <w:r w:rsidRPr="00565ED6">
        <w:rPr>
          <w:rFonts w:cs="Arial"/>
          <w:sz w:val="22"/>
          <w:szCs w:val="22"/>
          <w:lang w:val="it-IT"/>
        </w:rPr>
        <w:t>prebivališča</w:t>
      </w:r>
      <w:proofErr w:type="spellEnd"/>
      <w:r w:rsidRPr="00565ED6">
        <w:rPr>
          <w:rFonts w:cs="Arial"/>
          <w:sz w:val="22"/>
          <w:szCs w:val="22"/>
          <w:lang w:val="it-IT"/>
        </w:rPr>
        <w:t xml:space="preserve"> in </w:t>
      </w:r>
      <w:proofErr w:type="spellStart"/>
      <w:r w:rsidRPr="00565ED6">
        <w:rPr>
          <w:rFonts w:cs="Arial"/>
          <w:sz w:val="22"/>
          <w:szCs w:val="22"/>
          <w:lang w:val="it-IT"/>
        </w:rPr>
        <w:t>preverjanje</w:t>
      </w:r>
      <w:proofErr w:type="spellEnd"/>
      <w:r w:rsidRPr="00565ED6">
        <w:rPr>
          <w:rFonts w:cs="Arial"/>
          <w:sz w:val="22"/>
          <w:szCs w:val="22"/>
          <w:lang w:val="it-IT"/>
        </w:rPr>
        <w:t xml:space="preserve"> </w:t>
      </w:r>
      <w:proofErr w:type="spellStart"/>
      <w:r w:rsidRPr="00565ED6">
        <w:rPr>
          <w:rFonts w:cs="Arial"/>
          <w:sz w:val="22"/>
          <w:szCs w:val="22"/>
          <w:lang w:val="it-IT"/>
        </w:rPr>
        <w:t>verodostojnosti</w:t>
      </w:r>
      <w:proofErr w:type="spellEnd"/>
      <w:r w:rsidRPr="00565ED6">
        <w:rPr>
          <w:rFonts w:cs="Arial"/>
          <w:sz w:val="22"/>
          <w:szCs w:val="22"/>
          <w:lang w:val="it-IT"/>
        </w:rPr>
        <w:t xml:space="preserve"> </w:t>
      </w:r>
      <w:proofErr w:type="spellStart"/>
      <w:r w:rsidRPr="00565ED6">
        <w:rPr>
          <w:rFonts w:cs="Arial"/>
          <w:sz w:val="22"/>
          <w:szCs w:val="22"/>
          <w:lang w:val="it-IT"/>
        </w:rPr>
        <w:t>tujega</w:t>
      </w:r>
      <w:proofErr w:type="spellEnd"/>
      <w:r w:rsidRPr="00565ED6">
        <w:rPr>
          <w:rFonts w:cs="Arial"/>
          <w:sz w:val="22"/>
          <w:szCs w:val="22"/>
          <w:lang w:val="it-IT"/>
        </w:rPr>
        <w:t xml:space="preserve"> </w:t>
      </w:r>
      <w:proofErr w:type="spellStart"/>
      <w:r w:rsidRPr="00565ED6">
        <w:rPr>
          <w:rFonts w:cs="Arial"/>
          <w:sz w:val="22"/>
          <w:szCs w:val="22"/>
          <w:lang w:val="it-IT"/>
        </w:rPr>
        <w:t>vozniškega</w:t>
      </w:r>
      <w:proofErr w:type="spellEnd"/>
      <w:r w:rsidRPr="00565ED6">
        <w:rPr>
          <w:rFonts w:cs="Arial"/>
          <w:sz w:val="22"/>
          <w:szCs w:val="22"/>
          <w:lang w:val="it-IT"/>
        </w:rPr>
        <w:t xml:space="preserve"> </w:t>
      </w:r>
      <w:proofErr w:type="spellStart"/>
      <w:r w:rsidRPr="00565ED6">
        <w:rPr>
          <w:rFonts w:cs="Arial"/>
          <w:sz w:val="22"/>
          <w:szCs w:val="22"/>
          <w:lang w:val="it-IT"/>
        </w:rPr>
        <w:t>dovoljenja</w:t>
      </w:r>
      <w:proofErr w:type="spellEnd"/>
      <w:r w:rsidRPr="00565ED6">
        <w:rPr>
          <w:rFonts w:cs="Arial"/>
          <w:sz w:val="22"/>
          <w:szCs w:val="22"/>
          <w:lang w:val="it-IT"/>
        </w:rPr>
        <w:t xml:space="preserve">, </w:t>
      </w:r>
      <w:proofErr w:type="spellStart"/>
      <w:r w:rsidRPr="00565ED6">
        <w:rPr>
          <w:rFonts w:cs="Arial"/>
          <w:sz w:val="22"/>
          <w:szCs w:val="22"/>
          <w:lang w:val="it-IT"/>
        </w:rPr>
        <w:t>postopek</w:t>
      </w:r>
      <w:proofErr w:type="spellEnd"/>
      <w:r w:rsidRPr="00565ED6">
        <w:rPr>
          <w:rFonts w:cs="Arial"/>
          <w:sz w:val="22"/>
          <w:szCs w:val="22"/>
          <w:lang w:val="it-IT"/>
        </w:rPr>
        <w:t xml:space="preserve"> </w:t>
      </w:r>
      <w:proofErr w:type="spellStart"/>
      <w:r w:rsidRPr="00565ED6">
        <w:rPr>
          <w:rFonts w:cs="Arial"/>
          <w:sz w:val="22"/>
          <w:szCs w:val="22"/>
          <w:lang w:val="it-IT"/>
        </w:rPr>
        <w:t>zamenjave</w:t>
      </w:r>
      <w:proofErr w:type="spellEnd"/>
      <w:r w:rsidRPr="00565ED6">
        <w:rPr>
          <w:rFonts w:cs="Arial"/>
          <w:sz w:val="22"/>
          <w:szCs w:val="22"/>
          <w:lang w:val="it-IT"/>
        </w:rPr>
        <w:t xml:space="preserve"> </w:t>
      </w:r>
      <w:proofErr w:type="spellStart"/>
      <w:r w:rsidRPr="00565ED6">
        <w:rPr>
          <w:rFonts w:cs="Arial"/>
          <w:sz w:val="22"/>
          <w:szCs w:val="22"/>
          <w:lang w:val="it-IT"/>
        </w:rPr>
        <w:t>precej</w:t>
      </w:r>
      <w:proofErr w:type="spellEnd"/>
      <w:r w:rsidRPr="00565ED6">
        <w:rPr>
          <w:rFonts w:cs="Arial"/>
          <w:sz w:val="22"/>
          <w:szCs w:val="22"/>
          <w:lang w:val="it-IT"/>
        </w:rPr>
        <w:t xml:space="preserve"> </w:t>
      </w:r>
      <w:proofErr w:type="spellStart"/>
      <w:r w:rsidRPr="00565ED6">
        <w:rPr>
          <w:rFonts w:cs="Arial"/>
          <w:sz w:val="22"/>
          <w:szCs w:val="22"/>
          <w:lang w:val="it-IT"/>
        </w:rPr>
        <w:t>podaljša</w:t>
      </w:r>
      <w:proofErr w:type="spellEnd"/>
      <w:r w:rsidRPr="00565ED6">
        <w:rPr>
          <w:rFonts w:cs="Arial"/>
          <w:sz w:val="22"/>
          <w:szCs w:val="22"/>
          <w:lang w:val="it-IT"/>
        </w:rPr>
        <w:t xml:space="preserve">. </w:t>
      </w:r>
    </w:p>
    <w:p w14:paraId="048FE1B1" w14:textId="77777777" w:rsidR="008A1067" w:rsidRPr="00565ED6" w:rsidRDefault="008A1067" w:rsidP="008A1067">
      <w:pPr>
        <w:jc w:val="both"/>
        <w:rPr>
          <w:rFonts w:cs="Arial"/>
          <w:sz w:val="22"/>
          <w:szCs w:val="22"/>
          <w:lang w:val="it-IT"/>
        </w:rPr>
      </w:pPr>
    </w:p>
    <w:p w14:paraId="1ED1E94B" w14:textId="77777777" w:rsidR="008A1067" w:rsidRPr="00565ED6" w:rsidRDefault="008A1067" w:rsidP="008A1067">
      <w:pPr>
        <w:jc w:val="both"/>
        <w:rPr>
          <w:rFonts w:cs="Arial"/>
          <w:sz w:val="22"/>
          <w:szCs w:val="22"/>
          <w:lang w:val="it-IT"/>
        </w:rPr>
      </w:pPr>
      <w:proofErr w:type="spellStart"/>
      <w:r w:rsidRPr="00565ED6">
        <w:rPr>
          <w:rFonts w:cs="Arial"/>
          <w:sz w:val="22"/>
          <w:szCs w:val="22"/>
          <w:lang w:val="it-IT"/>
        </w:rPr>
        <w:t>Izdaja</w:t>
      </w:r>
      <w:proofErr w:type="spellEnd"/>
      <w:r w:rsidRPr="00565ED6">
        <w:rPr>
          <w:rFonts w:cs="Arial"/>
          <w:sz w:val="22"/>
          <w:szCs w:val="22"/>
          <w:lang w:val="it-IT"/>
        </w:rPr>
        <w:t xml:space="preserve"> </w:t>
      </w:r>
      <w:proofErr w:type="spellStart"/>
      <w:r w:rsidRPr="00565ED6">
        <w:rPr>
          <w:rFonts w:cs="Arial"/>
          <w:sz w:val="22"/>
          <w:szCs w:val="22"/>
          <w:lang w:val="it-IT"/>
        </w:rPr>
        <w:t>mednarodnega</w:t>
      </w:r>
      <w:proofErr w:type="spellEnd"/>
      <w:r w:rsidRPr="00565ED6">
        <w:rPr>
          <w:rFonts w:cs="Arial"/>
          <w:sz w:val="22"/>
          <w:szCs w:val="22"/>
          <w:lang w:val="it-IT"/>
        </w:rPr>
        <w:t xml:space="preserve"> </w:t>
      </w:r>
      <w:proofErr w:type="spellStart"/>
      <w:r w:rsidRPr="00565ED6">
        <w:rPr>
          <w:rFonts w:cs="Arial"/>
          <w:sz w:val="22"/>
          <w:szCs w:val="22"/>
          <w:lang w:val="it-IT"/>
        </w:rPr>
        <w:t>vozniškega</w:t>
      </w:r>
      <w:proofErr w:type="spellEnd"/>
      <w:r w:rsidRPr="00565ED6">
        <w:rPr>
          <w:rFonts w:cs="Arial"/>
          <w:sz w:val="22"/>
          <w:szCs w:val="22"/>
          <w:lang w:val="it-IT"/>
        </w:rPr>
        <w:t xml:space="preserve"> </w:t>
      </w:r>
      <w:proofErr w:type="spellStart"/>
      <w:r w:rsidRPr="00565ED6">
        <w:rPr>
          <w:rFonts w:cs="Arial"/>
          <w:sz w:val="22"/>
          <w:szCs w:val="22"/>
          <w:lang w:val="it-IT"/>
        </w:rPr>
        <w:t>dovoljenja</w:t>
      </w:r>
      <w:proofErr w:type="spellEnd"/>
      <w:r w:rsidRPr="00565ED6">
        <w:rPr>
          <w:rFonts w:cs="Arial"/>
          <w:sz w:val="22"/>
          <w:szCs w:val="22"/>
          <w:lang w:val="it-IT"/>
        </w:rPr>
        <w:t xml:space="preserve"> s strani AMZS </w:t>
      </w:r>
      <w:proofErr w:type="gramStart"/>
      <w:r w:rsidRPr="00565ED6">
        <w:rPr>
          <w:rFonts w:cs="Arial"/>
          <w:sz w:val="22"/>
          <w:szCs w:val="22"/>
          <w:lang w:val="it-IT"/>
        </w:rPr>
        <w:t>od</w:t>
      </w:r>
      <w:proofErr w:type="gramEnd"/>
      <w:r w:rsidRPr="00565ED6">
        <w:rPr>
          <w:rFonts w:cs="Arial"/>
          <w:sz w:val="22"/>
          <w:szCs w:val="22"/>
          <w:lang w:val="it-IT"/>
        </w:rPr>
        <w:t xml:space="preserve"> 25. </w:t>
      </w:r>
      <w:proofErr w:type="spellStart"/>
      <w:r w:rsidRPr="00565ED6">
        <w:rPr>
          <w:rFonts w:cs="Arial"/>
          <w:sz w:val="22"/>
          <w:szCs w:val="22"/>
          <w:lang w:val="it-IT"/>
        </w:rPr>
        <w:t>januarja</w:t>
      </w:r>
      <w:proofErr w:type="spellEnd"/>
      <w:r w:rsidRPr="00565ED6">
        <w:rPr>
          <w:rFonts w:cs="Arial"/>
          <w:sz w:val="22"/>
          <w:szCs w:val="22"/>
          <w:lang w:val="it-IT"/>
        </w:rPr>
        <w:t xml:space="preserve"> 2019 ni </w:t>
      </w:r>
      <w:proofErr w:type="spellStart"/>
      <w:r w:rsidRPr="00565ED6">
        <w:rPr>
          <w:rFonts w:cs="Arial"/>
          <w:sz w:val="22"/>
          <w:szCs w:val="22"/>
          <w:lang w:val="it-IT"/>
        </w:rPr>
        <w:t>več</w:t>
      </w:r>
      <w:proofErr w:type="spellEnd"/>
      <w:r w:rsidRPr="00565ED6">
        <w:rPr>
          <w:rFonts w:cs="Arial"/>
          <w:sz w:val="22"/>
          <w:szCs w:val="22"/>
          <w:lang w:val="it-IT"/>
        </w:rPr>
        <w:t xml:space="preserve"> </w:t>
      </w:r>
      <w:proofErr w:type="spellStart"/>
      <w:r w:rsidRPr="00565ED6">
        <w:rPr>
          <w:rFonts w:cs="Arial"/>
          <w:sz w:val="22"/>
          <w:szCs w:val="22"/>
          <w:lang w:val="it-IT"/>
        </w:rPr>
        <w:t>pogojena</w:t>
      </w:r>
      <w:proofErr w:type="spellEnd"/>
      <w:r w:rsidRPr="00565ED6">
        <w:rPr>
          <w:rFonts w:cs="Arial"/>
          <w:sz w:val="22"/>
          <w:szCs w:val="22"/>
          <w:lang w:val="it-IT"/>
        </w:rPr>
        <w:t xml:space="preserve"> s </w:t>
      </w:r>
      <w:proofErr w:type="spellStart"/>
      <w:r w:rsidRPr="00565ED6">
        <w:rPr>
          <w:rFonts w:cs="Arial"/>
          <w:sz w:val="22"/>
          <w:szCs w:val="22"/>
          <w:lang w:val="it-IT"/>
        </w:rPr>
        <w:t>predložitvijo</w:t>
      </w:r>
      <w:proofErr w:type="spellEnd"/>
      <w:r w:rsidRPr="00565ED6">
        <w:rPr>
          <w:rFonts w:cs="Arial"/>
          <w:sz w:val="22"/>
          <w:szCs w:val="22"/>
          <w:lang w:val="it-IT"/>
        </w:rPr>
        <w:t xml:space="preserve"> </w:t>
      </w:r>
      <w:proofErr w:type="spellStart"/>
      <w:r w:rsidRPr="00565ED6">
        <w:rPr>
          <w:rFonts w:cs="Arial"/>
          <w:sz w:val="22"/>
          <w:szCs w:val="22"/>
          <w:lang w:val="it-IT"/>
        </w:rPr>
        <w:t>pisnih</w:t>
      </w:r>
      <w:proofErr w:type="spellEnd"/>
      <w:r w:rsidRPr="00565ED6">
        <w:rPr>
          <w:rFonts w:cs="Arial"/>
          <w:sz w:val="22"/>
          <w:szCs w:val="22"/>
          <w:lang w:val="it-IT"/>
        </w:rPr>
        <w:t xml:space="preserve"> </w:t>
      </w:r>
      <w:proofErr w:type="spellStart"/>
      <w:r w:rsidRPr="00565ED6">
        <w:rPr>
          <w:rFonts w:cs="Arial"/>
          <w:sz w:val="22"/>
          <w:szCs w:val="22"/>
          <w:lang w:val="it-IT"/>
        </w:rPr>
        <w:t>potrdil</w:t>
      </w:r>
      <w:proofErr w:type="spellEnd"/>
      <w:r w:rsidRPr="00565ED6">
        <w:rPr>
          <w:rFonts w:cs="Arial"/>
          <w:sz w:val="22"/>
          <w:szCs w:val="22"/>
          <w:lang w:val="it-IT"/>
        </w:rPr>
        <w:t xml:space="preserve">, </w:t>
      </w:r>
      <w:proofErr w:type="spellStart"/>
      <w:r w:rsidRPr="00565ED6">
        <w:rPr>
          <w:rFonts w:cs="Arial"/>
          <w:sz w:val="22"/>
          <w:szCs w:val="22"/>
          <w:lang w:val="it-IT"/>
        </w:rPr>
        <w:t>izdanih</w:t>
      </w:r>
      <w:proofErr w:type="spellEnd"/>
      <w:r w:rsidRPr="00565ED6">
        <w:rPr>
          <w:rFonts w:cs="Arial"/>
          <w:sz w:val="22"/>
          <w:szCs w:val="22"/>
          <w:lang w:val="it-IT"/>
        </w:rPr>
        <w:t xml:space="preserve"> s strani </w:t>
      </w:r>
      <w:proofErr w:type="spellStart"/>
      <w:r w:rsidRPr="00565ED6">
        <w:rPr>
          <w:rFonts w:cs="Arial"/>
          <w:sz w:val="22"/>
          <w:szCs w:val="22"/>
          <w:lang w:val="it-IT"/>
        </w:rPr>
        <w:t>upravne</w:t>
      </w:r>
      <w:proofErr w:type="spellEnd"/>
      <w:r w:rsidRPr="00565ED6">
        <w:rPr>
          <w:rFonts w:cs="Arial"/>
          <w:sz w:val="22"/>
          <w:szCs w:val="22"/>
          <w:lang w:val="it-IT"/>
        </w:rPr>
        <w:t xml:space="preserve"> </w:t>
      </w:r>
      <w:proofErr w:type="spellStart"/>
      <w:r w:rsidRPr="00565ED6">
        <w:rPr>
          <w:rFonts w:cs="Arial"/>
          <w:sz w:val="22"/>
          <w:szCs w:val="22"/>
          <w:lang w:val="it-IT"/>
        </w:rPr>
        <w:t>enote</w:t>
      </w:r>
      <w:proofErr w:type="spellEnd"/>
      <w:r w:rsidRPr="00565ED6">
        <w:rPr>
          <w:rFonts w:cs="Arial"/>
          <w:sz w:val="22"/>
          <w:szCs w:val="22"/>
          <w:lang w:val="it-IT"/>
        </w:rPr>
        <w:t xml:space="preserve">, </w:t>
      </w:r>
      <w:proofErr w:type="spellStart"/>
      <w:r w:rsidRPr="00565ED6">
        <w:rPr>
          <w:rFonts w:cs="Arial"/>
          <w:sz w:val="22"/>
          <w:szCs w:val="22"/>
          <w:lang w:val="it-IT"/>
        </w:rPr>
        <w:t>kajti</w:t>
      </w:r>
      <w:proofErr w:type="spellEnd"/>
      <w:r w:rsidRPr="00565ED6">
        <w:rPr>
          <w:rFonts w:cs="Arial"/>
          <w:sz w:val="22"/>
          <w:szCs w:val="22"/>
          <w:lang w:val="it-IT"/>
        </w:rPr>
        <w:t xml:space="preserve"> AMZS ima </w:t>
      </w:r>
      <w:proofErr w:type="spellStart"/>
      <w:r w:rsidRPr="00565ED6">
        <w:rPr>
          <w:rFonts w:cs="Arial"/>
          <w:sz w:val="22"/>
          <w:szCs w:val="22"/>
          <w:lang w:val="it-IT"/>
        </w:rPr>
        <w:t>dovoljen</w:t>
      </w:r>
      <w:proofErr w:type="spellEnd"/>
      <w:r w:rsidRPr="00565ED6">
        <w:rPr>
          <w:rFonts w:cs="Arial"/>
          <w:sz w:val="22"/>
          <w:szCs w:val="22"/>
          <w:lang w:val="it-IT"/>
        </w:rPr>
        <w:t xml:space="preserve"> </w:t>
      </w:r>
      <w:proofErr w:type="spellStart"/>
      <w:r w:rsidRPr="00565ED6">
        <w:rPr>
          <w:rFonts w:cs="Arial"/>
          <w:sz w:val="22"/>
          <w:szCs w:val="22"/>
          <w:lang w:val="it-IT"/>
        </w:rPr>
        <w:t>vpogled</w:t>
      </w:r>
      <w:proofErr w:type="spellEnd"/>
      <w:r w:rsidRPr="00565ED6">
        <w:rPr>
          <w:rFonts w:cs="Arial"/>
          <w:sz w:val="22"/>
          <w:szCs w:val="22"/>
          <w:lang w:val="it-IT"/>
        </w:rPr>
        <w:t xml:space="preserve"> v </w:t>
      </w:r>
      <w:proofErr w:type="spellStart"/>
      <w:r w:rsidRPr="00565ED6">
        <w:rPr>
          <w:rFonts w:cs="Arial"/>
          <w:sz w:val="22"/>
          <w:szCs w:val="22"/>
          <w:lang w:val="it-IT"/>
        </w:rPr>
        <w:t>evidenco</w:t>
      </w:r>
      <w:proofErr w:type="spellEnd"/>
      <w:r w:rsidRPr="00565ED6">
        <w:rPr>
          <w:rFonts w:cs="Arial"/>
          <w:sz w:val="22"/>
          <w:szCs w:val="22"/>
          <w:lang w:val="it-IT"/>
        </w:rPr>
        <w:t xml:space="preserve"> </w:t>
      </w:r>
      <w:proofErr w:type="spellStart"/>
      <w:r w:rsidRPr="00565ED6">
        <w:rPr>
          <w:rFonts w:cs="Arial"/>
          <w:sz w:val="22"/>
          <w:szCs w:val="22"/>
          <w:lang w:val="it-IT"/>
        </w:rPr>
        <w:t>vozniških</w:t>
      </w:r>
      <w:proofErr w:type="spellEnd"/>
      <w:r w:rsidRPr="00565ED6">
        <w:rPr>
          <w:rFonts w:cs="Arial"/>
          <w:sz w:val="22"/>
          <w:szCs w:val="22"/>
          <w:lang w:val="it-IT"/>
        </w:rPr>
        <w:t xml:space="preserve"> </w:t>
      </w:r>
      <w:proofErr w:type="spellStart"/>
      <w:r w:rsidRPr="00565ED6">
        <w:rPr>
          <w:rFonts w:cs="Arial"/>
          <w:sz w:val="22"/>
          <w:szCs w:val="22"/>
          <w:lang w:val="it-IT"/>
        </w:rPr>
        <w:t>dovoljenj</w:t>
      </w:r>
      <w:proofErr w:type="spellEnd"/>
      <w:r w:rsidRPr="00565ED6">
        <w:rPr>
          <w:rFonts w:cs="Arial"/>
          <w:sz w:val="22"/>
          <w:szCs w:val="22"/>
          <w:lang w:val="it-IT"/>
        </w:rPr>
        <w:t xml:space="preserve">. </w:t>
      </w:r>
      <w:proofErr w:type="spellStart"/>
      <w:r w:rsidRPr="00565ED6">
        <w:rPr>
          <w:rFonts w:cs="Arial"/>
          <w:sz w:val="22"/>
          <w:szCs w:val="22"/>
          <w:lang w:val="it-IT"/>
        </w:rPr>
        <w:t>Slednje</w:t>
      </w:r>
      <w:proofErr w:type="spellEnd"/>
      <w:r w:rsidRPr="00565ED6">
        <w:rPr>
          <w:rFonts w:cs="Arial"/>
          <w:sz w:val="22"/>
          <w:szCs w:val="22"/>
          <w:lang w:val="it-IT"/>
        </w:rPr>
        <w:t xml:space="preserve"> </w:t>
      </w:r>
      <w:proofErr w:type="spellStart"/>
      <w:r w:rsidRPr="00565ED6">
        <w:rPr>
          <w:rFonts w:cs="Arial"/>
          <w:sz w:val="22"/>
          <w:szCs w:val="22"/>
          <w:lang w:val="it-IT"/>
        </w:rPr>
        <w:t>razbremenjuje</w:t>
      </w:r>
      <w:proofErr w:type="spellEnd"/>
      <w:r w:rsidRPr="00565ED6">
        <w:rPr>
          <w:rFonts w:cs="Arial"/>
          <w:sz w:val="22"/>
          <w:szCs w:val="22"/>
          <w:lang w:val="it-IT"/>
        </w:rPr>
        <w:t xml:space="preserve"> </w:t>
      </w:r>
      <w:proofErr w:type="spellStart"/>
      <w:r w:rsidRPr="00565ED6">
        <w:rPr>
          <w:rFonts w:cs="Arial"/>
          <w:sz w:val="22"/>
          <w:szCs w:val="22"/>
          <w:lang w:val="it-IT"/>
        </w:rPr>
        <w:t>tako</w:t>
      </w:r>
      <w:proofErr w:type="spellEnd"/>
      <w:r w:rsidRPr="00565ED6">
        <w:rPr>
          <w:rFonts w:cs="Arial"/>
          <w:sz w:val="22"/>
          <w:szCs w:val="22"/>
          <w:lang w:val="it-IT"/>
        </w:rPr>
        <w:t xml:space="preserve"> </w:t>
      </w:r>
      <w:proofErr w:type="spellStart"/>
      <w:r w:rsidRPr="00565ED6">
        <w:rPr>
          <w:rFonts w:cs="Arial"/>
          <w:sz w:val="22"/>
          <w:szCs w:val="22"/>
          <w:lang w:val="it-IT"/>
        </w:rPr>
        <w:t>stranke</w:t>
      </w:r>
      <w:proofErr w:type="spellEnd"/>
      <w:r w:rsidRPr="00565ED6">
        <w:rPr>
          <w:rFonts w:cs="Arial"/>
          <w:sz w:val="22"/>
          <w:szCs w:val="22"/>
          <w:lang w:val="it-IT"/>
        </w:rPr>
        <w:t xml:space="preserve"> </w:t>
      </w:r>
      <w:proofErr w:type="spellStart"/>
      <w:r w:rsidRPr="00565ED6">
        <w:rPr>
          <w:rFonts w:cs="Arial"/>
          <w:sz w:val="22"/>
          <w:szCs w:val="22"/>
          <w:lang w:val="it-IT"/>
        </w:rPr>
        <w:t>kot</w:t>
      </w:r>
      <w:proofErr w:type="spellEnd"/>
      <w:r w:rsidRPr="00565ED6">
        <w:rPr>
          <w:rFonts w:cs="Arial"/>
          <w:sz w:val="22"/>
          <w:szCs w:val="22"/>
          <w:lang w:val="it-IT"/>
        </w:rPr>
        <w:t xml:space="preserve"> </w:t>
      </w:r>
      <w:proofErr w:type="spellStart"/>
      <w:r w:rsidRPr="00565ED6">
        <w:rPr>
          <w:rFonts w:cs="Arial"/>
          <w:sz w:val="22"/>
          <w:szCs w:val="22"/>
          <w:lang w:val="it-IT"/>
        </w:rPr>
        <w:t>upravne</w:t>
      </w:r>
      <w:proofErr w:type="spellEnd"/>
      <w:r w:rsidRPr="00565ED6">
        <w:rPr>
          <w:rFonts w:cs="Arial"/>
          <w:sz w:val="22"/>
          <w:szCs w:val="22"/>
          <w:lang w:val="it-IT"/>
        </w:rPr>
        <w:t xml:space="preserve"> </w:t>
      </w:r>
      <w:proofErr w:type="spellStart"/>
      <w:r w:rsidRPr="00565ED6">
        <w:rPr>
          <w:rFonts w:cs="Arial"/>
          <w:sz w:val="22"/>
          <w:szCs w:val="22"/>
          <w:lang w:val="it-IT"/>
        </w:rPr>
        <w:t>enote</w:t>
      </w:r>
      <w:proofErr w:type="spellEnd"/>
      <w:r w:rsidRPr="00565ED6">
        <w:rPr>
          <w:rFonts w:cs="Arial"/>
          <w:sz w:val="22"/>
          <w:szCs w:val="22"/>
          <w:lang w:val="it-IT"/>
        </w:rPr>
        <w:t>.</w:t>
      </w:r>
    </w:p>
    <w:p w14:paraId="75EF993E" w14:textId="77777777" w:rsidR="008A1067" w:rsidRPr="00565ED6" w:rsidRDefault="008A1067" w:rsidP="008A1067">
      <w:pPr>
        <w:jc w:val="both"/>
        <w:rPr>
          <w:rFonts w:cs="Arial"/>
          <w:sz w:val="22"/>
          <w:szCs w:val="22"/>
          <w:lang w:val="it-IT"/>
        </w:rPr>
      </w:pPr>
      <w:r w:rsidRPr="00565ED6">
        <w:rPr>
          <w:rFonts w:cs="Arial"/>
          <w:sz w:val="22"/>
          <w:szCs w:val="22"/>
          <w:lang w:val="it-IT"/>
        </w:rPr>
        <w:t xml:space="preserve"> </w:t>
      </w:r>
    </w:p>
    <w:p w14:paraId="03D6C5CE" w14:textId="77777777" w:rsidR="008A1067" w:rsidRPr="00565ED6" w:rsidRDefault="008A1067" w:rsidP="008A1067">
      <w:pPr>
        <w:jc w:val="both"/>
        <w:rPr>
          <w:rFonts w:cs="Arial"/>
          <w:sz w:val="22"/>
          <w:szCs w:val="22"/>
          <w:lang w:val="it-IT"/>
        </w:rPr>
      </w:pPr>
      <w:proofErr w:type="spellStart"/>
      <w:r w:rsidRPr="00565ED6">
        <w:rPr>
          <w:rFonts w:cs="Arial"/>
          <w:sz w:val="22"/>
          <w:szCs w:val="22"/>
          <w:lang w:val="it-IT"/>
        </w:rPr>
        <w:t>Še</w:t>
      </w:r>
      <w:proofErr w:type="spellEnd"/>
      <w:r w:rsidRPr="00565ED6">
        <w:rPr>
          <w:rFonts w:cs="Arial"/>
          <w:sz w:val="22"/>
          <w:szCs w:val="22"/>
          <w:lang w:val="it-IT"/>
        </w:rPr>
        <w:t xml:space="preserve"> </w:t>
      </w:r>
      <w:proofErr w:type="spellStart"/>
      <w:r w:rsidRPr="00565ED6">
        <w:rPr>
          <w:rFonts w:cs="Arial"/>
          <w:sz w:val="22"/>
          <w:szCs w:val="22"/>
          <w:lang w:val="it-IT"/>
        </w:rPr>
        <w:t>vedno</w:t>
      </w:r>
      <w:proofErr w:type="spellEnd"/>
      <w:r w:rsidRPr="00565ED6">
        <w:rPr>
          <w:rFonts w:cs="Arial"/>
          <w:sz w:val="22"/>
          <w:szCs w:val="22"/>
          <w:lang w:val="it-IT"/>
        </w:rPr>
        <w:t xml:space="preserve"> se </w:t>
      </w:r>
      <w:proofErr w:type="spellStart"/>
      <w:r w:rsidRPr="00565ED6">
        <w:rPr>
          <w:rFonts w:cs="Arial"/>
          <w:sz w:val="22"/>
          <w:szCs w:val="22"/>
          <w:lang w:val="it-IT"/>
        </w:rPr>
        <w:t>upravne</w:t>
      </w:r>
      <w:proofErr w:type="spellEnd"/>
      <w:r w:rsidRPr="00565ED6">
        <w:rPr>
          <w:rFonts w:cs="Arial"/>
          <w:sz w:val="22"/>
          <w:szCs w:val="22"/>
          <w:lang w:val="it-IT"/>
        </w:rPr>
        <w:t xml:space="preserve"> </w:t>
      </w:r>
      <w:proofErr w:type="spellStart"/>
      <w:r w:rsidRPr="00565ED6">
        <w:rPr>
          <w:rFonts w:cs="Arial"/>
          <w:sz w:val="22"/>
          <w:szCs w:val="22"/>
          <w:lang w:val="it-IT"/>
        </w:rPr>
        <w:t>enote</w:t>
      </w:r>
      <w:proofErr w:type="spellEnd"/>
      <w:r w:rsidRPr="00565ED6">
        <w:rPr>
          <w:rFonts w:cs="Arial"/>
          <w:sz w:val="22"/>
          <w:szCs w:val="22"/>
          <w:lang w:val="it-IT"/>
        </w:rPr>
        <w:t xml:space="preserve"> </w:t>
      </w:r>
      <w:proofErr w:type="spellStart"/>
      <w:r w:rsidRPr="00565ED6">
        <w:rPr>
          <w:rFonts w:cs="Arial"/>
          <w:sz w:val="22"/>
          <w:szCs w:val="22"/>
          <w:lang w:val="it-IT"/>
        </w:rPr>
        <w:t>soočajo</w:t>
      </w:r>
      <w:proofErr w:type="spellEnd"/>
      <w:r w:rsidRPr="00565ED6">
        <w:rPr>
          <w:rFonts w:cs="Arial"/>
          <w:sz w:val="22"/>
          <w:szCs w:val="22"/>
          <w:lang w:val="it-IT"/>
        </w:rPr>
        <w:t xml:space="preserve"> s </w:t>
      </w:r>
      <w:proofErr w:type="spellStart"/>
      <w:r w:rsidRPr="00565ED6">
        <w:rPr>
          <w:rFonts w:cs="Arial"/>
          <w:sz w:val="22"/>
          <w:szCs w:val="22"/>
          <w:lang w:val="it-IT"/>
        </w:rPr>
        <w:t>problematiko</w:t>
      </w:r>
      <w:proofErr w:type="spellEnd"/>
      <w:r w:rsidRPr="00565ED6">
        <w:rPr>
          <w:rFonts w:cs="Arial"/>
          <w:sz w:val="22"/>
          <w:szCs w:val="22"/>
          <w:lang w:val="it-IT"/>
        </w:rPr>
        <w:t xml:space="preserve"> </w:t>
      </w:r>
      <w:proofErr w:type="spellStart"/>
      <w:r w:rsidRPr="00565ED6">
        <w:rPr>
          <w:rFonts w:cs="Arial"/>
          <w:sz w:val="22"/>
          <w:szCs w:val="22"/>
          <w:lang w:val="it-IT"/>
        </w:rPr>
        <w:t>pri</w:t>
      </w:r>
      <w:proofErr w:type="spellEnd"/>
      <w:r w:rsidRPr="00565ED6">
        <w:rPr>
          <w:rFonts w:cs="Arial"/>
          <w:sz w:val="22"/>
          <w:szCs w:val="22"/>
          <w:lang w:val="it-IT"/>
        </w:rPr>
        <w:t xml:space="preserve"> </w:t>
      </w:r>
      <w:proofErr w:type="spellStart"/>
      <w:r w:rsidRPr="00565ED6">
        <w:rPr>
          <w:rFonts w:cs="Arial"/>
          <w:sz w:val="22"/>
          <w:szCs w:val="22"/>
          <w:lang w:val="it-IT"/>
        </w:rPr>
        <w:t>vnosu</w:t>
      </w:r>
      <w:proofErr w:type="spellEnd"/>
      <w:r w:rsidRPr="00565ED6">
        <w:rPr>
          <w:rFonts w:cs="Arial"/>
          <w:sz w:val="22"/>
          <w:szCs w:val="22"/>
          <w:lang w:val="it-IT"/>
        </w:rPr>
        <w:t xml:space="preserve"> </w:t>
      </w:r>
      <w:proofErr w:type="spellStart"/>
      <w:r w:rsidRPr="00565ED6">
        <w:rPr>
          <w:rFonts w:cs="Arial"/>
          <w:sz w:val="22"/>
          <w:szCs w:val="22"/>
          <w:lang w:val="it-IT"/>
        </w:rPr>
        <w:t>zdravniških</w:t>
      </w:r>
      <w:proofErr w:type="spellEnd"/>
      <w:r w:rsidRPr="00565ED6">
        <w:rPr>
          <w:rFonts w:cs="Arial"/>
          <w:sz w:val="22"/>
          <w:szCs w:val="22"/>
          <w:lang w:val="it-IT"/>
        </w:rPr>
        <w:t xml:space="preserve"> </w:t>
      </w:r>
      <w:proofErr w:type="spellStart"/>
      <w:r w:rsidRPr="00565ED6">
        <w:rPr>
          <w:rFonts w:cs="Arial"/>
          <w:sz w:val="22"/>
          <w:szCs w:val="22"/>
          <w:lang w:val="it-IT"/>
        </w:rPr>
        <w:t>spričeval</w:t>
      </w:r>
      <w:proofErr w:type="spellEnd"/>
      <w:r w:rsidRPr="00565ED6">
        <w:rPr>
          <w:rFonts w:cs="Arial"/>
          <w:sz w:val="22"/>
          <w:szCs w:val="22"/>
          <w:lang w:val="it-IT"/>
        </w:rPr>
        <w:t xml:space="preserve"> v </w:t>
      </w:r>
      <w:proofErr w:type="spellStart"/>
      <w:r w:rsidRPr="00565ED6">
        <w:rPr>
          <w:rFonts w:cs="Arial"/>
          <w:sz w:val="22"/>
          <w:szCs w:val="22"/>
          <w:lang w:val="it-IT"/>
        </w:rPr>
        <w:t>evidenco</w:t>
      </w:r>
      <w:proofErr w:type="spellEnd"/>
      <w:r w:rsidRPr="00565ED6">
        <w:rPr>
          <w:rFonts w:cs="Arial"/>
          <w:sz w:val="22"/>
          <w:szCs w:val="22"/>
          <w:lang w:val="it-IT"/>
        </w:rPr>
        <w:t xml:space="preserve">, </w:t>
      </w:r>
      <w:proofErr w:type="spellStart"/>
      <w:r w:rsidRPr="00565ED6">
        <w:rPr>
          <w:rFonts w:cs="Arial"/>
          <w:sz w:val="22"/>
          <w:szCs w:val="22"/>
          <w:lang w:val="it-IT"/>
        </w:rPr>
        <w:t>saj</w:t>
      </w:r>
      <w:proofErr w:type="spellEnd"/>
      <w:r w:rsidRPr="00565ED6">
        <w:rPr>
          <w:rFonts w:cs="Arial"/>
          <w:sz w:val="22"/>
          <w:szCs w:val="22"/>
          <w:lang w:val="it-IT"/>
        </w:rPr>
        <w:t xml:space="preserve"> </w:t>
      </w:r>
      <w:proofErr w:type="spellStart"/>
      <w:r w:rsidRPr="00565ED6">
        <w:rPr>
          <w:rFonts w:cs="Arial"/>
          <w:sz w:val="22"/>
          <w:szCs w:val="22"/>
          <w:lang w:val="it-IT"/>
        </w:rPr>
        <w:t>ugotavljajo</w:t>
      </w:r>
      <w:proofErr w:type="spellEnd"/>
      <w:r w:rsidRPr="00565ED6">
        <w:rPr>
          <w:rFonts w:cs="Arial"/>
          <w:sz w:val="22"/>
          <w:szCs w:val="22"/>
          <w:lang w:val="it-IT"/>
        </w:rPr>
        <w:t xml:space="preserve">, da </w:t>
      </w:r>
      <w:proofErr w:type="spellStart"/>
      <w:r w:rsidRPr="00565ED6">
        <w:rPr>
          <w:rFonts w:cs="Arial"/>
          <w:sz w:val="22"/>
          <w:szCs w:val="22"/>
          <w:lang w:val="it-IT"/>
        </w:rPr>
        <w:t>pooblaščeni</w:t>
      </w:r>
      <w:proofErr w:type="spellEnd"/>
      <w:r w:rsidRPr="00565ED6">
        <w:rPr>
          <w:rFonts w:cs="Arial"/>
          <w:sz w:val="22"/>
          <w:szCs w:val="22"/>
          <w:lang w:val="it-IT"/>
        </w:rPr>
        <w:t xml:space="preserve"> </w:t>
      </w:r>
      <w:proofErr w:type="spellStart"/>
      <w:r w:rsidRPr="00565ED6">
        <w:rPr>
          <w:rFonts w:cs="Arial"/>
          <w:sz w:val="22"/>
          <w:szCs w:val="22"/>
          <w:lang w:val="it-IT"/>
        </w:rPr>
        <w:t>izvajalci</w:t>
      </w:r>
      <w:proofErr w:type="spellEnd"/>
      <w:r w:rsidRPr="00565ED6">
        <w:rPr>
          <w:rFonts w:cs="Arial"/>
          <w:sz w:val="22"/>
          <w:szCs w:val="22"/>
          <w:lang w:val="it-IT"/>
        </w:rPr>
        <w:t xml:space="preserve"> </w:t>
      </w:r>
      <w:proofErr w:type="spellStart"/>
      <w:r w:rsidRPr="00565ED6">
        <w:rPr>
          <w:rFonts w:cs="Arial"/>
          <w:sz w:val="22"/>
          <w:szCs w:val="22"/>
          <w:lang w:val="it-IT"/>
        </w:rPr>
        <w:t>zdravstvenih</w:t>
      </w:r>
      <w:proofErr w:type="spellEnd"/>
      <w:r w:rsidRPr="00565ED6">
        <w:rPr>
          <w:rFonts w:cs="Arial"/>
          <w:sz w:val="22"/>
          <w:szCs w:val="22"/>
          <w:lang w:val="it-IT"/>
        </w:rPr>
        <w:t xml:space="preserve"> </w:t>
      </w:r>
      <w:proofErr w:type="spellStart"/>
      <w:r w:rsidRPr="00565ED6">
        <w:rPr>
          <w:rFonts w:cs="Arial"/>
          <w:sz w:val="22"/>
          <w:szCs w:val="22"/>
          <w:lang w:val="it-IT"/>
        </w:rPr>
        <w:t>pregledov</w:t>
      </w:r>
      <w:proofErr w:type="spellEnd"/>
      <w:r w:rsidRPr="00565ED6">
        <w:rPr>
          <w:rFonts w:cs="Arial"/>
          <w:sz w:val="22"/>
          <w:szCs w:val="22"/>
          <w:lang w:val="it-IT"/>
        </w:rPr>
        <w:t xml:space="preserve"> </w:t>
      </w:r>
      <w:proofErr w:type="spellStart"/>
      <w:r w:rsidRPr="00565ED6">
        <w:rPr>
          <w:rFonts w:cs="Arial"/>
          <w:sz w:val="22"/>
          <w:szCs w:val="22"/>
          <w:lang w:val="it-IT"/>
        </w:rPr>
        <w:t>obrazce</w:t>
      </w:r>
      <w:proofErr w:type="spellEnd"/>
      <w:r w:rsidRPr="00565ED6">
        <w:rPr>
          <w:rFonts w:cs="Arial"/>
          <w:sz w:val="22"/>
          <w:szCs w:val="22"/>
          <w:lang w:val="it-IT"/>
        </w:rPr>
        <w:t xml:space="preserve"> </w:t>
      </w:r>
      <w:proofErr w:type="spellStart"/>
      <w:r w:rsidRPr="00565ED6">
        <w:rPr>
          <w:rFonts w:cs="Arial"/>
          <w:sz w:val="22"/>
          <w:szCs w:val="22"/>
          <w:lang w:val="it-IT"/>
        </w:rPr>
        <w:t>zdravniških</w:t>
      </w:r>
      <w:proofErr w:type="spellEnd"/>
      <w:r w:rsidRPr="00565ED6">
        <w:rPr>
          <w:rFonts w:cs="Arial"/>
          <w:sz w:val="22"/>
          <w:szCs w:val="22"/>
          <w:lang w:val="it-IT"/>
        </w:rPr>
        <w:t xml:space="preserve"> </w:t>
      </w:r>
      <w:proofErr w:type="spellStart"/>
      <w:r w:rsidRPr="00565ED6">
        <w:rPr>
          <w:rFonts w:cs="Arial"/>
          <w:sz w:val="22"/>
          <w:szCs w:val="22"/>
          <w:lang w:val="it-IT"/>
        </w:rPr>
        <w:t>spričeval</w:t>
      </w:r>
      <w:proofErr w:type="spellEnd"/>
      <w:r w:rsidRPr="00565ED6">
        <w:rPr>
          <w:rFonts w:cs="Arial"/>
          <w:sz w:val="22"/>
          <w:szCs w:val="22"/>
          <w:lang w:val="it-IT"/>
        </w:rPr>
        <w:t xml:space="preserve"> </w:t>
      </w:r>
      <w:proofErr w:type="spellStart"/>
      <w:r w:rsidRPr="00565ED6">
        <w:rPr>
          <w:rFonts w:cs="Arial"/>
          <w:sz w:val="22"/>
          <w:szCs w:val="22"/>
          <w:lang w:val="it-IT"/>
        </w:rPr>
        <w:t>nemalokrat</w:t>
      </w:r>
      <w:proofErr w:type="spellEnd"/>
      <w:r w:rsidRPr="00565ED6">
        <w:rPr>
          <w:rFonts w:cs="Arial"/>
          <w:sz w:val="22"/>
          <w:szCs w:val="22"/>
          <w:lang w:val="it-IT"/>
        </w:rPr>
        <w:t xml:space="preserve"> </w:t>
      </w:r>
      <w:proofErr w:type="spellStart"/>
      <w:r w:rsidRPr="00565ED6">
        <w:rPr>
          <w:rFonts w:cs="Arial"/>
          <w:sz w:val="22"/>
          <w:szCs w:val="22"/>
          <w:lang w:val="it-IT"/>
        </w:rPr>
        <w:t>izpolnjujejo</w:t>
      </w:r>
      <w:proofErr w:type="spellEnd"/>
      <w:r w:rsidRPr="00565ED6">
        <w:rPr>
          <w:rFonts w:cs="Arial"/>
          <w:sz w:val="22"/>
          <w:szCs w:val="22"/>
          <w:lang w:val="it-IT"/>
        </w:rPr>
        <w:t xml:space="preserve"> </w:t>
      </w:r>
      <w:proofErr w:type="spellStart"/>
      <w:r w:rsidRPr="00565ED6">
        <w:rPr>
          <w:rFonts w:cs="Arial"/>
          <w:sz w:val="22"/>
          <w:szCs w:val="22"/>
          <w:lang w:val="it-IT"/>
        </w:rPr>
        <w:t>pomanjkljivo</w:t>
      </w:r>
      <w:proofErr w:type="spellEnd"/>
      <w:r w:rsidRPr="00565ED6">
        <w:rPr>
          <w:rFonts w:cs="Arial"/>
          <w:sz w:val="22"/>
          <w:szCs w:val="22"/>
          <w:lang w:val="it-IT"/>
        </w:rPr>
        <w:t xml:space="preserve"> (</w:t>
      </w:r>
      <w:proofErr w:type="spellStart"/>
      <w:r w:rsidRPr="00565ED6">
        <w:rPr>
          <w:rFonts w:cs="Arial"/>
          <w:sz w:val="22"/>
          <w:szCs w:val="22"/>
          <w:lang w:val="it-IT"/>
        </w:rPr>
        <w:t>niso</w:t>
      </w:r>
      <w:proofErr w:type="spellEnd"/>
      <w:r w:rsidRPr="00565ED6">
        <w:rPr>
          <w:rFonts w:cs="Arial"/>
          <w:sz w:val="22"/>
          <w:szCs w:val="22"/>
          <w:lang w:val="it-IT"/>
        </w:rPr>
        <w:t xml:space="preserve"> </w:t>
      </w:r>
      <w:proofErr w:type="spellStart"/>
      <w:r w:rsidRPr="00565ED6">
        <w:rPr>
          <w:rFonts w:cs="Arial"/>
          <w:sz w:val="22"/>
          <w:szCs w:val="22"/>
          <w:lang w:val="it-IT"/>
        </w:rPr>
        <w:t>vpisane</w:t>
      </w:r>
      <w:proofErr w:type="spellEnd"/>
      <w:r w:rsidRPr="00565ED6">
        <w:rPr>
          <w:rFonts w:cs="Arial"/>
          <w:sz w:val="22"/>
          <w:szCs w:val="22"/>
          <w:lang w:val="it-IT"/>
        </w:rPr>
        <w:t xml:space="preserve"> </w:t>
      </w:r>
      <w:proofErr w:type="spellStart"/>
      <w:r w:rsidRPr="00565ED6">
        <w:rPr>
          <w:rFonts w:cs="Arial"/>
          <w:sz w:val="22"/>
          <w:szCs w:val="22"/>
          <w:lang w:val="it-IT"/>
        </w:rPr>
        <w:t>vse</w:t>
      </w:r>
      <w:proofErr w:type="spellEnd"/>
      <w:r w:rsidRPr="00565ED6">
        <w:rPr>
          <w:rFonts w:cs="Arial"/>
          <w:sz w:val="22"/>
          <w:szCs w:val="22"/>
          <w:lang w:val="it-IT"/>
        </w:rPr>
        <w:t xml:space="preserve"> </w:t>
      </w:r>
      <w:proofErr w:type="spellStart"/>
      <w:r w:rsidRPr="00565ED6">
        <w:rPr>
          <w:rFonts w:cs="Arial"/>
          <w:sz w:val="22"/>
          <w:szCs w:val="22"/>
          <w:lang w:val="it-IT"/>
        </w:rPr>
        <w:t>kategorije</w:t>
      </w:r>
      <w:proofErr w:type="spellEnd"/>
      <w:r w:rsidRPr="00565ED6">
        <w:rPr>
          <w:rFonts w:cs="Arial"/>
          <w:sz w:val="22"/>
          <w:szCs w:val="22"/>
          <w:lang w:val="it-IT"/>
        </w:rPr>
        <w:t xml:space="preserve"> in </w:t>
      </w:r>
      <w:proofErr w:type="spellStart"/>
      <w:r w:rsidRPr="00565ED6">
        <w:rPr>
          <w:rFonts w:cs="Arial"/>
          <w:sz w:val="22"/>
          <w:szCs w:val="22"/>
          <w:lang w:val="it-IT"/>
        </w:rPr>
        <w:t>podkategorije</w:t>
      </w:r>
      <w:proofErr w:type="spellEnd"/>
      <w:r w:rsidRPr="00565ED6">
        <w:rPr>
          <w:rFonts w:cs="Arial"/>
          <w:sz w:val="22"/>
          <w:szCs w:val="22"/>
          <w:lang w:val="it-IT"/>
        </w:rPr>
        <w:t xml:space="preserve"> </w:t>
      </w:r>
      <w:proofErr w:type="spellStart"/>
      <w:r w:rsidRPr="00565ED6">
        <w:rPr>
          <w:rFonts w:cs="Arial"/>
          <w:sz w:val="22"/>
          <w:szCs w:val="22"/>
          <w:lang w:val="it-IT"/>
        </w:rPr>
        <w:t>vozil</w:t>
      </w:r>
      <w:proofErr w:type="spellEnd"/>
      <w:r w:rsidRPr="00565ED6">
        <w:rPr>
          <w:rFonts w:cs="Arial"/>
          <w:sz w:val="22"/>
          <w:szCs w:val="22"/>
          <w:lang w:val="it-IT"/>
        </w:rPr>
        <w:t xml:space="preserve">, </w:t>
      </w:r>
      <w:proofErr w:type="spellStart"/>
      <w:r w:rsidRPr="00565ED6">
        <w:rPr>
          <w:rFonts w:cs="Arial"/>
          <w:sz w:val="22"/>
          <w:szCs w:val="22"/>
          <w:lang w:val="it-IT"/>
        </w:rPr>
        <w:t>pri</w:t>
      </w:r>
      <w:proofErr w:type="spellEnd"/>
      <w:r w:rsidRPr="00565ED6">
        <w:rPr>
          <w:rFonts w:cs="Arial"/>
          <w:sz w:val="22"/>
          <w:szCs w:val="22"/>
          <w:lang w:val="it-IT"/>
        </w:rPr>
        <w:t xml:space="preserve"> </w:t>
      </w:r>
      <w:proofErr w:type="spellStart"/>
      <w:r w:rsidRPr="00565ED6">
        <w:rPr>
          <w:rFonts w:cs="Arial"/>
          <w:sz w:val="22"/>
          <w:szCs w:val="22"/>
          <w:lang w:val="it-IT"/>
        </w:rPr>
        <w:t>opredelitvi</w:t>
      </w:r>
      <w:proofErr w:type="spellEnd"/>
      <w:r w:rsidRPr="00565ED6">
        <w:rPr>
          <w:rFonts w:cs="Arial"/>
          <w:sz w:val="22"/>
          <w:szCs w:val="22"/>
          <w:lang w:val="it-IT"/>
        </w:rPr>
        <w:t xml:space="preserve"> </w:t>
      </w:r>
      <w:proofErr w:type="spellStart"/>
      <w:r w:rsidRPr="00565ED6">
        <w:rPr>
          <w:rFonts w:cs="Arial"/>
          <w:sz w:val="22"/>
          <w:szCs w:val="22"/>
          <w:lang w:val="it-IT"/>
        </w:rPr>
        <w:t>zdravstvene</w:t>
      </w:r>
      <w:proofErr w:type="spellEnd"/>
      <w:r w:rsidRPr="00565ED6">
        <w:rPr>
          <w:rFonts w:cs="Arial"/>
          <w:sz w:val="22"/>
          <w:szCs w:val="22"/>
          <w:lang w:val="it-IT"/>
        </w:rPr>
        <w:t xml:space="preserve"> </w:t>
      </w:r>
      <w:proofErr w:type="spellStart"/>
      <w:r w:rsidRPr="00565ED6">
        <w:rPr>
          <w:rFonts w:cs="Arial"/>
          <w:sz w:val="22"/>
          <w:szCs w:val="22"/>
          <w:lang w:val="it-IT"/>
        </w:rPr>
        <w:t>nezmožnosti</w:t>
      </w:r>
      <w:proofErr w:type="spellEnd"/>
      <w:r w:rsidRPr="00565ED6">
        <w:rPr>
          <w:rFonts w:cs="Arial"/>
          <w:sz w:val="22"/>
          <w:szCs w:val="22"/>
          <w:lang w:val="it-IT"/>
        </w:rPr>
        <w:t xml:space="preserve"> </w:t>
      </w:r>
      <w:proofErr w:type="spellStart"/>
      <w:r w:rsidRPr="00565ED6">
        <w:rPr>
          <w:rFonts w:cs="Arial"/>
          <w:sz w:val="22"/>
          <w:szCs w:val="22"/>
          <w:lang w:val="it-IT"/>
        </w:rPr>
        <w:t>oz</w:t>
      </w:r>
      <w:proofErr w:type="spellEnd"/>
      <w:r w:rsidRPr="00565ED6">
        <w:rPr>
          <w:rFonts w:cs="Arial"/>
          <w:sz w:val="22"/>
          <w:szCs w:val="22"/>
          <w:lang w:val="it-IT"/>
        </w:rPr>
        <w:t xml:space="preserve">. </w:t>
      </w:r>
      <w:proofErr w:type="spellStart"/>
      <w:r w:rsidRPr="00565ED6">
        <w:rPr>
          <w:rFonts w:cs="Arial"/>
          <w:sz w:val="22"/>
          <w:szCs w:val="22"/>
          <w:lang w:val="it-IT"/>
        </w:rPr>
        <w:t>zmožnosti</w:t>
      </w:r>
      <w:proofErr w:type="spellEnd"/>
      <w:r w:rsidRPr="00565ED6">
        <w:rPr>
          <w:rFonts w:cs="Arial"/>
          <w:sz w:val="22"/>
          <w:szCs w:val="22"/>
          <w:lang w:val="it-IT"/>
        </w:rPr>
        <w:t xml:space="preserve"> </w:t>
      </w:r>
      <w:proofErr w:type="spellStart"/>
      <w:r w:rsidRPr="00565ED6">
        <w:rPr>
          <w:rFonts w:cs="Arial"/>
          <w:sz w:val="22"/>
          <w:szCs w:val="22"/>
          <w:lang w:val="it-IT"/>
        </w:rPr>
        <w:t>voznika</w:t>
      </w:r>
      <w:proofErr w:type="spellEnd"/>
      <w:r w:rsidRPr="00565ED6">
        <w:rPr>
          <w:rFonts w:cs="Arial"/>
          <w:sz w:val="22"/>
          <w:szCs w:val="22"/>
          <w:lang w:val="it-IT"/>
        </w:rPr>
        <w:t xml:space="preserve"> ni </w:t>
      </w:r>
      <w:proofErr w:type="spellStart"/>
      <w:r w:rsidRPr="00565ED6">
        <w:rPr>
          <w:rFonts w:cs="Arial"/>
          <w:sz w:val="22"/>
          <w:szCs w:val="22"/>
          <w:lang w:val="it-IT"/>
        </w:rPr>
        <w:t>odločeno</w:t>
      </w:r>
      <w:proofErr w:type="spellEnd"/>
      <w:r w:rsidRPr="00565ED6">
        <w:rPr>
          <w:rFonts w:cs="Arial"/>
          <w:sz w:val="22"/>
          <w:szCs w:val="22"/>
          <w:lang w:val="it-IT"/>
        </w:rPr>
        <w:t xml:space="preserve"> o </w:t>
      </w:r>
      <w:proofErr w:type="spellStart"/>
      <w:r w:rsidRPr="00565ED6">
        <w:rPr>
          <w:rFonts w:cs="Arial"/>
          <w:sz w:val="22"/>
          <w:szCs w:val="22"/>
          <w:lang w:val="it-IT"/>
        </w:rPr>
        <w:t>vseh</w:t>
      </w:r>
      <w:proofErr w:type="spellEnd"/>
      <w:r w:rsidRPr="00565ED6">
        <w:rPr>
          <w:rFonts w:cs="Arial"/>
          <w:sz w:val="22"/>
          <w:szCs w:val="22"/>
          <w:lang w:val="it-IT"/>
        </w:rPr>
        <w:t xml:space="preserve"> </w:t>
      </w:r>
      <w:proofErr w:type="spellStart"/>
      <w:r w:rsidRPr="00565ED6">
        <w:rPr>
          <w:rFonts w:cs="Arial"/>
          <w:sz w:val="22"/>
          <w:szCs w:val="22"/>
          <w:lang w:val="it-IT"/>
        </w:rPr>
        <w:t>kategorijah</w:t>
      </w:r>
      <w:proofErr w:type="spellEnd"/>
      <w:r w:rsidRPr="00565ED6">
        <w:rPr>
          <w:rFonts w:cs="Arial"/>
          <w:sz w:val="22"/>
          <w:szCs w:val="22"/>
          <w:lang w:val="it-IT"/>
        </w:rPr>
        <w:t xml:space="preserve">, za </w:t>
      </w:r>
      <w:proofErr w:type="spellStart"/>
      <w:r w:rsidRPr="00565ED6">
        <w:rPr>
          <w:rFonts w:cs="Arial"/>
          <w:sz w:val="22"/>
          <w:szCs w:val="22"/>
          <w:lang w:val="it-IT"/>
        </w:rPr>
        <w:t>katere</w:t>
      </w:r>
      <w:proofErr w:type="spellEnd"/>
      <w:r w:rsidRPr="00565ED6">
        <w:rPr>
          <w:rFonts w:cs="Arial"/>
          <w:sz w:val="22"/>
          <w:szCs w:val="22"/>
          <w:lang w:val="it-IT"/>
        </w:rPr>
        <w:t xml:space="preserve"> ima </w:t>
      </w:r>
      <w:proofErr w:type="spellStart"/>
      <w:r w:rsidRPr="00565ED6">
        <w:rPr>
          <w:rFonts w:cs="Arial"/>
          <w:sz w:val="22"/>
          <w:szCs w:val="22"/>
          <w:lang w:val="it-IT"/>
        </w:rPr>
        <w:t>oseba</w:t>
      </w:r>
      <w:proofErr w:type="spellEnd"/>
      <w:r w:rsidRPr="00565ED6">
        <w:rPr>
          <w:rFonts w:cs="Arial"/>
          <w:sz w:val="22"/>
          <w:szCs w:val="22"/>
          <w:lang w:val="it-IT"/>
        </w:rPr>
        <w:t xml:space="preserve"> </w:t>
      </w:r>
      <w:proofErr w:type="spellStart"/>
      <w:r w:rsidRPr="00565ED6">
        <w:rPr>
          <w:rFonts w:cs="Arial"/>
          <w:sz w:val="22"/>
          <w:szCs w:val="22"/>
          <w:lang w:val="it-IT"/>
        </w:rPr>
        <w:t>izdano</w:t>
      </w:r>
      <w:proofErr w:type="spellEnd"/>
      <w:r w:rsidRPr="00565ED6">
        <w:rPr>
          <w:rFonts w:cs="Arial"/>
          <w:sz w:val="22"/>
          <w:szCs w:val="22"/>
          <w:lang w:val="it-IT"/>
        </w:rPr>
        <w:t xml:space="preserve"> </w:t>
      </w:r>
      <w:proofErr w:type="spellStart"/>
      <w:r w:rsidRPr="00565ED6">
        <w:rPr>
          <w:rFonts w:cs="Arial"/>
          <w:sz w:val="22"/>
          <w:szCs w:val="22"/>
          <w:lang w:val="it-IT"/>
        </w:rPr>
        <w:t>vozniško</w:t>
      </w:r>
      <w:proofErr w:type="spellEnd"/>
      <w:r w:rsidRPr="00565ED6">
        <w:rPr>
          <w:rFonts w:cs="Arial"/>
          <w:sz w:val="22"/>
          <w:szCs w:val="22"/>
          <w:lang w:val="it-IT"/>
        </w:rPr>
        <w:t xml:space="preserve"> </w:t>
      </w:r>
      <w:proofErr w:type="spellStart"/>
      <w:r w:rsidRPr="00565ED6">
        <w:rPr>
          <w:rFonts w:cs="Arial"/>
          <w:sz w:val="22"/>
          <w:szCs w:val="22"/>
          <w:lang w:val="it-IT"/>
        </w:rPr>
        <w:t>dovoljenje</w:t>
      </w:r>
      <w:proofErr w:type="spellEnd"/>
      <w:r w:rsidRPr="00565ED6">
        <w:rPr>
          <w:rFonts w:cs="Arial"/>
          <w:sz w:val="22"/>
          <w:szCs w:val="22"/>
          <w:lang w:val="it-IT"/>
        </w:rPr>
        <w:t xml:space="preserve">, </w:t>
      </w:r>
      <w:proofErr w:type="spellStart"/>
      <w:r w:rsidRPr="00565ED6">
        <w:rPr>
          <w:rFonts w:cs="Arial"/>
          <w:sz w:val="22"/>
          <w:szCs w:val="22"/>
          <w:lang w:val="it-IT"/>
        </w:rPr>
        <w:t>kode</w:t>
      </w:r>
      <w:proofErr w:type="spellEnd"/>
      <w:r w:rsidRPr="00565ED6">
        <w:rPr>
          <w:rFonts w:cs="Arial"/>
          <w:sz w:val="22"/>
          <w:szCs w:val="22"/>
          <w:lang w:val="it-IT"/>
        </w:rPr>
        <w:t xml:space="preserve"> </w:t>
      </w:r>
      <w:proofErr w:type="spellStart"/>
      <w:r w:rsidRPr="00565ED6">
        <w:rPr>
          <w:rFonts w:cs="Arial"/>
          <w:sz w:val="22"/>
          <w:szCs w:val="22"/>
          <w:lang w:val="it-IT"/>
        </w:rPr>
        <w:t>omejitev</w:t>
      </w:r>
      <w:proofErr w:type="spellEnd"/>
      <w:r w:rsidRPr="00565ED6">
        <w:rPr>
          <w:rFonts w:cs="Arial"/>
          <w:sz w:val="22"/>
          <w:szCs w:val="22"/>
          <w:lang w:val="it-IT"/>
        </w:rPr>
        <w:t xml:space="preserve"> </w:t>
      </w:r>
      <w:proofErr w:type="spellStart"/>
      <w:r w:rsidRPr="00565ED6">
        <w:rPr>
          <w:rFonts w:cs="Arial"/>
          <w:sz w:val="22"/>
          <w:szCs w:val="22"/>
          <w:lang w:val="it-IT"/>
        </w:rPr>
        <w:t>niso</w:t>
      </w:r>
      <w:proofErr w:type="spellEnd"/>
      <w:r w:rsidRPr="00565ED6">
        <w:rPr>
          <w:rFonts w:cs="Arial"/>
          <w:sz w:val="22"/>
          <w:szCs w:val="22"/>
          <w:lang w:val="it-IT"/>
        </w:rPr>
        <w:t xml:space="preserve"> </w:t>
      </w:r>
      <w:proofErr w:type="spellStart"/>
      <w:r w:rsidRPr="00565ED6">
        <w:rPr>
          <w:rFonts w:cs="Arial"/>
          <w:sz w:val="22"/>
          <w:szCs w:val="22"/>
          <w:lang w:val="it-IT"/>
        </w:rPr>
        <w:t>pravilne</w:t>
      </w:r>
      <w:proofErr w:type="spellEnd"/>
      <w:r w:rsidRPr="00565ED6">
        <w:rPr>
          <w:rFonts w:cs="Arial"/>
          <w:sz w:val="22"/>
          <w:szCs w:val="22"/>
          <w:lang w:val="it-IT"/>
        </w:rPr>
        <w:t xml:space="preserve">, </w:t>
      </w:r>
      <w:proofErr w:type="spellStart"/>
      <w:r w:rsidRPr="00565ED6">
        <w:rPr>
          <w:rFonts w:cs="Arial"/>
          <w:sz w:val="22"/>
          <w:szCs w:val="22"/>
          <w:lang w:val="it-IT"/>
        </w:rPr>
        <w:t>še</w:t>
      </w:r>
      <w:proofErr w:type="spellEnd"/>
      <w:r w:rsidRPr="00565ED6">
        <w:rPr>
          <w:rFonts w:cs="Arial"/>
          <w:sz w:val="22"/>
          <w:szCs w:val="22"/>
          <w:lang w:val="it-IT"/>
        </w:rPr>
        <w:t xml:space="preserve"> </w:t>
      </w:r>
      <w:proofErr w:type="spellStart"/>
      <w:r w:rsidRPr="00565ED6">
        <w:rPr>
          <w:rFonts w:cs="Arial"/>
          <w:sz w:val="22"/>
          <w:szCs w:val="22"/>
          <w:lang w:val="it-IT"/>
        </w:rPr>
        <w:t>vedno</w:t>
      </w:r>
      <w:proofErr w:type="spellEnd"/>
      <w:r w:rsidRPr="00565ED6">
        <w:rPr>
          <w:rFonts w:cs="Arial"/>
          <w:sz w:val="22"/>
          <w:szCs w:val="22"/>
          <w:lang w:val="it-IT"/>
        </w:rPr>
        <w:t xml:space="preserve"> </w:t>
      </w:r>
      <w:proofErr w:type="spellStart"/>
      <w:r w:rsidRPr="00565ED6">
        <w:rPr>
          <w:rFonts w:cs="Arial"/>
          <w:sz w:val="22"/>
          <w:szCs w:val="22"/>
          <w:lang w:val="it-IT"/>
        </w:rPr>
        <w:t>prihaja</w:t>
      </w:r>
      <w:proofErr w:type="spellEnd"/>
      <w:r w:rsidRPr="00565ED6">
        <w:rPr>
          <w:rFonts w:cs="Arial"/>
          <w:sz w:val="22"/>
          <w:szCs w:val="22"/>
          <w:lang w:val="it-IT"/>
        </w:rPr>
        <w:t xml:space="preserve"> do </w:t>
      </w:r>
      <w:proofErr w:type="spellStart"/>
      <w:r w:rsidRPr="00565ED6">
        <w:rPr>
          <w:rFonts w:cs="Arial"/>
          <w:sz w:val="22"/>
          <w:szCs w:val="22"/>
          <w:lang w:val="it-IT"/>
        </w:rPr>
        <w:t>večkratne</w:t>
      </w:r>
      <w:proofErr w:type="spellEnd"/>
      <w:r w:rsidRPr="00565ED6">
        <w:rPr>
          <w:rFonts w:cs="Arial"/>
          <w:sz w:val="22"/>
          <w:szCs w:val="22"/>
          <w:lang w:val="it-IT"/>
        </w:rPr>
        <w:t xml:space="preserve"> </w:t>
      </w:r>
      <w:proofErr w:type="spellStart"/>
      <w:r w:rsidRPr="00565ED6">
        <w:rPr>
          <w:rFonts w:cs="Arial"/>
          <w:sz w:val="22"/>
          <w:szCs w:val="22"/>
          <w:lang w:val="it-IT"/>
        </w:rPr>
        <w:t>izdaje</w:t>
      </w:r>
      <w:proofErr w:type="spellEnd"/>
      <w:r w:rsidRPr="00565ED6">
        <w:rPr>
          <w:rFonts w:cs="Arial"/>
          <w:sz w:val="22"/>
          <w:szCs w:val="22"/>
          <w:lang w:val="it-IT"/>
        </w:rPr>
        <w:t xml:space="preserve"> </w:t>
      </w:r>
      <w:proofErr w:type="spellStart"/>
      <w:r w:rsidRPr="00565ED6">
        <w:rPr>
          <w:rFonts w:cs="Arial"/>
          <w:sz w:val="22"/>
          <w:szCs w:val="22"/>
          <w:lang w:val="it-IT"/>
        </w:rPr>
        <w:t>zdravniških</w:t>
      </w:r>
      <w:proofErr w:type="spellEnd"/>
      <w:r w:rsidRPr="00565ED6">
        <w:rPr>
          <w:rFonts w:cs="Arial"/>
          <w:sz w:val="22"/>
          <w:szCs w:val="22"/>
          <w:lang w:val="it-IT"/>
        </w:rPr>
        <w:t xml:space="preserve"> </w:t>
      </w:r>
      <w:proofErr w:type="spellStart"/>
      <w:r w:rsidRPr="00565ED6">
        <w:rPr>
          <w:rFonts w:cs="Arial"/>
          <w:sz w:val="22"/>
          <w:szCs w:val="22"/>
          <w:lang w:val="it-IT"/>
        </w:rPr>
        <w:t>spričeval</w:t>
      </w:r>
      <w:proofErr w:type="spellEnd"/>
      <w:r w:rsidRPr="00565ED6">
        <w:rPr>
          <w:rFonts w:cs="Arial"/>
          <w:sz w:val="22"/>
          <w:szCs w:val="22"/>
          <w:lang w:val="it-IT"/>
        </w:rPr>
        <w:t xml:space="preserve"> z </w:t>
      </w:r>
      <w:proofErr w:type="spellStart"/>
      <w:r w:rsidRPr="00565ED6">
        <w:rPr>
          <w:rFonts w:cs="Arial"/>
          <w:sz w:val="22"/>
          <w:szCs w:val="22"/>
          <w:lang w:val="it-IT"/>
        </w:rPr>
        <w:t>enako</w:t>
      </w:r>
      <w:proofErr w:type="spellEnd"/>
      <w:r w:rsidRPr="00565ED6">
        <w:rPr>
          <w:rFonts w:cs="Arial"/>
          <w:sz w:val="22"/>
          <w:szCs w:val="22"/>
          <w:lang w:val="it-IT"/>
        </w:rPr>
        <w:t xml:space="preserve"> </w:t>
      </w:r>
      <w:proofErr w:type="spellStart"/>
      <w:r w:rsidRPr="00565ED6">
        <w:rPr>
          <w:rFonts w:cs="Arial"/>
          <w:sz w:val="22"/>
          <w:szCs w:val="22"/>
          <w:lang w:val="it-IT"/>
        </w:rPr>
        <w:t>evidenčno</w:t>
      </w:r>
      <w:proofErr w:type="spellEnd"/>
      <w:r w:rsidRPr="00565ED6">
        <w:rPr>
          <w:rFonts w:cs="Arial"/>
          <w:sz w:val="22"/>
          <w:szCs w:val="22"/>
          <w:lang w:val="it-IT"/>
        </w:rPr>
        <w:t xml:space="preserve"> </w:t>
      </w:r>
      <w:proofErr w:type="spellStart"/>
      <w:r w:rsidRPr="00565ED6">
        <w:rPr>
          <w:rFonts w:cs="Arial"/>
          <w:sz w:val="22"/>
          <w:szCs w:val="22"/>
          <w:lang w:val="it-IT"/>
        </w:rPr>
        <w:t>številko</w:t>
      </w:r>
      <w:proofErr w:type="spellEnd"/>
      <w:r w:rsidRPr="00565ED6">
        <w:rPr>
          <w:rFonts w:cs="Arial"/>
          <w:sz w:val="22"/>
          <w:szCs w:val="22"/>
          <w:lang w:val="it-IT"/>
        </w:rPr>
        <w:t xml:space="preserve"> in </w:t>
      </w:r>
      <w:proofErr w:type="spellStart"/>
      <w:r w:rsidRPr="00565ED6">
        <w:rPr>
          <w:rFonts w:cs="Arial"/>
          <w:sz w:val="22"/>
          <w:szCs w:val="22"/>
          <w:lang w:val="it-IT"/>
        </w:rPr>
        <w:t>datumom</w:t>
      </w:r>
      <w:proofErr w:type="spellEnd"/>
      <w:r w:rsidRPr="00565ED6">
        <w:rPr>
          <w:rFonts w:cs="Arial"/>
          <w:sz w:val="22"/>
          <w:szCs w:val="22"/>
          <w:lang w:val="it-IT"/>
        </w:rPr>
        <w:t xml:space="preserve"> </w:t>
      </w:r>
      <w:proofErr w:type="spellStart"/>
      <w:r w:rsidRPr="00565ED6">
        <w:rPr>
          <w:rFonts w:cs="Arial"/>
          <w:sz w:val="22"/>
          <w:szCs w:val="22"/>
          <w:lang w:val="it-IT"/>
        </w:rPr>
        <w:t>izdaje</w:t>
      </w:r>
      <w:proofErr w:type="spellEnd"/>
      <w:r w:rsidRPr="00565ED6">
        <w:rPr>
          <w:rFonts w:cs="Arial"/>
          <w:sz w:val="22"/>
          <w:szCs w:val="22"/>
          <w:lang w:val="it-IT"/>
        </w:rPr>
        <w:t xml:space="preserve">, </w:t>
      </w:r>
      <w:proofErr w:type="spellStart"/>
      <w:r w:rsidRPr="00565ED6">
        <w:rPr>
          <w:rFonts w:cs="Arial"/>
          <w:sz w:val="22"/>
          <w:szCs w:val="22"/>
          <w:lang w:val="it-IT"/>
        </w:rPr>
        <w:t>pri</w:t>
      </w:r>
      <w:proofErr w:type="spellEnd"/>
      <w:r w:rsidRPr="00565ED6">
        <w:rPr>
          <w:rFonts w:cs="Arial"/>
          <w:sz w:val="22"/>
          <w:szCs w:val="22"/>
          <w:lang w:val="it-IT"/>
        </w:rPr>
        <w:t xml:space="preserve"> </w:t>
      </w:r>
      <w:proofErr w:type="spellStart"/>
      <w:r w:rsidRPr="00565ED6">
        <w:rPr>
          <w:rFonts w:cs="Arial"/>
          <w:sz w:val="22"/>
          <w:szCs w:val="22"/>
          <w:lang w:val="it-IT"/>
        </w:rPr>
        <w:t>čemer</w:t>
      </w:r>
      <w:proofErr w:type="spellEnd"/>
      <w:r w:rsidRPr="00565ED6">
        <w:rPr>
          <w:rFonts w:cs="Arial"/>
          <w:sz w:val="22"/>
          <w:szCs w:val="22"/>
          <w:lang w:val="it-IT"/>
        </w:rPr>
        <w:t xml:space="preserve"> se </w:t>
      </w:r>
      <w:proofErr w:type="spellStart"/>
      <w:r w:rsidRPr="00565ED6">
        <w:rPr>
          <w:rFonts w:cs="Arial"/>
          <w:sz w:val="22"/>
          <w:szCs w:val="22"/>
          <w:lang w:val="it-IT"/>
        </w:rPr>
        <w:t>podatki</w:t>
      </w:r>
      <w:proofErr w:type="spellEnd"/>
      <w:r w:rsidRPr="00565ED6">
        <w:rPr>
          <w:rFonts w:cs="Arial"/>
          <w:sz w:val="22"/>
          <w:szCs w:val="22"/>
          <w:lang w:val="it-IT"/>
        </w:rPr>
        <w:t xml:space="preserve"> o </w:t>
      </w:r>
      <w:proofErr w:type="spellStart"/>
      <w:r w:rsidRPr="00565ED6">
        <w:rPr>
          <w:rFonts w:cs="Arial"/>
          <w:sz w:val="22"/>
          <w:szCs w:val="22"/>
          <w:lang w:val="it-IT"/>
        </w:rPr>
        <w:t>zdravstveni</w:t>
      </w:r>
      <w:proofErr w:type="spellEnd"/>
      <w:r w:rsidRPr="00565ED6">
        <w:rPr>
          <w:rFonts w:cs="Arial"/>
          <w:sz w:val="22"/>
          <w:szCs w:val="22"/>
          <w:lang w:val="it-IT"/>
        </w:rPr>
        <w:t xml:space="preserve"> </w:t>
      </w:r>
      <w:proofErr w:type="spellStart"/>
      <w:r w:rsidRPr="00565ED6">
        <w:rPr>
          <w:rFonts w:cs="Arial"/>
          <w:sz w:val="22"/>
          <w:szCs w:val="22"/>
          <w:lang w:val="it-IT"/>
        </w:rPr>
        <w:t>zmožnosti</w:t>
      </w:r>
      <w:proofErr w:type="spellEnd"/>
      <w:r w:rsidRPr="00565ED6">
        <w:rPr>
          <w:rFonts w:cs="Arial"/>
          <w:sz w:val="22"/>
          <w:szCs w:val="22"/>
          <w:lang w:val="it-IT"/>
        </w:rPr>
        <w:t xml:space="preserve"> </w:t>
      </w:r>
      <w:proofErr w:type="spellStart"/>
      <w:r w:rsidRPr="00565ED6">
        <w:rPr>
          <w:rFonts w:cs="Arial"/>
          <w:sz w:val="22"/>
          <w:szCs w:val="22"/>
          <w:lang w:val="it-IT"/>
        </w:rPr>
        <w:t>voznika</w:t>
      </w:r>
      <w:proofErr w:type="spellEnd"/>
      <w:r w:rsidRPr="00565ED6">
        <w:rPr>
          <w:rFonts w:cs="Arial"/>
          <w:sz w:val="22"/>
          <w:szCs w:val="22"/>
          <w:lang w:val="it-IT"/>
        </w:rPr>
        <w:t xml:space="preserve"> </w:t>
      </w:r>
      <w:proofErr w:type="spellStart"/>
      <w:r w:rsidRPr="00565ED6">
        <w:rPr>
          <w:rFonts w:cs="Arial"/>
          <w:sz w:val="22"/>
          <w:szCs w:val="22"/>
          <w:lang w:val="it-IT"/>
        </w:rPr>
        <w:t>razlikujejo</w:t>
      </w:r>
      <w:proofErr w:type="spellEnd"/>
      <w:r w:rsidRPr="00565ED6">
        <w:rPr>
          <w:rFonts w:cs="Arial"/>
          <w:sz w:val="22"/>
          <w:szCs w:val="22"/>
          <w:lang w:val="it-IT"/>
        </w:rPr>
        <w:t>).</w:t>
      </w:r>
    </w:p>
    <w:p w14:paraId="616F2110" w14:textId="77777777" w:rsidR="008A1067" w:rsidRPr="00565ED6" w:rsidRDefault="008A1067" w:rsidP="008A1067">
      <w:pPr>
        <w:jc w:val="both"/>
        <w:rPr>
          <w:rFonts w:cs="Arial"/>
          <w:sz w:val="22"/>
          <w:szCs w:val="22"/>
          <w:lang w:val="it-IT"/>
        </w:rPr>
      </w:pPr>
    </w:p>
    <w:p w14:paraId="7F54499C" w14:textId="77777777" w:rsidR="008A1067" w:rsidRPr="00565ED6" w:rsidRDefault="008A1067" w:rsidP="008A1067">
      <w:pPr>
        <w:jc w:val="both"/>
        <w:rPr>
          <w:rFonts w:cs="Arial"/>
          <w:sz w:val="22"/>
          <w:szCs w:val="22"/>
          <w:lang w:val="it-IT"/>
        </w:rPr>
      </w:pPr>
      <w:proofErr w:type="spellStart"/>
      <w:r w:rsidRPr="00565ED6">
        <w:rPr>
          <w:rFonts w:cs="Arial"/>
          <w:sz w:val="22"/>
          <w:szCs w:val="22"/>
          <w:lang w:val="it-IT"/>
        </w:rPr>
        <w:t>Vezano</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Zakon</w:t>
      </w:r>
      <w:proofErr w:type="spellEnd"/>
      <w:r w:rsidRPr="00565ED6">
        <w:rPr>
          <w:rFonts w:cs="Arial"/>
          <w:sz w:val="22"/>
          <w:szCs w:val="22"/>
          <w:lang w:val="it-IT"/>
        </w:rPr>
        <w:t xml:space="preserve"> o </w:t>
      </w:r>
      <w:proofErr w:type="spellStart"/>
      <w:r w:rsidRPr="00565ED6">
        <w:rPr>
          <w:rFonts w:cs="Arial"/>
          <w:sz w:val="22"/>
          <w:szCs w:val="22"/>
          <w:lang w:val="it-IT"/>
        </w:rPr>
        <w:t>dajatvah</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motorna</w:t>
      </w:r>
      <w:proofErr w:type="spellEnd"/>
      <w:r w:rsidRPr="00565ED6">
        <w:rPr>
          <w:rFonts w:cs="Arial"/>
          <w:sz w:val="22"/>
          <w:szCs w:val="22"/>
          <w:lang w:val="it-IT"/>
        </w:rPr>
        <w:t xml:space="preserve"> </w:t>
      </w:r>
      <w:proofErr w:type="spellStart"/>
      <w:r w:rsidRPr="00565ED6">
        <w:rPr>
          <w:rFonts w:cs="Arial"/>
          <w:sz w:val="22"/>
          <w:szCs w:val="22"/>
          <w:lang w:val="it-IT"/>
        </w:rPr>
        <w:t>vozila</w:t>
      </w:r>
      <w:proofErr w:type="spellEnd"/>
      <w:r w:rsidRPr="00565ED6">
        <w:rPr>
          <w:rFonts w:cs="Arial"/>
          <w:sz w:val="22"/>
          <w:szCs w:val="22"/>
          <w:lang w:val="it-IT"/>
        </w:rPr>
        <w:t xml:space="preserve">, </w:t>
      </w:r>
      <w:proofErr w:type="spellStart"/>
      <w:r w:rsidRPr="00565ED6">
        <w:rPr>
          <w:rFonts w:cs="Arial"/>
          <w:sz w:val="22"/>
          <w:szCs w:val="22"/>
          <w:lang w:val="it-IT"/>
        </w:rPr>
        <w:t>ki</w:t>
      </w:r>
      <w:proofErr w:type="spellEnd"/>
      <w:r w:rsidRPr="00565ED6">
        <w:rPr>
          <w:rFonts w:cs="Arial"/>
          <w:sz w:val="22"/>
          <w:szCs w:val="22"/>
          <w:lang w:val="it-IT"/>
        </w:rPr>
        <w:t xml:space="preserve"> </w:t>
      </w:r>
      <w:proofErr w:type="spellStart"/>
      <w:r w:rsidRPr="00565ED6">
        <w:rPr>
          <w:rFonts w:cs="Arial"/>
          <w:sz w:val="22"/>
          <w:szCs w:val="22"/>
          <w:lang w:val="it-IT"/>
        </w:rPr>
        <w:t>določa</w:t>
      </w:r>
      <w:proofErr w:type="spellEnd"/>
      <w:r w:rsidRPr="00565ED6">
        <w:rPr>
          <w:rFonts w:cs="Arial"/>
          <w:sz w:val="22"/>
          <w:szCs w:val="22"/>
          <w:lang w:val="it-IT"/>
        </w:rPr>
        <w:t xml:space="preserve"> </w:t>
      </w:r>
      <w:proofErr w:type="spellStart"/>
      <w:r w:rsidRPr="00565ED6">
        <w:rPr>
          <w:rFonts w:cs="Arial"/>
          <w:sz w:val="22"/>
          <w:szCs w:val="22"/>
          <w:lang w:val="it-IT"/>
        </w:rPr>
        <w:t>dajatev</w:t>
      </w:r>
      <w:proofErr w:type="spellEnd"/>
      <w:r w:rsidRPr="00565ED6">
        <w:rPr>
          <w:rFonts w:cs="Arial"/>
          <w:sz w:val="22"/>
          <w:szCs w:val="22"/>
          <w:lang w:val="it-IT"/>
        </w:rPr>
        <w:t xml:space="preserve"> za </w:t>
      </w:r>
      <w:proofErr w:type="spellStart"/>
      <w:r w:rsidRPr="00565ED6">
        <w:rPr>
          <w:rFonts w:cs="Arial"/>
          <w:sz w:val="22"/>
          <w:szCs w:val="22"/>
          <w:lang w:val="it-IT"/>
        </w:rPr>
        <w:t>odjavljena</w:t>
      </w:r>
      <w:proofErr w:type="spellEnd"/>
      <w:r w:rsidRPr="00565ED6">
        <w:rPr>
          <w:rFonts w:cs="Arial"/>
          <w:sz w:val="22"/>
          <w:szCs w:val="22"/>
          <w:lang w:val="it-IT"/>
        </w:rPr>
        <w:t xml:space="preserve"> </w:t>
      </w:r>
      <w:proofErr w:type="spellStart"/>
      <w:r w:rsidRPr="00565ED6">
        <w:rPr>
          <w:rFonts w:cs="Arial"/>
          <w:sz w:val="22"/>
          <w:szCs w:val="22"/>
          <w:lang w:val="it-IT"/>
        </w:rPr>
        <w:t>vozila</w:t>
      </w:r>
      <w:proofErr w:type="spellEnd"/>
      <w:r w:rsidRPr="00565ED6">
        <w:rPr>
          <w:rFonts w:cs="Arial"/>
          <w:sz w:val="22"/>
          <w:szCs w:val="22"/>
          <w:lang w:val="it-IT"/>
        </w:rPr>
        <w:t xml:space="preserve"> (</w:t>
      </w:r>
      <w:proofErr w:type="spellStart"/>
      <w:r w:rsidRPr="00565ED6">
        <w:rPr>
          <w:rFonts w:cs="Arial"/>
          <w:sz w:val="22"/>
          <w:szCs w:val="22"/>
          <w:lang w:val="it-IT"/>
        </w:rPr>
        <w:t>kategorij</w:t>
      </w:r>
      <w:proofErr w:type="spellEnd"/>
      <w:r w:rsidRPr="00565ED6">
        <w:rPr>
          <w:rFonts w:cs="Arial"/>
          <w:sz w:val="22"/>
          <w:szCs w:val="22"/>
          <w:lang w:val="it-IT"/>
        </w:rPr>
        <w:t xml:space="preserve"> M1, N1 in L2e (</w:t>
      </w:r>
      <w:proofErr w:type="spellStart"/>
      <w:r w:rsidRPr="00565ED6">
        <w:rPr>
          <w:rFonts w:cs="Arial"/>
          <w:sz w:val="22"/>
          <w:szCs w:val="22"/>
          <w:lang w:val="it-IT"/>
        </w:rPr>
        <w:t>trikolesna</w:t>
      </w:r>
      <w:proofErr w:type="spellEnd"/>
      <w:r w:rsidRPr="00565ED6">
        <w:rPr>
          <w:rFonts w:cs="Arial"/>
          <w:sz w:val="22"/>
          <w:szCs w:val="22"/>
          <w:lang w:val="it-IT"/>
        </w:rPr>
        <w:t xml:space="preserve"> </w:t>
      </w:r>
      <w:proofErr w:type="spellStart"/>
      <w:r w:rsidRPr="00565ED6">
        <w:rPr>
          <w:rFonts w:cs="Arial"/>
          <w:sz w:val="22"/>
          <w:szCs w:val="22"/>
          <w:lang w:val="it-IT"/>
        </w:rPr>
        <w:t>vozila</w:t>
      </w:r>
      <w:proofErr w:type="spellEnd"/>
      <w:r w:rsidRPr="00565ED6">
        <w:rPr>
          <w:rFonts w:cs="Arial"/>
          <w:sz w:val="22"/>
          <w:szCs w:val="22"/>
          <w:lang w:val="it-IT"/>
        </w:rPr>
        <w:t xml:space="preserve">)) </w:t>
      </w:r>
      <w:proofErr w:type="spellStart"/>
      <w:r w:rsidRPr="00565ED6">
        <w:rPr>
          <w:rFonts w:cs="Arial"/>
          <w:sz w:val="22"/>
          <w:szCs w:val="22"/>
          <w:lang w:val="it-IT"/>
        </w:rPr>
        <w:t>iz</w:t>
      </w:r>
      <w:proofErr w:type="spellEnd"/>
      <w:r w:rsidRPr="00565ED6">
        <w:rPr>
          <w:rFonts w:cs="Arial"/>
          <w:sz w:val="22"/>
          <w:szCs w:val="22"/>
          <w:lang w:val="it-IT"/>
        </w:rPr>
        <w:t xml:space="preserve"> </w:t>
      </w:r>
      <w:proofErr w:type="spellStart"/>
      <w:r w:rsidRPr="00565ED6">
        <w:rPr>
          <w:rFonts w:cs="Arial"/>
          <w:sz w:val="22"/>
          <w:szCs w:val="22"/>
          <w:lang w:val="it-IT"/>
        </w:rPr>
        <w:t>prometa</w:t>
      </w:r>
      <w:proofErr w:type="spellEnd"/>
      <w:r w:rsidRPr="00565ED6">
        <w:rPr>
          <w:rFonts w:cs="Arial"/>
          <w:sz w:val="22"/>
          <w:szCs w:val="22"/>
          <w:lang w:val="it-IT"/>
        </w:rPr>
        <w:t xml:space="preserve">, </w:t>
      </w:r>
      <w:proofErr w:type="spellStart"/>
      <w:r w:rsidRPr="00565ED6">
        <w:rPr>
          <w:rFonts w:cs="Arial"/>
          <w:sz w:val="22"/>
          <w:szCs w:val="22"/>
          <w:lang w:val="it-IT"/>
        </w:rPr>
        <w:t>imajo</w:t>
      </w:r>
      <w:proofErr w:type="spellEnd"/>
      <w:r w:rsidRPr="00565ED6">
        <w:rPr>
          <w:rFonts w:cs="Arial"/>
          <w:sz w:val="22"/>
          <w:szCs w:val="22"/>
          <w:lang w:val="it-IT"/>
        </w:rPr>
        <w:t xml:space="preserve"> </w:t>
      </w:r>
      <w:proofErr w:type="spellStart"/>
      <w:r w:rsidRPr="00565ED6">
        <w:rPr>
          <w:rFonts w:cs="Arial"/>
          <w:sz w:val="22"/>
          <w:szCs w:val="22"/>
          <w:lang w:val="it-IT"/>
        </w:rPr>
        <w:t>upravne</w:t>
      </w:r>
      <w:proofErr w:type="spellEnd"/>
      <w:r w:rsidRPr="00565ED6">
        <w:rPr>
          <w:rFonts w:cs="Arial"/>
          <w:sz w:val="22"/>
          <w:szCs w:val="22"/>
          <w:lang w:val="it-IT"/>
        </w:rPr>
        <w:t xml:space="preserve"> </w:t>
      </w:r>
      <w:proofErr w:type="spellStart"/>
      <w:r w:rsidRPr="00565ED6">
        <w:rPr>
          <w:rFonts w:cs="Arial"/>
          <w:sz w:val="22"/>
          <w:szCs w:val="22"/>
          <w:lang w:val="it-IT"/>
        </w:rPr>
        <w:t>enote</w:t>
      </w:r>
      <w:proofErr w:type="spellEnd"/>
      <w:r w:rsidRPr="00565ED6">
        <w:rPr>
          <w:rFonts w:cs="Arial"/>
          <w:sz w:val="22"/>
          <w:szCs w:val="22"/>
          <w:lang w:val="it-IT"/>
        </w:rPr>
        <w:t xml:space="preserve"> </w:t>
      </w:r>
      <w:proofErr w:type="spellStart"/>
      <w:r w:rsidRPr="00565ED6">
        <w:rPr>
          <w:rFonts w:cs="Arial"/>
          <w:sz w:val="22"/>
          <w:szCs w:val="22"/>
          <w:lang w:val="it-IT"/>
        </w:rPr>
        <w:t>po</w:t>
      </w:r>
      <w:proofErr w:type="spellEnd"/>
      <w:r w:rsidRPr="00565ED6">
        <w:rPr>
          <w:rFonts w:cs="Arial"/>
          <w:sz w:val="22"/>
          <w:szCs w:val="22"/>
          <w:lang w:val="it-IT"/>
        </w:rPr>
        <w:t xml:space="preserve"> 1. 4. 2018 </w:t>
      </w:r>
      <w:proofErr w:type="spellStart"/>
      <w:r w:rsidRPr="00565ED6">
        <w:rPr>
          <w:rFonts w:cs="Arial"/>
          <w:sz w:val="22"/>
          <w:szCs w:val="22"/>
          <w:lang w:val="it-IT"/>
        </w:rPr>
        <w:t>kar</w:t>
      </w:r>
      <w:proofErr w:type="spellEnd"/>
      <w:r w:rsidRPr="00565ED6">
        <w:rPr>
          <w:rFonts w:cs="Arial"/>
          <w:sz w:val="22"/>
          <w:szCs w:val="22"/>
          <w:lang w:val="it-IT"/>
        </w:rPr>
        <w:t xml:space="preserve"> </w:t>
      </w:r>
      <w:proofErr w:type="spellStart"/>
      <w:r w:rsidRPr="00565ED6">
        <w:rPr>
          <w:rFonts w:cs="Arial"/>
          <w:sz w:val="22"/>
          <w:szCs w:val="22"/>
          <w:lang w:val="it-IT"/>
        </w:rPr>
        <w:t>precej</w:t>
      </w:r>
      <w:proofErr w:type="spellEnd"/>
      <w:r w:rsidRPr="00565ED6">
        <w:rPr>
          <w:rFonts w:cs="Arial"/>
          <w:sz w:val="22"/>
          <w:szCs w:val="22"/>
          <w:lang w:val="it-IT"/>
        </w:rPr>
        <w:t xml:space="preserve"> </w:t>
      </w:r>
      <w:proofErr w:type="spellStart"/>
      <w:r w:rsidRPr="00565ED6">
        <w:rPr>
          <w:rFonts w:cs="Arial"/>
          <w:sz w:val="22"/>
          <w:szCs w:val="22"/>
          <w:lang w:val="it-IT"/>
        </w:rPr>
        <w:t>težav</w:t>
      </w:r>
      <w:proofErr w:type="spellEnd"/>
      <w:r w:rsidRPr="00565ED6">
        <w:rPr>
          <w:rFonts w:cs="Arial"/>
          <w:sz w:val="22"/>
          <w:szCs w:val="22"/>
          <w:lang w:val="it-IT"/>
        </w:rPr>
        <w:t xml:space="preserve">. </w:t>
      </w:r>
      <w:proofErr w:type="spellStart"/>
      <w:r w:rsidRPr="00565ED6">
        <w:rPr>
          <w:rFonts w:cs="Arial"/>
          <w:sz w:val="22"/>
          <w:szCs w:val="22"/>
          <w:lang w:val="it-IT"/>
        </w:rPr>
        <w:t>Zakon</w:t>
      </w:r>
      <w:proofErr w:type="spellEnd"/>
      <w:r w:rsidRPr="00565ED6">
        <w:rPr>
          <w:rFonts w:cs="Arial"/>
          <w:sz w:val="22"/>
          <w:szCs w:val="22"/>
          <w:lang w:val="it-IT"/>
        </w:rPr>
        <w:t xml:space="preserve"> </w:t>
      </w:r>
      <w:proofErr w:type="spellStart"/>
      <w:r w:rsidRPr="00565ED6">
        <w:rPr>
          <w:rFonts w:cs="Arial"/>
          <w:sz w:val="22"/>
          <w:szCs w:val="22"/>
          <w:lang w:val="it-IT"/>
        </w:rPr>
        <w:t>namreč</w:t>
      </w:r>
      <w:proofErr w:type="spellEnd"/>
      <w:r w:rsidRPr="00565ED6">
        <w:rPr>
          <w:rFonts w:cs="Arial"/>
          <w:sz w:val="22"/>
          <w:szCs w:val="22"/>
          <w:lang w:val="it-IT"/>
        </w:rPr>
        <w:t xml:space="preserve"> </w:t>
      </w:r>
      <w:proofErr w:type="spellStart"/>
      <w:r w:rsidRPr="00565ED6">
        <w:rPr>
          <w:rFonts w:cs="Arial"/>
          <w:sz w:val="22"/>
          <w:szCs w:val="22"/>
          <w:lang w:val="it-IT"/>
        </w:rPr>
        <w:t>določa</w:t>
      </w:r>
      <w:proofErr w:type="spellEnd"/>
      <w:r w:rsidRPr="00565ED6">
        <w:rPr>
          <w:rFonts w:cs="Arial"/>
          <w:sz w:val="22"/>
          <w:szCs w:val="22"/>
          <w:lang w:val="it-IT"/>
        </w:rPr>
        <w:t xml:space="preserve">, da </w:t>
      </w:r>
      <w:proofErr w:type="spellStart"/>
      <w:r w:rsidRPr="00565ED6">
        <w:rPr>
          <w:rFonts w:cs="Arial"/>
          <w:sz w:val="22"/>
          <w:szCs w:val="22"/>
          <w:lang w:val="it-IT"/>
        </w:rPr>
        <w:t>lastniki</w:t>
      </w:r>
      <w:proofErr w:type="spellEnd"/>
      <w:r w:rsidRPr="00565ED6">
        <w:rPr>
          <w:rFonts w:cs="Arial"/>
          <w:sz w:val="22"/>
          <w:szCs w:val="22"/>
          <w:lang w:val="it-IT"/>
        </w:rPr>
        <w:t xml:space="preserve"> </w:t>
      </w:r>
      <w:proofErr w:type="spellStart"/>
      <w:r w:rsidRPr="00565ED6">
        <w:rPr>
          <w:rFonts w:cs="Arial"/>
          <w:sz w:val="22"/>
          <w:szCs w:val="22"/>
          <w:lang w:val="it-IT"/>
        </w:rPr>
        <w:t>odjavljenih</w:t>
      </w:r>
      <w:proofErr w:type="spellEnd"/>
      <w:r w:rsidRPr="00565ED6">
        <w:rPr>
          <w:rFonts w:cs="Arial"/>
          <w:sz w:val="22"/>
          <w:szCs w:val="22"/>
          <w:lang w:val="it-IT"/>
        </w:rPr>
        <w:t xml:space="preserve"> </w:t>
      </w:r>
      <w:proofErr w:type="spellStart"/>
      <w:r w:rsidRPr="00565ED6">
        <w:rPr>
          <w:rFonts w:cs="Arial"/>
          <w:sz w:val="22"/>
          <w:szCs w:val="22"/>
          <w:lang w:val="it-IT"/>
        </w:rPr>
        <w:t>vozil</w:t>
      </w:r>
      <w:proofErr w:type="spellEnd"/>
      <w:r w:rsidRPr="00565ED6">
        <w:rPr>
          <w:rFonts w:cs="Arial"/>
          <w:sz w:val="22"/>
          <w:szCs w:val="22"/>
          <w:lang w:val="it-IT"/>
        </w:rPr>
        <w:t xml:space="preserve"> </w:t>
      </w:r>
      <w:proofErr w:type="spellStart"/>
      <w:r w:rsidRPr="00565ED6">
        <w:rPr>
          <w:rFonts w:cs="Arial"/>
          <w:sz w:val="22"/>
          <w:szCs w:val="22"/>
          <w:lang w:val="it-IT"/>
        </w:rPr>
        <w:t>postanejo</w:t>
      </w:r>
      <w:proofErr w:type="spellEnd"/>
      <w:r w:rsidRPr="00565ED6">
        <w:rPr>
          <w:rFonts w:cs="Arial"/>
          <w:sz w:val="22"/>
          <w:szCs w:val="22"/>
          <w:lang w:val="it-IT"/>
        </w:rPr>
        <w:t xml:space="preserve"> </w:t>
      </w:r>
      <w:proofErr w:type="spellStart"/>
      <w:r w:rsidRPr="00565ED6">
        <w:rPr>
          <w:rFonts w:cs="Arial"/>
          <w:sz w:val="22"/>
          <w:szCs w:val="22"/>
          <w:lang w:val="it-IT"/>
        </w:rPr>
        <w:t>zavezanci</w:t>
      </w:r>
      <w:proofErr w:type="spellEnd"/>
      <w:r w:rsidRPr="00565ED6">
        <w:rPr>
          <w:rFonts w:cs="Arial"/>
          <w:sz w:val="22"/>
          <w:szCs w:val="22"/>
          <w:lang w:val="it-IT"/>
        </w:rPr>
        <w:t xml:space="preserve"> za </w:t>
      </w:r>
      <w:proofErr w:type="spellStart"/>
      <w:r w:rsidRPr="00565ED6">
        <w:rPr>
          <w:rFonts w:cs="Arial"/>
          <w:sz w:val="22"/>
          <w:szCs w:val="22"/>
          <w:lang w:val="it-IT"/>
        </w:rPr>
        <w:t>plačilo</w:t>
      </w:r>
      <w:proofErr w:type="spellEnd"/>
      <w:r w:rsidRPr="00565ED6">
        <w:rPr>
          <w:rFonts w:cs="Arial"/>
          <w:sz w:val="22"/>
          <w:szCs w:val="22"/>
          <w:lang w:val="it-IT"/>
        </w:rPr>
        <w:t xml:space="preserve"> </w:t>
      </w:r>
      <w:proofErr w:type="spellStart"/>
      <w:r w:rsidRPr="00565ED6">
        <w:rPr>
          <w:rFonts w:cs="Arial"/>
          <w:sz w:val="22"/>
          <w:szCs w:val="22"/>
          <w:lang w:val="it-IT"/>
        </w:rPr>
        <w:t>dajatve</w:t>
      </w:r>
      <w:proofErr w:type="spellEnd"/>
      <w:r w:rsidRPr="00565ED6">
        <w:rPr>
          <w:rFonts w:cs="Arial"/>
          <w:sz w:val="22"/>
          <w:szCs w:val="22"/>
          <w:lang w:val="it-IT"/>
        </w:rPr>
        <w:t xml:space="preserve"> za </w:t>
      </w:r>
      <w:proofErr w:type="spellStart"/>
      <w:r w:rsidRPr="00565ED6">
        <w:rPr>
          <w:rFonts w:cs="Arial"/>
          <w:sz w:val="22"/>
          <w:szCs w:val="22"/>
          <w:lang w:val="it-IT"/>
        </w:rPr>
        <w:t>odjavljeno</w:t>
      </w:r>
      <w:proofErr w:type="spellEnd"/>
      <w:r w:rsidRPr="00565ED6">
        <w:rPr>
          <w:rFonts w:cs="Arial"/>
          <w:sz w:val="22"/>
          <w:szCs w:val="22"/>
          <w:lang w:val="it-IT"/>
        </w:rPr>
        <w:t xml:space="preserve"> </w:t>
      </w:r>
      <w:proofErr w:type="spellStart"/>
      <w:r w:rsidRPr="00565ED6">
        <w:rPr>
          <w:rFonts w:cs="Arial"/>
          <w:sz w:val="22"/>
          <w:szCs w:val="22"/>
          <w:lang w:val="it-IT"/>
        </w:rPr>
        <w:t>vozilo</w:t>
      </w:r>
      <w:proofErr w:type="spellEnd"/>
      <w:r w:rsidRPr="00565ED6">
        <w:rPr>
          <w:rFonts w:cs="Arial"/>
          <w:sz w:val="22"/>
          <w:szCs w:val="22"/>
          <w:lang w:val="it-IT"/>
        </w:rPr>
        <w:t xml:space="preserve"> </w:t>
      </w:r>
      <w:proofErr w:type="spellStart"/>
      <w:r w:rsidRPr="00565ED6">
        <w:rPr>
          <w:rFonts w:cs="Arial"/>
          <w:sz w:val="22"/>
          <w:szCs w:val="22"/>
          <w:lang w:val="it-IT"/>
        </w:rPr>
        <w:t>eno</w:t>
      </w:r>
      <w:proofErr w:type="spellEnd"/>
      <w:r w:rsidRPr="00565ED6">
        <w:rPr>
          <w:rFonts w:cs="Arial"/>
          <w:sz w:val="22"/>
          <w:szCs w:val="22"/>
          <w:lang w:val="it-IT"/>
        </w:rPr>
        <w:t xml:space="preserve"> </w:t>
      </w:r>
      <w:proofErr w:type="spellStart"/>
      <w:r w:rsidRPr="00565ED6">
        <w:rPr>
          <w:rFonts w:cs="Arial"/>
          <w:sz w:val="22"/>
          <w:szCs w:val="22"/>
          <w:lang w:val="it-IT"/>
        </w:rPr>
        <w:t>leto</w:t>
      </w:r>
      <w:proofErr w:type="spellEnd"/>
      <w:r w:rsidRPr="00565ED6">
        <w:rPr>
          <w:rFonts w:cs="Arial"/>
          <w:sz w:val="22"/>
          <w:szCs w:val="22"/>
          <w:lang w:val="it-IT"/>
        </w:rPr>
        <w:t xml:space="preserve"> </w:t>
      </w:r>
      <w:proofErr w:type="spellStart"/>
      <w:r w:rsidRPr="00565ED6">
        <w:rPr>
          <w:rFonts w:cs="Arial"/>
          <w:sz w:val="22"/>
          <w:szCs w:val="22"/>
          <w:lang w:val="it-IT"/>
        </w:rPr>
        <w:t>po</w:t>
      </w:r>
      <w:proofErr w:type="spellEnd"/>
      <w:r w:rsidRPr="00565ED6">
        <w:rPr>
          <w:rFonts w:cs="Arial"/>
          <w:sz w:val="22"/>
          <w:szCs w:val="22"/>
          <w:lang w:val="it-IT"/>
        </w:rPr>
        <w:t xml:space="preserve"> </w:t>
      </w:r>
      <w:proofErr w:type="spellStart"/>
      <w:r w:rsidRPr="00565ED6">
        <w:rPr>
          <w:rFonts w:cs="Arial"/>
          <w:sz w:val="22"/>
          <w:szCs w:val="22"/>
          <w:lang w:val="it-IT"/>
        </w:rPr>
        <w:t>odjavi</w:t>
      </w:r>
      <w:proofErr w:type="spellEnd"/>
      <w:r w:rsidRPr="00565ED6">
        <w:rPr>
          <w:rFonts w:cs="Arial"/>
          <w:sz w:val="22"/>
          <w:szCs w:val="22"/>
          <w:lang w:val="it-IT"/>
        </w:rPr>
        <w:t xml:space="preserve">, </w:t>
      </w:r>
      <w:proofErr w:type="spellStart"/>
      <w:r w:rsidRPr="00565ED6">
        <w:rPr>
          <w:rFonts w:cs="Arial"/>
          <w:sz w:val="22"/>
          <w:szCs w:val="22"/>
          <w:lang w:val="it-IT"/>
        </w:rPr>
        <w:t>dajatev</w:t>
      </w:r>
      <w:proofErr w:type="spellEnd"/>
      <w:r w:rsidRPr="00565ED6">
        <w:rPr>
          <w:rFonts w:cs="Arial"/>
          <w:sz w:val="22"/>
          <w:szCs w:val="22"/>
          <w:lang w:val="it-IT"/>
        </w:rPr>
        <w:t xml:space="preserve"> </w:t>
      </w:r>
      <w:proofErr w:type="spellStart"/>
      <w:r w:rsidRPr="00565ED6">
        <w:rPr>
          <w:rFonts w:cs="Arial"/>
          <w:sz w:val="22"/>
          <w:szCs w:val="22"/>
          <w:lang w:val="it-IT"/>
        </w:rPr>
        <w:t>pa</w:t>
      </w:r>
      <w:proofErr w:type="spellEnd"/>
      <w:r w:rsidRPr="00565ED6">
        <w:rPr>
          <w:rFonts w:cs="Arial"/>
          <w:sz w:val="22"/>
          <w:szCs w:val="22"/>
          <w:lang w:val="it-IT"/>
        </w:rPr>
        <w:t xml:space="preserve"> se </w:t>
      </w:r>
      <w:proofErr w:type="spellStart"/>
      <w:r w:rsidRPr="00565ED6">
        <w:rPr>
          <w:rFonts w:cs="Arial"/>
          <w:sz w:val="22"/>
          <w:szCs w:val="22"/>
          <w:lang w:val="it-IT"/>
        </w:rPr>
        <w:t>plačuje</w:t>
      </w:r>
      <w:proofErr w:type="spellEnd"/>
      <w:r w:rsidRPr="00565ED6">
        <w:rPr>
          <w:rFonts w:cs="Arial"/>
          <w:sz w:val="22"/>
          <w:szCs w:val="22"/>
          <w:lang w:val="it-IT"/>
        </w:rPr>
        <w:t xml:space="preserve"> </w:t>
      </w:r>
      <w:proofErr w:type="spellStart"/>
      <w:r w:rsidRPr="00565ED6">
        <w:rPr>
          <w:rFonts w:cs="Arial"/>
          <w:sz w:val="22"/>
          <w:szCs w:val="22"/>
          <w:lang w:val="it-IT"/>
        </w:rPr>
        <w:t>vsako</w:t>
      </w:r>
      <w:proofErr w:type="spellEnd"/>
      <w:r w:rsidRPr="00565ED6">
        <w:rPr>
          <w:rFonts w:cs="Arial"/>
          <w:sz w:val="22"/>
          <w:szCs w:val="22"/>
          <w:lang w:val="it-IT"/>
        </w:rPr>
        <w:t xml:space="preserve"> </w:t>
      </w:r>
      <w:proofErr w:type="spellStart"/>
      <w:r w:rsidRPr="00565ED6">
        <w:rPr>
          <w:rFonts w:cs="Arial"/>
          <w:sz w:val="22"/>
          <w:szCs w:val="22"/>
          <w:lang w:val="it-IT"/>
        </w:rPr>
        <w:t>leto</w:t>
      </w:r>
      <w:proofErr w:type="spellEnd"/>
      <w:r w:rsidRPr="00565ED6">
        <w:rPr>
          <w:rFonts w:cs="Arial"/>
          <w:sz w:val="22"/>
          <w:szCs w:val="22"/>
          <w:lang w:val="it-IT"/>
        </w:rPr>
        <w:t xml:space="preserve"> v </w:t>
      </w:r>
      <w:proofErr w:type="spellStart"/>
      <w:r w:rsidRPr="00565ED6">
        <w:rPr>
          <w:rFonts w:cs="Arial"/>
          <w:sz w:val="22"/>
          <w:szCs w:val="22"/>
          <w:lang w:val="it-IT"/>
        </w:rPr>
        <w:t>obdobju</w:t>
      </w:r>
      <w:proofErr w:type="spellEnd"/>
      <w:r w:rsidRPr="00565ED6">
        <w:rPr>
          <w:rFonts w:cs="Arial"/>
          <w:sz w:val="22"/>
          <w:szCs w:val="22"/>
          <w:lang w:val="it-IT"/>
        </w:rPr>
        <w:t xml:space="preserve"> </w:t>
      </w:r>
      <w:proofErr w:type="spellStart"/>
      <w:r w:rsidRPr="00565ED6">
        <w:rPr>
          <w:rFonts w:cs="Arial"/>
          <w:sz w:val="22"/>
          <w:szCs w:val="22"/>
          <w:lang w:val="it-IT"/>
        </w:rPr>
        <w:t>desetih</w:t>
      </w:r>
      <w:proofErr w:type="spellEnd"/>
      <w:r w:rsidRPr="00565ED6">
        <w:rPr>
          <w:rFonts w:cs="Arial"/>
          <w:sz w:val="22"/>
          <w:szCs w:val="22"/>
          <w:lang w:val="it-IT"/>
        </w:rPr>
        <w:t xml:space="preserve"> </w:t>
      </w:r>
      <w:proofErr w:type="spellStart"/>
      <w:r w:rsidRPr="00565ED6">
        <w:rPr>
          <w:rFonts w:cs="Arial"/>
          <w:sz w:val="22"/>
          <w:szCs w:val="22"/>
          <w:lang w:val="it-IT"/>
        </w:rPr>
        <w:t>let</w:t>
      </w:r>
      <w:proofErr w:type="spellEnd"/>
      <w:r w:rsidRPr="00565ED6">
        <w:rPr>
          <w:rFonts w:cs="Arial"/>
          <w:sz w:val="22"/>
          <w:szCs w:val="22"/>
          <w:lang w:val="it-IT"/>
        </w:rPr>
        <w:t xml:space="preserve">. </w:t>
      </w:r>
      <w:proofErr w:type="spellStart"/>
      <w:r w:rsidRPr="00565ED6">
        <w:rPr>
          <w:rFonts w:cs="Arial"/>
          <w:sz w:val="22"/>
          <w:szCs w:val="22"/>
          <w:lang w:val="it-IT"/>
        </w:rPr>
        <w:t>Izjeme</w:t>
      </w:r>
      <w:proofErr w:type="spellEnd"/>
      <w:r w:rsidRPr="00565ED6">
        <w:rPr>
          <w:rFonts w:cs="Arial"/>
          <w:sz w:val="22"/>
          <w:szCs w:val="22"/>
          <w:lang w:val="it-IT"/>
        </w:rPr>
        <w:t xml:space="preserve"> so v </w:t>
      </w:r>
      <w:proofErr w:type="spellStart"/>
      <w:r w:rsidRPr="00565ED6">
        <w:rPr>
          <w:rFonts w:cs="Arial"/>
          <w:sz w:val="22"/>
          <w:szCs w:val="22"/>
          <w:lang w:val="it-IT"/>
        </w:rPr>
        <w:t>skladu</w:t>
      </w:r>
      <w:proofErr w:type="spellEnd"/>
      <w:r w:rsidRPr="00565ED6">
        <w:rPr>
          <w:rFonts w:cs="Arial"/>
          <w:sz w:val="22"/>
          <w:szCs w:val="22"/>
          <w:lang w:val="it-IT"/>
        </w:rPr>
        <w:t xml:space="preserve"> s </w:t>
      </w:r>
      <w:proofErr w:type="spellStart"/>
      <w:r w:rsidRPr="00565ED6">
        <w:rPr>
          <w:rFonts w:cs="Arial"/>
          <w:sz w:val="22"/>
          <w:szCs w:val="22"/>
          <w:lang w:val="it-IT"/>
        </w:rPr>
        <w:t>predpisi</w:t>
      </w:r>
      <w:proofErr w:type="spellEnd"/>
      <w:r w:rsidRPr="00565ED6">
        <w:rPr>
          <w:rFonts w:cs="Arial"/>
          <w:sz w:val="22"/>
          <w:szCs w:val="22"/>
          <w:lang w:val="it-IT"/>
        </w:rPr>
        <w:t xml:space="preserve"> o </w:t>
      </w:r>
      <w:proofErr w:type="spellStart"/>
      <w:r w:rsidRPr="00565ED6">
        <w:rPr>
          <w:rFonts w:cs="Arial"/>
          <w:sz w:val="22"/>
          <w:szCs w:val="22"/>
          <w:lang w:val="it-IT"/>
        </w:rPr>
        <w:t>varstvu</w:t>
      </w:r>
      <w:proofErr w:type="spellEnd"/>
      <w:r w:rsidRPr="00565ED6">
        <w:rPr>
          <w:rFonts w:cs="Arial"/>
          <w:sz w:val="22"/>
          <w:szCs w:val="22"/>
          <w:lang w:val="it-IT"/>
        </w:rPr>
        <w:t xml:space="preserve"> </w:t>
      </w:r>
      <w:proofErr w:type="spellStart"/>
      <w:r w:rsidRPr="00565ED6">
        <w:rPr>
          <w:rFonts w:cs="Arial"/>
          <w:sz w:val="22"/>
          <w:szCs w:val="22"/>
          <w:lang w:val="it-IT"/>
        </w:rPr>
        <w:t>okolja</w:t>
      </w:r>
      <w:proofErr w:type="spellEnd"/>
      <w:r w:rsidRPr="00565ED6">
        <w:rPr>
          <w:rFonts w:cs="Arial"/>
          <w:sz w:val="22"/>
          <w:szCs w:val="22"/>
          <w:lang w:val="it-IT"/>
        </w:rPr>
        <w:t xml:space="preserve"> </w:t>
      </w:r>
      <w:proofErr w:type="spellStart"/>
      <w:r w:rsidRPr="00565ED6">
        <w:rPr>
          <w:rFonts w:cs="Arial"/>
          <w:sz w:val="22"/>
          <w:szCs w:val="22"/>
          <w:lang w:val="it-IT"/>
        </w:rPr>
        <w:t>določene</w:t>
      </w:r>
      <w:proofErr w:type="spellEnd"/>
      <w:r w:rsidRPr="00565ED6">
        <w:rPr>
          <w:rFonts w:cs="Arial"/>
          <w:sz w:val="22"/>
          <w:szCs w:val="22"/>
          <w:lang w:val="it-IT"/>
        </w:rPr>
        <w:t xml:space="preserve"> le za </w:t>
      </w:r>
      <w:proofErr w:type="spellStart"/>
      <w:r w:rsidRPr="00565ED6">
        <w:rPr>
          <w:rFonts w:cs="Arial"/>
          <w:sz w:val="22"/>
          <w:szCs w:val="22"/>
          <w:lang w:val="it-IT"/>
        </w:rPr>
        <w:t>primere</w:t>
      </w:r>
      <w:proofErr w:type="spellEnd"/>
      <w:r w:rsidRPr="00565ED6">
        <w:rPr>
          <w:rFonts w:cs="Arial"/>
          <w:sz w:val="22"/>
          <w:szCs w:val="22"/>
          <w:lang w:val="it-IT"/>
        </w:rPr>
        <w:t xml:space="preserve"> </w:t>
      </w:r>
      <w:proofErr w:type="spellStart"/>
      <w:r w:rsidRPr="00565ED6">
        <w:rPr>
          <w:rFonts w:cs="Arial"/>
          <w:sz w:val="22"/>
          <w:szCs w:val="22"/>
          <w:lang w:val="it-IT"/>
        </w:rPr>
        <w:t>odjave</w:t>
      </w:r>
      <w:proofErr w:type="spellEnd"/>
      <w:r w:rsidRPr="00565ED6">
        <w:rPr>
          <w:rFonts w:cs="Arial"/>
          <w:sz w:val="22"/>
          <w:szCs w:val="22"/>
          <w:lang w:val="it-IT"/>
        </w:rPr>
        <w:t xml:space="preserve"> </w:t>
      </w:r>
      <w:proofErr w:type="spellStart"/>
      <w:r w:rsidRPr="00565ED6">
        <w:rPr>
          <w:rFonts w:cs="Arial"/>
          <w:sz w:val="22"/>
          <w:szCs w:val="22"/>
          <w:lang w:val="it-IT"/>
        </w:rPr>
        <w:t>vozila</w:t>
      </w:r>
      <w:proofErr w:type="spellEnd"/>
      <w:r w:rsidRPr="00565ED6">
        <w:rPr>
          <w:rFonts w:cs="Arial"/>
          <w:sz w:val="22"/>
          <w:szCs w:val="22"/>
          <w:lang w:val="it-IT"/>
        </w:rPr>
        <w:t xml:space="preserve"> </w:t>
      </w:r>
      <w:proofErr w:type="spellStart"/>
      <w:r w:rsidRPr="00565ED6">
        <w:rPr>
          <w:rFonts w:cs="Arial"/>
          <w:sz w:val="22"/>
          <w:szCs w:val="22"/>
          <w:lang w:val="it-IT"/>
        </w:rPr>
        <w:t>po</w:t>
      </w:r>
      <w:proofErr w:type="spellEnd"/>
      <w:r w:rsidRPr="00565ED6">
        <w:rPr>
          <w:rFonts w:cs="Arial"/>
          <w:sz w:val="22"/>
          <w:szCs w:val="22"/>
          <w:lang w:val="it-IT"/>
        </w:rPr>
        <w:t xml:space="preserve"> </w:t>
      </w:r>
      <w:proofErr w:type="spellStart"/>
      <w:r w:rsidRPr="00565ED6">
        <w:rPr>
          <w:rFonts w:cs="Arial"/>
          <w:sz w:val="22"/>
          <w:szCs w:val="22"/>
          <w:lang w:val="it-IT"/>
        </w:rPr>
        <w:t>razgradnji</w:t>
      </w:r>
      <w:proofErr w:type="spellEnd"/>
      <w:r w:rsidRPr="00565ED6">
        <w:rPr>
          <w:rFonts w:cs="Arial"/>
          <w:sz w:val="22"/>
          <w:szCs w:val="22"/>
          <w:lang w:val="it-IT"/>
        </w:rPr>
        <w:t xml:space="preserve"> (s </w:t>
      </w:r>
      <w:proofErr w:type="spellStart"/>
      <w:r w:rsidRPr="00565ED6">
        <w:rPr>
          <w:rFonts w:cs="Arial"/>
          <w:sz w:val="22"/>
          <w:szCs w:val="22"/>
          <w:lang w:val="it-IT"/>
        </w:rPr>
        <w:t>predložitvijo</w:t>
      </w:r>
      <w:proofErr w:type="spellEnd"/>
      <w:r w:rsidRPr="00565ED6">
        <w:rPr>
          <w:rFonts w:cs="Arial"/>
          <w:sz w:val="22"/>
          <w:szCs w:val="22"/>
          <w:lang w:val="it-IT"/>
        </w:rPr>
        <w:t xml:space="preserve"> </w:t>
      </w:r>
      <w:proofErr w:type="spellStart"/>
      <w:r w:rsidRPr="00565ED6">
        <w:rPr>
          <w:rFonts w:cs="Arial"/>
          <w:sz w:val="22"/>
          <w:szCs w:val="22"/>
          <w:lang w:val="it-IT"/>
        </w:rPr>
        <w:t>potrdila</w:t>
      </w:r>
      <w:proofErr w:type="spellEnd"/>
      <w:r w:rsidRPr="00565ED6">
        <w:rPr>
          <w:rFonts w:cs="Arial"/>
          <w:sz w:val="22"/>
          <w:szCs w:val="22"/>
          <w:lang w:val="it-IT"/>
        </w:rPr>
        <w:t xml:space="preserve"> o </w:t>
      </w:r>
      <w:proofErr w:type="spellStart"/>
      <w:r w:rsidRPr="00565ED6">
        <w:rPr>
          <w:rFonts w:cs="Arial"/>
          <w:sz w:val="22"/>
          <w:szCs w:val="22"/>
          <w:lang w:val="it-IT"/>
        </w:rPr>
        <w:t>uničenju</w:t>
      </w:r>
      <w:proofErr w:type="spellEnd"/>
      <w:r w:rsidRPr="00565ED6">
        <w:rPr>
          <w:rFonts w:cs="Arial"/>
          <w:sz w:val="22"/>
          <w:szCs w:val="22"/>
          <w:lang w:val="it-IT"/>
        </w:rPr>
        <w:t xml:space="preserve"> </w:t>
      </w:r>
      <w:proofErr w:type="spellStart"/>
      <w:r w:rsidRPr="00565ED6">
        <w:rPr>
          <w:rFonts w:cs="Arial"/>
          <w:sz w:val="22"/>
          <w:szCs w:val="22"/>
          <w:lang w:val="it-IT"/>
        </w:rPr>
        <w:t>vozila</w:t>
      </w:r>
      <w:proofErr w:type="spellEnd"/>
      <w:r w:rsidRPr="00565ED6">
        <w:rPr>
          <w:rFonts w:cs="Arial"/>
          <w:sz w:val="22"/>
          <w:szCs w:val="22"/>
          <w:lang w:val="it-IT"/>
        </w:rPr>
        <w:t xml:space="preserve">), v </w:t>
      </w:r>
      <w:proofErr w:type="spellStart"/>
      <w:r w:rsidRPr="00565ED6">
        <w:rPr>
          <w:rFonts w:cs="Arial"/>
          <w:sz w:val="22"/>
          <w:szCs w:val="22"/>
          <w:lang w:val="it-IT"/>
        </w:rPr>
        <w:t>primeru</w:t>
      </w:r>
      <w:proofErr w:type="spellEnd"/>
      <w:r w:rsidRPr="00565ED6">
        <w:rPr>
          <w:rFonts w:cs="Arial"/>
          <w:sz w:val="22"/>
          <w:szCs w:val="22"/>
          <w:lang w:val="it-IT"/>
        </w:rPr>
        <w:t xml:space="preserve"> </w:t>
      </w:r>
      <w:proofErr w:type="spellStart"/>
      <w:r w:rsidRPr="00565ED6">
        <w:rPr>
          <w:rFonts w:cs="Arial"/>
          <w:sz w:val="22"/>
          <w:szCs w:val="22"/>
          <w:lang w:val="it-IT"/>
        </w:rPr>
        <w:t>kraje</w:t>
      </w:r>
      <w:proofErr w:type="spellEnd"/>
      <w:r w:rsidRPr="00565ED6">
        <w:rPr>
          <w:rFonts w:cs="Arial"/>
          <w:sz w:val="22"/>
          <w:szCs w:val="22"/>
          <w:lang w:val="it-IT"/>
        </w:rPr>
        <w:t xml:space="preserve"> </w:t>
      </w:r>
      <w:proofErr w:type="spellStart"/>
      <w:r w:rsidRPr="00565ED6">
        <w:rPr>
          <w:rFonts w:cs="Arial"/>
          <w:sz w:val="22"/>
          <w:szCs w:val="22"/>
          <w:lang w:val="it-IT"/>
        </w:rPr>
        <w:t>vozila</w:t>
      </w:r>
      <w:proofErr w:type="spellEnd"/>
      <w:r w:rsidRPr="00565ED6">
        <w:rPr>
          <w:rFonts w:cs="Arial"/>
          <w:sz w:val="22"/>
          <w:szCs w:val="22"/>
          <w:lang w:val="it-IT"/>
        </w:rPr>
        <w:t xml:space="preserve"> (</w:t>
      </w:r>
      <w:proofErr w:type="spellStart"/>
      <w:r w:rsidRPr="00565ED6">
        <w:rPr>
          <w:rFonts w:cs="Arial"/>
          <w:sz w:val="22"/>
          <w:szCs w:val="22"/>
          <w:lang w:val="it-IT"/>
        </w:rPr>
        <w:t>ob</w:t>
      </w:r>
      <w:proofErr w:type="spellEnd"/>
      <w:r w:rsidRPr="00565ED6">
        <w:rPr>
          <w:rFonts w:cs="Arial"/>
          <w:sz w:val="22"/>
          <w:szCs w:val="22"/>
          <w:lang w:val="it-IT"/>
        </w:rPr>
        <w:t xml:space="preserve"> </w:t>
      </w:r>
      <w:proofErr w:type="spellStart"/>
      <w:r w:rsidRPr="00565ED6">
        <w:rPr>
          <w:rFonts w:cs="Arial"/>
          <w:sz w:val="22"/>
          <w:szCs w:val="22"/>
          <w:lang w:val="it-IT"/>
        </w:rPr>
        <w:t>predložitvi</w:t>
      </w:r>
      <w:proofErr w:type="spellEnd"/>
      <w:r w:rsidRPr="00565ED6">
        <w:rPr>
          <w:rFonts w:cs="Arial"/>
          <w:sz w:val="22"/>
          <w:szCs w:val="22"/>
          <w:lang w:val="it-IT"/>
        </w:rPr>
        <w:t xml:space="preserve"> </w:t>
      </w:r>
      <w:proofErr w:type="spellStart"/>
      <w:r w:rsidRPr="00565ED6">
        <w:rPr>
          <w:rFonts w:cs="Arial"/>
          <w:sz w:val="22"/>
          <w:szCs w:val="22"/>
          <w:lang w:val="it-IT"/>
        </w:rPr>
        <w:t>zapisnika</w:t>
      </w:r>
      <w:proofErr w:type="spellEnd"/>
      <w:r w:rsidRPr="00565ED6">
        <w:rPr>
          <w:rFonts w:cs="Arial"/>
          <w:sz w:val="22"/>
          <w:szCs w:val="22"/>
          <w:lang w:val="it-IT"/>
        </w:rPr>
        <w:t xml:space="preserve"> </w:t>
      </w:r>
      <w:proofErr w:type="spellStart"/>
      <w:r w:rsidRPr="00565ED6">
        <w:rPr>
          <w:rFonts w:cs="Arial"/>
          <w:sz w:val="22"/>
          <w:szCs w:val="22"/>
          <w:lang w:val="it-IT"/>
        </w:rPr>
        <w:t>Policije</w:t>
      </w:r>
      <w:proofErr w:type="spellEnd"/>
      <w:r w:rsidRPr="00565ED6">
        <w:rPr>
          <w:rFonts w:cs="Arial"/>
          <w:sz w:val="22"/>
          <w:szCs w:val="22"/>
          <w:lang w:val="it-IT"/>
        </w:rPr>
        <w:t xml:space="preserve">) ter </w:t>
      </w:r>
      <w:proofErr w:type="spellStart"/>
      <w:r w:rsidRPr="00565ED6">
        <w:rPr>
          <w:rFonts w:cs="Arial"/>
          <w:sz w:val="22"/>
          <w:szCs w:val="22"/>
          <w:lang w:val="it-IT"/>
        </w:rPr>
        <w:t>ob</w:t>
      </w:r>
      <w:proofErr w:type="spellEnd"/>
      <w:r w:rsidRPr="00565ED6">
        <w:rPr>
          <w:rFonts w:cs="Arial"/>
          <w:sz w:val="22"/>
          <w:szCs w:val="22"/>
          <w:lang w:val="it-IT"/>
        </w:rPr>
        <w:t xml:space="preserve"> </w:t>
      </w:r>
      <w:proofErr w:type="spellStart"/>
      <w:r w:rsidRPr="00565ED6">
        <w:rPr>
          <w:rFonts w:cs="Arial"/>
          <w:sz w:val="22"/>
          <w:szCs w:val="22"/>
          <w:lang w:val="it-IT"/>
        </w:rPr>
        <w:t>predložitvi</w:t>
      </w:r>
      <w:proofErr w:type="spellEnd"/>
      <w:r w:rsidRPr="00565ED6">
        <w:rPr>
          <w:rFonts w:cs="Arial"/>
          <w:sz w:val="22"/>
          <w:szCs w:val="22"/>
          <w:lang w:val="it-IT"/>
        </w:rPr>
        <w:t xml:space="preserve"> </w:t>
      </w:r>
      <w:proofErr w:type="spellStart"/>
      <w:r w:rsidRPr="00565ED6">
        <w:rPr>
          <w:rFonts w:cs="Arial"/>
          <w:sz w:val="22"/>
          <w:szCs w:val="22"/>
          <w:lang w:val="it-IT"/>
        </w:rPr>
        <w:t>dokazila</w:t>
      </w:r>
      <w:proofErr w:type="spellEnd"/>
      <w:r w:rsidRPr="00565ED6">
        <w:rPr>
          <w:rFonts w:cs="Arial"/>
          <w:sz w:val="22"/>
          <w:szCs w:val="22"/>
          <w:lang w:val="it-IT"/>
        </w:rPr>
        <w:t xml:space="preserve">, da je </w:t>
      </w:r>
      <w:proofErr w:type="spellStart"/>
      <w:r w:rsidRPr="00565ED6">
        <w:rPr>
          <w:rFonts w:cs="Arial"/>
          <w:sz w:val="22"/>
          <w:szCs w:val="22"/>
          <w:lang w:val="it-IT"/>
        </w:rPr>
        <w:t>bilo</w:t>
      </w:r>
      <w:proofErr w:type="spellEnd"/>
      <w:r w:rsidRPr="00565ED6">
        <w:rPr>
          <w:rFonts w:cs="Arial"/>
          <w:sz w:val="22"/>
          <w:szCs w:val="22"/>
          <w:lang w:val="it-IT"/>
        </w:rPr>
        <w:t xml:space="preserve"> </w:t>
      </w:r>
      <w:proofErr w:type="spellStart"/>
      <w:r w:rsidRPr="00565ED6">
        <w:rPr>
          <w:rFonts w:cs="Arial"/>
          <w:sz w:val="22"/>
          <w:szCs w:val="22"/>
          <w:lang w:val="it-IT"/>
        </w:rPr>
        <w:t>vozilo</w:t>
      </w:r>
      <w:proofErr w:type="spellEnd"/>
      <w:r w:rsidRPr="00565ED6">
        <w:rPr>
          <w:rFonts w:cs="Arial"/>
          <w:sz w:val="22"/>
          <w:szCs w:val="22"/>
          <w:lang w:val="it-IT"/>
        </w:rPr>
        <w:t xml:space="preserve"> </w:t>
      </w:r>
      <w:proofErr w:type="spellStart"/>
      <w:r w:rsidRPr="00565ED6">
        <w:rPr>
          <w:rFonts w:cs="Arial"/>
          <w:sz w:val="22"/>
          <w:szCs w:val="22"/>
          <w:lang w:val="it-IT"/>
        </w:rPr>
        <w:t>registrirano</w:t>
      </w:r>
      <w:proofErr w:type="spellEnd"/>
      <w:r w:rsidRPr="00565ED6">
        <w:rPr>
          <w:rFonts w:cs="Arial"/>
          <w:sz w:val="22"/>
          <w:szCs w:val="22"/>
          <w:lang w:val="it-IT"/>
        </w:rPr>
        <w:t xml:space="preserve"> v </w:t>
      </w:r>
      <w:proofErr w:type="spellStart"/>
      <w:r w:rsidRPr="00565ED6">
        <w:rPr>
          <w:rFonts w:cs="Arial"/>
          <w:sz w:val="22"/>
          <w:szCs w:val="22"/>
          <w:lang w:val="it-IT"/>
        </w:rPr>
        <w:t>drugi</w:t>
      </w:r>
      <w:proofErr w:type="spellEnd"/>
      <w:r w:rsidRPr="00565ED6">
        <w:rPr>
          <w:rFonts w:cs="Arial"/>
          <w:sz w:val="22"/>
          <w:szCs w:val="22"/>
          <w:lang w:val="it-IT"/>
        </w:rPr>
        <w:t xml:space="preserve"> </w:t>
      </w:r>
      <w:proofErr w:type="spellStart"/>
      <w:r w:rsidRPr="00565ED6">
        <w:rPr>
          <w:rFonts w:cs="Arial"/>
          <w:sz w:val="22"/>
          <w:szCs w:val="22"/>
          <w:lang w:val="it-IT"/>
        </w:rPr>
        <w:t>državi</w:t>
      </w:r>
      <w:proofErr w:type="spellEnd"/>
      <w:r w:rsidRPr="00565ED6">
        <w:rPr>
          <w:rFonts w:cs="Arial"/>
          <w:sz w:val="22"/>
          <w:szCs w:val="22"/>
          <w:lang w:val="it-IT"/>
        </w:rPr>
        <w:t xml:space="preserve"> ali </w:t>
      </w:r>
      <w:proofErr w:type="spellStart"/>
      <w:r w:rsidRPr="00565ED6">
        <w:rPr>
          <w:rFonts w:cs="Arial"/>
          <w:sz w:val="22"/>
          <w:szCs w:val="22"/>
          <w:lang w:val="it-IT"/>
        </w:rPr>
        <w:t>ob</w:t>
      </w:r>
      <w:proofErr w:type="spellEnd"/>
      <w:r w:rsidRPr="00565ED6">
        <w:rPr>
          <w:rFonts w:cs="Arial"/>
          <w:sz w:val="22"/>
          <w:szCs w:val="22"/>
          <w:lang w:val="it-IT"/>
        </w:rPr>
        <w:t xml:space="preserve"> </w:t>
      </w:r>
      <w:proofErr w:type="spellStart"/>
      <w:r w:rsidRPr="00565ED6">
        <w:rPr>
          <w:rFonts w:cs="Arial"/>
          <w:sz w:val="22"/>
          <w:szCs w:val="22"/>
          <w:lang w:val="it-IT"/>
        </w:rPr>
        <w:t>predložitvi</w:t>
      </w:r>
      <w:proofErr w:type="spellEnd"/>
      <w:r w:rsidRPr="00565ED6">
        <w:rPr>
          <w:rFonts w:cs="Arial"/>
          <w:sz w:val="22"/>
          <w:szCs w:val="22"/>
          <w:lang w:val="it-IT"/>
        </w:rPr>
        <w:t xml:space="preserve"> </w:t>
      </w:r>
      <w:proofErr w:type="spellStart"/>
      <w:r w:rsidRPr="00565ED6">
        <w:rPr>
          <w:rFonts w:cs="Arial"/>
          <w:sz w:val="22"/>
          <w:szCs w:val="22"/>
          <w:lang w:val="it-IT"/>
        </w:rPr>
        <w:t>izvozne</w:t>
      </w:r>
      <w:proofErr w:type="spellEnd"/>
      <w:r w:rsidRPr="00565ED6">
        <w:rPr>
          <w:rFonts w:cs="Arial"/>
          <w:sz w:val="22"/>
          <w:szCs w:val="22"/>
          <w:lang w:val="it-IT"/>
        </w:rPr>
        <w:t xml:space="preserve"> </w:t>
      </w:r>
      <w:proofErr w:type="spellStart"/>
      <w:r w:rsidRPr="00565ED6">
        <w:rPr>
          <w:rFonts w:cs="Arial"/>
          <w:sz w:val="22"/>
          <w:szCs w:val="22"/>
          <w:lang w:val="it-IT"/>
        </w:rPr>
        <w:t>carinske</w:t>
      </w:r>
      <w:proofErr w:type="spellEnd"/>
      <w:r w:rsidRPr="00565ED6">
        <w:rPr>
          <w:rFonts w:cs="Arial"/>
          <w:sz w:val="22"/>
          <w:szCs w:val="22"/>
          <w:lang w:val="it-IT"/>
        </w:rPr>
        <w:t xml:space="preserve"> </w:t>
      </w:r>
      <w:proofErr w:type="spellStart"/>
      <w:r w:rsidRPr="00565ED6">
        <w:rPr>
          <w:rFonts w:cs="Arial"/>
          <w:sz w:val="22"/>
          <w:szCs w:val="22"/>
          <w:lang w:val="it-IT"/>
        </w:rPr>
        <w:t>deklaracije</w:t>
      </w:r>
      <w:proofErr w:type="spellEnd"/>
      <w:r w:rsidRPr="00565ED6">
        <w:rPr>
          <w:rFonts w:cs="Arial"/>
          <w:sz w:val="22"/>
          <w:szCs w:val="22"/>
          <w:lang w:val="it-IT"/>
        </w:rPr>
        <w:t xml:space="preserve">, s </w:t>
      </w:r>
      <w:proofErr w:type="spellStart"/>
      <w:r w:rsidRPr="00565ED6">
        <w:rPr>
          <w:rFonts w:cs="Arial"/>
          <w:sz w:val="22"/>
          <w:szCs w:val="22"/>
          <w:lang w:val="it-IT"/>
        </w:rPr>
        <w:t>potrditvijo</w:t>
      </w:r>
      <w:proofErr w:type="spellEnd"/>
      <w:r w:rsidRPr="00565ED6">
        <w:rPr>
          <w:rFonts w:cs="Arial"/>
          <w:sz w:val="22"/>
          <w:szCs w:val="22"/>
          <w:lang w:val="it-IT"/>
        </w:rPr>
        <w:t xml:space="preserve"> </w:t>
      </w:r>
      <w:proofErr w:type="spellStart"/>
      <w:r w:rsidRPr="00565ED6">
        <w:rPr>
          <w:rFonts w:cs="Arial"/>
          <w:sz w:val="22"/>
          <w:szCs w:val="22"/>
          <w:lang w:val="it-IT"/>
        </w:rPr>
        <w:t>izstopa</w:t>
      </w:r>
      <w:proofErr w:type="spellEnd"/>
      <w:r w:rsidRPr="00565ED6">
        <w:rPr>
          <w:rFonts w:cs="Arial"/>
          <w:sz w:val="22"/>
          <w:szCs w:val="22"/>
          <w:lang w:val="it-IT"/>
        </w:rPr>
        <w:t xml:space="preserve"> </w:t>
      </w:r>
      <w:proofErr w:type="spellStart"/>
      <w:r w:rsidRPr="00565ED6">
        <w:rPr>
          <w:rFonts w:cs="Arial"/>
          <w:sz w:val="22"/>
          <w:szCs w:val="22"/>
          <w:lang w:val="it-IT"/>
        </w:rPr>
        <w:t>vozila</w:t>
      </w:r>
      <w:proofErr w:type="spellEnd"/>
      <w:r w:rsidRPr="00565ED6">
        <w:rPr>
          <w:rFonts w:cs="Arial"/>
          <w:sz w:val="22"/>
          <w:szCs w:val="22"/>
          <w:lang w:val="it-IT"/>
        </w:rPr>
        <w:t xml:space="preserve"> </w:t>
      </w:r>
      <w:proofErr w:type="spellStart"/>
      <w:r w:rsidRPr="00565ED6">
        <w:rPr>
          <w:rFonts w:cs="Arial"/>
          <w:sz w:val="22"/>
          <w:szCs w:val="22"/>
          <w:lang w:val="it-IT"/>
        </w:rPr>
        <w:t>iz</w:t>
      </w:r>
      <w:proofErr w:type="spellEnd"/>
      <w:r w:rsidRPr="00565ED6">
        <w:rPr>
          <w:rFonts w:cs="Arial"/>
          <w:sz w:val="22"/>
          <w:szCs w:val="22"/>
          <w:lang w:val="it-IT"/>
        </w:rPr>
        <w:t xml:space="preserve"> </w:t>
      </w:r>
      <w:proofErr w:type="spellStart"/>
      <w:r w:rsidRPr="00565ED6">
        <w:rPr>
          <w:rFonts w:cs="Arial"/>
          <w:sz w:val="22"/>
          <w:szCs w:val="22"/>
          <w:lang w:val="it-IT"/>
        </w:rPr>
        <w:t>slovenskega</w:t>
      </w:r>
      <w:proofErr w:type="spellEnd"/>
      <w:r w:rsidRPr="00565ED6">
        <w:rPr>
          <w:rFonts w:cs="Arial"/>
          <w:sz w:val="22"/>
          <w:szCs w:val="22"/>
          <w:lang w:val="it-IT"/>
        </w:rPr>
        <w:t xml:space="preserve"> </w:t>
      </w:r>
      <w:proofErr w:type="spellStart"/>
      <w:r w:rsidRPr="00565ED6">
        <w:rPr>
          <w:rFonts w:cs="Arial"/>
          <w:sz w:val="22"/>
          <w:szCs w:val="22"/>
          <w:lang w:val="it-IT"/>
        </w:rPr>
        <w:t>carinskega</w:t>
      </w:r>
      <w:proofErr w:type="spellEnd"/>
      <w:r w:rsidRPr="00565ED6">
        <w:rPr>
          <w:rFonts w:cs="Arial"/>
          <w:sz w:val="22"/>
          <w:szCs w:val="22"/>
          <w:lang w:val="it-IT"/>
        </w:rPr>
        <w:t xml:space="preserve"> </w:t>
      </w:r>
      <w:proofErr w:type="spellStart"/>
      <w:r w:rsidRPr="00565ED6">
        <w:rPr>
          <w:rFonts w:cs="Arial"/>
          <w:sz w:val="22"/>
          <w:szCs w:val="22"/>
          <w:lang w:val="it-IT"/>
        </w:rPr>
        <w:t>območja</w:t>
      </w:r>
      <w:proofErr w:type="spellEnd"/>
      <w:r w:rsidRPr="00565ED6">
        <w:rPr>
          <w:rFonts w:cs="Arial"/>
          <w:sz w:val="22"/>
          <w:szCs w:val="22"/>
          <w:lang w:val="it-IT"/>
        </w:rPr>
        <w:t xml:space="preserve">. </w:t>
      </w:r>
    </w:p>
    <w:p w14:paraId="5F98EDF7" w14:textId="77777777" w:rsidR="008A1067" w:rsidRPr="00565ED6" w:rsidRDefault="008A1067" w:rsidP="008A1067">
      <w:pPr>
        <w:jc w:val="both"/>
        <w:rPr>
          <w:rFonts w:cs="Arial"/>
          <w:sz w:val="22"/>
          <w:szCs w:val="22"/>
          <w:lang w:val="it-IT"/>
        </w:rPr>
      </w:pPr>
    </w:p>
    <w:p w14:paraId="08EE0629" w14:textId="77777777" w:rsidR="008A1067" w:rsidRPr="00565ED6" w:rsidRDefault="008A1067" w:rsidP="008A1067">
      <w:pPr>
        <w:jc w:val="both"/>
        <w:rPr>
          <w:rFonts w:cs="Arial"/>
          <w:sz w:val="22"/>
          <w:szCs w:val="22"/>
          <w:lang w:val="it-IT"/>
        </w:rPr>
      </w:pPr>
      <w:r w:rsidRPr="00565ED6">
        <w:rPr>
          <w:rFonts w:cs="Arial"/>
          <w:sz w:val="22"/>
          <w:szCs w:val="22"/>
          <w:lang w:val="it-IT"/>
        </w:rPr>
        <w:t xml:space="preserve">S 1. 6. 2018 se je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podlagi</w:t>
      </w:r>
      <w:proofErr w:type="spellEnd"/>
      <w:r w:rsidRPr="00565ED6">
        <w:rPr>
          <w:rFonts w:cs="Arial"/>
          <w:sz w:val="22"/>
          <w:szCs w:val="22"/>
          <w:lang w:val="it-IT"/>
        </w:rPr>
        <w:t xml:space="preserve"> </w:t>
      </w:r>
      <w:proofErr w:type="spellStart"/>
      <w:r w:rsidRPr="00565ED6">
        <w:rPr>
          <w:rFonts w:cs="Arial"/>
          <w:sz w:val="22"/>
          <w:szCs w:val="22"/>
          <w:lang w:val="it-IT"/>
        </w:rPr>
        <w:t>Zakona</w:t>
      </w:r>
      <w:proofErr w:type="spellEnd"/>
      <w:r w:rsidRPr="00565ED6">
        <w:rPr>
          <w:rFonts w:cs="Arial"/>
          <w:sz w:val="22"/>
          <w:szCs w:val="22"/>
          <w:lang w:val="it-IT"/>
        </w:rPr>
        <w:t xml:space="preserve"> o </w:t>
      </w:r>
      <w:proofErr w:type="spellStart"/>
      <w:r w:rsidRPr="00565ED6">
        <w:rPr>
          <w:rFonts w:cs="Arial"/>
          <w:sz w:val="22"/>
          <w:szCs w:val="22"/>
          <w:lang w:val="it-IT"/>
        </w:rPr>
        <w:t>dajatvah</w:t>
      </w:r>
      <w:proofErr w:type="spellEnd"/>
      <w:r w:rsidRPr="00565ED6">
        <w:rPr>
          <w:rFonts w:cs="Arial"/>
          <w:sz w:val="22"/>
          <w:szCs w:val="22"/>
          <w:lang w:val="it-IT"/>
        </w:rPr>
        <w:t xml:space="preserve"> za </w:t>
      </w:r>
      <w:proofErr w:type="spellStart"/>
      <w:r w:rsidRPr="00565ED6">
        <w:rPr>
          <w:rFonts w:cs="Arial"/>
          <w:sz w:val="22"/>
          <w:szCs w:val="22"/>
          <w:lang w:val="it-IT"/>
        </w:rPr>
        <w:t>motorna</w:t>
      </w:r>
      <w:proofErr w:type="spellEnd"/>
      <w:r w:rsidRPr="00565ED6">
        <w:rPr>
          <w:rFonts w:cs="Arial"/>
          <w:sz w:val="22"/>
          <w:szCs w:val="22"/>
          <w:lang w:val="it-IT"/>
        </w:rPr>
        <w:t xml:space="preserve"> </w:t>
      </w:r>
      <w:proofErr w:type="spellStart"/>
      <w:r w:rsidRPr="00565ED6">
        <w:rPr>
          <w:rFonts w:cs="Arial"/>
          <w:sz w:val="22"/>
          <w:szCs w:val="22"/>
          <w:lang w:val="it-IT"/>
        </w:rPr>
        <w:t>vozila</w:t>
      </w:r>
      <w:proofErr w:type="spellEnd"/>
      <w:r w:rsidRPr="00565ED6">
        <w:rPr>
          <w:rFonts w:cs="Arial"/>
          <w:sz w:val="22"/>
          <w:szCs w:val="22"/>
          <w:lang w:val="it-IT"/>
        </w:rPr>
        <w:t xml:space="preserve"> </w:t>
      </w:r>
      <w:proofErr w:type="spellStart"/>
      <w:r w:rsidRPr="00565ED6">
        <w:rPr>
          <w:rFonts w:cs="Arial"/>
          <w:sz w:val="22"/>
          <w:szCs w:val="22"/>
          <w:lang w:val="it-IT"/>
        </w:rPr>
        <w:t>pričela</w:t>
      </w:r>
      <w:proofErr w:type="spellEnd"/>
      <w:r w:rsidRPr="00565ED6">
        <w:rPr>
          <w:rFonts w:cs="Arial"/>
          <w:sz w:val="22"/>
          <w:szCs w:val="22"/>
          <w:lang w:val="it-IT"/>
        </w:rPr>
        <w:t xml:space="preserve"> </w:t>
      </w:r>
      <w:proofErr w:type="spellStart"/>
      <w:r w:rsidRPr="00565ED6">
        <w:rPr>
          <w:rFonts w:cs="Arial"/>
          <w:sz w:val="22"/>
          <w:szCs w:val="22"/>
          <w:lang w:val="it-IT"/>
        </w:rPr>
        <w:t>uporabljati</w:t>
      </w:r>
      <w:proofErr w:type="spellEnd"/>
      <w:r w:rsidRPr="00565ED6">
        <w:rPr>
          <w:rFonts w:cs="Arial"/>
          <w:sz w:val="22"/>
          <w:szCs w:val="22"/>
          <w:lang w:val="it-IT"/>
        </w:rPr>
        <w:t xml:space="preserve"> </w:t>
      </w:r>
      <w:proofErr w:type="spellStart"/>
      <w:r w:rsidRPr="00565ED6">
        <w:rPr>
          <w:rFonts w:cs="Arial"/>
          <w:sz w:val="22"/>
          <w:szCs w:val="22"/>
          <w:lang w:val="it-IT"/>
        </w:rPr>
        <w:t>sprememba</w:t>
      </w:r>
      <w:proofErr w:type="spellEnd"/>
      <w:r w:rsidRPr="00565ED6">
        <w:rPr>
          <w:rFonts w:cs="Arial"/>
          <w:sz w:val="22"/>
          <w:szCs w:val="22"/>
          <w:lang w:val="it-IT"/>
        </w:rPr>
        <w:t xml:space="preserve"> </w:t>
      </w:r>
      <w:proofErr w:type="spellStart"/>
      <w:r w:rsidRPr="00565ED6">
        <w:rPr>
          <w:rFonts w:cs="Arial"/>
          <w:sz w:val="22"/>
          <w:szCs w:val="22"/>
          <w:lang w:val="it-IT"/>
        </w:rPr>
        <w:t>pri</w:t>
      </w:r>
      <w:proofErr w:type="spellEnd"/>
      <w:r w:rsidRPr="00565ED6">
        <w:rPr>
          <w:rFonts w:cs="Arial"/>
          <w:sz w:val="22"/>
          <w:szCs w:val="22"/>
          <w:lang w:val="it-IT"/>
        </w:rPr>
        <w:t xml:space="preserve"> </w:t>
      </w:r>
      <w:proofErr w:type="spellStart"/>
      <w:r w:rsidRPr="00565ED6">
        <w:rPr>
          <w:rFonts w:cs="Arial"/>
          <w:sz w:val="22"/>
          <w:szCs w:val="22"/>
          <w:lang w:val="it-IT"/>
        </w:rPr>
        <w:t>obračunu</w:t>
      </w:r>
      <w:proofErr w:type="spellEnd"/>
      <w:r w:rsidRPr="00565ED6">
        <w:rPr>
          <w:rFonts w:cs="Arial"/>
          <w:sz w:val="22"/>
          <w:szCs w:val="22"/>
          <w:lang w:val="it-IT"/>
        </w:rPr>
        <w:t xml:space="preserve"> </w:t>
      </w:r>
      <w:proofErr w:type="spellStart"/>
      <w:r w:rsidRPr="00565ED6">
        <w:rPr>
          <w:rFonts w:cs="Arial"/>
          <w:sz w:val="22"/>
          <w:szCs w:val="22"/>
          <w:lang w:val="it-IT"/>
        </w:rPr>
        <w:t>letne</w:t>
      </w:r>
      <w:proofErr w:type="spellEnd"/>
      <w:r w:rsidRPr="00565ED6">
        <w:rPr>
          <w:rFonts w:cs="Arial"/>
          <w:sz w:val="22"/>
          <w:szCs w:val="22"/>
          <w:lang w:val="it-IT"/>
        </w:rPr>
        <w:t xml:space="preserve"> </w:t>
      </w:r>
      <w:proofErr w:type="spellStart"/>
      <w:r w:rsidRPr="00565ED6">
        <w:rPr>
          <w:rFonts w:cs="Arial"/>
          <w:sz w:val="22"/>
          <w:szCs w:val="22"/>
          <w:lang w:val="it-IT"/>
        </w:rPr>
        <w:t>dajatve</w:t>
      </w:r>
      <w:proofErr w:type="spellEnd"/>
      <w:r w:rsidRPr="00565ED6">
        <w:rPr>
          <w:rFonts w:cs="Arial"/>
          <w:sz w:val="22"/>
          <w:szCs w:val="22"/>
          <w:lang w:val="it-IT"/>
        </w:rPr>
        <w:t xml:space="preserve"> za </w:t>
      </w:r>
      <w:proofErr w:type="spellStart"/>
      <w:r w:rsidRPr="00565ED6">
        <w:rPr>
          <w:rFonts w:cs="Arial"/>
          <w:sz w:val="22"/>
          <w:szCs w:val="22"/>
          <w:lang w:val="it-IT"/>
        </w:rPr>
        <w:t>uporabo</w:t>
      </w:r>
      <w:proofErr w:type="spellEnd"/>
      <w:r w:rsidRPr="00565ED6">
        <w:rPr>
          <w:rFonts w:cs="Arial"/>
          <w:sz w:val="22"/>
          <w:szCs w:val="22"/>
          <w:lang w:val="it-IT"/>
        </w:rPr>
        <w:t xml:space="preserve"> </w:t>
      </w:r>
      <w:proofErr w:type="spellStart"/>
      <w:r w:rsidRPr="00565ED6">
        <w:rPr>
          <w:rFonts w:cs="Arial"/>
          <w:sz w:val="22"/>
          <w:szCs w:val="22"/>
          <w:lang w:val="it-IT"/>
        </w:rPr>
        <w:t>vozil</w:t>
      </w:r>
      <w:proofErr w:type="spellEnd"/>
      <w:r w:rsidRPr="00565ED6">
        <w:rPr>
          <w:rFonts w:cs="Arial"/>
          <w:sz w:val="22"/>
          <w:szCs w:val="22"/>
          <w:lang w:val="it-IT"/>
        </w:rPr>
        <w:t xml:space="preserve"> v </w:t>
      </w:r>
      <w:proofErr w:type="spellStart"/>
      <w:r w:rsidRPr="00565ED6">
        <w:rPr>
          <w:rFonts w:cs="Arial"/>
          <w:sz w:val="22"/>
          <w:szCs w:val="22"/>
          <w:lang w:val="it-IT"/>
        </w:rPr>
        <w:t>cestnem</w:t>
      </w:r>
      <w:proofErr w:type="spellEnd"/>
      <w:r w:rsidRPr="00565ED6">
        <w:rPr>
          <w:rFonts w:cs="Arial"/>
          <w:sz w:val="22"/>
          <w:szCs w:val="22"/>
          <w:lang w:val="it-IT"/>
        </w:rPr>
        <w:t xml:space="preserve"> </w:t>
      </w:r>
      <w:proofErr w:type="spellStart"/>
      <w:r w:rsidRPr="00565ED6">
        <w:rPr>
          <w:rFonts w:cs="Arial"/>
          <w:sz w:val="22"/>
          <w:szCs w:val="22"/>
          <w:lang w:val="it-IT"/>
        </w:rPr>
        <w:t>prometu</w:t>
      </w:r>
      <w:proofErr w:type="spellEnd"/>
      <w:r w:rsidRPr="00565ED6">
        <w:rPr>
          <w:rFonts w:cs="Arial"/>
          <w:sz w:val="22"/>
          <w:szCs w:val="22"/>
          <w:lang w:val="it-IT"/>
        </w:rPr>
        <w:t xml:space="preserve"> </w:t>
      </w:r>
      <w:proofErr w:type="spellStart"/>
      <w:r w:rsidRPr="00565ED6">
        <w:rPr>
          <w:rFonts w:cs="Arial"/>
          <w:sz w:val="22"/>
          <w:szCs w:val="22"/>
          <w:lang w:val="it-IT"/>
        </w:rPr>
        <w:t>iz</w:t>
      </w:r>
      <w:proofErr w:type="spellEnd"/>
      <w:r w:rsidRPr="00565ED6">
        <w:rPr>
          <w:rFonts w:cs="Arial"/>
          <w:sz w:val="22"/>
          <w:szCs w:val="22"/>
          <w:lang w:val="it-IT"/>
        </w:rPr>
        <w:t xml:space="preserve"> </w:t>
      </w:r>
      <w:proofErr w:type="spellStart"/>
      <w:r w:rsidRPr="00565ED6">
        <w:rPr>
          <w:rFonts w:cs="Arial"/>
          <w:sz w:val="22"/>
          <w:szCs w:val="22"/>
          <w:lang w:val="it-IT"/>
        </w:rPr>
        <w:t>letnega</w:t>
      </w:r>
      <w:proofErr w:type="spellEnd"/>
      <w:r w:rsidRPr="00565ED6">
        <w:rPr>
          <w:rFonts w:cs="Arial"/>
          <w:sz w:val="22"/>
          <w:szCs w:val="22"/>
          <w:lang w:val="it-IT"/>
        </w:rPr>
        <w:t xml:space="preserve"> </w:t>
      </w:r>
      <w:proofErr w:type="spellStart"/>
      <w:r w:rsidRPr="00565ED6">
        <w:rPr>
          <w:rFonts w:cs="Arial"/>
          <w:sz w:val="22"/>
          <w:szCs w:val="22"/>
          <w:lang w:val="it-IT"/>
        </w:rPr>
        <w:t>oziroma</w:t>
      </w:r>
      <w:proofErr w:type="spellEnd"/>
      <w:r w:rsidRPr="00565ED6">
        <w:rPr>
          <w:rFonts w:cs="Arial"/>
          <w:sz w:val="22"/>
          <w:szCs w:val="22"/>
          <w:lang w:val="it-IT"/>
        </w:rPr>
        <w:t xml:space="preserve"> </w:t>
      </w:r>
      <w:proofErr w:type="spellStart"/>
      <w:r w:rsidRPr="00565ED6">
        <w:rPr>
          <w:rFonts w:cs="Arial"/>
          <w:sz w:val="22"/>
          <w:szCs w:val="22"/>
          <w:lang w:val="it-IT"/>
        </w:rPr>
        <w:t>mesečnega</w:t>
      </w:r>
      <w:proofErr w:type="spellEnd"/>
      <w:r w:rsidRPr="00565ED6">
        <w:rPr>
          <w:rFonts w:cs="Arial"/>
          <w:sz w:val="22"/>
          <w:szCs w:val="22"/>
          <w:lang w:val="it-IT"/>
        </w:rPr>
        <w:t xml:space="preserve"> </w:t>
      </w:r>
      <w:proofErr w:type="spellStart"/>
      <w:r w:rsidRPr="00565ED6">
        <w:rPr>
          <w:rFonts w:cs="Arial"/>
          <w:sz w:val="22"/>
          <w:szCs w:val="22"/>
          <w:lang w:val="it-IT"/>
        </w:rPr>
        <w:t>obračuna</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dnevni</w:t>
      </w:r>
      <w:proofErr w:type="spellEnd"/>
      <w:r w:rsidRPr="00565ED6">
        <w:rPr>
          <w:rFonts w:cs="Arial"/>
          <w:sz w:val="22"/>
          <w:szCs w:val="22"/>
          <w:lang w:val="it-IT"/>
        </w:rPr>
        <w:t xml:space="preserve"> </w:t>
      </w:r>
      <w:proofErr w:type="spellStart"/>
      <w:r w:rsidRPr="00565ED6">
        <w:rPr>
          <w:rFonts w:cs="Arial"/>
          <w:sz w:val="22"/>
          <w:szCs w:val="22"/>
          <w:lang w:val="it-IT"/>
        </w:rPr>
        <w:t>obračun</w:t>
      </w:r>
      <w:proofErr w:type="spellEnd"/>
      <w:r w:rsidRPr="00565ED6">
        <w:rPr>
          <w:rFonts w:cs="Arial"/>
          <w:sz w:val="22"/>
          <w:szCs w:val="22"/>
          <w:lang w:val="it-IT"/>
        </w:rPr>
        <w:t xml:space="preserve">. Pri </w:t>
      </w:r>
      <w:proofErr w:type="spellStart"/>
      <w:r w:rsidRPr="00565ED6">
        <w:rPr>
          <w:rFonts w:cs="Arial"/>
          <w:sz w:val="22"/>
          <w:szCs w:val="22"/>
          <w:lang w:val="it-IT"/>
        </w:rPr>
        <w:t>postopkih</w:t>
      </w:r>
      <w:proofErr w:type="spellEnd"/>
      <w:r w:rsidRPr="00565ED6">
        <w:rPr>
          <w:rFonts w:cs="Arial"/>
          <w:sz w:val="22"/>
          <w:szCs w:val="22"/>
          <w:lang w:val="it-IT"/>
        </w:rPr>
        <w:t xml:space="preserve"> </w:t>
      </w:r>
      <w:proofErr w:type="spellStart"/>
      <w:r w:rsidRPr="00565ED6">
        <w:rPr>
          <w:rFonts w:cs="Arial"/>
          <w:sz w:val="22"/>
          <w:szCs w:val="22"/>
          <w:lang w:val="it-IT"/>
        </w:rPr>
        <w:t>odjave</w:t>
      </w:r>
      <w:proofErr w:type="spellEnd"/>
      <w:r w:rsidRPr="00565ED6">
        <w:rPr>
          <w:rFonts w:cs="Arial"/>
          <w:sz w:val="22"/>
          <w:szCs w:val="22"/>
          <w:lang w:val="it-IT"/>
        </w:rPr>
        <w:t xml:space="preserve"> </w:t>
      </w:r>
      <w:proofErr w:type="spellStart"/>
      <w:r w:rsidRPr="00565ED6">
        <w:rPr>
          <w:rFonts w:cs="Arial"/>
          <w:sz w:val="22"/>
          <w:szCs w:val="22"/>
          <w:lang w:val="it-IT"/>
        </w:rPr>
        <w:t>vozila</w:t>
      </w:r>
      <w:proofErr w:type="spellEnd"/>
      <w:r w:rsidRPr="00565ED6">
        <w:rPr>
          <w:rFonts w:cs="Arial"/>
          <w:sz w:val="22"/>
          <w:szCs w:val="22"/>
          <w:lang w:val="it-IT"/>
        </w:rPr>
        <w:t xml:space="preserve"> s </w:t>
      </w:r>
      <w:proofErr w:type="spellStart"/>
      <w:r w:rsidRPr="00565ED6">
        <w:rPr>
          <w:rFonts w:cs="Arial"/>
          <w:sz w:val="22"/>
          <w:szCs w:val="22"/>
          <w:lang w:val="it-IT"/>
        </w:rPr>
        <w:t>spremembo</w:t>
      </w:r>
      <w:proofErr w:type="spellEnd"/>
      <w:r w:rsidRPr="00565ED6">
        <w:rPr>
          <w:rFonts w:cs="Arial"/>
          <w:sz w:val="22"/>
          <w:szCs w:val="22"/>
          <w:lang w:val="it-IT"/>
        </w:rPr>
        <w:t xml:space="preserve"> </w:t>
      </w:r>
      <w:proofErr w:type="spellStart"/>
      <w:r w:rsidRPr="00565ED6">
        <w:rPr>
          <w:rFonts w:cs="Arial"/>
          <w:sz w:val="22"/>
          <w:szCs w:val="22"/>
          <w:lang w:val="it-IT"/>
        </w:rPr>
        <w:t>lastništva</w:t>
      </w:r>
      <w:proofErr w:type="spellEnd"/>
      <w:r w:rsidRPr="00565ED6">
        <w:rPr>
          <w:rFonts w:cs="Arial"/>
          <w:sz w:val="22"/>
          <w:szCs w:val="22"/>
          <w:lang w:val="it-IT"/>
        </w:rPr>
        <w:t xml:space="preserve"> </w:t>
      </w:r>
      <w:proofErr w:type="spellStart"/>
      <w:r w:rsidRPr="00565ED6">
        <w:rPr>
          <w:rFonts w:cs="Arial"/>
          <w:sz w:val="22"/>
          <w:szCs w:val="22"/>
          <w:lang w:val="it-IT"/>
        </w:rPr>
        <w:t>motornega</w:t>
      </w:r>
      <w:proofErr w:type="spellEnd"/>
      <w:r w:rsidRPr="00565ED6">
        <w:rPr>
          <w:rFonts w:cs="Arial"/>
          <w:sz w:val="22"/>
          <w:szCs w:val="22"/>
          <w:lang w:val="it-IT"/>
        </w:rPr>
        <w:t xml:space="preserve"> </w:t>
      </w:r>
      <w:proofErr w:type="spellStart"/>
      <w:r w:rsidRPr="00565ED6">
        <w:rPr>
          <w:rFonts w:cs="Arial"/>
          <w:sz w:val="22"/>
          <w:szCs w:val="22"/>
          <w:lang w:val="it-IT"/>
        </w:rPr>
        <w:t>vozila</w:t>
      </w:r>
      <w:proofErr w:type="spellEnd"/>
      <w:r w:rsidRPr="00565ED6">
        <w:rPr>
          <w:rFonts w:cs="Arial"/>
          <w:sz w:val="22"/>
          <w:szCs w:val="22"/>
          <w:lang w:val="it-IT"/>
        </w:rPr>
        <w:t xml:space="preserve">, ter </w:t>
      </w:r>
      <w:proofErr w:type="spellStart"/>
      <w:r w:rsidRPr="00565ED6">
        <w:rPr>
          <w:rFonts w:cs="Arial"/>
          <w:sz w:val="22"/>
          <w:szCs w:val="22"/>
          <w:lang w:val="it-IT"/>
        </w:rPr>
        <w:t>zatem</w:t>
      </w:r>
      <w:proofErr w:type="spellEnd"/>
      <w:r w:rsidRPr="00565ED6">
        <w:rPr>
          <w:rFonts w:cs="Arial"/>
          <w:sz w:val="22"/>
          <w:szCs w:val="22"/>
          <w:lang w:val="it-IT"/>
        </w:rPr>
        <w:t xml:space="preserve"> </w:t>
      </w:r>
      <w:proofErr w:type="spellStart"/>
      <w:r w:rsidRPr="00565ED6">
        <w:rPr>
          <w:rFonts w:cs="Arial"/>
          <w:sz w:val="22"/>
          <w:szCs w:val="22"/>
          <w:lang w:val="it-IT"/>
        </w:rPr>
        <w:t>registracije</w:t>
      </w:r>
      <w:proofErr w:type="spellEnd"/>
      <w:r w:rsidRPr="00565ED6">
        <w:rPr>
          <w:rFonts w:cs="Arial"/>
          <w:sz w:val="22"/>
          <w:szCs w:val="22"/>
          <w:lang w:val="it-IT"/>
        </w:rPr>
        <w:t xml:space="preserve"> </w:t>
      </w:r>
      <w:proofErr w:type="spellStart"/>
      <w:r w:rsidRPr="00565ED6">
        <w:rPr>
          <w:rFonts w:cs="Arial"/>
          <w:sz w:val="22"/>
          <w:szCs w:val="22"/>
          <w:lang w:val="it-IT"/>
        </w:rPr>
        <w:t>istega</w:t>
      </w:r>
      <w:proofErr w:type="spellEnd"/>
      <w:r w:rsidRPr="00565ED6">
        <w:rPr>
          <w:rFonts w:cs="Arial"/>
          <w:sz w:val="22"/>
          <w:szCs w:val="22"/>
          <w:lang w:val="it-IT"/>
        </w:rPr>
        <w:t xml:space="preserve"> </w:t>
      </w:r>
      <w:proofErr w:type="spellStart"/>
      <w:r w:rsidRPr="00565ED6">
        <w:rPr>
          <w:rFonts w:cs="Arial"/>
          <w:sz w:val="22"/>
          <w:szCs w:val="22"/>
          <w:lang w:val="it-IT"/>
        </w:rPr>
        <w:t>vozila</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novega</w:t>
      </w:r>
      <w:proofErr w:type="spellEnd"/>
      <w:r w:rsidRPr="00565ED6">
        <w:rPr>
          <w:rFonts w:cs="Arial"/>
          <w:sz w:val="22"/>
          <w:szCs w:val="22"/>
          <w:lang w:val="it-IT"/>
        </w:rPr>
        <w:t xml:space="preserve"> </w:t>
      </w:r>
      <w:proofErr w:type="spellStart"/>
      <w:r w:rsidRPr="00565ED6">
        <w:rPr>
          <w:rFonts w:cs="Arial"/>
          <w:sz w:val="22"/>
          <w:szCs w:val="22"/>
          <w:lang w:val="it-IT"/>
        </w:rPr>
        <w:t>lastnika</w:t>
      </w:r>
      <w:proofErr w:type="spellEnd"/>
      <w:r w:rsidRPr="00565ED6">
        <w:rPr>
          <w:rFonts w:cs="Arial"/>
          <w:sz w:val="22"/>
          <w:szCs w:val="22"/>
          <w:lang w:val="it-IT"/>
        </w:rPr>
        <w:t xml:space="preserve"> (primer </w:t>
      </w:r>
      <w:proofErr w:type="spellStart"/>
      <w:r w:rsidRPr="00565ED6">
        <w:rPr>
          <w:rFonts w:cs="Arial"/>
          <w:sz w:val="22"/>
          <w:szCs w:val="22"/>
          <w:lang w:val="it-IT"/>
        </w:rPr>
        <w:t>poplačilo</w:t>
      </w:r>
      <w:proofErr w:type="spellEnd"/>
      <w:r w:rsidRPr="00565ED6">
        <w:rPr>
          <w:rFonts w:cs="Arial"/>
          <w:sz w:val="22"/>
          <w:szCs w:val="22"/>
          <w:lang w:val="it-IT"/>
        </w:rPr>
        <w:t xml:space="preserve"> </w:t>
      </w:r>
      <w:proofErr w:type="spellStart"/>
      <w:r w:rsidRPr="00565ED6">
        <w:rPr>
          <w:rFonts w:cs="Arial"/>
          <w:sz w:val="22"/>
          <w:szCs w:val="22"/>
          <w:lang w:val="it-IT"/>
        </w:rPr>
        <w:t>leasinga</w:t>
      </w:r>
      <w:proofErr w:type="spellEnd"/>
      <w:r w:rsidRPr="00565ED6">
        <w:rPr>
          <w:rFonts w:cs="Arial"/>
          <w:sz w:val="22"/>
          <w:szCs w:val="22"/>
          <w:lang w:val="it-IT"/>
        </w:rPr>
        <w:t xml:space="preserve">, </w:t>
      </w:r>
      <w:proofErr w:type="spellStart"/>
      <w:r w:rsidRPr="00565ED6">
        <w:rPr>
          <w:rFonts w:cs="Arial"/>
          <w:sz w:val="22"/>
          <w:szCs w:val="22"/>
          <w:lang w:val="it-IT"/>
        </w:rPr>
        <w:t>dedovanje</w:t>
      </w:r>
      <w:proofErr w:type="spellEnd"/>
      <w:r w:rsidRPr="00565ED6">
        <w:rPr>
          <w:rFonts w:cs="Arial"/>
          <w:sz w:val="22"/>
          <w:szCs w:val="22"/>
          <w:lang w:val="it-IT"/>
        </w:rPr>
        <w:t xml:space="preserve">, </w:t>
      </w:r>
      <w:proofErr w:type="spellStart"/>
      <w:r w:rsidRPr="00565ED6">
        <w:rPr>
          <w:rFonts w:cs="Arial"/>
          <w:sz w:val="22"/>
          <w:szCs w:val="22"/>
          <w:lang w:val="it-IT"/>
        </w:rPr>
        <w:t>sprememba</w:t>
      </w:r>
      <w:proofErr w:type="spellEnd"/>
      <w:r w:rsidRPr="00565ED6">
        <w:rPr>
          <w:rFonts w:cs="Arial"/>
          <w:sz w:val="22"/>
          <w:szCs w:val="22"/>
          <w:lang w:val="it-IT"/>
        </w:rPr>
        <w:t xml:space="preserve"> </w:t>
      </w:r>
      <w:proofErr w:type="spellStart"/>
      <w:r w:rsidRPr="00565ED6">
        <w:rPr>
          <w:rFonts w:cs="Arial"/>
          <w:sz w:val="22"/>
          <w:szCs w:val="22"/>
          <w:lang w:val="it-IT"/>
        </w:rPr>
        <w:t>zavarovalne</w:t>
      </w:r>
      <w:proofErr w:type="spellEnd"/>
      <w:r w:rsidRPr="00565ED6">
        <w:rPr>
          <w:rFonts w:cs="Arial"/>
          <w:sz w:val="22"/>
          <w:szCs w:val="22"/>
          <w:lang w:val="it-IT"/>
        </w:rPr>
        <w:t xml:space="preserve"> </w:t>
      </w:r>
      <w:proofErr w:type="spellStart"/>
      <w:r w:rsidRPr="00565ED6">
        <w:rPr>
          <w:rFonts w:cs="Arial"/>
          <w:sz w:val="22"/>
          <w:szCs w:val="22"/>
          <w:lang w:val="it-IT"/>
        </w:rPr>
        <w:t>police</w:t>
      </w:r>
      <w:proofErr w:type="spellEnd"/>
      <w:r w:rsidRPr="00565ED6">
        <w:rPr>
          <w:rFonts w:cs="Arial"/>
          <w:sz w:val="22"/>
          <w:szCs w:val="22"/>
          <w:lang w:val="it-IT"/>
        </w:rPr>
        <w:t xml:space="preserve">) se </w:t>
      </w:r>
      <w:proofErr w:type="spellStart"/>
      <w:r w:rsidRPr="00565ED6">
        <w:rPr>
          <w:rFonts w:cs="Arial"/>
          <w:sz w:val="22"/>
          <w:szCs w:val="22"/>
          <w:lang w:val="it-IT"/>
        </w:rPr>
        <w:t>upravne</w:t>
      </w:r>
      <w:proofErr w:type="spellEnd"/>
      <w:r w:rsidRPr="00565ED6">
        <w:rPr>
          <w:rFonts w:cs="Arial"/>
          <w:sz w:val="22"/>
          <w:szCs w:val="22"/>
          <w:lang w:val="it-IT"/>
        </w:rPr>
        <w:t xml:space="preserve"> </w:t>
      </w:r>
      <w:proofErr w:type="spellStart"/>
      <w:r w:rsidRPr="00565ED6">
        <w:rPr>
          <w:rFonts w:cs="Arial"/>
          <w:sz w:val="22"/>
          <w:szCs w:val="22"/>
          <w:lang w:val="it-IT"/>
        </w:rPr>
        <w:t>enote</w:t>
      </w:r>
      <w:proofErr w:type="spellEnd"/>
      <w:r w:rsidRPr="00565ED6">
        <w:rPr>
          <w:rFonts w:cs="Arial"/>
          <w:sz w:val="22"/>
          <w:szCs w:val="22"/>
          <w:lang w:val="it-IT"/>
        </w:rPr>
        <w:t xml:space="preserve"> </w:t>
      </w:r>
      <w:proofErr w:type="spellStart"/>
      <w:r w:rsidRPr="00565ED6">
        <w:rPr>
          <w:rFonts w:cs="Arial"/>
          <w:sz w:val="22"/>
          <w:szCs w:val="22"/>
          <w:lang w:val="it-IT"/>
        </w:rPr>
        <w:t>soočajo</w:t>
      </w:r>
      <w:proofErr w:type="spellEnd"/>
      <w:r w:rsidRPr="00565ED6">
        <w:rPr>
          <w:rFonts w:cs="Arial"/>
          <w:sz w:val="22"/>
          <w:szCs w:val="22"/>
          <w:lang w:val="it-IT"/>
        </w:rPr>
        <w:t xml:space="preserve"> z </w:t>
      </w:r>
      <w:proofErr w:type="spellStart"/>
      <w:r w:rsidRPr="00565ED6">
        <w:rPr>
          <w:rFonts w:cs="Arial"/>
          <w:sz w:val="22"/>
          <w:szCs w:val="22"/>
          <w:lang w:val="it-IT"/>
        </w:rPr>
        <w:t>nezadovoljstvom</w:t>
      </w:r>
      <w:proofErr w:type="spellEnd"/>
      <w:r w:rsidRPr="00565ED6">
        <w:rPr>
          <w:rFonts w:cs="Arial"/>
          <w:sz w:val="22"/>
          <w:szCs w:val="22"/>
          <w:lang w:val="it-IT"/>
        </w:rPr>
        <w:t xml:space="preserve"> </w:t>
      </w:r>
      <w:proofErr w:type="spellStart"/>
      <w:r w:rsidRPr="00565ED6">
        <w:rPr>
          <w:rFonts w:cs="Arial"/>
          <w:sz w:val="22"/>
          <w:szCs w:val="22"/>
          <w:lang w:val="it-IT"/>
        </w:rPr>
        <w:t>strank</w:t>
      </w:r>
      <w:proofErr w:type="spellEnd"/>
      <w:r w:rsidRPr="00565ED6">
        <w:rPr>
          <w:rFonts w:cs="Arial"/>
          <w:sz w:val="22"/>
          <w:szCs w:val="22"/>
          <w:lang w:val="it-IT"/>
        </w:rPr>
        <w:t xml:space="preserve">. </w:t>
      </w:r>
      <w:proofErr w:type="spellStart"/>
      <w:r w:rsidRPr="00565ED6">
        <w:rPr>
          <w:rFonts w:cs="Arial"/>
          <w:sz w:val="22"/>
          <w:szCs w:val="22"/>
          <w:lang w:val="it-IT"/>
        </w:rPr>
        <w:t>Ob</w:t>
      </w:r>
      <w:proofErr w:type="spellEnd"/>
      <w:r w:rsidRPr="00565ED6">
        <w:rPr>
          <w:rFonts w:cs="Arial"/>
          <w:sz w:val="22"/>
          <w:szCs w:val="22"/>
          <w:lang w:val="it-IT"/>
        </w:rPr>
        <w:t xml:space="preserve"> </w:t>
      </w:r>
      <w:proofErr w:type="spellStart"/>
      <w:r w:rsidRPr="00565ED6">
        <w:rPr>
          <w:rFonts w:cs="Arial"/>
          <w:sz w:val="22"/>
          <w:szCs w:val="22"/>
          <w:lang w:val="it-IT"/>
        </w:rPr>
        <w:t>odjavi</w:t>
      </w:r>
      <w:proofErr w:type="spellEnd"/>
      <w:r w:rsidRPr="00565ED6">
        <w:rPr>
          <w:rFonts w:cs="Arial"/>
          <w:sz w:val="22"/>
          <w:szCs w:val="22"/>
          <w:lang w:val="it-IT"/>
        </w:rPr>
        <w:t xml:space="preserve"> </w:t>
      </w:r>
      <w:proofErr w:type="spellStart"/>
      <w:r w:rsidRPr="00565ED6">
        <w:rPr>
          <w:rFonts w:cs="Arial"/>
          <w:sz w:val="22"/>
          <w:szCs w:val="22"/>
          <w:lang w:val="it-IT"/>
        </w:rPr>
        <w:t>vozila</w:t>
      </w:r>
      <w:proofErr w:type="spellEnd"/>
      <w:r w:rsidRPr="00565ED6">
        <w:rPr>
          <w:rFonts w:cs="Arial"/>
          <w:sz w:val="22"/>
          <w:szCs w:val="22"/>
          <w:lang w:val="it-IT"/>
        </w:rPr>
        <w:t xml:space="preserve"> je </w:t>
      </w:r>
      <w:proofErr w:type="spellStart"/>
      <w:r w:rsidRPr="00565ED6">
        <w:rPr>
          <w:rFonts w:cs="Arial"/>
          <w:sz w:val="22"/>
          <w:szCs w:val="22"/>
          <w:lang w:val="it-IT"/>
        </w:rPr>
        <w:t>namreč</w:t>
      </w:r>
      <w:proofErr w:type="spellEnd"/>
      <w:r w:rsidRPr="00565ED6">
        <w:rPr>
          <w:rFonts w:cs="Arial"/>
          <w:sz w:val="22"/>
          <w:szCs w:val="22"/>
          <w:lang w:val="it-IT"/>
        </w:rPr>
        <w:t xml:space="preserve"> </w:t>
      </w:r>
      <w:proofErr w:type="spellStart"/>
      <w:r w:rsidRPr="00565ED6">
        <w:rPr>
          <w:rFonts w:cs="Arial"/>
          <w:sz w:val="22"/>
          <w:szCs w:val="22"/>
          <w:lang w:val="it-IT"/>
        </w:rPr>
        <w:t>potrebno</w:t>
      </w:r>
      <w:proofErr w:type="spellEnd"/>
      <w:r w:rsidRPr="00565ED6">
        <w:rPr>
          <w:rFonts w:cs="Arial"/>
          <w:sz w:val="22"/>
          <w:szCs w:val="22"/>
          <w:lang w:val="it-IT"/>
        </w:rPr>
        <w:t xml:space="preserve"> </w:t>
      </w:r>
      <w:proofErr w:type="spellStart"/>
      <w:r w:rsidRPr="00565ED6">
        <w:rPr>
          <w:rFonts w:cs="Arial"/>
          <w:sz w:val="22"/>
          <w:szCs w:val="22"/>
          <w:lang w:val="it-IT"/>
        </w:rPr>
        <w:t>izvesti</w:t>
      </w:r>
      <w:proofErr w:type="spellEnd"/>
      <w:r w:rsidRPr="00565ED6">
        <w:rPr>
          <w:rFonts w:cs="Arial"/>
          <w:sz w:val="22"/>
          <w:szCs w:val="22"/>
          <w:lang w:val="it-IT"/>
        </w:rPr>
        <w:t xml:space="preserve"> </w:t>
      </w:r>
      <w:proofErr w:type="spellStart"/>
      <w:r w:rsidRPr="00565ED6">
        <w:rPr>
          <w:rFonts w:cs="Arial"/>
          <w:sz w:val="22"/>
          <w:szCs w:val="22"/>
          <w:lang w:val="it-IT"/>
        </w:rPr>
        <w:t>vračilo</w:t>
      </w:r>
      <w:proofErr w:type="spellEnd"/>
      <w:r w:rsidRPr="00565ED6">
        <w:rPr>
          <w:rFonts w:cs="Arial"/>
          <w:sz w:val="22"/>
          <w:szCs w:val="22"/>
          <w:lang w:val="it-IT"/>
        </w:rPr>
        <w:t xml:space="preserve"> </w:t>
      </w:r>
      <w:proofErr w:type="spellStart"/>
      <w:r w:rsidRPr="00565ED6">
        <w:rPr>
          <w:rFonts w:cs="Arial"/>
          <w:sz w:val="22"/>
          <w:szCs w:val="22"/>
          <w:lang w:val="it-IT"/>
        </w:rPr>
        <w:t>sorazmernega</w:t>
      </w:r>
      <w:proofErr w:type="spellEnd"/>
      <w:r w:rsidRPr="00565ED6">
        <w:rPr>
          <w:rFonts w:cs="Arial"/>
          <w:sz w:val="22"/>
          <w:szCs w:val="22"/>
          <w:lang w:val="it-IT"/>
        </w:rPr>
        <w:t xml:space="preserve"> </w:t>
      </w:r>
      <w:proofErr w:type="spellStart"/>
      <w:r w:rsidRPr="00565ED6">
        <w:rPr>
          <w:rFonts w:cs="Arial"/>
          <w:sz w:val="22"/>
          <w:szCs w:val="22"/>
          <w:lang w:val="it-IT"/>
        </w:rPr>
        <w:t>deleža</w:t>
      </w:r>
      <w:proofErr w:type="spellEnd"/>
      <w:r w:rsidRPr="00565ED6">
        <w:rPr>
          <w:rFonts w:cs="Arial"/>
          <w:sz w:val="22"/>
          <w:szCs w:val="22"/>
          <w:lang w:val="it-IT"/>
        </w:rPr>
        <w:t xml:space="preserve"> </w:t>
      </w:r>
      <w:proofErr w:type="spellStart"/>
      <w:r w:rsidRPr="00565ED6">
        <w:rPr>
          <w:rFonts w:cs="Arial"/>
          <w:sz w:val="22"/>
          <w:szCs w:val="22"/>
          <w:lang w:val="it-IT"/>
        </w:rPr>
        <w:t>letne</w:t>
      </w:r>
      <w:proofErr w:type="spellEnd"/>
      <w:r w:rsidRPr="00565ED6">
        <w:rPr>
          <w:rFonts w:cs="Arial"/>
          <w:sz w:val="22"/>
          <w:szCs w:val="22"/>
          <w:lang w:val="it-IT"/>
        </w:rPr>
        <w:t xml:space="preserve"> </w:t>
      </w:r>
      <w:proofErr w:type="spellStart"/>
      <w:r w:rsidRPr="00565ED6">
        <w:rPr>
          <w:rFonts w:cs="Arial"/>
          <w:sz w:val="22"/>
          <w:szCs w:val="22"/>
          <w:lang w:val="it-IT"/>
        </w:rPr>
        <w:t>dajatve</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transakcijski</w:t>
      </w:r>
      <w:proofErr w:type="spellEnd"/>
      <w:r w:rsidRPr="00565ED6">
        <w:rPr>
          <w:rFonts w:cs="Arial"/>
          <w:sz w:val="22"/>
          <w:szCs w:val="22"/>
          <w:lang w:val="it-IT"/>
        </w:rPr>
        <w:t xml:space="preserve"> </w:t>
      </w:r>
      <w:proofErr w:type="spellStart"/>
      <w:r w:rsidRPr="00565ED6">
        <w:rPr>
          <w:rFonts w:cs="Arial"/>
          <w:sz w:val="22"/>
          <w:szCs w:val="22"/>
          <w:lang w:val="it-IT"/>
        </w:rPr>
        <w:t>račun</w:t>
      </w:r>
      <w:proofErr w:type="spellEnd"/>
      <w:r w:rsidRPr="00565ED6">
        <w:rPr>
          <w:rFonts w:cs="Arial"/>
          <w:sz w:val="22"/>
          <w:szCs w:val="22"/>
          <w:lang w:val="it-IT"/>
        </w:rPr>
        <w:t xml:space="preserve"> </w:t>
      </w:r>
      <w:proofErr w:type="spellStart"/>
      <w:r w:rsidRPr="00565ED6">
        <w:rPr>
          <w:rFonts w:cs="Arial"/>
          <w:sz w:val="22"/>
          <w:szCs w:val="22"/>
          <w:lang w:val="it-IT"/>
        </w:rPr>
        <w:t>stranke</w:t>
      </w:r>
      <w:proofErr w:type="spellEnd"/>
      <w:r w:rsidRPr="00565ED6">
        <w:rPr>
          <w:rFonts w:cs="Arial"/>
          <w:sz w:val="22"/>
          <w:szCs w:val="22"/>
          <w:lang w:val="it-IT"/>
        </w:rPr>
        <w:t xml:space="preserve"> in nato </w:t>
      </w:r>
      <w:proofErr w:type="spellStart"/>
      <w:r w:rsidRPr="00565ED6">
        <w:rPr>
          <w:rFonts w:cs="Arial"/>
          <w:sz w:val="22"/>
          <w:szCs w:val="22"/>
          <w:lang w:val="it-IT"/>
        </w:rPr>
        <w:t>pri</w:t>
      </w:r>
      <w:proofErr w:type="spellEnd"/>
      <w:r w:rsidRPr="00565ED6">
        <w:rPr>
          <w:rFonts w:cs="Arial"/>
          <w:sz w:val="22"/>
          <w:szCs w:val="22"/>
          <w:lang w:val="it-IT"/>
        </w:rPr>
        <w:t xml:space="preserve"> </w:t>
      </w:r>
      <w:proofErr w:type="spellStart"/>
      <w:r w:rsidRPr="00565ED6">
        <w:rPr>
          <w:rFonts w:cs="Arial"/>
          <w:sz w:val="22"/>
          <w:szCs w:val="22"/>
          <w:lang w:val="it-IT"/>
        </w:rPr>
        <w:t>ponovni</w:t>
      </w:r>
      <w:proofErr w:type="spellEnd"/>
      <w:r w:rsidRPr="00565ED6">
        <w:rPr>
          <w:rFonts w:cs="Arial"/>
          <w:sz w:val="22"/>
          <w:szCs w:val="22"/>
          <w:lang w:val="it-IT"/>
        </w:rPr>
        <w:t xml:space="preserve"> </w:t>
      </w:r>
      <w:proofErr w:type="spellStart"/>
      <w:r w:rsidRPr="00565ED6">
        <w:rPr>
          <w:rFonts w:cs="Arial"/>
          <w:sz w:val="22"/>
          <w:szCs w:val="22"/>
          <w:lang w:val="it-IT"/>
        </w:rPr>
        <w:t>registraciji</w:t>
      </w:r>
      <w:proofErr w:type="spellEnd"/>
      <w:r w:rsidRPr="00565ED6">
        <w:rPr>
          <w:rFonts w:cs="Arial"/>
          <w:sz w:val="22"/>
          <w:szCs w:val="22"/>
          <w:lang w:val="it-IT"/>
        </w:rPr>
        <w:t xml:space="preserve"> </w:t>
      </w:r>
      <w:proofErr w:type="spellStart"/>
      <w:r w:rsidRPr="00565ED6">
        <w:rPr>
          <w:rFonts w:cs="Arial"/>
          <w:sz w:val="22"/>
          <w:szCs w:val="22"/>
          <w:lang w:val="it-IT"/>
        </w:rPr>
        <w:t>plačilo</w:t>
      </w:r>
      <w:proofErr w:type="spellEnd"/>
      <w:r w:rsidRPr="00565ED6">
        <w:rPr>
          <w:rFonts w:cs="Arial"/>
          <w:sz w:val="22"/>
          <w:szCs w:val="22"/>
          <w:lang w:val="it-IT"/>
        </w:rPr>
        <w:t xml:space="preserve"> </w:t>
      </w:r>
      <w:proofErr w:type="spellStart"/>
      <w:r w:rsidRPr="00565ED6">
        <w:rPr>
          <w:rFonts w:cs="Arial"/>
          <w:sz w:val="22"/>
          <w:szCs w:val="22"/>
          <w:lang w:val="it-IT"/>
        </w:rPr>
        <w:t>sorazmernega</w:t>
      </w:r>
      <w:proofErr w:type="spellEnd"/>
      <w:r w:rsidRPr="00565ED6">
        <w:rPr>
          <w:rFonts w:cs="Arial"/>
          <w:sz w:val="22"/>
          <w:szCs w:val="22"/>
          <w:lang w:val="it-IT"/>
        </w:rPr>
        <w:t xml:space="preserve"> </w:t>
      </w:r>
      <w:proofErr w:type="spellStart"/>
      <w:r w:rsidRPr="00565ED6">
        <w:rPr>
          <w:rFonts w:cs="Arial"/>
          <w:sz w:val="22"/>
          <w:szCs w:val="22"/>
          <w:lang w:val="it-IT"/>
        </w:rPr>
        <w:t>deleža</w:t>
      </w:r>
      <w:proofErr w:type="spellEnd"/>
      <w:r w:rsidRPr="00565ED6">
        <w:rPr>
          <w:rFonts w:cs="Arial"/>
          <w:sz w:val="22"/>
          <w:szCs w:val="22"/>
          <w:lang w:val="it-IT"/>
        </w:rPr>
        <w:t xml:space="preserve"> </w:t>
      </w:r>
      <w:proofErr w:type="spellStart"/>
      <w:r w:rsidRPr="00565ED6">
        <w:rPr>
          <w:rFonts w:cs="Arial"/>
          <w:sz w:val="22"/>
          <w:szCs w:val="22"/>
          <w:lang w:val="it-IT"/>
        </w:rPr>
        <w:t>letne</w:t>
      </w:r>
      <w:proofErr w:type="spellEnd"/>
      <w:r w:rsidRPr="00565ED6">
        <w:rPr>
          <w:rFonts w:cs="Arial"/>
          <w:sz w:val="22"/>
          <w:szCs w:val="22"/>
          <w:lang w:val="it-IT"/>
        </w:rPr>
        <w:t xml:space="preserve"> </w:t>
      </w:r>
      <w:proofErr w:type="spellStart"/>
      <w:r w:rsidRPr="00565ED6">
        <w:rPr>
          <w:rFonts w:cs="Arial"/>
          <w:sz w:val="22"/>
          <w:szCs w:val="22"/>
          <w:lang w:val="it-IT"/>
        </w:rPr>
        <w:t>dajatve</w:t>
      </w:r>
      <w:proofErr w:type="spellEnd"/>
      <w:r w:rsidRPr="00565ED6">
        <w:rPr>
          <w:rFonts w:cs="Arial"/>
          <w:sz w:val="22"/>
          <w:szCs w:val="22"/>
          <w:lang w:val="it-IT"/>
        </w:rPr>
        <w:t xml:space="preserve">. </w:t>
      </w:r>
      <w:proofErr w:type="spellStart"/>
      <w:r w:rsidRPr="00565ED6">
        <w:rPr>
          <w:rFonts w:cs="Arial"/>
          <w:sz w:val="22"/>
          <w:szCs w:val="22"/>
          <w:lang w:val="it-IT"/>
        </w:rPr>
        <w:t>Izveden</w:t>
      </w:r>
      <w:proofErr w:type="spellEnd"/>
      <w:r w:rsidRPr="00565ED6">
        <w:rPr>
          <w:rFonts w:cs="Arial"/>
          <w:sz w:val="22"/>
          <w:szCs w:val="22"/>
          <w:lang w:val="it-IT"/>
        </w:rPr>
        <w:t xml:space="preserve"> </w:t>
      </w:r>
      <w:proofErr w:type="spellStart"/>
      <w:r w:rsidRPr="00565ED6">
        <w:rPr>
          <w:rFonts w:cs="Arial"/>
          <w:sz w:val="22"/>
          <w:szCs w:val="22"/>
          <w:lang w:val="it-IT"/>
        </w:rPr>
        <w:t>postopek</w:t>
      </w:r>
      <w:proofErr w:type="spellEnd"/>
      <w:r w:rsidRPr="00565ED6">
        <w:rPr>
          <w:rFonts w:cs="Arial"/>
          <w:sz w:val="22"/>
          <w:szCs w:val="22"/>
          <w:lang w:val="it-IT"/>
        </w:rPr>
        <w:t xml:space="preserve"> za </w:t>
      </w:r>
      <w:proofErr w:type="spellStart"/>
      <w:r w:rsidRPr="00565ED6">
        <w:rPr>
          <w:rFonts w:cs="Arial"/>
          <w:sz w:val="22"/>
          <w:szCs w:val="22"/>
          <w:lang w:val="it-IT"/>
        </w:rPr>
        <w:t>stranko</w:t>
      </w:r>
      <w:proofErr w:type="spellEnd"/>
      <w:r w:rsidRPr="00565ED6">
        <w:rPr>
          <w:rFonts w:cs="Arial"/>
          <w:sz w:val="22"/>
          <w:szCs w:val="22"/>
          <w:lang w:val="it-IT"/>
        </w:rPr>
        <w:t xml:space="preserve"> ni </w:t>
      </w:r>
      <w:proofErr w:type="spellStart"/>
      <w:r w:rsidRPr="00565ED6">
        <w:rPr>
          <w:rFonts w:cs="Arial"/>
          <w:sz w:val="22"/>
          <w:szCs w:val="22"/>
          <w:lang w:val="it-IT"/>
        </w:rPr>
        <w:t>ugoden</w:t>
      </w:r>
      <w:proofErr w:type="spellEnd"/>
      <w:r w:rsidRPr="00565ED6">
        <w:rPr>
          <w:rFonts w:cs="Arial"/>
          <w:sz w:val="22"/>
          <w:szCs w:val="22"/>
          <w:lang w:val="it-IT"/>
        </w:rPr>
        <w:t xml:space="preserve">, </w:t>
      </w:r>
      <w:proofErr w:type="spellStart"/>
      <w:r w:rsidRPr="00565ED6">
        <w:rPr>
          <w:rFonts w:cs="Arial"/>
          <w:sz w:val="22"/>
          <w:szCs w:val="22"/>
          <w:lang w:val="it-IT"/>
        </w:rPr>
        <w:t>saj</w:t>
      </w:r>
      <w:proofErr w:type="spellEnd"/>
      <w:r w:rsidRPr="00565ED6">
        <w:rPr>
          <w:rFonts w:cs="Arial"/>
          <w:sz w:val="22"/>
          <w:szCs w:val="22"/>
          <w:lang w:val="it-IT"/>
        </w:rPr>
        <w:t xml:space="preserve"> ni </w:t>
      </w:r>
      <w:proofErr w:type="spellStart"/>
      <w:r w:rsidRPr="00565ED6">
        <w:rPr>
          <w:rFonts w:cs="Arial"/>
          <w:sz w:val="22"/>
          <w:szCs w:val="22"/>
          <w:lang w:val="it-IT"/>
        </w:rPr>
        <w:t>možno</w:t>
      </w:r>
      <w:proofErr w:type="spellEnd"/>
      <w:r w:rsidRPr="00565ED6">
        <w:rPr>
          <w:rFonts w:cs="Arial"/>
          <w:sz w:val="22"/>
          <w:szCs w:val="22"/>
          <w:lang w:val="it-IT"/>
        </w:rPr>
        <w:t xml:space="preserve"> </w:t>
      </w:r>
      <w:proofErr w:type="spellStart"/>
      <w:r w:rsidRPr="00565ED6">
        <w:rPr>
          <w:rFonts w:cs="Arial"/>
          <w:sz w:val="22"/>
          <w:szCs w:val="22"/>
          <w:lang w:val="it-IT"/>
        </w:rPr>
        <w:t>izvesti</w:t>
      </w:r>
      <w:proofErr w:type="spellEnd"/>
      <w:r w:rsidRPr="00565ED6">
        <w:rPr>
          <w:rFonts w:cs="Arial"/>
          <w:sz w:val="22"/>
          <w:szCs w:val="22"/>
          <w:lang w:val="it-IT"/>
        </w:rPr>
        <w:t xml:space="preserve"> </w:t>
      </w:r>
      <w:proofErr w:type="spellStart"/>
      <w:r w:rsidRPr="00565ED6">
        <w:rPr>
          <w:rFonts w:cs="Arial"/>
          <w:sz w:val="22"/>
          <w:szCs w:val="22"/>
          <w:lang w:val="it-IT"/>
        </w:rPr>
        <w:t>postopka</w:t>
      </w:r>
      <w:proofErr w:type="spellEnd"/>
      <w:r w:rsidRPr="00565ED6">
        <w:rPr>
          <w:rFonts w:cs="Arial"/>
          <w:sz w:val="22"/>
          <w:szCs w:val="22"/>
          <w:lang w:val="it-IT"/>
        </w:rPr>
        <w:t xml:space="preserve">, </w:t>
      </w:r>
      <w:proofErr w:type="spellStart"/>
      <w:r w:rsidRPr="00565ED6">
        <w:rPr>
          <w:rFonts w:cs="Arial"/>
          <w:sz w:val="22"/>
          <w:szCs w:val="22"/>
          <w:lang w:val="it-IT"/>
        </w:rPr>
        <w:t>ki</w:t>
      </w:r>
      <w:proofErr w:type="spellEnd"/>
      <w:r w:rsidRPr="00565ED6">
        <w:rPr>
          <w:rFonts w:cs="Arial"/>
          <w:sz w:val="22"/>
          <w:szCs w:val="22"/>
          <w:lang w:val="it-IT"/>
        </w:rPr>
        <w:t xml:space="preserve"> bi </w:t>
      </w:r>
      <w:proofErr w:type="spellStart"/>
      <w:r w:rsidRPr="00565ED6">
        <w:rPr>
          <w:rFonts w:cs="Arial"/>
          <w:sz w:val="22"/>
          <w:szCs w:val="22"/>
          <w:lang w:val="it-IT"/>
        </w:rPr>
        <w:t>izračunal</w:t>
      </w:r>
      <w:proofErr w:type="spellEnd"/>
      <w:r w:rsidRPr="00565ED6">
        <w:rPr>
          <w:rFonts w:cs="Arial"/>
          <w:sz w:val="22"/>
          <w:szCs w:val="22"/>
          <w:lang w:val="it-IT"/>
        </w:rPr>
        <w:t xml:space="preserve"> </w:t>
      </w:r>
      <w:proofErr w:type="spellStart"/>
      <w:r w:rsidRPr="00565ED6">
        <w:rPr>
          <w:rFonts w:cs="Arial"/>
          <w:sz w:val="22"/>
          <w:szCs w:val="22"/>
          <w:lang w:val="it-IT"/>
        </w:rPr>
        <w:t>razliko</w:t>
      </w:r>
      <w:proofErr w:type="spellEnd"/>
      <w:r w:rsidRPr="00565ED6">
        <w:rPr>
          <w:rFonts w:cs="Arial"/>
          <w:sz w:val="22"/>
          <w:szCs w:val="22"/>
          <w:lang w:val="it-IT"/>
        </w:rPr>
        <w:t xml:space="preserve"> </w:t>
      </w:r>
      <w:proofErr w:type="spellStart"/>
      <w:r w:rsidRPr="00565ED6">
        <w:rPr>
          <w:rFonts w:cs="Arial"/>
          <w:sz w:val="22"/>
          <w:szCs w:val="22"/>
          <w:lang w:val="it-IT"/>
        </w:rPr>
        <w:t>med</w:t>
      </w:r>
      <w:proofErr w:type="spellEnd"/>
      <w:r w:rsidRPr="00565ED6">
        <w:rPr>
          <w:rFonts w:cs="Arial"/>
          <w:sz w:val="22"/>
          <w:szCs w:val="22"/>
          <w:lang w:val="it-IT"/>
        </w:rPr>
        <w:t xml:space="preserve"> </w:t>
      </w:r>
      <w:proofErr w:type="spellStart"/>
      <w:r w:rsidRPr="00565ED6">
        <w:rPr>
          <w:rFonts w:cs="Arial"/>
          <w:sz w:val="22"/>
          <w:szCs w:val="22"/>
          <w:lang w:val="it-IT"/>
        </w:rPr>
        <w:t>vračilom</w:t>
      </w:r>
      <w:proofErr w:type="spellEnd"/>
      <w:r w:rsidRPr="00565ED6">
        <w:rPr>
          <w:rFonts w:cs="Arial"/>
          <w:sz w:val="22"/>
          <w:szCs w:val="22"/>
          <w:lang w:val="it-IT"/>
        </w:rPr>
        <w:t xml:space="preserve"> in </w:t>
      </w:r>
      <w:proofErr w:type="spellStart"/>
      <w:r w:rsidRPr="00565ED6">
        <w:rPr>
          <w:rFonts w:cs="Arial"/>
          <w:sz w:val="22"/>
          <w:szCs w:val="22"/>
          <w:lang w:val="it-IT"/>
        </w:rPr>
        <w:t>plačilom</w:t>
      </w:r>
      <w:proofErr w:type="spellEnd"/>
      <w:r w:rsidRPr="00565ED6">
        <w:rPr>
          <w:rFonts w:cs="Arial"/>
          <w:sz w:val="22"/>
          <w:szCs w:val="22"/>
          <w:lang w:val="it-IT"/>
        </w:rPr>
        <w:t xml:space="preserve"> </w:t>
      </w:r>
      <w:proofErr w:type="spellStart"/>
      <w:r w:rsidRPr="00565ED6">
        <w:rPr>
          <w:rFonts w:cs="Arial"/>
          <w:sz w:val="22"/>
          <w:szCs w:val="22"/>
          <w:lang w:val="it-IT"/>
        </w:rPr>
        <w:t>letne</w:t>
      </w:r>
      <w:proofErr w:type="spellEnd"/>
      <w:r w:rsidRPr="00565ED6">
        <w:rPr>
          <w:rFonts w:cs="Arial"/>
          <w:sz w:val="22"/>
          <w:szCs w:val="22"/>
          <w:lang w:val="it-IT"/>
        </w:rPr>
        <w:t xml:space="preserve"> </w:t>
      </w:r>
      <w:proofErr w:type="spellStart"/>
      <w:r w:rsidRPr="00565ED6">
        <w:rPr>
          <w:rFonts w:cs="Arial"/>
          <w:sz w:val="22"/>
          <w:szCs w:val="22"/>
          <w:lang w:val="it-IT"/>
        </w:rPr>
        <w:t>dajatve</w:t>
      </w:r>
      <w:proofErr w:type="spellEnd"/>
      <w:r w:rsidRPr="00565ED6">
        <w:rPr>
          <w:rFonts w:cs="Arial"/>
          <w:sz w:val="22"/>
          <w:szCs w:val="22"/>
          <w:lang w:val="it-IT"/>
        </w:rPr>
        <w:t xml:space="preserve"> </w:t>
      </w:r>
      <w:proofErr w:type="spellStart"/>
      <w:r w:rsidRPr="00565ED6">
        <w:rPr>
          <w:rFonts w:cs="Arial"/>
          <w:sz w:val="22"/>
          <w:szCs w:val="22"/>
          <w:lang w:val="it-IT"/>
        </w:rPr>
        <w:t>tako</w:t>
      </w:r>
      <w:proofErr w:type="spellEnd"/>
      <w:r w:rsidRPr="00565ED6">
        <w:rPr>
          <w:rFonts w:cs="Arial"/>
          <w:sz w:val="22"/>
          <w:szCs w:val="22"/>
          <w:lang w:val="it-IT"/>
        </w:rPr>
        <w:t xml:space="preserve">, da bi </w:t>
      </w:r>
      <w:proofErr w:type="spellStart"/>
      <w:r w:rsidRPr="00565ED6">
        <w:rPr>
          <w:rFonts w:cs="Arial"/>
          <w:sz w:val="22"/>
          <w:szCs w:val="22"/>
          <w:lang w:val="it-IT"/>
        </w:rPr>
        <w:t>stranka</w:t>
      </w:r>
      <w:proofErr w:type="spellEnd"/>
      <w:r w:rsidRPr="00565ED6">
        <w:rPr>
          <w:rFonts w:cs="Arial"/>
          <w:sz w:val="22"/>
          <w:szCs w:val="22"/>
          <w:lang w:val="it-IT"/>
        </w:rPr>
        <w:t xml:space="preserve"> </w:t>
      </w:r>
      <w:proofErr w:type="spellStart"/>
      <w:r w:rsidRPr="00565ED6">
        <w:rPr>
          <w:rFonts w:cs="Arial"/>
          <w:sz w:val="22"/>
          <w:szCs w:val="22"/>
          <w:lang w:val="it-IT"/>
        </w:rPr>
        <w:t>plačala</w:t>
      </w:r>
      <w:proofErr w:type="spellEnd"/>
      <w:r w:rsidRPr="00565ED6">
        <w:rPr>
          <w:rFonts w:cs="Arial"/>
          <w:sz w:val="22"/>
          <w:szCs w:val="22"/>
          <w:lang w:val="it-IT"/>
        </w:rPr>
        <w:t xml:space="preserve"> le </w:t>
      </w:r>
      <w:proofErr w:type="spellStart"/>
      <w:r w:rsidRPr="00565ED6">
        <w:rPr>
          <w:rFonts w:cs="Arial"/>
          <w:sz w:val="22"/>
          <w:szCs w:val="22"/>
          <w:lang w:val="it-IT"/>
        </w:rPr>
        <w:t>razliko</w:t>
      </w:r>
      <w:proofErr w:type="spellEnd"/>
      <w:r w:rsidRPr="00565ED6">
        <w:rPr>
          <w:rFonts w:cs="Arial"/>
          <w:sz w:val="22"/>
          <w:szCs w:val="22"/>
          <w:lang w:val="it-IT"/>
        </w:rPr>
        <w:t xml:space="preserve">, </w:t>
      </w:r>
      <w:proofErr w:type="spellStart"/>
      <w:r w:rsidRPr="00565ED6">
        <w:rPr>
          <w:rFonts w:cs="Arial"/>
          <w:sz w:val="22"/>
          <w:szCs w:val="22"/>
          <w:lang w:val="it-IT"/>
        </w:rPr>
        <w:t>ki</w:t>
      </w:r>
      <w:proofErr w:type="spellEnd"/>
      <w:r w:rsidRPr="00565ED6">
        <w:rPr>
          <w:rFonts w:cs="Arial"/>
          <w:sz w:val="22"/>
          <w:szCs w:val="22"/>
          <w:lang w:val="it-IT"/>
        </w:rPr>
        <w:t xml:space="preserve"> </w:t>
      </w:r>
      <w:proofErr w:type="spellStart"/>
      <w:r w:rsidRPr="00565ED6">
        <w:rPr>
          <w:rFonts w:cs="Arial"/>
          <w:sz w:val="22"/>
          <w:szCs w:val="22"/>
          <w:lang w:val="it-IT"/>
        </w:rPr>
        <w:t>jo</w:t>
      </w:r>
      <w:proofErr w:type="spellEnd"/>
      <w:r w:rsidRPr="00565ED6">
        <w:rPr>
          <w:rFonts w:cs="Arial"/>
          <w:sz w:val="22"/>
          <w:szCs w:val="22"/>
          <w:lang w:val="it-IT"/>
        </w:rPr>
        <w:t xml:space="preserve"> je </w:t>
      </w:r>
      <w:proofErr w:type="spellStart"/>
      <w:r w:rsidRPr="00565ED6">
        <w:rPr>
          <w:rFonts w:cs="Arial"/>
          <w:sz w:val="22"/>
          <w:szCs w:val="22"/>
          <w:lang w:val="it-IT"/>
        </w:rPr>
        <w:t>dolžna</w:t>
      </w:r>
      <w:proofErr w:type="spellEnd"/>
      <w:r w:rsidRPr="00565ED6">
        <w:rPr>
          <w:rFonts w:cs="Arial"/>
          <w:sz w:val="22"/>
          <w:szCs w:val="22"/>
          <w:lang w:val="it-IT"/>
        </w:rPr>
        <w:t xml:space="preserve"> </w:t>
      </w:r>
      <w:proofErr w:type="spellStart"/>
      <w:r w:rsidRPr="00565ED6">
        <w:rPr>
          <w:rFonts w:cs="Arial"/>
          <w:sz w:val="22"/>
          <w:szCs w:val="22"/>
          <w:lang w:val="it-IT"/>
        </w:rPr>
        <w:t>plačati</w:t>
      </w:r>
      <w:proofErr w:type="spellEnd"/>
      <w:r w:rsidRPr="00565ED6">
        <w:rPr>
          <w:rFonts w:cs="Arial"/>
          <w:sz w:val="22"/>
          <w:szCs w:val="22"/>
          <w:lang w:val="it-IT"/>
        </w:rPr>
        <w:t xml:space="preserve"> </w:t>
      </w:r>
      <w:proofErr w:type="spellStart"/>
      <w:r w:rsidRPr="00565ED6">
        <w:rPr>
          <w:rFonts w:cs="Arial"/>
          <w:sz w:val="22"/>
          <w:szCs w:val="22"/>
          <w:lang w:val="it-IT"/>
        </w:rPr>
        <w:t>pri</w:t>
      </w:r>
      <w:proofErr w:type="spellEnd"/>
      <w:r w:rsidRPr="00565ED6">
        <w:rPr>
          <w:rFonts w:cs="Arial"/>
          <w:sz w:val="22"/>
          <w:szCs w:val="22"/>
          <w:lang w:val="it-IT"/>
        </w:rPr>
        <w:t xml:space="preserve"> </w:t>
      </w:r>
      <w:proofErr w:type="spellStart"/>
      <w:r w:rsidRPr="00565ED6">
        <w:rPr>
          <w:rFonts w:cs="Arial"/>
          <w:sz w:val="22"/>
          <w:szCs w:val="22"/>
          <w:lang w:val="it-IT"/>
        </w:rPr>
        <w:t>ponovni</w:t>
      </w:r>
      <w:proofErr w:type="spellEnd"/>
      <w:r w:rsidRPr="00565ED6">
        <w:rPr>
          <w:rFonts w:cs="Arial"/>
          <w:sz w:val="22"/>
          <w:szCs w:val="22"/>
          <w:lang w:val="it-IT"/>
        </w:rPr>
        <w:t xml:space="preserve"> </w:t>
      </w:r>
      <w:proofErr w:type="spellStart"/>
      <w:r w:rsidRPr="00565ED6">
        <w:rPr>
          <w:rFonts w:cs="Arial"/>
          <w:sz w:val="22"/>
          <w:szCs w:val="22"/>
          <w:lang w:val="it-IT"/>
        </w:rPr>
        <w:t>registraciji</w:t>
      </w:r>
      <w:proofErr w:type="spellEnd"/>
      <w:r w:rsidRPr="00565ED6">
        <w:rPr>
          <w:rFonts w:cs="Arial"/>
          <w:sz w:val="22"/>
          <w:szCs w:val="22"/>
          <w:lang w:val="it-IT"/>
        </w:rPr>
        <w:t xml:space="preserve"> </w:t>
      </w:r>
      <w:proofErr w:type="spellStart"/>
      <w:r w:rsidRPr="00565ED6">
        <w:rPr>
          <w:rFonts w:cs="Arial"/>
          <w:sz w:val="22"/>
          <w:szCs w:val="22"/>
          <w:lang w:val="it-IT"/>
        </w:rPr>
        <w:t>istega</w:t>
      </w:r>
      <w:proofErr w:type="spellEnd"/>
      <w:r w:rsidRPr="00565ED6">
        <w:rPr>
          <w:rFonts w:cs="Arial"/>
          <w:sz w:val="22"/>
          <w:szCs w:val="22"/>
          <w:lang w:val="it-IT"/>
        </w:rPr>
        <w:t xml:space="preserve"> </w:t>
      </w:r>
      <w:proofErr w:type="spellStart"/>
      <w:r w:rsidRPr="00565ED6">
        <w:rPr>
          <w:rFonts w:cs="Arial"/>
          <w:sz w:val="22"/>
          <w:szCs w:val="22"/>
          <w:lang w:val="it-IT"/>
        </w:rPr>
        <w:t>vozila</w:t>
      </w:r>
      <w:proofErr w:type="spellEnd"/>
      <w:r w:rsidRPr="00565ED6">
        <w:rPr>
          <w:rFonts w:cs="Arial"/>
          <w:sz w:val="22"/>
          <w:szCs w:val="22"/>
          <w:lang w:val="it-IT"/>
        </w:rPr>
        <w:t xml:space="preserve">. </w:t>
      </w:r>
      <w:proofErr w:type="spellStart"/>
      <w:r w:rsidRPr="00565ED6">
        <w:rPr>
          <w:rFonts w:cs="Arial"/>
          <w:sz w:val="22"/>
          <w:szCs w:val="22"/>
          <w:lang w:val="it-IT"/>
        </w:rPr>
        <w:t>Dejstvo</w:t>
      </w:r>
      <w:proofErr w:type="spellEnd"/>
      <w:r w:rsidRPr="00565ED6">
        <w:rPr>
          <w:rFonts w:cs="Arial"/>
          <w:sz w:val="22"/>
          <w:szCs w:val="22"/>
          <w:lang w:val="it-IT"/>
        </w:rPr>
        <w:t xml:space="preserve"> je, da </w:t>
      </w:r>
      <w:proofErr w:type="spellStart"/>
      <w:r w:rsidRPr="00565ED6">
        <w:rPr>
          <w:rFonts w:cs="Arial"/>
          <w:sz w:val="22"/>
          <w:szCs w:val="22"/>
          <w:lang w:val="it-IT"/>
        </w:rPr>
        <w:t>traja</w:t>
      </w:r>
      <w:proofErr w:type="spellEnd"/>
      <w:r w:rsidRPr="00565ED6">
        <w:rPr>
          <w:rFonts w:cs="Arial"/>
          <w:sz w:val="22"/>
          <w:szCs w:val="22"/>
          <w:lang w:val="it-IT"/>
        </w:rPr>
        <w:t xml:space="preserve"> </w:t>
      </w:r>
      <w:proofErr w:type="spellStart"/>
      <w:r w:rsidRPr="00565ED6">
        <w:rPr>
          <w:rFonts w:cs="Arial"/>
          <w:sz w:val="22"/>
          <w:szCs w:val="22"/>
          <w:lang w:val="it-IT"/>
        </w:rPr>
        <w:t>postopek</w:t>
      </w:r>
      <w:proofErr w:type="spellEnd"/>
      <w:r w:rsidRPr="00565ED6">
        <w:rPr>
          <w:rFonts w:cs="Arial"/>
          <w:sz w:val="22"/>
          <w:szCs w:val="22"/>
          <w:lang w:val="it-IT"/>
        </w:rPr>
        <w:t xml:space="preserve"> </w:t>
      </w:r>
      <w:proofErr w:type="spellStart"/>
      <w:r w:rsidRPr="00565ED6">
        <w:rPr>
          <w:rFonts w:cs="Arial"/>
          <w:sz w:val="22"/>
          <w:szCs w:val="22"/>
          <w:lang w:val="it-IT"/>
        </w:rPr>
        <w:t>vračila</w:t>
      </w:r>
      <w:proofErr w:type="spellEnd"/>
      <w:r w:rsidRPr="00565ED6">
        <w:rPr>
          <w:rFonts w:cs="Arial"/>
          <w:sz w:val="22"/>
          <w:szCs w:val="22"/>
          <w:lang w:val="it-IT"/>
        </w:rPr>
        <w:t xml:space="preserve"> </w:t>
      </w:r>
      <w:proofErr w:type="spellStart"/>
      <w:r w:rsidRPr="00565ED6">
        <w:rPr>
          <w:rFonts w:cs="Arial"/>
          <w:sz w:val="22"/>
          <w:szCs w:val="22"/>
          <w:lang w:val="it-IT"/>
        </w:rPr>
        <w:t>denarja</w:t>
      </w:r>
      <w:proofErr w:type="spellEnd"/>
      <w:r w:rsidRPr="00565ED6">
        <w:rPr>
          <w:rFonts w:cs="Arial"/>
          <w:sz w:val="22"/>
          <w:szCs w:val="22"/>
          <w:lang w:val="it-IT"/>
        </w:rPr>
        <w:t xml:space="preserve"> </w:t>
      </w:r>
      <w:proofErr w:type="spellStart"/>
      <w:r w:rsidRPr="00565ED6">
        <w:rPr>
          <w:rFonts w:cs="Arial"/>
          <w:sz w:val="22"/>
          <w:szCs w:val="22"/>
          <w:lang w:val="it-IT"/>
        </w:rPr>
        <w:t>približno</w:t>
      </w:r>
      <w:proofErr w:type="spellEnd"/>
      <w:r w:rsidRPr="00565ED6">
        <w:rPr>
          <w:rFonts w:cs="Arial"/>
          <w:sz w:val="22"/>
          <w:szCs w:val="22"/>
          <w:lang w:val="it-IT"/>
        </w:rPr>
        <w:t xml:space="preserve"> </w:t>
      </w:r>
      <w:proofErr w:type="spellStart"/>
      <w:r w:rsidRPr="00565ED6">
        <w:rPr>
          <w:rFonts w:cs="Arial"/>
          <w:sz w:val="22"/>
          <w:szCs w:val="22"/>
          <w:lang w:val="it-IT"/>
        </w:rPr>
        <w:t>štirinajst</w:t>
      </w:r>
      <w:proofErr w:type="spellEnd"/>
      <w:r w:rsidRPr="00565ED6">
        <w:rPr>
          <w:rFonts w:cs="Arial"/>
          <w:sz w:val="22"/>
          <w:szCs w:val="22"/>
          <w:lang w:val="it-IT"/>
        </w:rPr>
        <w:t xml:space="preserve"> </w:t>
      </w:r>
      <w:proofErr w:type="spellStart"/>
      <w:r w:rsidRPr="00565ED6">
        <w:rPr>
          <w:rFonts w:cs="Arial"/>
          <w:sz w:val="22"/>
          <w:szCs w:val="22"/>
          <w:lang w:val="it-IT"/>
        </w:rPr>
        <w:t>dni</w:t>
      </w:r>
      <w:proofErr w:type="spellEnd"/>
      <w:r w:rsidRPr="00565ED6">
        <w:rPr>
          <w:rFonts w:cs="Arial"/>
          <w:sz w:val="22"/>
          <w:szCs w:val="22"/>
          <w:lang w:val="it-IT"/>
        </w:rPr>
        <w:t xml:space="preserve">, </w:t>
      </w:r>
      <w:proofErr w:type="spellStart"/>
      <w:r w:rsidRPr="00565ED6">
        <w:rPr>
          <w:rFonts w:cs="Arial"/>
          <w:sz w:val="22"/>
          <w:szCs w:val="22"/>
          <w:lang w:val="it-IT"/>
        </w:rPr>
        <w:t>medtem</w:t>
      </w:r>
      <w:proofErr w:type="spellEnd"/>
      <w:r w:rsidRPr="00565ED6">
        <w:rPr>
          <w:rFonts w:cs="Arial"/>
          <w:sz w:val="22"/>
          <w:szCs w:val="22"/>
          <w:lang w:val="it-IT"/>
        </w:rPr>
        <w:t xml:space="preserve"> ko mora </w:t>
      </w:r>
      <w:proofErr w:type="spellStart"/>
      <w:r w:rsidRPr="00565ED6">
        <w:rPr>
          <w:rFonts w:cs="Arial"/>
          <w:sz w:val="22"/>
          <w:szCs w:val="22"/>
          <w:lang w:val="it-IT"/>
        </w:rPr>
        <w:t>stranka</w:t>
      </w:r>
      <w:proofErr w:type="spellEnd"/>
      <w:r w:rsidRPr="00565ED6">
        <w:rPr>
          <w:rFonts w:cs="Arial"/>
          <w:sz w:val="22"/>
          <w:szCs w:val="22"/>
          <w:lang w:val="it-IT"/>
        </w:rPr>
        <w:t xml:space="preserve"> </w:t>
      </w:r>
      <w:proofErr w:type="spellStart"/>
      <w:r w:rsidRPr="00565ED6">
        <w:rPr>
          <w:rFonts w:cs="Arial"/>
          <w:sz w:val="22"/>
          <w:szCs w:val="22"/>
          <w:lang w:val="it-IT"/>
        </w:rPr>
        <w:t>plačati</w:t>
      </w:r>
      <w:proofErr w:type="spellEnd"/>
      <w:r w:rsidRPr="00565ED6">
        <w:rPr>
          <w:rFonts w:cs="Arial"/>
          <w:sz w:val="22"/>
          <w:szCs w:val="22"/>
          <w:lang w:val="it-IT"/>
        </w:rPr>
        <w:t xml:space="preserve"> </w:t>
      </w:r>
      <w:proofErr w:type="spellStart"/>
      <w:r w:rsidRPr="00565ED6">
        <w:rPr>
          <w:rFonts w:cs="Arial"/>
          <w:sz w:val="22"/>
          <w:szCs w:val="22"/>
          <w:lang w:val="it-IT"/>
        </w:rPr>
        <w:t>celoten</w:t>
      </w:r>
      <w:proofErr w:type="spellEnd"/>
      <w:r w:rsidRPr="00565ED6">
        <w:rPr>
          <w:rFonts w:cs="Arial"/>
          <w:sz w:val="22"/>
          <w:szCs w:val="22"/>
          <w:lang w:val="it-IT"/>
        </w:rPr>
        <w:t xml:space="preserve"> </w:t>
      </w:r>
      <w:proofErr w:type="spellStart"/>
      <w:r w:rsidRPr="00565ED6">
        <w:rPr>
          <w:rFonts w:cs="Arial"/>
          <w:sz w:val="22"/>
          <w:szCs w:val="22"/>
          <w:lang w:val="it-IT"/>
        </w:rPr>
        <w:t>znesek</w:t>
      </w:r>
      <w:proofErr w:type="spellEnd"/>
      <w:r w:rsidRPr="00565ED6">
        <w:rPr>
          <w:rFonts w:cs="Arial"/>
          <w:sz w:val="22"/>
          <w:szCs w:val="22"/>
          <w:lang w:val="it-IT"/>
        </w:rPr>
        <w:t xml:space="preserve"> </w:t>
      </w:r>
      <w:proofErr w:type="spellStart"/>
      <w:r w:rsidRPr="00565ED6">
        <w:rPr>
          <w:rFonts w:cs="Arial"/>
          <w:sz w:val="22"/>
          <w:szCs w:val="22"/>
          <w:lang w:val="it-IT"/>
        </w:rPr>
        <w:t>letne</w:t>
      </w:r>
      <w:proofErr w:type="spellEnd"/>
      <w:r w:rsidRPr="00565ED6">
        <w:rPr>
          <w:rFonts w:cs="Arial"/>
          <w:sz w:val="22"/>
          <w:szCs w:val="22"/>
          <w:lang w:val="it-IT"/>
        </w:rPr>
        <w:t xml:space="preserve"> </w:t>
      </w:r>
      <w:proofErr w:type="spellStart"/>
      <w:r w:rsidRPr="00565ED6">
        <w:rPr>
          <w:rFonts w:cs="Arial"/>
          <w:sz w:val="22"/>
          <w:szCs w:val="22"/>
          <w:lang w:val="it-IT"/>
        </w:rPr>
        <w:t>dajatve</w:t>
      </w:r>
      <w:proofErr w:type="spellEnd"/>
      <w:r w:rsidRPr="00565ED6">
        <w:rPr>
          <w:rFonts w:cs="Arial"/>
          <w:sz w:val="22"/>
          <w:szCs w:val="22"/>
          <w:lang w:val="it-IT"/>
        </w:rPr>
        <w:t xml:space="preserve"> </w:t>
      </w:r>
      <w:proofErr w:type="spellStart"/>
      <w:r w:rsidRPr="00565ED6">
        <w:rPr>
          <w:rFonts w:cs="Arial"/>
          <w:sz w:val="22"/>
          <w:szCs w:val="22"/>
          <w:lang w:val="it-IT"/>
        </w:rPr>
        <w:t>takoj</w:t>
      </w:r>
      <w:proofErr w:type="spellEnd"/>
      <w:r w:rsidRPr="00565ED6">
        <w:rPr>
          <w:rFonts w:cs="Arial"/>
          <w:sz w:val="22"/>
          <w:szCs w:val="22"/>
          <w:lang w:val="it-IT"/>
        </w:rPr>
        <w:t xml:space="preserve"> </w:t>
      </w:r>
      <w:proofErr w:type="spellStart"/>
      <w:r w:rsidRPr="00565ED6">
        <w:rPr>
          <w:rFonts w:cs="Arial"/>
          <w:sz w:val="22"/>
          <w:szCs w:val="22"/>
          <w:lang w:val="it-IT"/>
        </w:rPr>
        <w:t>ob</w:t>
      </w:r>
      <w:proofErr w:type="spellEnd"/>
      <w:r w:rsidRPr="00565ED6">
        <w:rPr>
          <w:rFonts w:cs="Arial"/>
          <w:sz w:val="22"/>
          <w:szCs w:val="22"/>
          <w:lang w:val="it-IT"/>
        </w:rPr>
        <w:t xml:space="preserve"> </w:t>
      </w:r>
      <w:proofErr w:type="spellStart"/>
      <w:r w:rsidRPr="00565ED6">
        <w:rPr>
          <w:rFonts w:cs="Arial"/>
          <w:sz w:val="22"/>
          <w:szCs w:val="22"/>
          <w:lang w:val="it-IT"/>
        </w:rPr>
        <w:t>registraciji</w:t>
      </w:r>
      <w:proofErr w:type="spellEnd"/>
      <w:r w:rsidRPr="00565ED6">
        <w:rPr>
          <w:rFonts w:cs="Arial"/>
          <w:sz w:val="22"/>
          <w:szCs w:val="22"/>
          <w:lang w:val="it-IT"/>
        </w:rPr>
        <w:t xml:space="preserve"> </w:t>
      </w:r>
      <w:proofErr w:type="spellStart"/>
      <w:r w:rsidRPr="00565ED6">
        <w:rPr>
          <w:rFonts w:cs="Arial"/>
          <w:sz w:val="22"/>
          <w:szCs w:val="22"/>
          <w:lang w:val="it-IT"/>
        </w:rPr>
        <w:t>vozila</w:t>
      </w:r>
      <w:proofErr w:type="spellEnd"/>
      <w:r w:rsidRPr="00565ED6">
        <w:rPr>
          <w:rFonts w:cs="Arial"/>
          <w:sz w:val="22"/>
          <w:szCs w:val="22"/>
          <w:lang w:val="it-IT"/>
        </w:rPr>
        <w:t>.</w:t>
      </w:r>
    </w:p>
    <w:p w14:paraId="2E6EF5D0" w14:textId="77777777" w:rsidR="008A1067" w:rsidRPr="00565ED6" w:rsidRDefault="008A1067" w:rsidP="008A1067">
      <w:pPr>
        <w:jc w:val="both"/>
        <w:rPr>
          <w:rFonts w:cs="Arial"/>
          <w:sz w:val="22"/>
          <w:szCs w:val="22"/>
          <w:lang w:val="it-IT"/>
        </w:rPr>
      </w:pPr>
    </w:p>
    <w:p w14:paraId="71D8F8C3" w14:textId="77777777" w:rsidR="008A1067" w:rsidRPr="00565ED6" w:rsidRDefault="008A1067" w:rsidP="008A1067">
      <w:pPr>
        <w:jc w:val="both"/>
        <w:rPr>
          <w:rFonts w:cs="Arial"/>
          <w:sz w:val="22"/>
          <w:szCs w:val="22"/>
          <w:lang w:val="it-IT"/>
        </w:rPr>
      </w:pPr>
      <w:r w:rsidRPr="00565ED6">
        <w:rPr>
          <w:rFonts w:cs="Arial"/>
          <w:sz w:val="22"/>
          <w:szCs w:val="22"/>
          <w:lang w:val="it-IT"/>
        </w:rPr>
        <w:t xml:space="preserve">S </w:t>
      </w:r>
      <w:proofErr w:type="spellStart"/>
      <w:r w:rsidRPr="00565ED6">
        <w:rPr>
          <w:rFonts w:cs="Arial"/>
          <w:sz w:val="22"/>
          <w:szCs w:val="22"/>
          <w:lang w:val="it-IT"/>
        </w:rPr>
        <w:t>sprejemom</w:t>
      </w:r>
      <w:proofErr w:type="spellEnd"/>
      <w:r w:rsidRPr="00565ED6">
        <w:rPr>
          <w:rFonts w:cs="Arial"/>
          <w:sz w:val="22"/>
          <w:szCs w:val="22"/>
          <w:lang w:val="it-IT"/>
        </w:rPr>
        <w:t xml:space="preserve"> </w:t>
      </w:r>
      <w:proofErr w:type="spellStart"/>
      <w:r w:rsidRPr="00565ED6">
        <w:rPr>
          <w:rFonts w:cs="Arial"/>
          <w:sz w:val="22"/>
          <w:szCs w:val="22"/>
          <w:lang w:val="it-IT"/>
        </w:rPr>
        <w:t>novele</w:t>
      </w:r>
      <w:proofErr w:type="spellEnd"/>
      <w:r w:rsidRPr="00565ED6">
        <w:rPr>
          <w:rFonts w:cs="Arial"/>
          <w:sz w:val="22"/>
          <w:szCs w:val="22"/>
          <w:lang w:val="it-IT"/>
        </w:rPr>
        <w:t xml:space="preserve"> </w:t>
      </w:r>
      <w:proofErr w:type="spellStart"/>
      <w:r w:rsidRPr="00565ED6">
        <w:rPr>
          <w:rFonts w:cs="Arial"/>
          <w:sz w:val="22"/>
          <w:szCs w:val="22"/>
          <w:lang w:val="it-IT"/>
        </w:rPr>
        <w:t>Pravilnika</w:t>
      </w:r>
      <w:proofErr w:type="spellEnd"/>
      <w:r w:rsidRPr="00565ED6">
        <w:rPr>
          <w:rFonts w:cs="Arial"/>
          <w:sz w:val="22"/>
          <w:szCs w:val="22"/>
          <w:lang w:val="it-IT"/>
        </w:rPr>
        <w:t xml:space="preserve"> o </w:t>
      </w:r>
      <w:proofErr w:type="spellStart"/>
      <w:r w:rsidRPr="00565ED6">
        <w:rPr>
          <w:rFonts w:cs="Arial"/>
          <w:sz w:val="22"/>
          <w:szCs w:val="22"/>
          <w:lang w:val="it-IT"/>
        </w:rPr>
        <w:t>izvajanju</w:t>
      </w:r>
      <w:proofErr w:type="spellEnd"/>
      <w:r w:rsidRPr="00565ED6">
        <w:rPr>
          <w:rFonts w:cs="Arial"/>
          <w:sz w:val="22"/>
          <w:szCs w:val="22"/>
          <w:lang w:val="it-IT"/>
        </w:rPr>
        <w:t xml:space="preserve"> </w:t>
      </w:r>
      <w:proofErr w:type="spellStart"/>
      <w:r w:rsidRPr="00565ED6">
        <w:rPr>
          <w:rFonts w:cs="Arial"/>
          <w:sz w:val="22"/>
          <w:szCs w:val="22"/>
          <w:lang w:val="it-IT"/>
        </w:rPr>
        <w:t>Zakona</w:t>
      </w:r>
      <w:proofErr w:type="spellEnd"/>
      <w:r w:rsidRPr="00565ED6">
        <w:rPr>
          <w:rFonts w:cs="Arial"/>
          <w:sz w:val="22"/>
          <w:szCs w:val="22"/>
          <w:lang w:val="it-IT"/>
        </w:rPr>
        <w:t xml:space="preserve"> o </w:t>
      </w:r>
      <w:proofErr w:type="spellStart"/>
      <w:r w:rsidRPr="00565ED6">
        <w:rPr>
          <w:rFonts w:cs="Arial"/>
          <w:sz w:val="22"/>
          <w:szCs w:val="22"/>
          <w:lang w:val="it-IT"/>
        </w:rPr>
        <w:t>davku</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dodano</w:t>
      </w:r>
      <w:proofErr w:type="spellEnd"/>
      <w:r w:rsidRPr="00565ED6">
        <w:rPr>
          <w:rFonts w:cs="Arial"/>
          <w:sz w:val="22"/>
          <w:szCs w:val="22"/>
          <w:lang w:val="it-IT"/>
        </w:rPr>
        <w:t xml:space="preserve"> </w:t>
      </w:r>
      <w:proofErr w:type="spellStart"/>
      <w:r w:rsidRPr="00565ED6">
        <w:rPr>
          <w:rFonts w:cs="Arial"/>
          <w:sz w:val="22"/>
          <w:szCs w:val="22"/>
          <w:lang w:val="it-IT"/>
        </w:rPr>
        <w:t>vrednost</w:t>
      </w:r>
      <w:proofErr w:type="spellEnd"/>
      <w:r w:rsidRPr="00565ED6">
        <w:rPr>
          <w:rFonts w:cs="Arial"/>
          <w:sz w:val="22"/>
          <w:szCs w:val="22"/>
          <w:lang w:val="it-IT"/>
        </w:rPr>
        <w:t xml:space="preserve"> v </w:t>
      </w:r>
      <w:proofErr w:type="spellStart"/>
      <w:r w:rsidRPr="00565ED6">
        <w:rPr>
          <w:rFonts w:cs="Arial"/>
          <w:sz w:val="22"/>
          <w:szCs w:val="22"/>
          <w:lang w:val="it-IT"/>
        </w:rPr>
        <w:t>letu</w:t>
      </w:r>
      <w:proofErr w:type="spellEnd"/>
      <w:r w:rsidRPr="00565ED6">
        <w:rPr>
          <w:rFonts w:cs="Arial"/>
          <w:sz w:val="22"/>
          <w:szCs w:val="22"/>
          <w:lang w:val="it-IT"/>
        </w:rPr>
        <w:t xml:space="preserve"> 2019, so se </w:t>
      </w:r>
      <w:proofErr w:type="spellStart"/>
      <w:r w:rsidRPr="00565ED6">
        <w:rPr>
          <w:rFonts w:cs="Arial"/>
          <w:sz w:val="22"/>
          <w:szCs w:val="22"/>
          <w:lang w:val="it-IT"/>
        </w:rPr>
        <w:t>upravne</w:t>
      </w:r>
      <w:proofErr w:type="spellEnd"/>
      <w:r w:rsidRPr="00565ED6">
        <w:rPr>
          <w:rFonts w:cs="Arial"/>
          <w:sz w:val="22"/>
          <w:szCs w:val="22"/>
          <w:lang w:val="it-IT"/>
        </w:rPr>
        <w:t xml:space="preserve"> </w:t>
      </w:r>
      <w:proofErr w:type="spellStart"/>
      <w:r w:rsidRPr="00565ED6">
        <w:rPr>
          <w:rFonts w:cs="Arial"/>
          <w:sz w:val="22"/>
          <w:szCs w:val="22"/>
          <w:lang w:val="it-IT"/>
        </w:rPr>
        <w:t>enote</w:t>
      </w:r>
      <w:proofErr w:type="spellEnd"/>
      <w:r w:rsidRPr="00565ED6">
        <w:rPr>
          <w:rFonts w:cs="Arial"/>
          <w:sz w:val="22"/>
          <w:szCs w:val="22"/>
          <w:lang w:val="it-IT"/>
        </w:rPr>
        <w:t xml:space="preserve"> </w:t>
      </w:r>
      <w:proofErr w:type="spellStart"/>
      <w:r w:rsidRPr="00565ED6">
        <w:rPr>
          <w:rFonts w:cs="Arial"/>
          <w:sz w:val="22"/>
          <w:szCs w:val="22"/>
          <w:lang w:val="it-IT"/>
        </w:rPr>
        <w:t>srečale</w:t>
      </w:r>
      <w:proofErr w:type="spellEnd"/>
      <w:r w:rsidRPr="00565ED6">
        <w:rPr>
          <w:rFonts w:cs="Arial"/>
          <w:sz w:val="22"/>
          <w:szCs w:val="22"/>
          <w:lang w:val="it-IT"/>
        </w:rPr>
        <w:t xml:space="preserve"> s </w:t>
      </w:r>
      <w:proofErr w:type="spellStart"/>
      <w:r w:rsidRPr="00565ED6">
        <w:rPr>
          <w:rFonts w:cs="Arial"/>
          <w:sz w:val="22"/>
          <w:szCs w:val="22"/>
          <w:lang w:val="it-IT"/>
        </w:rPr>
        <w:t>spremenjenim</w:t>
      </w:r>
      <w:proofErr w:type="spellEnd"/>
      <w:r w:rsidRPr="00565ED6">
        <w:rPr>
          <w:rFonts w:cs="Arial"/>
          <w:sz w:val="22"/>
          <w:szCs w:val="22"/>
          <w:lang w:val="it-IT"/>
        </w:rPr>
        <w:t xml:space="preserve"> </w:t>
      </w:r>
      <w:proofErr w:type="spellStart"/>
      <w:r w:rsidRPr="00565ED6">
        <w:rPr>
          <w:rFonts w:cs="Arial"/>
          <w:sz w:val="22"/>
          <w:szCs w:val="22"/>
          <w:lang w:val="it-IT"/>
        </w:rPr>
        <w:t>načinom</w:t>
      </w:r>
      <w:proofErr w:type="spellEnd"/>
      <w:r w:rsidRPr="00565ED6">
        <w:rPr>
          <w:rFonts w:cs="Arial"/>
          <w:sz w:val="22"/>
          <w:szCs w:val="22"/>
          <w:lang w:val="it-IT"/>
        </w:rPr>
        <w:t xml:space="preserve"> </w:t>
      </w:r>
      <w:proofErr w:type="spellStart"/>
      <w:r w:rsidRPr="00565ED6">
        <w:rPr>
          <w:rFonts w:cs="Arial"/>
          <w:sz w:val="22"/>
          <w:szCs w:val="22"/>
          <w:lang w:val="it-IT"/>
        </w:rPr>
        <w:t>dela</w:t>
      </w:r>
      <w:proofErr w:type="spellEnd"/>
      <w:r w:rsidRPr="00565ED6">
        <w:rPr>
          <w:rFonts w:cs="Arial"/>
          <w:sz w:val="22"/>
          <w:szCs w:val="22"/>
          <w:lang w:val="it-IT"/>
        </w:rPr>
        <w:t xml:space="preserve"> in </w:t>
      </w:r>
      <w:proofErr w:type="spellStart"/>
      <w:r w:rsidRPr="00565ED6">
        <w:rPr>
          <w:rFonts w:cs="Arial"/>
          <w:sz w:val="22"/>
          <w:szCs w:val="22"/>
          <w:lang w:val="it-IT"/>
        </w:rPr>
        <w:t>težavami</w:t>
      </w:r>
      <w:proofErr w:type="spellEnd"/>
      <w:r w:rsidRPr="00565ED6">
        <w:rPr>
          <w:rFonts w:cs="Arial"/>
          <w:sz w:val="22"/>
          <w:szCs w:val="22"/>
          <w:lang w:val="it-IT"/>
        </w:rPr>
        <w:t xml:space="preserve"> </w:t>
      </w:r>
      <w:proofErr w:type="spellStart"/>
      <w:r w:rsidRPr="00565ED6">
        <w:rPr>
          <w:rFonts w:cs="Arial"/>
          <w:sz w:val="22"/>
          <w:szCs w:val="22"/>
          <w:lang w:val="it-IT"/>
        </w:rPr>
        <w:t>pri</w:t>
      </w:r>
      <w:proofErr w:type="spellEnd"/>
      <w:r w:rsidRPr="00565ED6">
        <w:rPr>
          <w:rFonts w:cs="Arial"/>
          <w:sz w:val="22"/>
          <w:szCs w:val="22"/>
          <w:lang w:val="it-IT"/>
        </w:rPr>
        <w:t xml:space="preserve"> </w:t>
      </w:r>
      <w:proofErr w:type="spellStart"/>
      <w:r w:rsidRPr="00565ED6">
        <w:rPr>
          <w:rFonts w:cs="Arial"/>
          <w:sz w:val="22"/>
          <w:szCs w:val="22"/>
          <w:lang w:val="it-IT"/>
        </w:rPr>
        <w:t>registraciji</w:t>
      </w:r>
      <w:proofErr w:type="spellEnd"/>
      <w:r w:rsidRPr="00565ED6">
        <w:rPr>
          <w:rFonts w:cs="Arial"/>
          <w:sz w:val="22"/>
          <w:szCs w:val="22"/>
          <w:lang w:val="it-IT"/>
        </w:rPr>
        <w:t xml:space="preserve"> </w:t>
      </w:r>
      <w:proofErr w:type="spellStart"/>
      <w:r w:rsidRPr="00565ED6">
        <w:rPr>
          <w:rFonts w:cs="Arial"/>
          <w:sz w:val="22"/>
          <w:szCs w:val="22"/>
          <w:lang w:val="it-IT"/>
        </w:rPr>
        <w:t>vozil</w:t>
      </w:r>
      <w:proofErr w:type="spellEnd"/>
      <w:r w:rsidRPr="00565ED6">
        <w:rPr>
          <w:rFonts w:cs="Arial"/>
          <w:sz w:val="22"/>
          <w:szCs w:val="22"/>
          <w:lang w:val="it-IT"/>
        </w:rPr>
        <w:t xml:space="preserve"> </w:t>
      </w:r>
      <w:proofErr w:type="spellStart"/>
      <w:r w:rsidRPr="00565ED6">
        <w:rPr>
          <w:rFonts w:cs="Arial"/>
          <w:sz w:val="22"/>
          <w:szCs w:val="22"/>
          <w:lang w:val="it-IT"/>
        </w:rPr>
        <w:t>iz</w:t>
      </w:r>
      <w:proofErr w:type="spellEnd"/>
      <w:r w:rsidRPr="00565ED6">
        <w:rPr>
          <w:rFonts w:cs="Arial"/>
          <w:sz w:val="22"/>
          <w:szCs w:val="22"/>
          <w:lang w:val="it-IT"/>
        </w:rPr>
        <w:t xml:space="preserve"> </w:t>
      </w:r>
      <w:proofErr w:type="spellStart"/>
      <w:r w:rsidRPr="00565ED6">
        <w:rPr>
          <w:rFonts w:cs="Arial"/>
          <w:sz w:val="22"/>
          <w:szCs w:val="22"/>
          <w:lang w:val="it-IT"/>
        </w:rPr>
        <w:t>tujine</w:t>
      </w:r>
      <w:proofErr w:type="spellEnd"/>
      <w:r w:rsidRPr="00565ED6">
        <w:rPr>
          <w:rFonts w:cs="Arial"/>
          <w:sz w:val="22"/>
          <w:szCs w:val="22"/>
          <w:lang w:val="it-IT"/>
        </w:rPr>
        <w:t xml:space="preserve">, ko </w:t>
      </w:r>
      <w:proofErr w:type="spellStart"/>
      <w:r w:rsidRPr="00565ED6">
        <w:rPr>
          <w:rFonts w:cs="Arial"/>
          <w:sz w:val="22"/>
          <w:szCs w:val="22"/>
          <w:lang w:val="it-IT"/>
        </w:rPr>
        <w:t>davčni</w:t>
      </w:r>
      <w:proofErr w:type="spellEnd"/>
      <w:r w:rsidRPr="00565ED6">
        <w:rPr>
          <w:rFonts w:cs="Arial"/>
          <w:sz w:val="22"/>
          <w:szCs w:val="22"/>
          <w:lang w:val="it-IT"/>
        </w:rPr>
        <w:t xml:space="preserve"> </w:t>
      </w:r>
      <w:proofErr w:type="spellStart"/>
      <w:r w:rsidRPr="00565ED6">
        <w:rPr>
          <w:rFonts w:cs="Arial"/>
          <w:sz w:val="22"/>
          <w:szCs w:val="22"/>
          <w:lang w:val="it-IT"/>
        </w:rPr>
        <w:t>zavezanec</w:t>
      </w:r>
      <w:proofErr w:type="spellEnd"/>
      <w:r w:rsidRPr="00565ED6">
        <w:rPr>
          <w:rFonts w:cs="Arial"/>
          <w:sz w:val="22"/>
          <w:szCs w:val="22"/>
          <w:lang w:val="it-IT"/>
        </w:rPr>
        <w:t xml:space="preserve"> </w:t>
      </w:r>
      <w:proofErr w:type="spellStart"/>
      <w:r w:rsidRPr="00565ED6">
        <w:rPr>
          <w:rFonts w:cs="Arial"/>
          <w:sz w:val="22"/>
          <w:szCs w:val="22"/>
          <w:lang w:val="it-IT"/>
        </w:rPr>
        <w:t>iz</w:t>
      </w:r>
      <w:proofErr w:type="spellEnd"/>
      <w:r w:rsidRPr="00565ED6">
        <w:rPr>
          <w:rFonts w:cs="Arial"/>
          <w:sz w:val="22"/>
          <w:szCs w:val="22"/>
          <w:lang w:val="it-IT"/>
        </w:rPr>
        <w:t xml:space="preserve"> </w:t>
      </w:r>
      <w:proofErr w:type="spellStart"/>
      <w:r w:rsidRPr="00565ED6">
        <w:rPr>
          <w:rFonts w:cs="Arial"/>
          <w:sz w:val="22"/>
          <w:szCs w:val="22"/>
          <w:lang w:val="it-IT"/>
        </w:rPr>
        <w:t>Slovenije</w:t>
      </w:r>
      <w:proofErr w:type="spellEnd"/>
      <w:r w:rsidRPr="00565ED6">
        <w:rPr>
          <w:rFonts w:cs="Arial"/>
          <w:sz w:val="22"/>
          <w:szCs w:val="22"/>
          <w:lang w:val="it-IT"/>
        </w:rPr>
        <w:t xml:space="preserve"> </w:t>
      </w:r>
      <w:proofErr w:type="spellStart"/>
      <w:r w:rsidRPr="00565ED6">
        <w:rPr>
          <w:rFonts w:cs="Arial"/>
          <w:sz w:val="22"/>
          <w:szCs w:val="22"/>
          <w:lang w:val="it-IT"/>
        </w:rPr>
        <w:t>kupi</w:t>
      </w:r>
      <w:proofErr w:type="spellEnd"/>
      <w:r w:rsidRPr="00565ED6">
        <w:rPr>
          <w:rFonts w:cs="Arial"/>
          <w:sz w:val="22"/>
          <w:szCs w:val="22"/>
          <w:lang w:val="it-IT"/>
        </w:rPr>
        <w:t xml:space="preserve"> </w:t>
      </w:r>
      <w:proofErr w:type="spellStart"/>
      <w:r w:rsidRPr="00565ED6">
        <w:rPr>
          <w:rFonts w:cs="Arial"/>
          <w:sz w:val="22"/>
          <w:szCs w:val="22"/>
          <w:lang w:val="it-IT"/>
        </w:rPr>
        <w:t>vozilo</w:t>
      </w:r>
      <w:proofErr w:type="spellEnd"/>
      <w:r w:rsidRPr="00565ED6">
        <w:rPr>
          <w:rFonts w:cs="Arial"/>
          <w:sz w:val="22"/>
          <w:szCs w:val="22"/>
          <w:lang w:val="it-IT"/>
        </w:rPr>
        <w:t xml:space="preserve"> v </w:t>
      </w:r>
      <w:proofErr w:type="spellStart"/>
      <w:r w:rsidRPr="00565ED6">
        <w:rPr>
          <w:rFonts w:cs="Arial"/>
          <w:sz w:val="22"/>
          <w:szCs w:val="22"/>
          <w:lang w:val="it-IT"/>
        </w:rPr>
        <w:t>drugi</w:t>
      </w:r>
      <w:proofErr w:type="spellEnd"/>
      <w:r w:rsidRPr="00565ED6">
        <w:rPr>
          <w:rFonts w:cs="Arial"/>
          <w:sz w:val="22"/>
          <w:szCs w:val="22"/>
          <w:lang w:val="it-IT"/>
        </w:rPr>
        <w:t xml:space="preserve"> </w:t>
      </w:r>
      <w:proofErr w:type="spellStart"/>
      <w:r w:rsidRPr="00565ED6">
        <w:rPr>
          <w:rFonts w:cs="Arial"/>
          <w:sz w:val="22"/>
          <w:szCs w:val="22"/>
          <w:lang w:val="it-IT"/>
        </w:rPr>
        <w:t>državi</w:t>
      </w:r>
      <w:proofErr w:type="spellEnd"/>
      <w:r w:rsidRPr="00565ED6">
        <w:rPr>
          <w:rFonts w:cs="Arial"/>
          <w:sz w:val="22"/>
          <w:szCs w:val="22"/>
          <w:lang w:val="it-IT"/>
        </w:rPr>
        <w:t xml:space="preserve"> </w:t>
      </w:r>
      <w:proofErr w:type="spellStart"/>
      <w:r w:rsidRPr="00565ED6">
        <w:rPr>
          <w:rFonts w:cs="Arial"/>
          <w:sz w:val="22"/>
          <w:szCs w:val="22"/>
          <w:lang w:val="it-IT"/>
        </w:rPr>
        <w:t>članici</w:t>
      </w:r>
      <w:proofErr w:type="spellEnd"/>
      <w:r w:rsidRPr="00565ED6">
        <w:rPr>
          <w:rFonts w:cs="Arial"/>
          <w:sz w:val="22"/>
          <w:szCs w:val="22"/>
          <w:lang w:val="it-IT"/>
        </w:rPr>
        <w:t xml:space="preserve"> </w:t>
      </w:r>
      <w:proofErr w:type="gramStart"/>
      <w:r w:rsidRPr="00565ED6">
        <w:rPr>
          <w:rFonts w:cs="Arial"/>
          <w:sz w:val="22"/>
          <w:szCs w:val="22"/>
          <w:lang w:val="it-IT"/>
        </w:rPr>
        <w:t>od</w:t>
      </w:r>
      <w:proofErr w:type="gramEnd"/>
      <w:r w:rsidRPr="00565ED6">
        <w:rPr>
          <w:rFonts w:cs="Arial"/>
          <w:sz w:val="22"/>
          <w:szCs w:val="22"/>
          <w:lang w:val="it-IT"/>
        </w:rPr>
        <w:t xml:space="preserve"> </w:t>
      </w:r>
      <w:proofErr w:type="spellStart"/>
      <w:r w:rsidRPr="00565ED6">
        <w:rPr>
          <w:rFonts w:cs="Arial"/>
          <w:sz w:val="22"/>
          <w:szCs w:val="22"/>
          <w:lang w:val="it-IT"/>
        </w:rPr>
        <w:t>drugega</w:t>
      </w:r>
      <w:proofErr w:type="spellEnd"/>
      <w:r w:rsidRPr="00565ED6">
        <w:rPr>
          <w:rFonts w:cs="Arial"/>
          <w:sz w:val="22"/>
          <w:szCs w:val="22"/>
          <w:lang w:val="it-IT"/>
        </w:rPr>
        <w:t xml:space="preserve"> </w:t>
      </w:r>
      <w:proofErr w:type="spellStart"/>
      <w:r w:rsidRPr="00565ED6">
        <w:rPr>
          <w:rFonts w:cs="Arial"/>
          <w:sz w:val="22"/>
          <w:szCs w:val="22"/>
          <w:lang w:val="it-IT"/>
        </w:rPr>
        <w:t>davčnega</w:t>
      </w:r>
      <w:proofErr w:type="spellEnd"/>
      <w:r w:rsidRPr="00565ED6">
        <w:rPr>
          <w:rFonts w:cs="Arial"/>
          <w:sz w:val="22"/>
          <w:szCs w:val="22"/>
          <w:lang w:val="it-IT"/>
        </w:rPr>
        <w:t xml:space="preserve"> </w:t>
      </w:r>
      <w:proofErr w:type="spellStart"/>
      <w:r w:rsidRPr="00565ED6">
        <w:rPr>
          <w:rFonts w:cs="Arial"/>
          <w:sz w:val="22"/>
          <w:szCs w:val="22"/>
          <w:lang w:val="it-IT"/>
        </w:rPr>
        <w:t>zavezanca</w:t>
      </w:r>
      <w:proofErr w:type="spellEnd"/>
      <w:r w:rsidRPr="00565ED6">
        <w:rPr>
          <w:rFonts w:cs="Arial"/>
          <w:sz w:val="22"/>
          <w:szCs w:val="22"/>
          <w:lang w:val="it-IT"/>
        </w:rPr>
        <w:t xml:space="preserve">, </w:t>
      </w:r>
      <w:proofErr w:type="spellStart"/>
      <w:r w:rsidRPr="00565ED6">
        <w:rPr>
          <w:rFonts w:cs="Arial"/>
          <w:sz w:val="22"/>
          <w:szCs w:val="22"/>
          <w:lang w:val="it-IT"/>
        </w:rPr>
        <w:t>pri</w:t>
      </w:r>
      <w:proofErr w:type="spellEnd"/>
      <w:r w:rsidRPr="00565ED6">
        <w:rPr>
          <w:rFonts w:cs="Arial"/>
          <w:sz w:val="22"/>
          <w:szCs w:val="22"/>
          <w:lang w:val="it-IT"/>
        </w:rPr>
        <w:t xml:space="preserve"> </w:t>
      </w:r>
      <w:proofErr w:type="spellStart"/>
      <w:r w:rsidRPr="00565ED6">
        <w:rPr>
          <w:rFonts w:cs="Arial"/>
          <w:sz w:val="22"/>
          <w:szCs w:val="22"/>
          <w:lang w:val="it-IT"/>
        </w:rPr>
        <w:t>čemer</w:t>
      </w:r>
      <w:proofErr w:type="spellEnd"/>
      <w:r w:rsidRPr="00565ED6">
        <w:rPr>
          <w:rFonts w:cs="Arial"/>
          <w:sz w:val="22"/>
          <w:szCs w:val="22"/>
          <w:lang w:val="it-IT"/>
        </w:rPr>
        <w:t xml:space="preserve"> je </w:t>
      </w:r>
      <w:proofErr w:type="spellStart"/>
      <w:r w:rsidRPr="00565ED6">
        <w:rPr>
          <w:rFonts w:cs="Arial"/>
          <w:sz w:val="22"/>
          <w:szCs w:val="22"/>
          <w:lang w:val="it-IT"/>
        </w:rPr>
        <w:t>vozilo</w:t>
      </w:r>
      <w:proofErr w:type="spellEnd"/>
      <w:r w:rsidRPr="00565ED6">
        <w:rPr>
          <w:rFonts w:cs="Arial"/>
          <w:sz w:val="22"/>
          <w:szCs w:val="22"/>
          <w:lang w:val="it-IT"/>
        </w:rPr>
        <w:t xml:space="preserve"> v </w:t>
      </w:r>
      <w:proofErr w:type="spellStart"/>
      <w:r w:rsidRPr="00565ED6">
        <w:rPr>
          <w:rFonts w:cs="Arial"/>
          <w:sz w:val="22"/>
          <w:szCs w:val="22"/>
          <w:lang w:val="it-IT"/>
        </w:rPr>
        <w:t>osnovi</w:t>
      </w:r>
      <w:proofErr w:type="spellEnd"/>
      <w:r w:rsidRPr="00565ED6">
        <w:rPr>
          <w:rFonts w:cs="Arial"/>
          <w:sz w:val="22"/>
          <w:szCs w:val="22"/>
          <w:lang w:val="it-IT"/>
        </w:rPr>
        <w:t xml:space="preserve"> </w:t>
      </w:r>
      <w:proofErr w:type="spellStart"/>
      <w:r w:rsidRPr="00565ED6">
        <w:rPr>
          <w:rFonts w:cs="Arial"/>
          <w:sz w:val="22"/>
          <w:szCs w:val="22"/>
          <w:lang w:val="it-IT"/>
        </w:rPr>
        <w:t>namenjeno</w:t>
      </w:r>
      <w:proofErr w:type="spellEnd"/>
      <w:r w:rsidRPr="00565ED6">
        <w:rPr>
          <w:rFonts w:cs="Arial"/>
          <w:sz w:val="22"/>
          <w:szCs w:val="22"/>
          <w:lang w:val="it-IT"/>
        </w:rPr>
        <w:t xml:space="preserve"> </w:t>
      </w:r>
      <w:proofErr w:type="spellStart"/>
      <w:r w:rsidRPr="00565ED6">
        <w:rPr>
          <w:rFonts w:cs="Arial"/>
          <w:sz w:val="22"/>
          <w:szCs w:val="22"/>
          <w:lang w:val="it-IT"/>
        </w:rPr>
        <w:t>nadaljnji</w:t>
      </w:r>
      <w:proofErr w:type="spellEnd"/>
      <w:r w:rsidRPr="00565ED6">
        <w:rPr>
          <w:rFonts w:cs="Arial"/>
          <w:sz w:val="22"/>
          <w:szCs w:val="22"/>
          <w:lang w:val="it-IT"/>
        </w:rPr>
        <w:t xml:space="preserve"> </w:t>
      </w:r>
      <w:proofErr w:type="spellStart"/>
      <w:r w:rsidRPr="00565ED6">
        <w:rPr>
          <w:rFonts w:cs="Arial"/>
          <w:sz w:val="22"/>
          <w:szCs w:val="22"/>
          <w:lang w:val="it-IT"/>
        </w:rPr>
        <w:t>prodaji</w:t>
      </w:r>
      <w:proofErr w:type="spellEnd"/>
      <w:r w:rsidRPr="00565ED6">
        <w:rPr>
          <w:rFonts w:cs="Arial"/>
          <w:sz w:val="22"/>
          <w:szCs w:val="22"/>
          <w:lang w:val="it-IT"/>
        </w:rPr>
        <w:t xml:space="preserve"> in ni </w:t>
      </w:r>
      <w:proofErr w:type="spellStart"/>
      <w:r w:rsidRPr="00565ED6">
        <w:rPr>
          <w:rFonts w:cs="Arial"/>
          <w:sz w:val="22"/>
          <w:szCs w:val="22"/>
          <w:lang w:val="it-IT"/>
        </w:rPr>
        <w:t>zavedeno</w:t>
      </w:r>
      <w:proofErr w:type="spellEnd"/>
      <w:r w:rsidRPr="00565ED6">
        <w:rPr>
          <w:rFonts w:cs="Arial"/>
          <w:sz w:val="22"/>
          <w:szCs w:val="22"/>
          <w:lang w:val="it-IT"/>
        </w:rPr>
        <w:t xml:space="preserve"> v </w:t>
      </w:r>
      <w:proofErr w:type="spellStart"/>
      <w:r w:rsidRPr="00565ED6">
        <w:rPr>
          <w:rFonts w:cs="Arial"/>
          <w:sz w:val="22"/>
          <w:szCs w:val="22"/>
          <w:lang w:val="it-IT"/>
        </w:rPr>
        <w:t>osnovnih</w:t>
      </w:r>
      <w:proofErr w:type="spellEnd"/>
      <w:r w:rsidRPr="00565ED6">
        <w:rPr>
          <w:rFonts w:cs="Arial"/>
          <w:sz w:val="22"/>
          <w:szCs w:val="22"/>
          <w:lang w:val="it-IT"/>
        </w:rPr>
        <w:t xml:space="preserve"> </w:t>
      </w:r>
      <w:proofErr w:type="spellStart"/>
      <w:r w:rsidRPr="00565ED6">
        <w:rPr>
          <w:rFonts w:cs="Arial"/>
          <w:sz w:val="22"/>
          <w:szCs w:val="22"/>
          <w:lang w:val="it-IT"/>
        </w:rPr>
        <w:t>sredstvih</w:t>
      </w:r>
      <w:proofErr w:type="spellEnd"/>
      <w:r w:rsidRPr="00565ED6">
        <w:rPr>
          <w:rFonts w:cs="Arial"/>
          <w:sz w:val="22"/>
          <w:szCs w:val="22"/>
          <w:lang w:val="it-IT"/>
        </w:rPr>
        <w:t xml:space="preserve"> </w:t>
      </w:r>
      <w:proofErr w:type="spellStart"/>
      <w:r w:rsidRPr="00565ED6">
        <w:rPr>
          <w:rFonts w:cs="Arial"/>
          <w:sz w:val="22"/>
          <w:szCs w:val="22"/>
          <w:lang w:val="it-IT"/>
        </w:rPr>
        <w:t>podjetja</w:t>
      </w:r>
      <w:proofErr w:type="spellEnd"/>
      <w:r w:rsidRPr="00565ED6">
        <w:rPr>
          <w:rFonts w:cs="Arial"/>
          <w:sz w:val="22"/>
          <w:szCs w:val="22"/>
          <w:lang w:val="it-IT"/>
        </w:rPr>
        <w:t xml:space="preserve">, </w:t>
      </w:r>
      <w:proofErr w:type="spellStart"/>
      <w:r w:rsidRPr="00565ED6">
        <w:rPr>
          <w:rFonts w:cs="Arial"/>
          <w:sz w:val="22"/>
          <w:szCs w:val="22"/>
          <w:lang w:val="it-IT"/>
        </w:rPr>
        <w:t>vendar</w:t>
      </w:r>
      <w:proofErr w:type="spellEnd"/>
      <w:r w:rsidRPr="00565ED6">
        <w:rPr>
          <w:rFonts w:cs="Arial"/>
          <w:sz w:val="22"/>
          <w:szCs w:val="22"/>
          <w:lang w:val="it-IT"/>
        </w:rPr>
        <w:t xml:space="preserve"> </w:t>
      </w:r>
      <w:proofErr w:type="spellStart"/>
      <w:r w:rsidRPr="00565ED6">
        <w:rPr>
          <w:rFonts w:cs="Arial"/>
          <w:sz w:val="22"/>
          <w:szCs w:val="22"/>
          <w:lang w:val="it-IT"/>
        </w:rPr>
        <w:t>ga</w:t>
      </w:r>
      <w:proofErr w:type="spellEnd"/>
      <w:r w:rsidRPr="00565ED6">
        <w:rPr>
          <w:rFonts w:cs="Arial"/>
          <w:sz w:val="22"/>
          <w:szCs w:val="22"/>
          <w:lang w:val="it-IT"/>
        </w:rPr>
        <w:t xml:space="preserve"> </w:t>
      </w:r>
      <w:proofErr w:type="spellStart"/>
      <w:r w:rsidRPr="00565ED6">
        <w:rPr>
          <w:rFonts w:cs="Arial"/>
          <w:sz w:val="22"/>
          <w:szCs w:val="22"/>
          <w:lang w:val="it-IT"/>
        </w:rPr>
        <w:t>ta</w:t>
      </w:r>
      <w:proofErr w:type="spellEnd"/>
      <w:r w:rsidRPr="00565ED6">
        <w:rPr>
          <w:rFonts w:cs="Arial"/>
          <w:sz w:val="22"/>
          <w:szCs w:val="22"/>
          <w:lang w:val="it-IT"/>
        </w:rPr>
        <w:t xml:space="preserve"> </w:t>
      </w:r>
      <w:proofErr w:type="spellStart"/>
      <w:r w:rsidRPr="00565ED6">
        <w:rPr>
          <w:rFonts w:cs="Arial"/>
          <w:sz w:val="22"/>
          <w:szCs w:val="22"/>
          <w:lang w:val="it-IT"/>
        </w:rPr>
        <w:t>zavezanec</w:t>
      </w:r>
      <w:proofErr w:type="spellEnd"/>
      <w:r w:rsidRPr="00565ED6">
        <w:rPr>
          <w:rFonts w:cs="Arial"/>
          <w:sz w:val="22"/>
          <w:szCs w:val="22"/>
          <w:lang w:val="it-IT"/>
        </w:rPr>
        <w:t xml:space="preserve"> </w:t>
      </w:r>
      <w:proofErr w:type="spellStart"/>
      <w:r w:rsidRPr="00565ED6">
        <w:rPr>
          <w:rFonts w:cs="Arial"/>
          <w:sz w:val="22"/>
          <w:szCs w:val="22"/>
          <w:lang w:val="it-IT"/>
        </w:rPr>
        <w:t>registrira</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svoje</w:t>
      </w:r>
      <w:proofErr w:type="spellEnd"/>
      <w:r w:rsidRPr="00565ED6">
        <w:rPr>
          <w:rFonts w:cs="Arial"/>
          <w:sz w:val="22"/>
          <w:szCs w:val="22"/>
          <w:lang w:val="it-IT"/>
        </w:rPr>
        <w:t xml:space="preserve"> ime, da </w:t>
      </w:r>
      <w:proofErr w:type="spellStart"/>
      <w:r w:rsidRPr="00565ED6">
        <w:rPr>
          <w:rFonts w:cs="Arial"/>
          <w:sz w:val="22"/>
          <w:szCs w:val="22"/>
          <w:lang w:val="it-IT"/>
        </w:rPr>
        <w:t>pridobi</w:t>
      </w:r>
      <w:proofErr w:type="spellEnd"/>
      <w:r w:rsidRPr="00565ED6">
        <w:rPr>
          <w:rFonts w:cs="Arial"/>
          <w:sz w:val="22"/>
          <w:szCs w:val="22"/>
          <w:lang w:val="it-IT"/>
        </w:rPr>
        <w:t xml:space="preserve"> </w:t>
      </w:r>
      <w:proofErr w:type="spellStart"/>
      <w:r w:rsidRPr="00565ED6">
        <w:rPr>
          <w:rFonts w:cs="Arial"/>
          <w:sz w:val="22"/>
          <w:szCs w:val="22"/>
          <w:lang w:val="it-IT"/>
        </w:rPr>
        <w:t>prometno</w:t>
      </w:r>
      <w:proofErr w:type="spellEnd"/>
      <w:r w:rsidRPr="00565ED6">
        <w:rPr>
          <w:rFonts w:cs="Arial"/>
          <w:sz w:val="22"/>
          <w:szCs w:val="22"/>
          <w:lang w:val="it-IT"/>
        </w:rPr>
        <w:t xml:space="preserve"> </w:t>
      </w:r>
      <w:proofErr w:type="spellStart"/>
      <w:r w:rsidRPr="00565ED6">
        <w:rPr>
          <w:rFonts w:cs="Arial"/>
          <w:sz w:val="22"/>
          <w:szCs w:val="22"/>
          <w:lang w:val="it-IT"/>
        </w:rPr>
        <w:t>dovoljenje</w:t>
      </w:r>
      <w:proofErr w:type="spellEnd"/>
      <w:r w:rsidRPr="00565ED6">
        <w:rPr>
          <w:rFonts w:cs="Arial"/>
          <w:sz w:val="22"/>
          <w:szCs w:val="22"/>
          <w:lang w:val="it-IT"/>
        </w:rPr>
        <w:t xml:space="preserve">. </w:t>
      </w:r>
    </w:p>
    <w:p w14:paraId="2BCC46A1" w14:textId="77777777" w:rsidR="008A1067" w:rsidRPr="00565ED6" w:rsidRDefault="008A1067" w:rsidP="008A1067">
      <w:pPr>
        <w:jc w:val="both"/>
        <w:rPr>
          <w:rFonts w:cs="Arial"/>
          <w:sz w:val="22"/>
          <w:szCs w:val="22"/>
          <w:lang w:val="it-IT"/>
        </w:rPr>
      </w:pPr>
    </w:p>
    <w:p w14:paraId="56BE56A5" w14:textId="77777777" w:rsidR="008A1067" w:rsidRPr="00565ED6" w:rsidRDefault="008A1067" w:rsidP="008A1067">
      <w:pPr>
        <w:jc w:val="both"/>
        <w:rPr>
          <w:rFonts w:cs="Arial"/>
          <w:sz w:val="22"/>
          <w:szCs w:val="22"/>
          <w:lang w:val="it-IT"/>
        </w:rPr>
      </w:pPr>
      <w:proofErr w:type="spellStart"/>
      <w:r w:rsidRPr="00565ED6">
        <w:rPr>
          <w:rFonts w:cs="Arial"/>
          <w:sz w:val="22"/>
          <w:szCs w:val="22"/>
          <w:lang w:val="it-IT"/>
        </w:rPr>
        <w:t>Družinski</w:t>
      </w:r>
      <w:proofErr w:type="spellEnd"/>
      <w:r w:rsidRPr="00565ED6">
        <w:rPr>
          <w:rFonts w:cs="Arial"/>
          <w:sz w:val="22"/>
          <w:szCs w:val="22"/>
          <w:lang w:val="it-IT"/>
        </w:rPr>
        <w:t xml:space="preserve"> </w:t>
      </w:r>
      <w:proofErr w:type="spellStart"/>
      <w:r w:rsidRPr="00565ED6">
        <w:rPr>
          <w:rFonts w:cs="Arial"/>
          <w:sz w:val="22"/>
          <w:szCs w:val="22"/>
          <w:lang w:val="it-IT"/>
        </w:rPr>
        <w:t>zakonik</w:t>
      </w:r>
      <w:proofErr w:type="spellEnd"/>
      <w:r w:rsidRPr="00565ED6">
        <w:rPr>
          <w:rFonts w:cs="Arial"/>
          <w:sz w:val="22"/>
          <w:szCs w:val="22"/>
          <w:lang w:val="it-IT"/>
        </w:rPr>
        <w:t xml:space="preserve">, </w:t>
      </w:r>
      <w:proofErr w:type="spellStart"/>
      <w:r w:rsidRPr="00565ED6">
        <w:rPr>
          <w:rFonts w:cs="Arial"/>
          <w:sz w:val="22"/>
          <w:szCs w:val="22"/>
          <w:lang w:val="it-IT"/>
        </w:rPr>
        <w:t>ki</w:t>
      </w:r>
      <w:proofErr w:type="spellEnd"/>
      <w:r w:rsidRPr="00565ED6">
        <w:rPr>
          <w:rFonts w:cs="Arial"/>
          <w:sz w:val="22"/>
          <w:szCs w:val="22"/>
          <w:lang w:val="it-IT"/>
        </w:rPr>
        <w:t xml:space="preserve"> se je </w:t>
      </w:r>
      <w:proofErr w:type="spellStart"/>
      <w:r w:rsidRPr="00565ED6">
        <w:rPr>
          <w:rFonts w:cs="Arial"/>
          <w:sz w:val="22"/>
          <w:szCs w:val="22"/>
          <w:lang w:val="it-IT"/>
        </w:rPr>
        <w:t>pričel</w:t>
      </w:r>
      <w:proofErr w:type="spellEnd"/>
      <w:r w:rsidRPr="00565ED6">
        <w:rPr>
          <w:rFonts w:cs="Arial"/>
          <w:sz w:val="22"/>
          <w:szCs w:val="22"/>
          <w:lang w:val="it-IT"/>
        </w:rPr>
        <w:t xml:space="preserve"> </w:t>
      </w:r>
      <w:proofErr w:type="spellStart"/>
      <w:r w:rsidRPr="00565ED6">
        <w:rPr>
          <w:rFonts w:cs="Arial"/>
          <w:sz w:val="22"/>
          <w:szCs w:val="22"/>
          <w:lang w:val="it-IT"/>
        </w:rPr>
        <w:t>uporabljati</w:t>
      </w:r>
      <w:proofErr w:type="spellEnd"/>
      <w:r w:rsidRPr="00565ED6">
        <w:rPr>
          <w:rFonts w:cs="Arial"/>
          <w:sz w:val="22"/>
          <w:szCs w:val="22"/>
          <w:lang w:val="it-IT"/>
        </w:rPr>
        <w:t xml:space="preserve"> 15. 4. 2019, s </w:t>
      </w:r>
      <w:proofErr w:type="spellStart"/>
      <w:r w:rsidRPr="00565ED6">
        <w:rPr>
          <w:rFonts w:cs="Arial"/>
          <w:sz w:val="22"/>
          <w:szCs w:val="22"/>
          <w:lang w:val="it-IT"/>
        </w:rPr>
        <w:t>svojo</w:t>
      </w:r>
      <w:proofErr w:type="spellEnd"/>
      <w:r w:rsidRPr="00565ED6">
        <w:rPr>
          <w:rFonts w:cs="Arial"/>
          <w:sz w:val="22"/>
          <w:szCs w:val="22"/>
          <w:lang w:val="it-IT"/>
        </w:rPr>
        <w:t xml:space="preserve"> </w:t>
      </w:r>
      <w:proofErr w:type="spellStart"/>
      <w:r w:rsidRPr="00565ED6">
        <w:rPr>
          <w:rFonts w:cs="Arial"/>
          <w:sz w:val="22"/>
          <w:szCs w:val="22"/>
          <w:lang w:val="it-IT"/>
        </w:rPr>
        <w:t>vsebino</w:t>
      </w:r>
      <w:proofErr w:type="spellEnd"/>
      <w:r w:rsidRPr="00565ED6">
        <w:rPr>
          <w:rFonts w:cs="Arial"/>
          <w:sz w:val="22"/>
          <w:szCs w:val="22"/>
          <w:lang w:val="it-IT"/>
        </w:rPr>
        <w:t xml:space="preserve"> </w:t>
      </w:r>
      <w:proofErr w:type="spellStart"/>
      <w:r w:rsidRPr="00565ED6">
        <w:rPr>
          <w:rFonts w:cs="Arial"/>
          <w:sz w:val="22"/>
          <w:szCs w:val="22"/>
          <w:lang w:val="it-IT"/>
        </w:rPr>
        <w:t>posega</w:t>
      </w:r>
      <w:proofErr w:type="spellEnd"/>
      <w:r w:rsidRPr="00565ED6">
        <w:rPr>
          <w:rFonts w:cs="Arial"/>
          <w:sz w:val="22"/>
          <w:szCs w:val="22"/>
          <w:lang w:val="it-IT"/>
        </w:rPr>
        <w:t xml:space="preserve"> </w:t>
      </w:r>
      <w:proofErr w:type="spellStart"/>
      <w:r w:rsidRPr="00565ED6">
        <w:rPr>
          <w:rFonts w:cs="Arial"/>
          <w:sz w:val="22"/>
          <w:szCs w:val="22"/>
          <w:lang w:val="it-IT"/>
        </w:rPr>
        <w:t>oz</w:t>
      </w:r>
      <w:proofErr w:type="spellEnd"/>
      <w:r w:rsidRPr="00565ED6">
        <w:rPr>
          <w:rFonts w:cs="Arial"/>
          <w:sz w:val="22"/>
          <w:szCs w:val="22"/>
          <w:lang w:val="it-IT"/>
        </w:rPr>
        <w:t xml:space="preserve">. </w:t>
      </w:r>
      <w:proofErr w:type="spellStart"/>
      <w:r w:rsidRPr="00565ED6">
        <w:rPr>
          <w:rFonts w:cs="Arial"/>
          <w:sz w:val="22"/>
          <w:szCs w:val="22"/>
          <w:lang w:val="it-IT"/>
        </w:rPr>
        <w:t>regulira</w:t>
      </w:r>
      <w:proofErr w:type="spellEnd"/>
      <w:r w:rsidRPr="00565ED6">
        <w:rPr>
          <w:rFonts w:cs="Arial"/>
          <w:sz w:val="22"/>
          <w:szCs w:val="22"/>
          <w:lang w:val="it-IT"/>
        </w:rPr>
        <w:t xml:space="preserve"> </w:t>
      </w:r>
      <w:proofErr w:type="spellStart"/>
      <w:r w:rsidRPr="00565ED6">
        <w:rPr>
          <w:rFonts w:cs="Arial"/>
          <w:sz w:val="22"/>
          <w:szCs w:val="22"/>
          <w:lang w:val="it-IT"/>
        </w:rPr>
        <w:t>tudi</w:t>
      </w:r>
      <w:proofErr w:type="spellEnd"/>
      <w:r w:rsidRPr="00565ED6">
        <w:rPr>
          <w:rFonts w:cs="Arial"/>
          <w:sz w:val="22"/>
          <w:szCs w:val="22"/>
          <w:lang w:val="it-IT"/>
        </w:rPr>
        <w:t xml:space="preserve"> </w:t>
      </w:r>
      <w:proofErr w:type="spellStart"/>
      <w:r w:rsidRPr="00565ED6">
        <w:rPr>
          <w:rFonts w:cs="Arial"/>
          <w:sz w:val="22"/>
          <w:szCs w:val="22"/>
          <w:lang w:val="it-IT"/>
        </w:rPr>
        <w:t>področje</w:t>
      </w:r>
      <w:proofErr w:type="spellEnd"/>
      <w:r w:rsidRPr="00565ED6">
        <w:rPr>
          <w:rFonts w:cs="Arial"/>
          <w:sz w:val="22"/>
          <w:szCs w:val="22"/>
          <w:lang w:val="it-IT"/>
        </w:rPr>
        <w:t xml:space="preserve"> </w:t>
      </w:r>
      <w:proofErr w:type="spellStart"/>
      <w:r w:rsidRPr="00565ED6">
        <w:rPr>
          <w:rFonts w:cs="Arial"/>
          <w:sz w:val="22"/>
          <w:szCs w:val="22"/>
          <w:lang w:val="it-IT"/>
        </w:rPr>
        <w:t>infrastrukture</w:t>
      </w:r>
      <w:proofErr w:type="spellEnd"/>
      <w:r w:rsidRPr="00565ED6">
        <w:rPr>
          <w:rFonts w:cs="Arial"/>
          <w:sz w:val="22"/>
          <w:szCs w:val="22"/>
          <w:lang w:val="it-IT"/>
        </w:rPr>
        <w:t xml:space="preserve"> </w:t>
      </w:r>
      <w:proofErr w:type="spellStart"/>
      <w:r w:rsidRPr="00565ED6">
        <w:rPr>
          <w:rFonts w:cs="Arial"/>
          <w:sz w:val="22"/>
          <w:szCs w:val="22"/>
          <w:lang w:val="it-IT"/>
        </w:rPr>
        <w:t>oz</w:t>
      </w:r>
      <w:proofErr w:type="spellEnd"/>
      <w:r w:rsidRPr="00565ED6">
        <w:rPr>
          <w:rFonts w:cs="Arial"/>
          <w:sz w:val="22"/>
          <w:szCs w:val="22"/>
          <w:lang w:val="it-IT"/>
        </w:rPr>
        <w:t xml:space="preserve">. </w:t>
      </w:r>
      <w:proofErr w:type="spellStart"/>
      <w:r w:rsidRPr="00565ED6">
        <w:rPr>
          <w:rFonts w:cs="Arial"/>
          <w:sz w:val="22"/>
          <w:szCs w:val="22"/>
          <w:lang w:val="it-IT"/>
        </w:rPr>
        <w:t>prometa</w:t>
      </w:r>
      <w:proofErr w:type="spellEnd"/>
      <w:r w:rsidRPr="00565ED6">
        <w:rPr>
          <w:rFonts w:cs="Arial"/>
          <w:sz w:val="22"/>
          <w:szCs w:val="22"/>
          <w:lang w:val="it-IT"/>
        </w:rPr>
        <w:t xml:space="preserve">. </w:t>
      </w:r>
      <w:proofErr w:type="spellStart"/>
      <w:r w:rsidRPr="00565ED6">
        <w:rPr>
          <w:rFonts w:cs="Arial"/>
          <w:sz w:val="22"/>
          <w:szCs w:val="22"/>
          <w:lang w:val="it-IT"/>
        </w:rPr>
        <w:t>Regulacija</w:t>
      </w:r>
      <w:proofErr w:type="spellEnd"/>
      <w:r w:rsidRPr="00565ED6">
        <w:rPr>
          <w:rFonts w:cs="Arial"/>
          <w:sz w:val="22"/>
          <w:szCs w:val="22"/>
          <w:lang w:val="it-IT"/>
        </w:rPr>
        <w:t xml:space="preserve"> se </w:t>
      </w:r>
      <w:proofErr w:type="spellStart"/>
      <w:r w:rsidRPr="00565ED6">
        <w:rPr>
          <w:rFonts w:cs="Arial"/>
          <w:sz w:val="22"/>
          <w:szCs w:val="22"/>
          <w:lang w:val="it-IT"/>
        </w:rPr>
        <w:t>nanaša</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prodajo</w:t>
      </w:r>
      <w:proofErr w:type="spellEnd"/>
      <w:r w:rsidRPr="00565ED6">
        <w:rPr>
          <w:rFonts w:cs="Arial"/>
          <w:sz w:val="22"/>
          <w:szCs w:val="22"/>
          <w:lang w:val="it-IT"/>
        </w:rPr>
        <w:t xml:space="preserve"> </w:t>
      </w:r>
      <w:proofErr w:type="spellStart"/>
      <w:r w:rsidRPr="00565ED6">
        <w:rPr>
          <w:rFonts w:cs="Arial"/>
          <w:sz w:val="22"/>
          <w:szCs w:val="22"/>
          <w:lang w:val="it-IT"/>
        </w:rPr>
        <w:t>motornega</w:t>
      </w:r>
      <w:proofErr w:type="spellEnd"/>
      <w:r w:rsidRPr="00565ED6">
        <w:rPr>
          <w:rFonts w:cs="Arial"/>
          <w:sz w:val="22"/>
          <w:szCs w:val="22"/>
          <w:lang w:val="it-IT"/>
        </w:rPr>
        <w:t xml:space="preserve"> </w:t>
      </w:r>
      <w:proofErr w:type="spellStart"/>
      <w:r w:rsidRPr="00565ED6">
        <w:rPr>
          <w:rFonts w:cs="Arial"/>
          <w:sz w:val="22"/>
          <w:szCs w:val="22"/>
          <w:lang w:val="it-IT"/>
        </w:rPr>
        <w:t>kolesa</w:t>
      </w:r>
      <w:proofErr w:type="spellEnd"/>
      <w:r w:rsidRPr="00565ED6">
        <w:rPr>
          <w:rFonts w:cs="Arial"/>
          <w:sz w:val="22"/>
          <w:szCs w:val="22"/>
          <w:lang w:val="it-IT"/>
        </w:rPr>
        <w:t xml:space="preserve"> ali </w:t>
      </w:r>
      <w:proofErr w:type="spellStart"/>
      <w:r w:rsidRPr="00565ED6">
        <w:rPr>
          <w:rFonts w:cs="Arial"/>
          <w:sz w:val="22"/>
          <w:szCs w:val="22"/>
          <w:lang w:val="it-IT"/>
        </w:rPr>
        <w:t>vozila</w:t>
      </w:r>
      <w:proofErr w:type="spellEnd"/>
      <w:r w:rsidRPr="00565ED6">
        <w:rPr>
          <w:rFonts w:cs="Arial"/>
          <w:sz w:val="22"/>
          <w:szCs w:val="22"/>
          <w:lang w:val="it-IT"/>
        </w:rPr>
        <w:t xml:space="preserve"> </w:t>
      </w:r>
      <w:proofErr w:type="spellStart"/>
      <w:r w:rsidRPr="00565ED6">
        <w:rPr>
          <w:rFonts w:cs="Arial"/>
          <w:sz w:val="22"/>
          <w:szCs w:val="22"/>
          <w:lang w:val="it-IT"/>
        </w:rPr>
        <w:t>mladoletne</w:t>
      </w:r>
      <w:proofErr w:type="spellEnd"/>
      <w:r w:rsidRPr="00565ED6">
        <w:rPr>
          <w:rFonts w:cs="Arial"/>
          <w:sz w:val="22"/>
          <w:szCs w:val="22"/>
          <w:lang w:val="it-IT"/>
        </w:rPr>
        <w:t xml:space="preserve"> </w:t>
      </w:r>
      <w:proofErr w:type="spellStart"/>
      <w:r w:rsidRPr="00565ED6">
        <w:rPr>
          <w:rFonts w:cs="Arial"/>
          <w:sz w:val="22"/>
          <w:szCs w:val="22"/>
          <w:lang w:val="it-IT"/>
        </w:rPr>
        <w:t>osebe</w:t>
      </w:r>
      <w:proofErr w:type="spellEnd"/>
      <w:r w:rsidRPr="00565ED6">
        <w:rPr>
          <w:rFonts w:cs="Arial"/>
          <w:sz w:val="22"/>
          <w:szCs w:val="22"/>
          <w:lang w:val="it-IT"/>
        </w:rPr>
        <w:t xml:space="preserve">. </w:t>
      </w:r>
      <w:proofErr w:type="spellStart"/>
      <w:r w:rsidRPr="00565ED6">
        <w:rPr>
          <w:rFonts w:cs="Arial"/>
          <w:sz w:val="22"/>
          <w:szCs w:val="22"/>
          <w:lang w:val="it-IT"/>
        </w:rPr>
        <w:t>Starši</w:t>
      </w:r>
      <w:proofErr w:type="spellEnd"/>
      <w:r w:rsidRPr="00565ED6">
        <w:rPr>
          <w:rFonts w:cs="Arial"/>
          <w:sz w:val="22"/>
          <w:szCs w:val="22"/>
          <w:lang w:val="it-IT"/>
        </w:rPr>
        <w:t xml:space="preserve"> </w:t>
      </w:r>
      <w:proofErr w:type="spellStart"/>
      <w:r w:rsidRPr="00565ED6">
        <w:rPr>
          <w:rFonts w:cs="Arial"/>
          <w:sz w:val="22"/>
          <w:szCs w:val="22"/>
          <w:lang w:val="it-IT"/>
        </w:rPr>
        <w:t>mladoletne</w:t>
      </w:r>
      <w:proofErr w:type="spellEnd"/>
      <w:r w:rsidRPr="00565ED6">
        <w:rPr>
          <w:rFonts w:cs="Arial"/>
          <w:sz w:val="22"/>
          <w:szCs w:val="22"/>
          <w:lang w:val="it-IT"/>
        </w:rPr>
        <w:t xml:space="preserve"> </w:t>
      </w:r>
      <w:proofErr w:type="spellStart"/>
      <w:r w:rsidRPr="00565ED6">
        <w:rPr>
          <w:rFonts w:cs="Arial"/>
          <w:sz w:val="22"/>
          <w:szCs w:val="22"/>
          <w:lang w:val="it-IT"/>
        </w:rPr>
        <w:t>osebe</w:t>
      </w:r>
      <w:proofErr w:type="spellEnd"/>
      <w:r w:rsidRPr="00565ED6">
        <w:rPr>
          <w:rFonts w:cs="Arial"/>
          <w:sz w:val="22"/>
          <w:szCs w:val="22"/>
          <w:lang w:val="it-IT"/>
        </w:rPr>
        <w:t xml:space="preserve"> </w:t>
      </w:r>
      <w:proofErr w:type="spellStart"/>
      <w:r w:rsidRPr="00565ED6">
        <w:rPr>
          <w:rFonts w:cs="Arial"/>
          <w:sz w:val="22"/>
          <w:szCs w:val="22"/>
          <w:lang w:val="it-IT"/>
        </w:rPr>
        <w:t>smejo</w:t>
      </w:r>
      <w:proofErr w:type="spellEnd"/>
      <w:r w:rsidRPr="00565ED6">
        <w:rPr>
          <w:rFonts w:cs="Arial"/>
          <w:sz w:val="22"/>
          <w:szCs w:val="22"/>
          <w:lang w:val="it-IT"/>
        </w:rPr>
        <w:t xml:space="preserve"> </w:t>
      </w:r>
      <w:proofErr w:type="spellStart"/>
      <w:r w:rsidRPr="00565ED6">
        <w:rPr>
          <w:rFonts w:cs="Arial"/>
          <w:sz w:val="22"/>
          <w:szCs w:val="22"/>
          <w:lang w:val="it-IT"/>
        </w:rPr>
        <w:t>odsvojiti</w:t>
      </w:r>
      <w:proofErr w:type="spellEnd"/>
      <w:r w:rsidRPr="00565ED6">
        <w:rPr>
          <w:rFonts w:cs="Arial"/>
          <w:sz w:val="22"/>
          <w:szCs w:val="22"/>
          <w:lang w:val="it-IT"/>
        </w:rPr>
        <w:t xml:space="preserve"> ali </w:t>
      </w:r>
      <w:proofErr w:type="spellStart"/>
      <w:r w:rsidRPr="00565ED6">
        <w:rPr>
          <w:rFonts w:cs="Arial"/>
          <w:sz w:val="22"/>
          <w:szCs w:val="22"/>
          <w:lang w:val="it-IT"/>
        </w:rPr>
        <w:t>obremeniti</w:t>
      </w:r>
      <w:proofErr w:type="spellEnd"/>
      <w:r w:rsidRPr="00565ED6">
        <w:rPr>
          <w:rFonts w:cs="Arial"/>
          <w:sz w:val="22"/>
          <w:szCs w:val="22"/>
          <w:lang w:val="it-IT"/>
        </w:rPr>
        <w:t xml:space="preserve"> </w:t>
      </w:r>
      <w:proofErr w:type="spellStart"/>
      <w:r w:rsidRPr="00565ED6">
        <w:rPr>
          <w:rFonts w:cs="Arial"/>
          <w:sz w:val="22"/>
          <w:szCs w:val="22"/>
          <w:lang w:val="it-IT"/>
        </w:rPr>
        <w:t>stvari</w:t>
      </w:r>
      <w:proofErr w:type="spellEnd"/>
      <w:r w:rsidRPr="00565ED6">
        <w:rPr>
          <w:rFonts w:cs="Arial"/>
          <w:sz w:val="22"/>
          <w:szCs w:val="22"/>
          <w:lang w:val="it-IT"/>
        </w:rPr>
        <w:t xml:space="preserve"> </w:t>
      </w:r>
      <w:proofErr w:type="spellStart"/>
      <w:r w:rsidRPr="00565ED6">
        <w:rPr>
          <w:rFonts w:cs="Arial"/>
          <w:sz w:val="22"/>
          <w:szCs w:val="22"/>
          <w:lang w:val="it-IT"/>
        </w:rPr>
        <w:t>iz</w:t>
      </w:r>
      <w:proofErr w:type="spellEnd"/>
      <w:r w:rsidRPr="00565ED6">
        <w:rPr>
          <w:rFonts w:cs="Arial"/>
          <w:sz w:val="22"/>
          <w:szCs w:val="22"/>
          <w:lang w:val="it-IT"/>
        </w:rPr>
        <w:t xml:space="preserve"> </w:t>
      </w:r>
      <w:proofErr w:type="spellStart"/>
      <w:r w:rsidRPr="00565ED6">
        <w:rPr>
          <w:rFonts w:cs="Arial"/>
          <w:sz w:val="22"/>
          <w:szCs w:val="22"/>
          <w:lang w:val="it-IT"/>
        </w:rPr>
        <w:t>njegovega</w:t>
      </w:r>
      <w:proofErr w:type="spellEnd"/>
      <w:r w:rsidRPr="00565ED6">
        <w:rPr>
          <w:rFonts w:cs="Arial"/>
          <w:sz w:val="22"/>
          <w:szCs w:val="22"/>
          <w:lang w:val="it-IT"/>
        </w:rPr>
        <w:t xml:space="preserve"> </w:t>
      </w:r>
      <w:proofErr w:type="spellStart"/>
      <w:r w:rsidRPr="00565ED6">
        <w:rPr>
          <w:rFonts w:cs="Arial"/>
          <w:sz w:val="22"/>
          <w:szCs w:val="22"/>
          <w:lang w:val="it-IT"/>
        </w:rPr>
        <w:t>premoženja</w:t>
      </w:r>
      <w:proofErr w:type="spellEnd"/>
      <w:r w:rsidRPr="00565ED6">
        <w:rPr>
          <w:rFonts w:cs="Arial"/>
          <w:sz w:val="22"/>
          <w:szCs w:val="22"/>
          <w:lang w:val="it-IT"/>
        </w:rPr>
        <w:t xml:space="preserve"> </w:t>
      </w:r>
      <w:proofErr w:type="spellStart"/>
      <w:r w:rsidRPr="00565ED6">
        <w:rPr>
          <w:rFonts w:cs="Arial"/>
          <w:sz w:val="22"/>
          <w:szCs w:val="22"/>
          <w:lang w:val="it-IT"/>
        </w:rPr>
        <w:t>samo</w:t>
      </w:r>
      <w:proofErr w:type="spellEnd"/>
      <w:r w:rsidRPr="00565ED6">
        <w:rPr>
          <w:rFonts w:cs="Arial"/>
          <w:sz w:val="22"/>
          <w:szCs w:val="22"/>
          <w:lang w:val="it-IT"/>
        </w:rPr>
        <w:t xml:space="preserve"> </w:t>
      </w:r>
      <w:proofErr w:type="spellStart"/>
      <w:r w:rsidRPr="00565ED6">
        <w:rPr>
          <w:rFonts w:cs="Arial"/>
          <w:sz w:val="22"/>
          <w:szCs w:val="22"/>
          <w:lang w:val="it-IT"/>
        </w:rPr>
        <w:t>zaradi</w:t>
      </w:r>
      <w:proofErr w:type="spellEnd"/>
      <w:r w:rsidRPr="00565ED6">
        <w:rPr>
          <w:rFonts w:cs="Arial"/>
          <w:sz w:val="22"/>
          <w:szCs w:val="22"/>
          <w:lang w:val="it-IT"/>
        </w:rPr>
        <w:t xml:space="preserve"> </w:t>
      </w:r>
      <w:proofErr w:type="spellStart"/>
      <w:r w:rsidRPr="00565ED6">
        <w:rPr>
          <w:rFonts w:cs="Arial"/>
          <w:sz w:val="22"/>
          <w:szCs w:val="22"/>
          <w:lang w:val="it-IT"/>
        </w:rPr>
        <w:t>preživljanja</w:t>
      </w:r>
      <w:proofErr w:type="spellEnd"/>
      <w:r w:rsidRPr="00565ED6">
        <w:rPr>
          <w:rFonts w:cs="Arial"/>
          <w:sz w:val="22"/>
          <w:szCs w:val="22"/>
          <w:lang w:val="it-IT"/>
        </w:rPr>
        <w:t xml:space="preserve">, </w:t>
      </w:r>
      <w:proofErr w:type="spellStart"/>
      <w:r w:rsidRPr="00565ED6">
        <w:rPr>
          <w:rFonts w:cs="Arial"/>
          <w:sz w:val="22"/>
          <w:szCs w:val="22"/>
          <w:lang w:val="it-IT"/>
        </w:rPr>
        <w:t>vzgoje</w:t>
      </w:r>
      <w:proofErr w:type="spellEnd"/>
      <w:r w:rsidRPr="00565ED6">
        <w:rPr>
          <w:rFonts w:cs="Arial"/>
          <w:sz w:val="22"/>
          <w:szCs w:val="22"/>
          <w:lang w:val="it-IT"/>
        </w:rPr>
        <w:t xml:space="preserve"> in </w:t>
      </w:r>
      <w:proofErr w:type="spellStart"/>
      <w:r w:rsidRPr="00565ED6">
        <w:rPr>
          <w:rFonts w:cs="Arial"/>
          <w:sz w:val="22"/>
          <w:szCs w:val="22"/>
          <w:lang w:val="it-IT"/>
        </w:rPr>
        <w:t>izobraževanja</w:t>
      </w:r>
      <w:proofErr w:type="spellEnd"/>
      <w:r w:rsidRPr="00565ED6">
        <w:rPr>
          <w:rFonts w:cs="Arial"/>
          <w:sz w:val="22"/>
          <w:szCs w:val="22"/>
          <w:lang w:val="it-IT"/>
        </w:rPr>
        <w:t xml:space="preserve"> ali </w:t>
      </w:r>
      <w:proofErr w:type="spellStart"/>
      <w:r w:rsidRPr="00565ED6">
        <w:rPr>
          <w:rFonts w:cs="Arial"/>
          <w:sz w:val="22"/>
          <w:szCs w:val="22"/>
          <w:lang w:val="it-IT"/>
        </w:rPr>
        <w:t>če</w:t>
      </w:r>
      <w:proofErr w:type="spellEnd"/>
      <w:r w:rsidRPr="00565ED6">
        <w:rPr>
          <w:rFonts w:cs="Arial"/>
          <w:sz w:val="22"/>
          <w:szCs w:val="22"/>
          <w:lang w:val="it-IT"/>
        </w:rPr>
        <w:t xml:space="preserve"> to </w:t>
      </w:r>
      <w:proofErr w:type="spellStart"/>
      <w:r w:rsidRPr="00565ED6">
        <w:rPr>
          <w:rFonts w:cs="Arial"/>
          <w:sz w:val="22"/>
          <w:szCs w:val="22"/>
          <w:lang w:val="it-IT"/>
        </w:rPr>
        <w:t>zahteva</w:t>
      </w:r>
      <w:proofErr w:type="spellEnd"/>
      <w:r w:rsidRPr="00565ED6">
        <w:rPr>
          <w:rFonts w:cs="Arial"/>
          <w:sz w:val="22"/>
          <w:szCs w:val="22"/>
          <w:lang w:val="it-IT"/>
        </w:rPr>
        <w:t xml:space="preserve"> </w:t>
      </w:r>
      <w:proofErr w:type="spellStart"/>
      <w:r w:rsidRPr="00565ED6">
        <w:rPr>
          <w:rFonts w:cs="Arial"/>
          <w:sz w:val="22"/>
          <w:szCs w:val="22"/>
          <w:lang w:val="it-IT"/>
        </w:rPr>
        <w:t>kakšna</w:t>
      </w:r>
      <w:proofErr w:type="spellEnd"/>
      <w:r w:rsidRPr="00565ED6">
        <w:rPr>
          <w:rFonts w:cs="Arial"/>
          <w:sz w:val="22"/>
          <w:szCs w:val="22"/>
          <w:lang w:val="it-IT"/>
        </w:rPr>
        <w:t xml:space="preserve"> </w:t>
      </w:r>
      <w:proofErr w:type="spellStart"/>
      <w:r w:rsidRPr="00565ED6">
        <w:rPr>
          <w:rFonts w:cs="Arial"/>
          <w:sz w:val="22"/>
          <w:szCs w:val="22"/>
          <w:lang w:val="it-IT"/>
        </w:rPr>
        <w:t>druga</w:t>
      </w:r>
      <w:proofErr w:type="spellEnd"/>
      <w:r w:rsidRPr="00565ED6">
        <w:rPr>
          <w:rFonts w:cs="Arial"/>
          <w:sz w:val="22"/>
          <w:szCs w:val="22"/>
          <w:lang w:val="it-IT"/>
        </w:rPr>
        <w:t xml:space="preserve"> </w:t>
      </w:r>
      <w:proofErr w:type="spellStart"/>
      <w:r w:rsidRPr="00565ED6">
        <w:rPr>
          <w:rFonts w:cs="Arial"/>
          <w:sz w:val="22"/>
          <w:szCs w:val="22"/>
          <w:lang w:val="it-IT"/>
        </w:rPr>
        <w:t>mladoletnikova</w:t>
      </w:r>
      <w:proofErr w:type="spellEnd"/>
      <w:r w:rsidRPr="00565ED6">
        <w:rPr>
          <w:rFonts w:cs="Arial"/>
          <w:sz w:val="22"/>
          <w:szCs w:val="22"/>
          <w:lang w:val="it-IT"/>
        </w:rPr>
        <w:t xml:space="preserve"> </w:t>
      </w:r>
      <w:proofErr w:type="spellStart"/>
      <w:r w:rsidRPr="00565ED6">
        <w:rPr>
          <w:rFonts w:cs="Arial"/>
          <w:sz w:val="22"/>
          <w:szCs w:val="22"/>
          <w:lang w:val="it-IT"/>
        </w:rPr>
        <w:t>korist</w:t>
      </w:r>
      <w:proofErr w:type="spellEnd"/>
      <w:r w:rsidRPr="00565ED6">
        <w:rPr>
          <w:rFonts w:cs="Arial"/>
          <w:sz w:val="22"/>
          <w:szCs w:val="22"/>
          <w:lang w:val="it-IT"/>
        </w:rPr>
        <w:t xml:space="preserve">. V </w:t>
      </w:r>
      <w:proofErr w:type="spellStart"/>
      <w:r w:rsidRPr="00565ED6">
        <w:rPr>
          <w:rFonts w:cs="Arial"/>
          <w:sz w:val="22"/>
          <w:szCs w:val="22"/>
          <w:lang w:val="it-IT"/>
        </w:rPr>
        <w:t>primeru</w:t>
      </w:r>
      <w:proofErr w:type="spellEnd"/>
      <w:r w:rsidRPr="00565ED6">
        <w:rPr>
          <w:rFonts w:cs="Arial"/>
          <w:sz w:val="22"/>
          <w:szCs w:val="22"/>
          <w:lang w:val="it-IT"/>
        </w:rPr>
        <w:t xml:space="preserve"> </w:t>
      </w:r>
      <w:proofErr w:type="spellStart"/>
      <w:r w:rsidRPr="00565ED6">
        <w:rPr>
          <w:rFonts w:cs="Arial"/>
          <w:sz w:val="22"/>
          <w:szCs w:val="22"/>
          <w:lang w:val="it-IT"/>
        </w:rPr>
        <w:t>obstoja</w:t>
      </w:r>
      <w:proofErr w:type="spellEnd"/>
      <w:r w:rsidRPr="00565ED6">
        <w:rPr>
          <w:rFonts w:cs="Arial"/>
          <w:sz w:val="22"/>
          <w:szCs w:val="22"/>
          <w:lang w:val="it-IT"/>
        </w:rPr>
        <w:t xml:space="preserve"> </w:t>
      </w:r>
      <w:proofErr w:type="spellStart"/>
      <w:r w:rsidRPr="00565ED6">
        <w:rPr>
          <w:rFonts w:cs="Arial"/>
          <w:sz w:val="22"/>
          <w:szCs w:val="22"/>
          <w:lang w:val="it-IT"/>
        </w:rPr>
        <w:lastRenderedPageBreak/>
        <w:t>nevarnosti</w:t>
      </w:r>
      <w:proofErr w:type="spellEnd"/>
      <w:r w:rsidRPr="00565ED6">
        <w:rPr>
          <w:rFonts w:cs="Arial"/>
          <w:sz w:val="22"/>
          <w:szCs w:val="22"/>
          <w:lang w:val="it-IT"/>
        </w:rPr>
        <w:t xml:space="preserve">, da </w:t>
      </w:r>
      <w:proofErr w:type="spellStart"/>
      <w:r w:rsidRPr="00565ED6">
        <w:rPr>
          <w:rFonts w:cs="Arial"/>
          <w:sz w:val="22"/>
          <w:szCs w:val="22"/>
          <w:lang w:val="it-IT"/>
        </w:rPr>
        <w:t>starši</w:t>
      </w:r>
      <w:proofErr w:type="spellEnd"/>
      <w:r w:rsidRPr="00565ED6">
        <w:rPr>
          <w:rFonts w:cs="Arial"/>
          <w:sz w:val="22"/>
          <w:szCs w:val="22"/>
          <w:lang w:val="it-IT"/>
        </w:rPr>
        <w:t xml:space="preserve"> z </w:t>
      </w:r>
      <w:proofErr w:type="spellStart"/>
      <w:r w:rsidRPr="00565ED6">
        <w:rPr>
          <w:rFonts w:cs="Arial"/>
          <w:sz w:val="22"/>
          <w:szCs w:val="22"/>
          <w:lang w:val="it-IT"/>
        </w:rPr>
        <w:t>odsvojitvijo</w:t>
      </w:r>
      <w:proofErr w:type="spellEnd"/>
      <w:r w:rsidRPr="00565ED6">
        <w:rPr>
          <w:rFonts w:cs="Arial"/>
          <w:sz w:val="22"/>
          <w:szCs w:val="22"/>
          <w:lang w:val="it-IT"/>
        </w:rPr>
        <w:t xml:space="preserve"> ali </w:t>
      </w:r>
      <w:proofErr w:type="spellStart"/>
      <w:r w:rsidRPr="00565ED6">
        <w:rPr>
          <w:rFonts w:cs="Arial"/>
          <w:sz w:val="22"/>
          <w:szCs w:val="22"/>
          <w:lang w:val="it-IT"/>
        </w:rPr>
        <w:t>obremenitvijo</w:t>
      </w:r>
      <w:proofErr w:type="spellEnd"/>
      <w:r w:rsidRPr="00565ED6">
        <w:rPr>
          <w:rFonts w:cs="Arial"/>
          <w:sz w:val="22"/>
          <w:szCs w:val="22"/>
          <w:lang w:val="it-IT"/>
        </w:rPr>
        <w:t xml:space="preserve"> </w:t>
      </w:r>
      <w:proofErr w:type="spellStart"/>
      <w:r w:rsidRPr="00565ED6">
        <w:rPr>
          <w:rFonts w:cs="Arial"/>
          <w:sz w:val="22"/>
          <w:szCs w:val="22"/>
          <w:lang w:val="it-IT"/>
        </w:rPr>
        <w:t>stvari</w:t>
      </w:r>
      <w:proofErr w:type="spellEnd"/>
      <w:r w:rsidRPr="00565ED6">
        <w:rPr>
          <w:rFonts w:cs="Arial"/>
          <w:sz w:val="22"/>
          <w:szCs w:val="22"/>
          <w:lang w:val="it-IT"/>
        </w:rPr>
        <w:t xml:space="preserve"> </w:t>
      </w:r>
      <w:proofErr w:type="spellStart"/>
      <w:r w:rsidRPr="00565ED6">
        <w:rPr>
          <w:rFonts w:cs="Arial"/>
          <w:sz w:val="22"/>
          <w:szCs w:val="22"/>
          <w:lang w:val="it-IT"/>
        </w:rPr>
        <w:t>iz</w:t>
      </w:r>
      <w:proofErr w:type="spellEnd"/>
      <w:r w:rsidRPr="00565ED6">
        <w:rPr>
          <w:rFonts w:cs="Arial"/>
          <w:sz w:val="22"/>
          <w:szCs w:val="22"/>
          <w:lang w:val="it-IT"/>
        </w:rPr>
        <w:t xml:space="preserve"> </w:t>
      </w:r>
      <w:proofErr w:type="spellStart"/>
      <w:r w:rsidRPr="00565ED6">
        <w:rPr>
          <w:rFonts w:cs="Arial"/>
          <w:sz w:val="22"/>
          <w:szCs w:val="22"/>
          <w:lang w:val="it-IT"/>
        </w:rPr>
        <w:t>premoženja</w:t>
      </w:r>
      <w:proofErr w:type="spellEnd"/>
      <w:r w:rsidRPr="00565ED6">
        <w:rPr>
          <w:rFonts w:cs="Arial"/>
          <w:sz w:val="22"/>
          <w:szCs w:val="22"/>
          <w:lang w:val="it-IT"/>
        </w:rPr>
        <w:t xml:space="preserve"> </w:t>
      </w:r>
      <w:proofErr w:type="spellStart"/>
      <w:r w:rsidRPr="00565ED6">
        <w:rPr>
          <w:rFonts w:cs="Arial"/>
          <w:sz w:val="22"/>
          <w:szCs w:val="22"/>
          <w:lang w:val="it-IT"/>
        </w:rPr>
        <w:t>mladoletni</w:t>
      </w:r>
      <w:proofErr w:type="spellEnd"/>
      <w:r w:rsidRPr="00565ED6">
        <w:rPr>
          <w:rFonts w:cs="Arial"/>
          <w:sz w:val="22"/>
          <w:szCs w:val="22"/>
          <w:lang w:val="it-IT"/>
        </w:rPr>
        <w:t xml:space="preserve"> </w:t>
      </w:r>
      <w:proofErr w:type="spellStart"/>
      <w:r w:rsidRPr="00565ED6">
        <w:rPr>
          <w:rFonts w:cs="Arial"/>
          <w:sz w:val="22"/>
          <w:szCs w:val="22"/>
          <w:lang w:val="it-IT"/>
        </w:rPr>
        <w:t>osebi</w:t>
      </w:r>
      <w:proofErr w:type="spellEnd"/>
      <w:r w:rsidRPr="00565ED6">
        <w:rPr>
          <w:rFonts w:cs="Arial"/>
          <w:sz w:val="22"/>
          <w:szCs w:val="22"/>
          <w:lang w:val="it-IT"/>
        </w:rPr>
        <w:t xml:space="preserve"> </w:t>
      </w:r>
      <w:proofErr w:type="spellStart"/>
      <w:r w:rsidRPr="00565ED6">
        <w:rPr>
          <w:rFonts w:cs="Arial"/>
          <w:sz w:val="22"/>
          <w:szCs w:val="22"/>
          <w:lang w:val="it-IT"/>
        </w:rPr>
        <w:t>ogrožajo</w:t>
      </w:r>
      <w:proofErr w:type="spellEnd"/>
      <w:r w:rsidRPr="00565ED6">
        <w:rPr>
          <w:rFonts w:cs="Arial"/>
          <w:sz w:val="22"/>
          <w:szCs w:val="22"/>
          <w:lang w:val="it-IT"/>
        </w:rPr>
        <w:t xml:space="preserve"> </w:t>
      </w:r>
      <w:proofErr w:type="spellStart"/>
      <w:r w:rsidRPr="00565ED6">
        <w:rPr>
          <w:rFonts w:cs="Arial"/>
          <w:sz w:val="22"/>
          <w:szCs w:val="22"/>
          <w:lang w:val="it-IT"/>
        </w:rPr>
        <w:t>njegove</w:t>
      </w:r>
      <w:proofErr w:type="spellEnd"/>
      <w:r w:rsidRPr="00565ED6">
        <w:rPr>
          <w:rFonts w:cs="Arial"/>
          <w:sz w:val="22"/>
          <w:szCs w:val="22"/>
          <w:lang w:val="it-IT"/>
        </w:rPr>
        <w:t xml:space="preserve"> </w:t>
      </w:r>
      <w:proofErr w:type="spellStart"/>
      <w:r w:rsidRPr="00565ED6">
        <w:rPr>
          <w:rFonts w:cs="Arial"/>
          <w:sz w:val="22"/>
          <w:szCs w:val="22"/>
          <w:lang w:val="it-IT"/>
        </w:rPr>
        <w:t>premoženjske</w:t>
      </w:r>
      <w:proofErr w:type="spellEnd"/>
      <w:r w:rsidRPr="00565ED6">
        <w:rPr>
          <w:rFonts w:cs="Arial"/>
          <w:sz w:val="22"/>
          <w:szCs w:val="22"/>
          <w:lang w:val="it-IT"/>
        </w:rPr>
        <w:t xml:space="preserve"> </w:t>
      </w:r>
      <w:proofErr w:type="spellStart"/>
      <w:r w:rsidRPr="00565ED6">
        <w:rPr>
          <w:rFonts w:cs="Arial"/>
          <w:sz w:val="22"/>
          <w:szCs w:val="22"/>
          <w:lang w:val="it-IT"/>
        </w:rPr>
        <w:t>koristi</w:t>
      </w:r>
      <w:proofErr w:type="spellEnd"/>
      <w:r w:rsidRPr="00565ED6">
        <w:rPr>
          <w:rFonts w:cs="Arial"/>
          <w:sz w:val="22"/>
          <w:szCs w:val="22"/>
          <w:lang w:val="it-IT"/>
        </w:rPr>
        <w:t xml:space="preserve">, mora </w:t>
      </w:r>
      <w:proofErr w:type="spellStart"/>
      <w:r w:rsidRPr="00565ED6">
        <w:rPr>
          <w:rFonts w:cs="Arial"/>
          <w:sz w:val="22"/>
          <w:szCs w:val="22"/>
          <w:lang w:val="it-IT"/>
        </w:rPr>
        <w:t>sodišče</w:t>
      </w:r>
      <w:proofErr w:type="spellEnd"/>
      <w:r w:rsidRPr="00565ED6">
        <w:rPr>
          <w:rFonts w:cs="Arial"/>
          <w:sz w:val="22"/>
          <w:szCs w:val="22"/>
          <w:lang w:val="it-IT"/>
        </w:rPr>
        <w:t xml:space="preserve"> </w:t>
      </w:r>
      <w:proofErr w:type="spellStart"/>
      <w:r w:rsidRPr="00565ED6">
        <w:rPr>
          <w:rFonts w:cs="Arial"/>
          <w:sz w:val="22"/>
          <w:szCs w:val="22"/>
          <w:lang w:val="it-IT"/>
        </w:rPr>
        <w:t>izreči</w:t>
      </w:r>
      <w:proofErr w:type="spellEnd"/>
      <w:r w:rsidRPr="00565ED6">
        <w:rPr>
          <w:rFonts w:cs="Arial"/>
          <w:sz w:val="22"/>
          <w:szCs w:val="22"/>
          <w:lang w:val="it-IT"/>
        </w:rPr>
        <w:t xml:space="preserve"> </w:t>
      </w:r>
      <w:proofErr w:type="spellStart"/>
      <w:r w:rsidRPr="00565ED6">
        <w:rPr>
          <w:rFonts w:cs="Arial"/>
          <w:sz w:val="22"/>
          <w:szCs w:val="22"/>
          <w:lang w:val="it-IT"/>
        </w:rPr>
        <w:t>ukrepe</w:t>
      </w:r>
      <w:proofErr w:type="spellEnd"/>
      <w:r w:rsidRPr="00565ED6">
        <w:rPr>
          <w:rFonts w:cs="Arial"/>
          <w:sz w:val="22"/>
          <w:szCs w:val="22"/>
          <w:lang w:val="it-IT"/>
        </w:rPr>
        <w:t xml:space="preserve">, </w:t>
      </w:r>
      <w:proofErr w:type="spellStart"/>
      <w:r w:rsidRPr="00565ED6">
        <w:rPr>
          <w:rFonts w:cs="Arial"/>
          <w:sz w:val="22"/>
          <w:szCs w:val="22"/>
          <w:lang w:val="it-IT"/>
        </w:rPr>
        <w:t>ki</w:t>
      </w:r>
      <w:proofErr w:type="spellEnd"/>
      <w:r w:rsidRPr="00565ED6">
        <w:rPr>
          <w:rFonts w:cs="Arial"/>
          <w:sz w:val="22"/>
          <w:szCs w:val="22"/>
          <w:lang w:val="it-IT"/>
        </w:rPr>
        <w:t xml:space="preserve"> </w:t>
      </w:r>
      <w:proofErr w:type="spellStart"/>
      <w:r w:rsidRPr="00565ED6">
        <w:rPr>
          <w:rFonts w:cs="Arial"/>
          <w:sz w:val="22"/>
          <w:szCs w:val="22"/>
          <w:lang w:val="it-IT"/>
        </w:rPr>
        <w:t>jih</w:t>
      </w:r>
      <w:proofErr w:type="spellEnd"/>
      <w:r w:rsidRPr="00565ED6">
        <w:rPr>
          <w:rFonts w:cs="Arial"/>
          <w:sz w:val="22"/>
          <w:szCs w:val="22"/>
          <w:lang w:val="it-IT"/>
        </w:rPr>
        <w:t xml:space="preserve"> za </w:t>
      </w:r>
      <w:proofErr w:type="spellStart"/>
      <w:r w:rsidRPr="00565ED6">
        <w:rPr>
          <w:rFonts w:cs="Arial"/>
          <w:sz w:val="22"/>
          <w:szCs w:val="22"/>
          <w:lang w:val="it-IT"/>
        </w:rPr>
        <w:t>varstvo</w:t>
      </w:r>
      <w:proofErr w:type="spellEnd"/>
      <w:r w:rsidRPr="00565ED6">
        <w:rPr>
          <w:rFonts w:cs="Arial"/>
          <w:sz w:val="22"/>
          <w:szCs w:val="22"/>
          <w:lang w:val="it-IT"/>
        </w:rPr>
        <w:t xml:space="preserve"> </w:t>
      </w:r>
      <w:proofErr w:type="spellStart"/>
      <w:r w:rsidRPr="00565ED6">
        <w:rPr>
          <w:rFonts w:cs="Arial"/>
          <w:sz w:val="22"/>
          <w:szCs w:val="22"/>
          <w:lang w:val="it-IT"/>
        </w:rPr>
        <w:t>premoženjskih</w:t>
      </w:r>
      <w:proofErr w:type="spellEnd"/>
      <w:r w:rsidRPr="00565ED6">
        <w:rPr>
          <w:rFonts w:cs="Arial"/>
          <w:sz w:val="22"/>
          <w:szCs w:val="22"/>
          <w:lang w:val="it-IT"/>
        </w:rPr>
        <w:t xml:space="preserve"> </w:t>
      </w:r>
      <w:proofErr w:type="spellStart"/>
      <w:r w:rsidRPr="00565ED6">
        <w:rPr>
          <w:rFonts w:cs="Arial"/>
          <w:sz w:val="22"/>
          <w:szCs w:val="22"/>
          <w:lang w:val="it-IT"/>
        </w:rPr>
        <w:t>koristi</w:t>
      </w:r>
      <w:proofErr w:type="spellEnd"/>
      <w:r w:rsidRPr="00565ED6">
        <w:rPr>
          <w:rFonts w:cs="Arial"/>
          <w:sz w:val="22"/>
          <w:szCs w:val="22"/>
          <w:lang w:val="it-IT"/>
        </w:rPr>
        <w:t xml:space="preserve"> </w:t>
      </w:r>
      <w:proofErr w:type="spellStart"/>
      <w:r w:rsidRPr="00565ED6">
        <w:rPr>
          <w:rFonts w:cs="Arial"/>
          <w:sz w:val="22"/>
          <w:szCs w:val="22"/>
          <w:lang w:val="it-IT"/>
        </w:rPr>
        <w:t>mladoletnega</w:t>
      </w:r>
      <w:proofErr w:type="spellEnd"/>
      <w:r w:rsidRPr="00565ED6">
        <w:rPr>
          <w:rFonts w:cs="Arial"/>
          <w:sz w:val="22"/>
          <w:szCs w:val="22"/>
          <w:lang w:val="it-IT"/>
        </w:rPr>
        <w:t xml:space="preserve"> </w:t>
      </w:r>
      <w:proofErr w:type="spellStart"/>
      <w:r w:rsidRPr="00565ED6">
        <w:rPr>
          <w:rFonts w:cs="Arial"/>
          <w:sz w:val="22"/>
          <w:szCs w:val="22"/>
          <w:lang w:val="it-IT"/>
        </w:rPr>
        <w:t>otroka</w:t>
      </w:r>
      <w:proofErr w:type="spellEnd"/>
      <w:r w:rsidRPr="00565ED6">
        <w:rPr>
          <w:rFonts w:cs="Arial"/>
          <w:sz w:val="22"/>
          <w:szCs w:val="22"/>
          <w:lang w:val="it-IT"/>
        </w:rPr>
        <w:t xml:space="preserve"> </w:t>
      </w:r>
      <w:proofErr w:type="spellStart"/>
      <w:r w:rsidRPr="00565ED6">
        <w:rPr>
          <w:rFonts w:cs="Arial"/>
          <w:sz w:val="22"/>
          <w:szCs w:val="22"/>
          <w:lang w:val="it-IT"/>
        </w:rPr>
        <w:t>določa</w:t>
      </w:r>
      <w:proofErr w:type="spellEnd"/>
      <w:r w:rsidRPr="00565ED6">
        <w:rPr>
          <w:rFonts w:cs="Arial"/>
          <w:sz w:val="22"/>
          <w:szCs w:val="22"/>
          <w:lang w:val="it-IT"/>
        </w:rPr>
        <w:t xml:space="preserve"> </w:t>
      </w:r>
      <w:proofErr w:type="spellStart"/>
      <w:r w:rsidRPr="00565ED6">
        <w:rPr>
          <w:rFonts w:cs="Arial"/>
          <w:sz w:val="22"/>
          <w:szCs w:val="22"/>
          <w:lang w:val="it-IT"/>
        </w:rPr>
        <w:t>Družinski</w:t>
      </w:r>
      <w:proofErr w:type="spellEnd"/>
      <w:r w:rsidRPr="00565ED6">
        <w:rPr>
          <w:rFonts w:cs="Arial"/>
          <w:sz w:val="22"/>
          <w:szCs w:val="22"/>
          <w:lang w:val="it-IT"/>
        </w:rPr>
        <w:t xml:space="preserve"> </w:t>
      </w:r>
      <w:proofErr w:type="spellStart"/>
      <w:r w:rsidRPr="00565ED6">
        <w:rPr>
          <w:rFonts w:cs="Arial"/>
          <w:sz w:val="22"/>
          <w:szCs w:val="22"/>
          <w:lang w:val="it-IT"/>
        </w:rPr>
        <w:t>zakonik</w:t>
      </w:r>
      <w:proofErr w:type="spellEnd"/>
      <w:r w:rsidRPr="00565ED6">
        <w:rPr>
          <w:rFonts w:cs="Arial"/>
          <w:sz w:val="22"/>
          <w:szCs w:val="22"/>
          <w:lang w:val="it-IT"/>
        </w:rPr>
        <w:t xml:space="preserve">. </w:t>
      </w:r>
      <w:proofErr w:type="spellStart"/>
      <w:r w:rsidRPr="00565ED6">
        <w:rPr>
          <w:rFonts w:cs="Arial"/>
          <w:sz w:val="22"/>
          <w:szCs w:val="22"/>
          <w:lang w:val="it-IT"/>
        </w:rPr>
        <w:t>Navedeno</w:t>
      </w:r>
      <w:proofErr w:type="spellEnd"/>
      <w:r w:rsidRPr="00565ED6">
        <w:rPr>
          <w:rFonts w:cs="Arial"/>
          <w:sz w:val="22"/>
          <w:szCs w:val="22"/>
          <w:lang w:val="it-IT"/>
        </w:rPr>
        <w:t xml:space="preserve"> </w:t>
      </w:r>
      <w:proofErr w:type="spellStart"/>
      <w:r w:rsidRPr="00565ED6">
        <w:rPr>
          <w:rFonts w:cs="Arial"/>
          <w:sz w:val="22"/>
          <w:szCs w:val="22"/>
          <w:lang w:val="it-IT"/>
        </w:rPr>
        <w:t>pomeni</w:t>
      </w:r>
      <w:proofErr w:type="spellEnd"/>
      <w:r w:rsidRPr="00565ED6">
        <w:rPr>
          <w:rFonts w:cs="Arial"/>
          <w:sz w:val="22"/>
          <w:szCs w:val="22"/>
          <w:lang w:val="it-IT"/>
        </w:rPr>
        <w:t xml:space="preserve">, da </w:t>
      </w:r>
      <w:proofErr w:type="spellStart"/>
      <w:r w:rsidRPr="00565ED6">
        <w:rPr>
          <w:rFonts w:cs="Arial"/>
          <w:sz w:val="22"/>
          <w:szCs w:val="22"/>
          <w:lang w:val="it-IT"/>
        </w:rPr>
        <w:t>soglasje</w:t>
      </w:r>
      <w:proofErr w:type="spellEnd"/>
      <w:r w:rsidRPr="00565ED6">
        <w:rPr>
          <w:rFonts w:cs="Arial"/>
          <w:sz w:val="22"/>
          <w:szCs w:val="22"/>
          <w:lang w:val="it-IT"/>
        </w:rPr>
        <w:t xml:space="preserve"> </w:t>
      </w:r>
      <w:proofErr w:type="spellStart"/>
      <w:r w:rsidRPr="00565ED6">
        <w:rPr>
          <w:rFonts w:cs="Arial"/>
          <w:sz w:val="22"/>
          <w:szCs w:val="22"/>
          <w:lang w:val="it-IT"/>
        </w:rPr>
        <w:t>pristojnega</w:t>
      </w:r>
      <w:proofErr w:type="spellEnd"/>
      <w:r w:rsidRPr="00565ED6">
        <w:rPr>
          <w:rFonts w:cs="Arial"/>
          <w:sz w:val="22"/>
          <w:szCs w:val="22"/>
          <w:lang w:val="it-IT"/>
        </w:rPr>
        <w:t xml:space="preserve"> centra za </w:t>
      </w:r>
      <w:proofErr w:type="spellStart"/>
      <w:r w:rsidRPr="00565ED6">
        <w:rPr>
          <w:rFonts w:cs="Arial"/>
          <w:sz w:val="22"/>
          <w:szCs w:val="22"/>
          <w:lang w:val="it-IT"/>
        </w:rPr>
        <w:t>socialno</w:t>
      </w:r>
      <w:proofErr w:type="spellEnd"/>
      <w:r w:rsidRPr="00565ED6">
        <w:rPr>
          <w:rFonts w:cs="Arial"/>
          <w:sz w:val="22"/>
          <w:szCs w:val="22"/>
          <w:lang w:val="it-IT"/>
        </w:rPr>
        <w:t xml:space="preserve"> </w:t>
      </w:r>
      <w:proofErr w:type="spellStart"/>
      <w:r w:rsidRPr="00565ED6">
        <w:rPr>
          <w:rFonts w:cs="Arial"/>
          <w:sz w:val="22"/>
          <w:szCs w:val="22"/>
          <w:lang w:val="it-IT"/>
        </w:rPr>
        <w:t>delo</w:t>
      </w:r>
      <w:proofErr w:type="spellEnd"/>
      <w:r w:rsidRPr="00565ED6">
        <w:rPr>
          <w:rFonts w:cs="Arial"/>
          <w:sz w:val="22"/>
          <w:szCs w:val="22"/>
          <w:lang w:val="it-IT"/>
        </w:rPr>
        <w:t xml:space="preserve"> </w:t>
      </w:r>
      <w:proofErr w:type="spellStart"/>
      <w:r w:rsidRPr="00565ED6">
        <w:rPr>
          <w:rFonts w:cs="Arial"/>
          <w:sz w:val="22"/>
          <w:szCs w:val="22"/>
          <w:lang w:val="it-IT"/>
        </w:rPr>
        <w:t>ob</w:t>
      </w:r>
      <w:proofErr w:type="spellEnd"/>
      <w:r w:rsidRPr="00565ED6">
        <w:rPr>
          <w:rFonts w:cs="Arial"/>
          <w:sz w:val="22"/>
          <w:szCs w:val="22"/>
          <w:lang w:val="it-IT"/>
        </w:rPr>
        <w:t xml:space="preserve"> </w:t>
      </w:r>
      <w:proofErr w:type="spellStart"/>
      <w:r w:rsidRPr="00565ED6">
        <w:rPr>
          <w:rFonts w:cs="Arial"/>
          <w:sz w:val="22"/>
          <w:szCs w:val="22"/>
          <w:lang w:val="it-IT"/>
        </w:rPr>
        <w:t>prodaji</w:t>
      </w:r>
      <w:proofErr w:type="spellEnd"/>
      <w:r w:rsidRPr="00565ED6">
        <w:rPr>
          <w:rFonts w:cs="Arial"/>
          <w:sz w:val="22"/>
          <w:szCs w:val="22"/>
          <w:lang w:val="it-IT"/>
        </w:rPr>
        <w:t xml:space="preserve"> </w:t>
      </w:r>
      <w:proofErr w:type="spellStart"/>
      <w:r w:rsidRPr="00565ED6">
        <w:rPr>
          <w:rFonts w:cs="Arial"/>
          <w:sz w:val="22"/>
          <w:szCs w:val="22"/>
          <w:lang w:val="it-IT"/>
        </w:rPr>
        <w:t>oz</w:t>
      </w:r>
      <w:proofErr w:type="spellEnd"/>
      <w:r w:rsidRPr="00565ED6">
        <w:rPr>
          <w:rFonts w:cs="Arial"/>
          <w:sz w:val="22"/>
          <w:szCs w:val="22"/>
          <w:lang w:val="it-IT"/>
        </w:rPr>
        <w:t xml:space="preserve">. </w:t>
      </w:r>
      <w:proofErr w:type="spellStart"/>
      <w:r w:rsidRPr="00565ED6">
        <w:rPr>
          <w:rFonts w:cs="Arial"/>
          <w:sz w:val="22"/>
          <w:szCs w:val="22"/>
          <w:lang w:val="it-IT"/>
        </w:rPr>
        <w:t>odtujitvi</w:t>
      </w:r>
      <w:proofErr w:type="spellEnd"/>
      <w:r w:rsidRPr="00565ED6">
        <w:rPr>
          <w:rFonts w:cs="Arial"/>
          <w:sz w:val="22"/>
          <w:szCs w:val="22"/>
          <w:lang w:val="it-IT"/>
        </w:rPr>
        <w:t xml:space="preserve"> </w:t>
      </w:r>
      <w:proofErr w:type="spellStart"/>
      <w:r w:rsidRPr="00565ED6">
        <w:rPr>
          <w:rFonts w:cs="Arial"/>
          <w:sz w:val="22"/>
          <w:szCs w:val="22"/>
          <w:lang w:val="it-IT"/>
        </w:rPr>
        <w:t>bodisi</w:t>
      </w:r>
      <w:proofErr w:type="spellEnd"/>
      <w:r w:rsidRPr="00565ED6">
        <w:rPr>
          <w:rFonts w:cs="Arial"/>
          <w:sz w:val="22"/>
          <w:szCs w:val="22"/>
          <w:lang w:val="it-IT"/>
        </w:rPr>
        <w:t xml:space="preserve"> </w:t>
      </w:r>
      <w:proofErr w:type="spellStart"/>
      <w:r w:rsidRPr="00565ED6">
        <w:rPr>
          <w:rFonts w:cs="Arial"/>
          <w:sz w:val="22"/>
          <w:szCs w:val="22"/>
          <w:lang w:val="it-IT"/>
        </w:rPr>
        <w:t>motornega</w:t>
      </w:r>
      <w:proofErr w:type="spellEnd"/>
      <w:r w:rsidRPr="00565ED6">
        <w:rPr>
          <w:rFonts w:cs="Arial"/>
          <w:sz w:val="22"/>
          <w:szCs w:val="22"/>
          <w:lang w:val="it-IT"/>
        </w:rPr>
        <w:t xml:space="preserve"> </w:t>
      </w:r>
      <w:proofErr w:type="spellStart"/>
      <w:r w:rsidRPr="00565ED6">
        <w:rPr>
          <w:rFonts w:cs="Arial"/>
          <w:sz w:val="22"/>
          <w:szCs w:val="22"/>
          <w:lang w:val="it-IT"/>
        </w:rPr>
        <w:t>kolesa</w:t>
      </w:r>
      <w:proofErr w:type="spellEnd"/>
      <w:r w:rsidRPr="00565ED6">
        <w:rPr>
          <w:rFonts w:cs="Arial"/>
          <w:sz w:val="22"/>
          <w:szCs w:val="22"/>
          <w:lang w:val="it-IT"/>
        </w:rPr>
        <w:t xml:space="preserve">, </w:t>
      </w:r>
      <w:proofErr w:type="spellStart"/>
      <w:r w:rsidRPr="00565ED6">
        <w:rPr>
          <w:rFonts w:cs="Arial"/>
          <w:sz w:val="22"/>
          <w:szCs w:val="22"/>
          <w:lang w:val="it-IT"/>
        </w:rPr>
        <w:t>bodisi</w:t>
      </w:r>
      <w:proofErr w:type="spellEnd"/>
      <w:r w:rsidRPr="00565ED6">
        <w:rPr>
          <w:rFonts w:cs="Arial"/>
          <w:sz w:val="22"/>
          <w:szCs w:val="22"/>
          <w:lang w:val="it-IT"/>
        </w:rPr>
        <w:t xml:space="preserve"> </w:t>
      </w:r>
      <w:proofErr w:type="spellStart"/>
      <w:r w:rsidRPr="00565ED6">
        <w:rPr>
          <w:rFonts w:cs="Arial"/>
          <w:sz w:val="22"/>
          <w:szCs w:val="22"/>
          <w:lang w:val="it-IT"/>
        </w:rPr>
        <w:t>vozila</w:t>
      </w:r>
      <w:proofErr w:type="spellEnd"/>
      <w:r w:rsidRPr="00565ED6">
        <w:rPr>
          <w:rFonts w:cs="Arial"/>
          <w:sz w:val="22"/>
          <w:szCs w:val="22"/>
          <w:lang w:val="it-IT"/>
        </w:rPr>
        <w:t xml:space="preserve"> </w:t>
      </w:r>
      <w:proofErr w:type="spellStart"/>
      <w:r w:rsidRPr="00565ED6">
        <w:rPr>
          <w:rFonts w:cs="Arial"/>
          <w:sz w:val="22"/>
          <w:szCs w:val="22"/>
          <w:lang w:val="it-IT"/>
        </w:rPr>
        <w:t>mladoletne</w:t>
      </w:r>
      <w:proofErr w:type="spellEnd"/>
      <w:r w:rsidRPr="00565ED6">
        <w:rPr>
          <w:rFonts w:cs="Arial"/>
          <w:sz w:val="22"/>
          <w:szCs w:val="22"/>
          <w:lang w:val="it-IT"/>
        </w:rPr>
        <w:t xml:space="preserve"> </w:t>
      </w:r>
      <w:proofErr w:type="spellStart"/>
      <w:r w:rsidRPr="00565ED6">
        <w:rPr>
          <w:rFonts w:cs="Arial"/>
          <w:sz w:val="22"/>
          <w:szCs w:val="22"/>
          <w:lang w:val="it-IT"/>
        </w:rPr>
        <w:t>osebe</w:t>
      </w:r>
      <w:proofErr w:type="spellEnd"/>
      <w:r w:rsidRPr="00565ED6">
        <w:rPr>
          <w:rFonts w:cs="Arial"/>
          <w:sz w:val="22"/>
          <w:szCs w:val="22"/>
          <w:lang w:val="it-IT"/>
        </w:rPr>
        <w:t xml:space="preserve">, </w:t>
      </w:r>
      <w:proofErr w:type="spellStart"/>
      <w:r w:rsidRPr="00565ED6">
        <w:rPr>
          <w:rFonts w:cs="Arial"/>
          <w:sz w:val="22"/>
          <w:szCs w:val="22"/>
          <w:lang w:val="it-IT"/>
        </w:rPr>
        <w:t>starši</w:t>
      </w:r>
      <w:proofErr w:type="spellEnd"/>
      <w:r w:rsidRPr="00565ED6">
        <w:rPr>
          <w:rFonts w:cs="Arial"/>
          <w:sz w:val="22"/>
          <w:szCs w:val="22"/>
          <w:lang w:val="it-IT"/>
        </w:rPr>
        <w:t xml:space="preserve"> ne </w:t>
      </w:r>
      <w:proofErr w:type="spellStart"/>
      <w:r w:rsidRPr="00565ED6">
        <w:rPr>
          <w:rFonts w:cs="Arial"/>
          <w:sz w:val="22"/>
          <w:szCs w:val="22"/>
          <w:lang w:val="it-IT"/>
        </w:rPr>
        <w:t>potrebujejo</w:t>
      </w:r>
      <w:proofErr w:type="spellEnd"/>
      <w:r w:rsidRPr="00565ED6">
        <w:rPr>
          <w:rFonts w:cs="Arial"/>
          <w:sz w:val="22"/>
          <w:szCs w:val="22"/>
          <w:lang w:val="it-IT"/>
        </w:rPr>
        <w:t xml:space="preserve"> </w:t>
      </w:r>
      <w:proofErr w:type="spellStart"/>
      <w:r w:rsidRPr="00565ED6">
        <w:rPr>
          <w:rFonts w:cs="Arial"/>
          <w:sz w:val="22"/>
          <w:szCs w:val="22"/>
          <w:lang w:val="it-IT"/>
        </w:rPr>
        <w:t>več</w:t>
      </w:r>
      <w:proofErr w:type="spellEnd"/>
      <w:r w:rsidRPr="00565ED6">
        <w:rPr>
          <w:rFonts w:cs="Arial"/>
          <w:sz w:val="22"/>
          <w:szCs w:val="22"/>
          <w:lang w:val="it-IT"/>
        </w:rPr>
        <w:t xml:space="preserve">. </w:t>
      </w:r>
      <w:proofErr w:type="spellStart"/>
      <w:r w:rsidRPr="00565ED6">
        <w:rPr>
          <w:rFonts w:cs="Arial"/>
          <w:sz w:val="22"/>
          <w:szCs w:val="22"/>
          <w:lang w:val="it-IT"/>
        </w:rPr>
        <w:t>Soglasje</w:t>
      </w:r>
      <w:proofErr w:type="spellEnd"/>
      <w:r w:rsidRPr="00565ED6">
        <w:rPr>
          <w:rFonts w:cs="Arial"/>
          <w:sz w:val="22"/>
          <w:szCs w:val="22"/>
          <w:lang w:val="it-IT"/>
        </w:rPr>
        <w:t xml:space="preserve"> centra za </w:t>
      </w:r>
      <w:proofErr w:type="spellStart"/>
      <w:r w:rsidRPr="00565ED6">
        <w:rPr>
          <w:rFonts w:cs="Arial"/>
          <w:sz w:val="22"/>
          <w:szCs w:val="22"/>
          <w:lang w:val="it-IT"/>
        </w:rPr>
        <w:t>socialno</w:t>
      </w:r>
      <w:proofErr w:type="spellEnd"/>
      <w:r w:rsidRPr="00565ED6">
        <w:rPr>
          <w:rFonts w:cs="Arial"/>
          <w:sz w:val="22"/>
          <w:szCs w:val="22"/>
          <w:lang w:val="it-IT"/>
        </w:rPr>
        <w:t xml:space="preserve"> </w:t>
      </w:r>
      <w:proofErr w:type="spellStart"/>
      <w:r w:rsidRPr="00565ED6">
        <w:rPr>
          <w:rFonts w:cs="Arial"/>
          <w:sz w:val="22"/>
          <w:szCs w:val="22"/>
          <w:lang w:val="it-IT"/>
        </w:rPr>
        <w:t>delo</w:t>
      </w:r>
      <w:proofErr w:type="spellEnd"/>
      <w:r w:rsidRPr="00565ED6">
        <w:rPr>
          <w:rFonts w:cs="Arial"/>
          <w:sz w:val="22"/>
          <w:szCs w:val="22"/>
          <w:lang w:val="it-IT"/>
        </w:rPr>
        <w:t xml:space="preserve"> je </w:t>
      </w:r>
      <w:proofErr w:type="spellStart"/>
      <w:r w:rsidRPr="00565ED6">
        <w:rPr>
          <w:rFonts w:cs="Arial"/>
          <w:sz w:val="22"/>
          <w:szCs w:val="22"/>
          <w:lang w:val="it-IT"/>
        </w:rPr>
        <w:t>potrebno</w:t>
      </w:r>
      <w:proofErr w:type="spellEnd"/>
      <w:r w:rsidRPr="00565ED6">
        <w:rPr>
          <w:rFonts w:cs="Arial"/>
          <w:sz w:val="22"/>
          <w:szCs w:val="22"/>
          <w:lang w:val="it-IT"/>
        </w:rPr>
        <w:t xml:space="preserve"> le </w:t>
      </w:r>
      <w:proofErr w:type="spellStart"/>
      <w:r w:rsidRPr="00565ED6">
        <w:rPr>
          <w:rFonts w:cs="Arial"/>
          <w:sz w:val="22"/>
          <w:szCs w:val="22"/>
          <w:lang w:val="it-IT"/>
        </w:rPr>
        <w:t>še</w:t>
      </w:r>
      <w:proofErr w:type="spellEnd"/>
      <w:r w:rsidRPr="00565ED6">
        <w:rPr>
          <w:rFonts w:cs="Arial"/>
          <w:sz w:val="22"/>
          <w:szCs w:val="22"/>
          <w:lang w:val="it-IT"/>
        </w:rPr>
        <w:t xml:space="preserve"> v </w:t>
      </w:r>
      <w:proofErr w:type="spellStart"/>
      <w:r w:rsidRPr="00565ED6">
        <w:rPr>
          <w:rFonts w:cs="Arial"/>
          <w:sz w:val="22"/>
          <w:szCs w:val="22"/>
          <w:lang w:val="it-IT"/>
        </w:rPr>
        <w:t>primerih</w:t>
      </w:r>
      <w:proofErr w:type="spellEnd"/>
      <w:r w:rsidRPr="00565ED6">
        <w:rPr>
          <w:rFonts w:cs="Arial"/>
          <w:sz w:val="22"/>
          <w:szCs w:val="22"/>
          <w:lang w:val="it-IT"/>
        </w:rPr>
        <w:t xml:space="preserve">, ko so </w:t>
      </w:r>
      <w:proofErr w:type="spellStart"/>
      <w:r w:rsidRPr="00565ED6">
        <w:rPr>
          <w:rFonts w:cs="Arial"/>
          <w:sz w:val="22"/>
          <w:szCs w:val="22"/>
          <w:lang w:val="it-IT"/>
        </w:rPr>
        <w:t>starševske</w:t>
      </w:r>
      <w:proofErr w:type="spellEnd"/>
      <w:r w:rsidRPr="00565ED6">
        <w:rPr>
          <w:rFonts w:cs="Arial"/>
          <w:sz w:val="22"/>
          <w:szCs w:val="22"/>
          <w:lang w:val="it-IT"/>
        </w:rPr>
        <w:t xml:space="preserve"> </w:t>
      </w:r>
      <w:proofErr w:type="spellStart"/>
      <w:r w:rsidRPr="00565ED6">
        <w:rPr>
          <w:rFonts w:cs="Arial"/>
          <w:sz w:val="22"/>
          <w:szCs w:val="22"/>
          <w:lang w:val="it-IT"/>
        </w:rPr>
        <w:t>pravice</w:t>
      </w:r>
      <w:proofErr w:type="spellEnd"/>
      <w:r w:rsidRPr="00565ED6">
        <w:rPr>
          <w:rFonts w:cs="Arial"/>
          <w:sz w:val="22"/>
          <w:szCs w:val="22"/>
          <w:lang w:val="it-IT"/>
        </w:rPr>
        <w:t xml:space="preserve"> </w:t>
      </w:r>
      <w:proofErr w:type="spellStart"/>
      <w:r w:rsidRPr="00565ED6">
        <w:rPr>
          <w:rFonts w:cs="Arial"/>
          <w:sz w:val="22"/>
          <w:szCs w:val="22"/>
          <w:lang w:val="it-IT"/>
        </w:rPr>
        <w:t>omejene</w:t>
      </w:r>
      <w:proofErr w:type="spellEnd"/>
      <w:r w:rsidRPr="00565ED6">
        <w:rPr>
          <w:rFonts w:cs="Arial"/>
          <w:sz w:val="22"/>
          <w:szCs w:val="22"/>
          <w:lang w:val="it-IT"/>
        </w:rPr>
        <w:t xml:space="preserve"> s </w:t>
      </w:r>
      <w:proofErr w:type="spellStart"/>
      <w:r w:rsidRPr="00565ED6">
        <w:rPr>
          <w:rFonts w:cs="Arial"/>
          <w:sz w:val="22"/>
          <w:szCs w:val="22"/>
          <w:lang w:val="it-IT"/>
        </w:rPr>
        <w:t>sodno</w:t>
      </w:r>
      <w:proofErr w:type="spellEnd"/>
      <w:r w:rsidRPr="00565ED6">
        <w:rPr>
          <w:rFonts w:cs="Arial"/>
          <w:sz w:val="22"/>
          <w:szCs w:val="22"/>
          <w:lang w:val="it-IT"/>
        </w:rPr>
        <w:t xml:space="preserve"> </w:t>
      </w:r>
      <w:proofErr w:type="spellStart"/>
      <w:r w:rsidRPr="00565ED6">
        <w:rPr>
          <w:rFonts w:cs="Arial"/>
          <w:sz w:val="22"/>
          <w:szCs w:val="22"/>
          <w:lang w:val="it-IT"/>
        </w:rPr>
        <w:t>odločbo</w:t>
      </w:r>
      <w:proofErr w:type="spellEnd"/>
      <w:r w:rsidRPr="00565ED6">
        <w:rPr>
          <w:rFonts w:cs="Arial"/>
          <w:sz w:val="22"/>
          <w:szCs w:val="22"/>
          <w:lang w:val="it-IT"/>
        </w:rPr>
        <w:t xml:space="preserve"> in v </w:t>
      </w:r>
      <w:proofErr w:type="spellStart"/>
      <w:r w:rsidRPr="00565ED6">
        <w:rPr>
          <w:rFonts w:cs="Arial"/>
          <w:sz w:val="22"/>
          <w:szCs w:val="22"/>
          <w:lang w:val="it-IT"/>
        </w:rPr>
        <w:t>primerih</w:t>
      </w:r>
      <w:proofErr w:type="spellEnd"/>
      <w:r w:rsidRPr="00565ED6">
        <w:rPr>
          <w:rFonts w:cs="Arial"/>
          <w:sz w:val="22"/>
          <w:szCs w:val="22"/>
          <w:lang w:val="it-IT"/>
        </w:rPr>
        <w:t xml:space="preserve">, ko je </w:t>
      </w:r>
      <w:proofErr w:type="spellStart"/>
      <w:r w:rsidRPr="00565ED6">
        <w:rPr>
          <w:rFonts w:cs="Arial"/>
          <w:sz w:val="22"/>
          <w:szCs w:val="22"/>
          <w:lang w:val="it-IT"/>
        </w:rPr>
        <w:t>mladoletni</w:t>
      </w:r>
      <w:proofErr w:type="spellEnd"/>
      <w:r w:rsidRPr="00565ED6">
        <w:rPr>
          <w:rFonts w:cs="Arial"/>
          <w:sz w:val="22"/>
          <w:szCs w:val="22"/>
          <w:lang w:val="it-IT"/>
        </w:rPr>
        <w:t xml:space="preserve"> </w:t>
      </w:r>
      <w:proofErr w:type="spellStart"/>
      <w:r w:rsidRPr="00565ED6">
        <w:rPr>
          <w:rFonts w:cs="Arial"/>
          <w:sz w:val="22"/>
          <w:szCs w:val="22"/>
          <w:lang w:val="it-IT"/>
        </w:rPr>
        <w:t>osebi</w:t>
      </w:r>
      <w:proofErr w:type="spellEnd"/>
      <w:r w:rsidRPr="00565ED6">
        <w:rPr>
          <w:rFonts w:cs="Arial"/>
          <w:sz w:val="22"/>
          <w:szCs w:val="22"/>
          <w:lang w:val="it-IT"/>
        </w:rPr>
        <w:t xml:space="preserve"> s </w:t>
      </w:r>
      <w:proofErr w:type="spellStart"/>
      <w:r w:rsidRPr="00565ED6">
        <w:rPr>
          <w:rFonts w:cs="Arial"/>
          <w:sz w:val="22"/>
          <w:szCs w:val="22"/>
          <w:lang w:val="it-IT"/>
        </w:rPr>
        <w:t>sodno</w:t>
      </w:r>
      <w:proofErr w:type="spellEnd"/>
      <w:r w:rsidRPr="00565ED6">
        <w:rPr>
          <w:rFonts w:cs="Arial"/>
          <w:sz w:val="22"/>
          <w:szCs w:val="22"/>
          <w:lang w:val="it-IT"/>
        </w:rPr>
        <w:t xml:space="preserve"> </w:t>
      </w:r>
      <w:proofErr w:type="spellStart"/>
      <w:r w:rsidRPr="00565ED6">
        <w:rPr>
          <w:rFonts w:cs="Arial"/>
          <w:sz w:val="22"/>
          <w:szCs w:val="22"/>
          <w:lang w:val="it-IT"/>
        </w:rPr>
        <w:t>odločbo</w:t>
      </w:r>
      <w:proofErr w:type="spellEnd"/>
      <w:r w:rsidRPr="00565ED6">
        <w:rPr>
          <w:rFonts w:cs="Arial"/>
          <w:sz w:val="22"/>
          <w:szCs w:val="22"/>
          <w:lang w:val="it-IT"/>
        </w:rPr>
        <w:t xml:space="preserve"> </w:t>
      </w:r>
      <w:proofErr w:type="spellStart"/>
      <w:r w:rsidRPr="00565ED6">
        <w:rPr>
          <w:rFonts w:cs="Arial"/>
          <w:sz w:val="22"/>
          <w:szCs w:val="22"/>
          <w:lang w:val="it-IT"/>
        </w:rPr>
        <w:t>določen</w:t>
      </w:r>
      <w:proofErr w:type="spellEnd"/>
      <w:r w:rsidRPr="00565ED6">
        <w:rPr>
          <w:rFonts w:cs="Arial"/>
          <w:sz w:val="22"/>
          <w:szCs w:val="22"/>
          <w:lang w:val="it-IT"/>
        </w:rPr>
        <w:t xml:space="preserve"> </w:t>
      </w:r>
      <w:proofErr w:type="spellStart"/>
      <w:r w:rsidRPr="00565ED6">
        <w:rPr>
          <w:rFonts w:cs="Arial"/>
          <w:sz w:val="22"/>
          <w:szCs w:val="22"/>
          <w:lang w:val="it-IT"/>
        </w:rPr>
        <w:t>skrbnik</w:t>
      </w:r>
      <w:proofErr w:type="spellEnd"/>
      <w:r w:rsidRPr="00565ED6">
        <w:rPr>
          <w:rFonts w:cs="Arial"/>
          <w:sz w:val="22"/>
          <w:szCs w:val="22"/>
          <w:lang w:val="it-IT"/>
        </w:rPr>
        <w:t xml:space="preserve">. </w:t>
      </w:r>
    </w:p>
    <w:p w14:paraId="5F0ECEB5" w14:textId="77777777" w:rsidR="008A1067" w:rsidRPr="00565ED6" w:rsidRDefault="008A1067" w:rsidP="008A1067">
      <w:pPr>
        <w:jc w:val="both"/>
        <w:rPr>
          <w:rFonts w:cs="Arial"/>
          <w:sz w:val="22"/>
          <w:szCs w:val="22"/>
          <w:lang w:val="it-IT"/>
        </w:rPr>
      </w:pPr>
    </w:p>
    <w:p w14:paraId="561CDCA1" w14:textId="77777777" w:rsidR="008A1067" w:rsidRPr="00565ED6" w:rsidRDefault="008A1067" w:rsidP="008A1067">
      <w:pPr>
        <w:jc w:val="both"/>
        <w:rPr>
          <w:rFonts w:cs="Arial"/>
          <w:sz w:val="22"/>
          <w:szCs w:val="22"/>
          <w:lang w:val="it-IT"/>
        </w:rPr>
      </w:pPr>
      <w:r w:rsidRPr="00565ED6">
        <w:rPr>
          <w:rFonts w:cs="Arial"/>
          <w:sz w:val="22"/>
          <w:szCs w:val="22"/>
          <w:lang w:val="it-IT"/>
        </w:rPr>
        <w:t xml:space="preserve">Z </w:t>
      </w:r>
      <w:proofErr w:type="spellStart"/>
      <w:r w:rsidRPr="00565ED6">
        <w:rPr>
          <w:rFonts w:cs="Arial"/>
          <w:sz w:val="22"/>
          <w:szCs w:val="22"/>
          <w:lang w:val="it-IT"/>
        </w:rPr>
        <w:t>zadnjo</w:t>
      </w:r>
      <w:proofErr w:type="spellEnd"/>
      <w:r w:rsidRPr="00565ED6">
        <w:rPr>
          <w:rFonts w:cs="Arial"/>
          <w:sz w:val="22"/>
          <w:szCs w:val="22"/>
          <w:lang w:val="it-IT"/>
        </w:rPr>
        <w:t xml:space="preserve"> </w:t>
      </w:r>
      <w:proofErr w:type="spellStart"/>
      <w:r w:rsidRPr="00565ED6">
        <w:rPr>
          <w:rFonts w:cs="Arial"/>
          <w:sz w:val="22"/>
          <w:szCs w:val="22"/>
          <w:lang w:val="it-IT"/>
        </w:rPr>
        <w:t>novelo</w:t>
      </w:r>
      <w:proofErr w:type="spellEnd"/>
      <w:r w:rsidRPr="00565ED6">
        <w:rPr>
          <w:rFonts w:cs="Arial"/>
          <w:sz w:val="22"/>
          <w:szCs w:val="22"/>
          <w:lang w:val="it-IT"/>
        </w:rPr>
        <w:t xml:space="preserve"> </w:t>
      </w:r>
      <w:proofErr w:type="spellStart"/>
      <w:r w:rsidRPr="00565ED6">
        <w:rPr>
          <w:rFonts w:cs="Arial"/>
          <w:sz w:val="22"/>
          <w:szCs w:val="22"/>
          <w:lang w:val="it-IT"/>
        </w:rPr>
        <w:t>Zakona</w:t>
      </w:r>
      <w:proofErr w:type="spellEnd"/>
      <w:r w:rsidRPr="00565ED6">
        <w:rPr>
          <w:rFonts w:cs="Arial"/>
          <w:sz w:val="22"/>
          <w:szCs w:val="22"/>
          <w:lang w:val="it-IT"/>
        </w:rPr>
        <w:t xml:space="preserve"> o </w:t>
      </w:r>
      <w:proofErr w:type="spellStart"/>
      <w:r w:rsidRPr="00565ED6">
        <w:rPr>
          <w:rFonts w:cs="Arial"/>
          <w:sz w:val="22"/>
          <w:szCs w:val="22"/>
          <w:lang w:val="it-IT"/>
        </w:rPr>
        <w:t>motornih</w:t>
      </w:r>
      <w:proofErr w:type="spellEnd"/>
      <w:r w:rsidRPr="00565ED6">
        <w:rPr>
          <w:rFonts w:cs="Arial"/>
          <w:sz w:val="22"/>
          <w:szCs w:val="22"/>
          <w:lang w:val="it-IT"/>
        </w:rPr>
        <w:t xml:space="preserve"> </w:t>
      </w:r>
      <w:proofErr w:type="spellStart"/>
      <w:r w:rsidRPr="00565ED6">
        <w:rPr>
          <w:rFonts w:cs="Arial"/>
          <w:sz w:val="22"/>
          <w:szCs w:val="22"/>
          <w:lang w:val="it-IT"/>
        </w:rPr>
        <w:t>vozilih</w:t>
      </w:r>
      <w:proofErr w:type="spellEnd"/>
      <w:r w:rsidRPr="00565ED6">
        <w:rPr>
          <w:rFonts w:cs="Arial"/>
          <w:sz w:val="22"/>
          <w:szCs w:val="22"/>
          <w:lang w:val="it-IT"/>
        </w:rPr>
        <w:t xml:space="preserve"> </w:t>
      </w:r>
      <w:proofErr w:type="spellStart"/>
      <w:r w:rsidRPr="00565ED6">
        <w:rPr>
          <w:rFonts w:cs="Arial"/>
          <w:sz w:val="22"/>
          <w:szCs w:val="22"/>
          <w:lang w:val="it-IT"/>
        </w:rPr>
        <w:t>podjetjem</w:t>
      </w:r>
      <w:proofErr w:type="spellEnd"/>
      <w:r w:rsidRPr="00565ED6">
        <w:rPr>
          <w:rFonts w:cs="Arial"/>
          <w:sz w:val="22"/>
          <w:szCs w:val="22"/>
          <w:lang w:val="it-IT"/>
        </w:rPr>
        <w:t xml:space="preserve">, </w:t>
      </w:r>
      <w:proofErr w:type="spellStart"/>
      <w:r w:rsidRPr="00565ED6">
        <w:rPr>
          <w:rFonts w:cs="Arial"/>
          <w:sz w:val="22"/>
          <w:szCs w:val="22"/>
          <w:lang w:val="it-IT"/>
        </w:rPr>
        <w:t>ki</w:t>
      </w:r>
      <w:proofErr w:type="spellEnd"/>
      <w:r w:rsidRPr="00565ED6">
        <w:rPr>
          <w:rFonts w:cs="Arial"/>
          <w:sz w:val="22"/>
          <w:szCs w:val="22"/>
          <w:lang w:val="it-IT"/>
        </w:rPr>
        <w:t xml:space="preserve"> se </w:t>
      </w:r>
      <w:proofErr w:type="spellStart"/>
      <w:r w:rsidRPr="00565ED6">
        <w:rPr>
          <w:rFonts w:cs="Arial"/>
          <w:sz w:val="22"/>
          <w:szCs w:val="22"/>
          <w:lang w:val="it-IT"/>
        </w:rPr>
        <w:t>ukvarjajo</w:t>
      </w:r>
      <w:proofErr w:type="spellEnd"/>
      <w:r w:rsidRPr="00565ED6">
        <w:rPr>
          <w:rFonts w:cs="Arial"/>
          <w:sz w:val="22"/>
          <w:szCs w:val="22"/>
          <w:lang w:val="it-IT"/>
        </w:rPr>
        <w:t xml:space="preserve"> s </w:t>
      </w:r>
      <w:proofErr w:type="spellStart"/>
      <w:r w:rsidRPr="00565ED6">
        <w:rPr>
          <w:rFonts w:cs="Arial"/>
          <w:sz w:val="22"/>
          <w:szCs w:val="22"/>
          <w:lang w:val="it-IT"/>
        </w:rPr>
        <w:t>prodajo</w:t>
      </w:r>
      <w:proofErr w:type="spellEnd"/>
      <w:r w:rsidRPr="00565ED6">
        <w:rPr>
          <w:rFonts w:cs="Arial"/>
          <w:sz w:val="22"/>
          <w:szCs w:val="22"/>
          <w:lang w:val="it-IT"/>
        </w:rPr>
        <w:t xml:space="preserve"> </w:t>
      </w:r>
      <w:proofErr w:type="spellStart"/>
      <w:r w:rsidRPr="00565ED6">
        <w:rPr>
          <w:rFonts w:cs="Arial"/>
          <w:sz w:val="22"/>
          <w:szCs w:val="22"/>
          <w:lang w:val="it-IT"/>
        </w:rPr>
        <w:t>vozil</w:t>
      </w:r>
      <w:proofErr w:type="spellEnd"/>
      <w:r w:rsidRPr="00565ED6">
        <w:rPr>
          <w:rFonts w:cs="Arial"/>
          <w:sz w:val="22"/>
          <w:szCs w:val="22"/>
          <w:lang w:val="it-IT"/>
        </w:rPr>
        <w:t xml:space="preserve">, k </w:t>
      </w:r>
      <w:proofErr w:type="spellStart"/>
      <w:r w:rsidRPr="00565ED6">
        <w:rPr>
          <w:rFonts w:cs="Arial"/>
          <w:sz w:val="22"/>
          <w:szCs w:val="22"/>
          <w:lang w:val="it-IT"/>
        </w:rPr>
        <w:t>vlogi</w:t>
      </w:r>
      <w:proofErr w:type="spellEnd"/>
      <w:r w:rsidRPr="00565ED6">
        <w:rPr>
          <w:rFonts w:cs="Arial"/>
          <w:sz w:val="22"/>
          <w:szCs w:val="22"/>
          <w:lang w:val="it-IT"/>
        </w:rPr>
        <w:t xml:space="preserve"> za </w:t>
      </w:r>
      <w:proofErr w:type="spellStart"/>
      <w:r w:rsidRPr="00565ED6">
        <w:rPr>
          <w:rFonts w:cs="Arial"/>
          <w:sz w:val="22"/>
          <w:szCs w:val="22"/>
          <w:lang w:val="it-IT"/>
        </w:rPr>
        <w:t>izdajo</w:t>
      </w:r>
      <w:proofErr w:type="spellEnd"/>
      <w:r w:rsidRPr="00565ED6">
        <w:rPr>
          <w:rFonts w:cs="Arial"/>
          <w:sz w:val="22"/>
          <w:szCs w:val="22"/>
          <w:lang w:val="it-IT"/>
        </w:rPr>
        <w:t xml:space="preserve"> </w:t>
      </w:r>
      <w:proofErr w:type="spellStart"/>
      <w:r w:rsidRPr="00565ED6">
        <w:rPr>
          <w:rFonts w:cs="Arial"/>
          <w:sz w:val="22"/>
          <w:szCs w:val="22"/>
          <w:lang w:val="it-IT"/>
        </w:rPr>
        <w:t>trajnih</w:t>
      </w:r>
      <w:proofErr w:type="spellEnd"/>
      <w:r w:rsidRPr="00565ED6">
        <w:rPr>
          <w:rFonts w:cs="Arial"/>
          <w:sz w:val="22"/>
          <w:szCs w:val="22"/>
          <w:lang w:val="it-IT"/>
        </w:rPr>
        <w:t xml:space="preserve"> </w:t>
      </w:r>
      <w:proofErr w:type="spellStart"/>
      <w:r w:rsidRPr="00565ED6">
        <w:rPr>
          <w:rFonts w:cs="Arial"/>
          <w:sz w:val="22"/>
          <w:szCs w:val="22"/>
          <w:lang w:val="it-IT"/>
        </w:rPr>
        <w:t>preskusnih</w:t>
      </w:r>
      <w:proofErr w:type="spellEnd"/>
      <w:r w:rsidRPr="00565ED6">
        <w:rPr>
          <w:rFonts w:cs="Arial"/>
          <w:sz w:val="22"/>
          <w:szCs w:val="22"/>
          <w:lang w:val="it-IT"/>
        </w:rPr>
        <w:t xml:space="preserve"> </w:t>
      </w:r>
      <w:proofErr w:type="spellStart"/>
      <w:r w:rsidRPr="00565ED6">
        <w:rPr>
          <w:rFonts w:cs="Arial"/>
          <w:sz w:val="22"/>
          <w:szCs w:val="22"/>
          <w:lang w:val="it-IT"/>
        </w:rPr>
        <w:t>tablic</w:t>
      </w:r>
      <w:proofErr w:type="spellEnd"/>
      <w:r w:rsidRPr="00565ED6">
        <w:rPr>
          <w:rFonts w:cs="Arial"/>
          <w:sz w:val="22"/>
          <w:szCs w:val="22"/>
          <w:lang w:val="it-IT"/>
        </w:rPr>
        <w:t xml:space="preserve"> ni </w:t>
      </w:r>
      <w:proofErr w:type="spellStart"/>
      <w:r w:rsidRPr="00565ED6">
        <w:rPr>
          <w:rFonts w:cs="Arial"/>
          <w:sz w:val="22"/>
          <w:szCs w:val="22"/>
          <w:lang w:val="it-IT"/>
        </w:rPr>
        <w:t>več</w:t>
      </w:r>
      <w:proofErr w:type="spellEnd"/>
      <w:r w:rsidRPr="00565ED6">
        <w:rPr>
          <w:rFonts w:cs="Arial"/>
          <w:sz w:val="22"/>
          <w:szCs w:val="22"/>
          <w:lang w:val="it-IT"/>
        </w:rPr>
        <w:t xml:space="preserve"> </w:t>
      </w:r>
      <w:proofErr w:type="spellStart"/>
      <w:r w:rsidRPr="00565ED6">
        <w:rPr>
          <w:rFonts w:cs="Arial"/>
          <w:sz w:val="22"/>
          <w:szCs w:val="22"/>
          <w:lang w:val="it-IT"/>
        </w:rPr>
        <w:t>potrebno</w:t>
      </w:r>
      <w:proofErr w:type="spellEnd"/>
      <w:r w:rsidRPr="00565ED6">
        <w:rPr>
          <w:rFonts w:cs="Arial"/>
          <w:sz w:val="22"/>
          <w:szCs w:val="22"/>
          <w:lang w:val="it-IT"/>
        </w:rPr>
        <w:t xml:space="preserve"> </w:t>
      </w:r>
      <w:proofErr w:type="spellStart"/>
      <w:r w:rsidRPr="00565ED6">
        <w:rPr>
          <w:rFonts w:cs="Arial"/>
          <w:sz w:val="22"/>
          <w:szCs w:val="22"/>
          <w:lang w:val="it-IT"/>
        </w:rPr>
        <w:t>priložiti</w:t>
      </w:r>
      <w:proofErr w:type="spellEnd"/>
      <w:r w:rsidRPr="00565ED6">
        <w:rPr>
          <w:rFonts w:cs="Arial"/>
          <w:sz w:val="22"/>
          <w:szCs w:val="22"/>
          <w:lang w:val="it-IT"/>
        </w:rPr>
        <w:t xml:space="preserve"> </w:t>
      </w:r>
      <w:proofErr w:type="spellStart"/>
      <w:r w:rsidRPr="00565ED6">
        <w:rPr>
          <w:rFonts w:cs="Arial"/>
          <w:sz w:val="22"/>
          <w:szCs w:val="22"/>
          <w:lang w:val="it-IT"/>
        </w:rPr>
        <w:t>uporabnega</w:t>
      </w:r>
      <w:proofErr w:type="spellEnd"/>
      <w:r w:rsidRPr="00565ED6">
        <w:rPr>
          <w:rFonts w:cs="Arial"/>
          <w:sz w:val="22"/>
          <w:szCs w:val="22"/>
          <w:lang w:val="it-IT"/>
        </w:rPr>
        <w:t xml:space="preserve"> </w:t>
      </w:r>
      <w:proofErr w:type="spellStart"/>
      <w:r w:rsidRPr="00565ED6">
        <w:rPr>
          <w:rFonts w:cs="Arial"/>
          <w:sz w:val="22"/>
          <w:szCs w:val="22"/>
          <w:lang w:val="it-IT"/>
        </w:rPr>
        <w:t>dovoljenja</w:t>
      </w:r>
      <w:proofErr w:type="spellEnd"/>
      <w:r w:rsidRPr="00565ED6">
        <w:rPr>
          <w:rFonts w:cs="Arial"/>
          <w:sz w:val="22"/>
          <w:szCs w:val="22"/>
          <w:lang w:val="it-IT"/>
        </w:rPr>
        <w:t xml:space="preserve"> za </w:t>
      </w:r>
      <w:proofErr w:type="spellStart"/>
      <w:r w:rsidRPr="00565ED6">
        <w:rPr>
          <w:rFonts w:cs="Arial"/>
          <w:sz w:val="22"/>
          <w:szCs w:val="22"/>
          <w:lang w:val="it-IT"/>
        </w:rPr>
        <w:t>poslovne</w:t>
      </w:r>
      <w:proofErr w:type="spellEnd"/>
      <w:r w:rsidRPr="00565ED6">
        <w:rPr>
          <w:rFonts w:cs="Arial"/>
          <w:sz w:val="22"/>
          <w:szCs w:val="22"/>
          <w:lang w:val="it-IT"/>
        </w:rPr>
        <w:t xml:space="preserve"> </w:t>
      </w:r>
      <w:proofErr w:type="spellStart"/>
      <w:r w:rsidRPr="00565ED6">
        <w:rPr>
          <w:rFonts w:cs="Arial"/>
          <w:sz w:val="22"/>
          <w:szCs w:val="22"/>
          <w:lang w:val="it-IT"/>
        </w:rPr>
        <w:t>prostore</w:t>
      </w:r>
      <w:proofErr w:type="spellEnd"/>
      <w:r w:rsidRPr="00565ED6">
        <w:rPr>
          <w:rFonts w:cs="Arial"/>
          <w:sz w:val="22"/>
          <w:szCs w:val="22"/>
          <w:lang w:val="it-IT"/>
        </w:rPr>
        <w:t xml:space="preserve">. </w:t>
      </w:r>
      <w:proofErr w:type="spellStart"/>
      <w:r w:rsidRPr="00565ED6">
        <w:rPr>
          <w:rFonts w:cs="Arial"/>
          <w:sz w:val="22"/>
          <w:szCs w:val="22"/>
          <w:lang w:val="it-IT"/>
        </w:rPr>
        <w:t>Upravne</w:t>
      </w:r>
      <w:proofErr w:type="spellEnd"/>
      <w:r w:rsidRPr="00565ED6">
        <w:rPr>
          <w:rFonts w:cs="Arial"/>
          <w:sz w:val="22"/>
          <w:szCs w:val="22"/>
          <w:lang w:val="it-IT"/>
        </w:rPr>
        <w:t xml:space="preserve"> </w:t>
      </w:r>
      <w:proofErr w:type="spellStart"/>
      <w:r w:rsidRPr="00565ED6">
        <w:rPr>
          <w:rFonts w:cs="Arial"/>
          <w:sz w:val="22"/>
          <w:szCs w:val="22"/>
          <w:lang w:val="it-IT"/>
        </w:rPr>
        <w:t>enote</w:t>
      </w:r>
      <w:proofErr w:type="spellEnd"/>
      <w:r w:rsidRPr="00565ED6">
        <w:rPr>
          <w:rFonts w:cs="Arial"/>
          <w:sz w:val="22"/>
          <w:szCs w:val="22"/>
          <w:lang w:val="it-IT"/>
        </w:rPr>
        <w:t xml:space="preserve"> </w:t>
      </w:r>
      <w:proofErr w:type="spellStart"/>
      <w:r w:rsidRPr="00565ED6">
        <w:rPr>
          <w:rFonts w:cs="Arial"/>
          <w:sz w:val="22"/>
          <w:szCs w:val="22"/>
          <w:lang w:val="it-IT"/>
        </w:rPr>
        <w:t>ugotavljajo</w:t>
      </w:r>
      <w:proofErr w:type="spellEnd"/>
      <w:r w:rsidRPr="00565ED6">
        <w:rPr>
          <w:rFonts w:cs="Arial"/>
          <w:sz w:val="22"/>
          <w:szCs w:val="22"/>
          <w:lang w:val="it-IT"/>
        </w:rPr>
        <w:t xml:space="preserve">, da </w:t>
      </w:r>
      <w:proofErr w:type="gramStart"/>
      <w:r w:rsidRPr="00565ED6">
        <w:rPr>
          <w:rFonts w:cs="Arial"/>
          <w:sz w:val="22"/>
          <w:szCs w:val="22"/>
          <w:lang w:val="it-IT"/>
        </w:rPr>
        <w:t>se</w:t>
      </w:r>
      <w:proofErr w:type="gramEnd"/>
      <w:r w:rsidRPr="00565ED6">
        <w:rPr>
          <w:rFonts w:cs="Arial"/>
          <w:sz w:val="22"/>
          <w:szCs w:val="22"/>
          <w:lang w:val="it-IT"/>
        </w:rPr>
        <w:t xml:space="preserve"> je </w:t>
      </w:r>
      <w:proofErr w:type="spellStart"/>
      <w:r w:rsidRPr="00565ED6">
        <w:rPr>
          <w:rFonts w:cs="Arial"/>
          <w:sz w:val="22"/>
          <w:szCs w:val="22"/>
          <w:lang w:val="it-IT"/>
        </w:rPr>
        <w:t>kljub</w:t>
      </w:r>
      <w:proofErr w:type="spellEnd"/>
      <w:r w:rsidRPr="00565ED6">
        <w:rPr>
          <w:rFonts w:cs="Arial"/>
          <w:sz w:val="22"/>
          <w:szCs w:val="22"/>
          <w:lang w:val="it-IT"/>
        </w:rPr>
        <w:t xml:space="preserve"> </w:t>
      </w:r>
      <w:proofErr w:type="spellStart"/>
      <w:r w:rsidRPr="00565ED6">
        <w:rPr>
          <w:rFonts w:cs="Arial"/>
          <w:sz w:val="22"/>
          <w:szCs w:val="22"/>
          <w:lang w:val="it-IT"/>
        </w:rPr>
        <w:t>obveznemu</w:t>
      </w:r>
      <w:proofErr w:type="spellEnd"/>
      <w:r w:rsidRPr="00565ED6">
        <w:rPr>
          <w:rFonts w:cs="Arial"/>
          <w:sz w:val="22"/>
          <w:szCs w:val="22"/>
          <w:lang w:val="it-IT"/>
        </w:rPr>
        <w:t xml:space="preserve"> </w:t>
      </w:r>
      <w:proofErr w:type="spellStart"/>
      <w:r w:rsidRPr="00565ED6">
        <w:rPr>
          <w:rFonts w:cs="Arial"/>
          <w:sz w:val="22"/>
          <w:szCs w:val="22"/>
          <w:lang w:val="it-IT"/>
        </w:rPr>
        <w:t>plačilu</w:t>
      </w:r>
      <w:proofErr w:type="spellEnd"/>
      <w:r w:rsidRPr="00565ED6">
        <w:rPr>
          <w:rFonts w:cs="Arial"/>
          <w:sz w:val="22"/>
          <w:szCs w:val="22"/>
          <w:lang w:val="it-IT"/>
        </w:rPr>
        <w:t xml:space="preserve"> </w:t>
      </w:r>
      <w:proofErr w:type="spellStart"/>
      <w:r w:rsidRPr="00565ED6">
        <w:rPr>
          <w:rFonts w:cs="Arial"/>
          <w:sz w:val="22"/>
          <w:szCs w:val="22"/>
          <w:lang w:val="it-IT"/>
        </w:rPr>
        <w:t>letne</w:t>
      </w:r>
      <w:proofErr w:type="spellEnd"/>
      <w:r w:rsidRPr="00565ED6">
        <w:rPr>
          <w:rFonts w:cs="Arial"/>
          <w:sz w:val="22"/>
          <w:szCs w:val="22"/>
          <w:lang w:val="it-IT"/>
        </w:rPr>
        <w:t xml:space="preserve"> </w:t>
      </w:r>
      <w:proofErr w:type="spellStart"/>
      <w:r w:rsidRPr="00565ED6">
        <w:rPr>
          <w:rFonts w:cs="Arial"/>
          <w:sz w:val="22"/>
          <w:szCs w:val="22"/>
          <w:lang w:val="it-IT"/>
        </w:rPr>
        <w:t>dajatve</w:t>
      </w:r>
      <w:proofErr w:type="spellEnd"/>
      <w:r w:rsidRPr="00565ED6">
        <w:rPr>
          <w:rFonts w:cs="Arial"/>
          <w:sz w:val="22"/>
          <w:szCs w:val="22"/>
          <w:lang w:val="it-IT"/>
        </w:rPr>
        <w:t xml:space="preserve">, </w:t>
      </w:r>
      <w:proofErr w:type="spellStart"/>
      <w:r w:rsidRPr="00565ED6">
        <w:rPr>
          <w:rFonts w:cs="Arial"/>
          <w:sz w:val="22"/>
          <w:szCs w:val="22"/>
          <w:lang w:val="it-IT"/>
        </w:rPr>
        <w:t>število</w:t>
      </w:r>
      <w:proofErr w:type="spellEnd"/>
      <w:r w:rsidRPr="00565ED6">
        <w:rPr>
          <w:rFonts w:cs="Arial"/>
          <w:sz w:val="22"/>
          <w:szCs w:val="22"/>
          <w:lang w:val="it-IT"/>
        </w:rPr>
        <w:t xml:space="preserve"> </w:t>
      </w:r>
      <w:proofErr w:type="spellStart"/>
      <w:r w:rsidRPr="00565ED6">
        <w:rPr>
          <w:rFonts w:cs="Arial"/>
          <w:sz w:val="22"/>
          <w:szCs w:val="22"/>
          <w:lang w:val="it-IT"/>
        </w:rPr>
        <w:t>imetnikov</w:t>
      </w:r>
      <w:proofErr w:type="spellEnd"/>
      <w:r w:rsidRPr="00565ED6">
        <w:rPr>
          <w:rFonts w:cs="Arial"/>
          <w:sz w:val="22"/>
          <w:szCs w:val="22"/>
          <w:lang w:val="it-IT"/>
        </w:rPr>
        <w:t xml:space="preserve"> v </w:t>
      </w:r>
      <w:proofErr w:type="spellStart"/>
      <w:r w:rsidRPr="00565ED6">
        <w:rPr>
          <w:rFonts w:cs="Arial"/>
          <w:sz w:val="22"/>
          <w:szCs w:val="22"/>
          <w:lang w:val="it-IT"/>
        </w:rPr>
        <w:t>primerjavi</w:t>
      </w:r>
      <w:proofErr w:type="spellEnd"/>
      <w:r w:rsidRPr="00565ED6">
        <w:rPr>
          <w:rFonts w:cs="Arial"/>
          <w:sz w:val="22"/>
          <w:szCs w:val="22"/>
          <w:lang w:val="it-IT"/>
        </w:rPr>
        <w:t xml:space="preserve"> s </w:t>
      </w:r>
      <w:proofErr w:type="spellStart"/>
      <w:r w:rsidRPr="00565ED6">
        <w:rPr>
          <w:rFonts w:cs="Arial"/>
          <w:sz w:val="22"/>
          <w:szCs w:val="22"/>
          <w:lang w:val="it-IT"/>
        </w:rPr>
        <w:t>preteklim</w:t>
      </w:r>
      <w:proofErr w:type="spellEnd"/>
      <w:r w:rsidRPr="00565ED6">
        <w:rPr>
          <w:rFonts w:cs="Arial"/>
          <w:sz w:val="22"/>
          <w:szCs w:val="22"/>
          <w:lang w:val="it-IT"/>
        </w:rPr>
        <w:t xml:space="preserve"> </w:t>
      </w:r>
      <w:proofErr w:type="spellStart"/>
      <w:r w:rsidRPr="00565ED6">
        <w:rPr>
          <w:rFonts w:cs="Arial"/>
          <w:sz w:val="22"/>
          <w:szCs w:val="22"/>
          <w:lang w:val="it-IT"/>
        </w:rPr>
        <w:t>letom</w:t>
      </w:r>
      <w:proofErr w:type="spellEnd"/>
      <w:r w:rsidRPr="00565ED6">
        <w:rPr>
          <w:rFonts w:cs="Arial"/>
          <w:sz w:val="22"/>
          <w:szCs w:val="22"/>
          <w:lang w:val="it-IT"/>
        </w:rPr>
        <w:t xml:space="preserve"> </w:t>
      </w:r>
      <w:proofErr w:type="spellStart"/>
      <w:r w:rsidRPr="00565ED6">
        <w:rPr>
          <w:rFonts w:cs="Arial"/>
          <w:sz w:val="22"/>
          <w:szCs w:val="22"/>
          <w:lang w:val="it-IT"/>
        </w:rPr>
        <w:t>ponovno</w:t>
      </w:r>
      <w:proofErr w:type="spellEnd"/>
      <w:r w:rsidRPr="00565ED6">
        <w:rPr>
          <w:rFonts w:cs="Arial"/>
          <w:sz w:val="22"/>
          <w:szCs w:val="22"/>
          <w:lang w:val="it-IT"/>
        </w:rPr>
        <w:t xml:space="preserve"> </w:t>
      </w:r>
      <w:proofErr w:type="spellStart"/>
      <w:r w:rsidRPr="00565ED6">
        <w:rPr>
          <w:rFonts w:cs="Arial"/>
          <w:sz w:val="22"/>
          <w:szCs w:val="22"/>
          <w:lang w:val="it-IT"/>
        </w:rPr>
        <w:t>povečalo</w:t>
      </w:r>
      <w:proofErr w:type="spellEnd"/>
      <w:r w:rsidRPr="00565ED6">
        <w:rPr>
          <w:rFonts w:cs="Arial"/>
          <w:sz w:val="22"/>
          <w:szCs w:val="22"/>
          <w:lang w:val="it-IT"/>
        </w:rPr>
        <w:t xml:space="preserve">. </w:t>
      </w:r>
      <w:proofErr w:type="spellStart"/>
      <w:r w:rsidRPr="00565ED6">
        <w:rPr>
          <w:rFonts w:cs="Arial"/>
          <w:sz w:val="22"/>
          <w:szCs w:val="22"/>
          <w:lang w:val="it-IT"/>
        </w:rPr>
        <w:t>Nadalje</w:t>
      </w:r>
      <w:proofErr w:type="spellEnd"/>
      <w:r w:rsidRPr="00565ED6">
        <w:rPr>
          <w:rFonts w:cs="Arial"/>
          <w:sz w:val="22"/>
          <w:szCs w:val="22"/>
          <w:lang w:val="it-IT"/>
        </w:rPr>
        <w:t xml:space="preserve"> je </w:t>
      </w:r>
      <w:proofErr w:type="spellStart"/>
      <w:r w:rsidRPr="00565ED6">
        <w:rPr>
          <w:rFonts w:cs="Arial"/>
          <w:sz w:val="22"/>
          <w:szCs w:val="22"/>
          <w:lang w:val="it-IT"/>
        </w:rPr>
        <w:t>bilo</w:t>
      </w:r>
      <w:proofErr w:type="spellEnd"/>
      <w:r w:rsidRPr="00565ED6">
        <w:rPr>
          <w:rFonts w:cs="Arial"/>
          <w:sz w:val="22"/>
          <w:szCs w:val="22"/>
          <w:lang w:val="it-IT"/>
        </w:rPr>
        <w:t xml:space="preserve"> v </w:t>
      </w:r>
      <w:proofErr w:type="spellStart"/>
      <w:r w:rsidRPr="00565ED6">
        <w:rPr>
          <w:rFonts w:cs="Arial"/>
          <w:sz w:val="22"/>
          <w:szCs w:val="22"/>
          <w:lang w:val="it-IT"/>
        </w:rPr>
        <w:t>sodelovanju</w:t>
      </w:r>
      <w:proofErr w:type="spellEnd"/>
      <w:r w:rsidRPr="00565ED6">
        <w:rPr>
          <w:rFonts w:cs="Arial"/>
          <w:sz w:val="22"/>
          <w:szCs w:val="22"/>
          <w:lang w:val="it-IT"/>
        </w:rPr>
        <w:t xml:space="preserve"> s </w:t>
      </w:r>
      <w:proofErr w:type="spellStart"/>
      <w:r w:rsidRPr="00565ED6">
        <w:rPr>
          <w:rFonts w:cs="Arial"/>
          <w:sz w:val="22"/>
          <w:szCs w:val="22"/>
          <w:lang w:val="it-IT"/>
        </w:rPr>
        <w:t>policijo</w:t>
      </w:r>
      <w:proofErr w:type="spellEnd"/>
      <w:r w:rsidRPr="00565ED6">
        <w:rPr>
          <w:rFonts w:cs="Arial"/>
          <w:sz w:val="22"/>
          <w:szCs w:val="22"/>
          <w:lang w:val="it-IT"/>
        </w:rPr>
        <w:t xml:space="preserve"> in </w:t>
      </w:r>
      <w:proofErr w:type="spellStart"/>
      <w:r w:rsidRPr="00565ED6">
        <w:rPr>
          <w:rFonts w:cs="Arial"/>
          <w:sz w:val="22"/>
          <w:szCs w:val="22"/>
          <w:lang w:val="it-IT"/>
        </w:rPr>
        <w:t>inšpekcijo</w:t>
      </w:r>
      <w:proofErr w:type="spellEnd"/>
      <w:r w:rsidRPr="00565ED6">
        <w:rPr>
          <w:rFonts w:cs="Arial"/>
          <w:sz w:val="22"/>
          <w:szCs w:val="22"/>
          <w:lang w:val="it-IT"/>
        </w:rPr>
        <w:t xml:space="preserve"> </w:t>
      </w:r>
      <w:proofErr w:type="spellStart"/>
      <w:r w:rsidRPr="00565ED6">
        <w:rPr>
          <w:rFonts w:cs="Arial"/>
          <w:sz w:val="22"/>
          <w:szCs w:val="22"/>
          <w:lang w:val="it-IT"/>
        </w:rPr>
        <w:t>ugotovljeno</w:t>
      </w:r>
      <w:proofErr w:type="spellEnd"/>
      <w:r w:rsidRPr="00565ED6">
        <w:rPr>
          <w:rFonts w:cs="Arial"/>
          <w:sz w:val="22"/>
          <w:szCs w:val="22"/>
          <w:lang w:val="it-IT"/>
        </w:rPr>
        <w:t xml:space="preserve">, da </w:t>
      </w:r>
      <w:proofErr w:type="spellStart"/>
      <w:r w:rsidRPr="00565ED6">
        <w:rPr>
          <w:rFonts w:cs="Arial"/>
          <w:sz w:val="22"/>
          <w:szCs w:val="22"/>
          <w:lang w:val="it-IT"/>
        </w:rPr>
        <w:t>imetniki</w:t>
      </w:r>
      <w:proofErr w:type="spellEnd"/>
      <w:r w:rsidRPr="00565ED6">
        <w:rPr>
          <w:rFonts w:cs="Arial"/>
          <w:sz w:val="22"/>
          <w:szCs w:val="22"/>
          <w:lang w:val="it-IT"/>
        </w:rPr>
        <w:t xml:space="preserve"> </w:t>
      </w:r>
      <w:proofErr w:type="spellStart"/>
      <w:r w:rsidRPr="00565ED6">
        <w:rPr>
          <w:rFonts w:cs="Arial"/>
          <w:sz w:val="22"/>
          <w:szCs w:val="22"/>
          <w:lang w:val="it-IT"/>
        </w:rPr>
        <w:t>vozil</w:t>
      </w:r>
      <w:proofErr w:type="spellEnd"/>
      <w:r w:rsidRPr="00565ED6">
        <w:rPr>
          <w:rFonts w:cs="Arial"/>
          <w:sz w:val="22"/>
          <w:szCs w:val="22"/>
          <w:lang w:val="it-IT"/>
        </w:rPr>
        <w:t xml:space="preserve"> s </w:t>
      </w:r>
      <w:proofErr w:type="spellStart"/>
      <w:r w:rsidRPr="00565ED6">
        <w:rPr>
          <w:rFonts w:cs="Arial"/>
          <w:sz w:val="22"/>
          <w:szCs w:val="22"/>
          <w:lang w:val="it-IT"/>
        </w:rPr>
        <w:t>trajnimi</w:t>
      </w:r>
      <w:proofErr w:type="spellEnd"/>
      <w:r w:rsidRPr="00565ED6">
        <w:rPr>
          <w:rFonts w:cs="Arial"/>
          <w:sz w:val="22"/>
          <w:szCs w:val="22"/>
          <w:lang w:val="it-IT"/>
        </w:rPr>
        <w:t xml:space="preserve"> </w:t>
      </w:r>
      <w:proofErr w:type="spellStart"/>
      <w:r w:rsidRPr="00565ED6">
        <w:rPr>
          <w:rFonts w:cs="Arial"/>
          <w:sz w:val="22"/>
          <w:szCs w:val="22"/>
          <w:lang w:val="it-IT"/>
        </w:rPr>
        <w:t>preskusnimi</w:t>
      </w:r>
      <w:proofErr w:type="spellEnd"/>
      <w:r w:rsidRPr="00565ED6">
        <w:rPr>
          <w:rFonts w:cs="Arial"/>
          <w:sz w:val="22"/>
          <w:szCs w:val="22"/>
          <w:lang w:val="it-IT"/>
        </w:rPr>
        <w:t xml:space="preserve"> </w:t>
      </w:r>
      <w:proofErr w:type="spellStart"/>
      <w:r w:rsidRPr="00565ED6">
        <w:rPr>
          <w:rFonts w:cs="Arial"/>
          <w:sz w:val="22"/>
          <w:szCs w:val="22"/>
          <w:lang w:val="it-IT"/>
        </w:rPr>
        <w:t>tablicami</w:t>
      </w:r>
      <w:proofErr w:type="spellEnd"/>
      <w:r w:rsidRPr="00565ED6">
        <w:rPr>
          <w:rFonts w:cs="Arial"/>
          <w:sz w:val="22"/>
          <w:szCs w:val="22"/>
          <w:lang w:val="it-IT"/>
        </w:rPr>
        <w:t xml:space="preserve"> </w:t>
      </w:r>
      <w:proofErr w:type="spellStart"/>
      <w:r w:rsidRPr="00565ED6">
        <w:rPr>
          <w:rFonts w:cs="Arial"/>
          <w:sz w:val="22"/>
          <w:szCs w:val="22"/>
          <w:lang w:val="it-IT"/>
        </w:rPr>
        <w:t>nemalokrat</w:t>
      </w:r>
      <w:proofErr w:type="spellEnd"/>
      <w:r w:rsidRPr="00565ED6">
        <w:rPr>
          <w:rFonts w:cs="Arial"/>
          <w:sz w:val="22"/>
          <w:szCs w:val="22"/>
          <w:lang w:val="it-IT"/>
        </w:rPr>
        <w:t xml:space="preserve"> </w:t>
      </w:r>
      <w:proofErr w:type="spellStart"/>
      <w:r w:rsidRPr="00565ED6">
        <w:rPr>
          <w:rFonts w:cs="Arial"/>
          <w:sz w:val="22"/>
          <w:szCs w:val="22"/>
          <w:lang w:val="it-IT"/>
        </w:rPr>
        <w:t>uporabljajo</w:t>
      </w:r>
      <w:proofErr w:type="spellEnd"/>
      <w:r w:rsidRPr="00565ED6">
        <w:rPr>
          <w:rFonts w:cs="Arial"/>
          <w:sz w:val="22"/>
          <w:szCs w:val="22"/>
          <w:lang w:val="it-IT"/>
        </w:rPr>
        <w:t xml:space="preserve"> le-te za </w:t>
      </w:r>
      <w:proofErr w:type="spellStart"/>
      <w:r w:rsidRPr="00565ED6">
        <w:rPr>
          <w:rFonts w:cs="Arial"/>
          <w:sz w:val="22"/>
          <w:szCs w:val="22"/>
          <w:lang w:val="it-IT"/>
        </w:rPr>
        <w:t>lastne</w:t>
      </w:r>
      <w:proofErr w:type="spellEnd"/>
      <w:r w:rsidRPr="00565ED6">
        <w:rPr>
          <w:rFonts w:cs="Arial"/>
          <w:sz w:val="22"/>
          <w:szCs w:val="22"/>
          <w:lang w:val="it-IT"/>
        </w:rPr>
        <w:t xml:space="preserve"> </w:t>
      </w:r>
      <w:proofErr w:type="spellStart"/>
      <w:r w:rsidRPr="00565ED6">
        <w:rPr>
          <w:rFonts w:cs="Arial"/>
          <w:sz w:val="22"/>
          <w:szCs w:val="22"/>
          <w:lang w:val="it-IT"/>
        </w:rPr>
        <w:t>prevoze</w:t>
      </w:r>
      <w:proofErr w:type="spellEnd"/>
      <w:r w:rsidRPr="00565ED6">
        <w:rPr>
          <w:rFonts w:cs="Arial"/>
          <w:sz w:val="22"/>
          <w:szCs w:val="22"/>
          <w:lang w:val="it-IT"/>
        </w:rPr>
        <w:t xml:space="preserve">. </w:t>
      </w:r>
    </w:p>
    <w:p w14:paraId="2C48F564" w14:textId="77777777" w:rsidR="008A1067" w:rsidRPr="00565ED6" w:rsidRDefault="008A1067" w:rsidP="008A1067">
      <w:pPr>
        <w:jc w:val="both"/>
        <w:rPr>
          <w:rFonts w:cs="Arial"/>
          <w:sz w:val="22"/>
          <w:szCs w:val="22"/>
          <w:lang w:val="it-IT"/>
        </w:rPr>
      </w:pPr>
      <w:r w:rsidRPr="00565ED6">
        <w:rPr>
          <w:rFonts w:cs="Arial"/>
          <w:sz w:val="22"/>
          <w:szCs w:val="22"/>
          <w:lang w:val="it-IT"/>
        </w:rPr>
        <w:t xml:space="preserve"> </w:t>
      </w:r>
    </w:p>
    <w:p w14:paraId="05FABC32" w14:textId="77777777" w:rsidR="008A1067" w:rsidRPr="00565ED6" w:rsidRDefault="008A1067" w:rsidP="008A1067">
      <w:pPr>
        <w:jc w:val="both"/>
        <w:rPr>
          <w:rFonts w:cs="Arial"/>
          <w:sz w:val="22"/>
          <w:szCs w:val="22"/>
          <w:lang w:val="it-IT"/>
        </w:rPr>
      </w:pPr>
      <w:proofErr w:type="spellStart"/>
      <w:r w:rsidRPr="00565ED6">
        <w:rPr>
          <w:rFonts w:cs="Arial"/>
          <w:sz w:val="22"/>
          <w:szCs w:val="22"/>
          <w:lang w:val="it-IT"/>
        </w:rPr>
        <w:t>Problem</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katerega</w:t>
      </w:r>
      <w:proofErr w:type="spellEnd"/>
      <w:r w:rsidRPr="00565ED6">
        <w:rPr>
          <w:rFonts w:cs="Arial"/>
          <w:sz w:val="22"/>
          <w:szCs w:val="22"/>
          <w:lang w:val="it-IT"/>
        </w:rPr>
        <w:t xml:space="preserve"> </w:t>
      </w:r>
      <w:proofErr w:type="spellStart"/>
      <w:r w:rsidRPr="00565ED6">
        <w:rPr>
          <w:rFonts w:cs="Arial"/>
          <w:sz w:val="22"/>
          <w:szCs w:val="22"/>
          <w:lang w:val="it-IT"/>
        </w:rPr>
        <w:t>upravne</w:t>
      </w:r>
      <w:proofErr w:type="spellEnd"/>
      <w:r w:rsidRPr="00565ED6">
        <w:rPr>
          <w:rFonts w:cs="Arial"/>
          <w:sz w:val="22"/>
          <w:szCs w:val="22"/>
          <w:lang w:val="it-IT"/>
        </w:rPr>
        <w:t xml:space="preserve"> </w:t>
      </w:r>
      <w:proofErr w:type="spellStart"/>
      <w:r w:rsidRPr="00565ED6">
        <w:rPr>
          <w:rFonts w:cs="Arial"/>
          <w:sz w:val="22"/>
          <w:szCs w:val="22"/>
          <w:lang w:val="it-IT"/>
        </w:rPr>
        <w:t>enote</w:t>
      </w:r>
      <w:proofErr w:type="spellEnd"/>
      <w:r w:rsidRPr="00565ED6">
        <w:rPr>
          <w:rFonts w:cs="Arial"/>
          <w:sz w:val="22"/>
          <w:szCs w:val="22"/>
          <w:lang w:val="it-IT"/>
        </w:rPr>
        <w:t xml:space="preserve"> </w:t>
      </w:r>
      <w:proofErr w:type="spellStart"/>
      <w:r w:rsidRPr="00565ED6">
        <w:rPr>
          <w:rFonts w:cs="Arial"/>
          <w:sz w:val="22"/>
          <w:szCs w:val="22"/>
          <w:lang w:val="it-IT"/>
        </w:rPr>
        <w:t>opozarjajo</w:t>
      </w:r>
      <w:proofErr w:type="spellEnd"/>
      <w:r w:rsidRPr="00565ED6">
        <w:rPr>
          <w:rFonts w:cs="Arial"/>
          <w:sz w:val="22"/>
          <w:szCs w:val="22"/>
          <w:lang w:val="it-IT"/>
        </w:rPr>
        <w:t xml:space="preserve"> </w:t>
      </w:r>
      <w:proofErr w:type="spellStart"/>
      <w:r w:rsidRPr="00565ED6">
        <w:rPr>
          <w:rFonts w:cs="Arial"/>
          <w:sz w:val="22"/>
          <w:szCs w:val="22"/>
          <w:lang w:val="it-IT"/>
        </w:rPr>
        <w:t>že</w:t>
      </w:r>
      <w:proofErr w:type="spellEnd"/>
      <w:r w:rsidRPr="00565ED6">
        <w:rPr>
          <w:rFonts w:cs="Arial"/>
          <w:sz w:val="22"/>
          <w:szCs w:val="22"/>
          <w:lang w:val="it-IT"/>
        </w:rPr>
        <w:t xml:space="preserve"> od </w:t>
      </w:r>
      <w:proofErr w:type="spellStart"/>
      <w:r w:rsidRPr="00565ED6">
        <w:rPr>
          <w:rFonts w:cs="Arial"/>
          <w:sz w:val="22"/>
          <w:szCs w:val="22"/>
          <w:lang w:val="it-IT"/>
        </w:rPr>
        <w:t>uvedbe</w:t>
      </w:r>
      <w:proofErr w:type="spellEnd"/>
      <w:r w:rsidRPr="00565ED6">
        <w:rPr>
          <w:rFonts w:cs="Arial"/>
          <w:sz w:val="22"/>
          <w:szCs w:val="22"/>
          <w:lang w:val="it-IT"/>
        </w:rPr>
        <w:t xml:space="preserve"> </w:t>
      </w:r>
      <w:proofErr w:type="spellStart"/>
      <w:r w:rsidRPr="00565ED6">
        <w:rPr>
          <w:rFonts w:cs="Arial"/>
          <w:sz w:val="22"/>
          <w:szCs w:val="22"/>
          <w:lang w:val="it-IT"/>
        </w:rPr>
        <w:t>spletnega</w:t>
      </w:r>
      <w:proofErr w:type="spellEnd"/>
      <w:r w:rsidRPr="00565ED6">
        <w:rPr>
          <w:rFonts w:cs="Arial"/>
          <w:sz w:val="22"/>
          <w:szCs w:val="22"/>
          <w:lang w:val="it-IT"/>
        </w:rPr>
        <w:t xml:space="preserve"> </w:t>
      </w:r>
      <w:proofErr w:type="spellStart"/>
      <w:r w:rsidRPr="00565ED6">
        <w:rPr>
          <w:rFonts w:cs="Arial"/>
          <w:sz w:val="22"/>
          <w:szCs w:val="22"/>
          <w:lang w:val="it-IT"/>
        </w:rPr>
        <w:t>podaljšanja</w:t>
      </w:r>
      <w:proofErr w:type="spellEnd"/>
      <w:r w:rsidRPr="00565ED6">
        <w:rPr>
          <w:rFonts w:cs="Arial"/>
          <w:sz w:val="22"/>
          <w:szCs w:val="22"/>
          <w:lang w:val="it-IT"/>
        </w:rPr>
        <w:t xml:space="preserve"> </w:t>
      </w:r>
      <w:proofErr w:type="spellStart"/>
      <w:r w:rsidRPr="00565ED6">
        <w:rPr>
          <w:rFonts w:cs="Arial"/>
          <w:sz w:val="22"/>
          <w:szCs w:val="22"/>
          <w:lang w:val="it-IT"/>
        </w:rPr>
        <w:t>prometnega</w:t>
      </w:r>
      <w:proofErr w:type="spellEnd"/>
      <w:r w:rsidRPr="00565ED6">
        <w:rPr>
          <w:rFonts w:cs="Arial"/>
          <w:sz w:val="22"/>
          <w:szCs w:val="22"/>
          <w:lang w:val="it-IT"/>
        </w:rPr>
        <w:t xml:space="preserve"> </w:t>
      </w:r>
      <w:proofErr w:type="spellStart"/>
      <w:r w:rsidRPr="00565ED6">
        <w:rPr>
          <w:rFonts w:cs="Arial"/>
          <w:sz w:val="22"/>
          <w:szCs w:val="22"/>
          <w:lang w:val="it-IT"/>
        </w:rPr>
        <w:t>dovoljenja</w:t>
      </w:r>
      <w:proofErr w:type="spellEnd"/>
      <w:r w:rsidRPr="00565ED6">
        <w:rPr>
          <w:rFonts w:cs="Arial"/>
          <w:sz w:val="22"/>
          <w:szCs w:val="22"/>
          <w:lang w:val="it-IT"/>
        </w:rPr>
        <w:t xml:space="preserve">, je </w:t>
      </w:r>
      <w:proofErr w:type="spellStart"/>
      <w:r w:rsidRPr="00565ED6">
        <w:rPr>
          <w:rFonts w:cs="Arial"/>
          <w:sz w:val="22"/>
          <w:szCs w:val="22"/>
          <w:lang w:val="it-IT"/>
        </w:rPr>
        <w:t>anonimna</w:t>
      </w:r>
      <w:proofErr w:type="spellEnd"/>
      <w:r w:rsidRPr="00565ED6">
        <w:rPr>
          <w:rFonts w:cs="Arial"/>
          <w:sz w:val="22"/>
          <w:szCs w:val="22"/>
          <w:lang w:val="it-IT"/>
        </w:rPr>
        <w:t xml:space="preserve"> </w:t>
      </w:r>
      <w:proofErr w:type="spellStart"/>
      <w:r w:rsidRPr="00565ED6">
        <w:rPr>
          <w:rFonts w:cs="Arial"/>
          <w:sz w:val="22"/>
          <w:szCs w:val="22"/>
          <w:lang w:val="it-IT"/>
        </w:rPr>
        <w:t>vloga</w:t>
      </w:r>
      <w:proofErr w:type="spellEnd"/>
      <w:r w:rsidRPr="00565ED6">
        <w:rPr>
          <w:rFonts w:cs="Arial"/>
          <w:sz w:val="22"/>
          <w:szCs w:val="22"/>
          <w:lang w:val="it-IT"/>
        </w:rPr>
        <w:t xml:space="preserve">, </w:t>
      </w:r>
      <w:proofErr w:type="spellStart"/>
      <w:r w:rsidRPr="00565ED6">
        <w:rPr>
          <w:rFonts w:cs="Arial"/>
          <w:sz w:val="22"/>
          <w:szCs w:val="22"/>
          <w:lang w:val="it-IT"/>
        </w:rPr>
        <w:t>ki</w:t>
      </w:r>
      <w:proofErr w:type="spellEnd"/>
      <w:r w:rsidRPr="00565ED6">
        <w:rPr>
          <w:rFonts w:cs="Arial"/>
          <w:sz w:val="22"/>
          <w:szCs w:val="22"/>
          <w:lang w:val="it-IT"/>
        </w:rPr>
        <w:t xml:space="preserve"> </w:t>
      </w:r>
      <w:proofErr w:type="spellStart"/>
      <w:r w:rsidRPr="00565ED6">
        <w:rPr>
          <w:rFonts w:cs="Arial"/>
          <w:sz w:val="22"/>
          <w:szCs w:val="22"/>
          <w:lang w:val="it-IT"/>
        </w:rPr>
        <w:t>prispe</w:t>
      </w:r>
      <w:proofErr w:type="spellEnd"/>
      <w:r w:rsidRPr="00565ED6">
        <w:rPr>
          <w:rFonts w:cs="Arial"/>
          <w:sz w:val="22"/>
          <w:szCs w:val="22"/>
          <w:lang w:val="it-IT"/>
        </w:rPr>
        <w:t xml:space="preserve"> v </w:t>
      </w:r>
      <w:proofErr w:type="spellStart"/>
      <w:r w:rsidRPr="00565ED6">
        <w:rPr>
          <w:rFonts w:cs="Arial"/>
          <w:sz w:val="22"/>
          <w:szCs w:val="22"/>
          <w:lang w:val="it-IT"/>
        </w:rPr>
        <w:t>elektronski</w:t>
      </w:r>
      <w:proofErr w:type="spellEnd"/>
      <w:r w:rsidRPr="00565ED6">
        <w:rPr>
          <w:rFonts w:cs="Arial"/>
          <w:sz w:val="22"/>
          <w:szCs w:val="22"/>
          <w:lang w:val="it-IT"/>
        </w:rPr>
        <w:t xml:space="preserve"> </w:t>
      </w:r>
      <w:proofErr w:type="spellStart"/>
      <w:r w:rsidRPr="00565ED6">
        <w:rPr>
          <w:rFonts w:cs="Arial"/>
          <w:sz w:val="22"/>
          <w:szCs w:val="22"/>
          <w:lang w:val="it-IT"/>
        </w:rPr>
        <w:t>predal</w:t>
      </w:r>
      <w:proofErr w:type="spellEnd"/>
      <w:r w:rsidRPr="00565ED6">
        <w:rPr>
          <w:rFonts w:cs="Arial"/>
          <w:sz w:val="22"/>
          <w:szCs w:val="22"/>
          <w:lang w:val="it-IT"/>
        </w:rPr>
        <w:t xml:space="preserve"> </w:t>
      </w:r>
      <w:proofErr w:type="spellStart"/>
      <w:r w:rsidRPr="00565ED6">
        <w:rPr>
          <w:rFonts w:cs="Arial"/>
          <w:sz w:val="22"/>
          <w:szCs w:val="22"/>
          <w:lang w:val="it-IT"/>
        </w:rPr>
        <w:t>upravne</w:t>
      </w:r>
      <w:proofErr w:type="spellEnd"/>
      <w:r w:rsidRPr="00565ED6">
        <w:rPr>
          <w:rFonts w:cs="Arial"/>
          <w:sz w:val="22"/>
          <w:szCs w:val="22"/>
          <w:lang w:val="it-IT"/>
        </w:rPr>
        <w:t xml:space="preserve"> </w:t>
      </w:r>
      <w:proofErr w:type="spellStart"/>
      <w:r w:rsidRPr="00565ED6">
        <w:rPr>
          <w:rFonts w:cs="Arial"/>
          <w:sz w:val="22"/>
          <w:szCs w:val="22"/>
          <w:lang w:val="it-IT"/>
        </w:rPr>
        <w:t>enote</w:t>
      </w:r>
      <w:proofErr w:type="spellEnd"/>
      <w:r w:rsidRPr="00565ED6">
        <w:rPr>
          <w:rFonts w:cs="Arial"/>
          <w:sz w:val="22"/>
          <w:szCs w:val="22"/>
          <w:lang w:val="it-IT"/>
        </w:rPr>
        <w:t xml:space="preserve">. </w:t>
      </w:r>
      <w:proofErr w:type="spellStart"/>
      <w:r w:rsidRPr="00565ED6">
        <w:rPr>
          <w:rFonts w:cs="Arial"/>
          <w:sz w:val="22"/>
          <w:szCs w:val="22"/>
          <w:lang w:val="it-IT"/>
        </w:rPr>
        <w:t>Podatki</w:t>
      </w:r>
      <w:proofErr w:type="spellEnd"/>
      <w:r w:rsidRPr="00565ED6">
        <w:rPr>
          <w:rFonts w:cs="Arial"/>
          <w:sz w:val="22"/>
          <w:szCs w:val="22"/>
          <w:lang w:val="it-IT"/>
        </w:rPr>
        <w:t xml:space="preserve"> o </w:t>
      </w:r>
      <w:proofErr w:type="spellStart"/>
      <w:r w:rsidRPr="00565ED6">
        <w:rPr>
          <w:rFonts w:cs="Arial"/>
          <w:sz w:val="22"/>
          <w:szCs w:val="22"/>
          <w:lang w:val="it-IT"/>
        </w:rPr>
        <w:t>vložniku</w:t>
      </w:r>
      <w:proofErr w:type="spellEnd"/>
      <w:r w:rsidRPr="00565ED6">
        <w:rPr>
          <w:rFonts w:cs="Arial"/>
          <w:sz w:val="22"/>
          <w:szCs w:val="22"/>
          <w:lang w:val="it-IT"/>
        </w:rPr>
        <w:t xml:space="preserve"> in </w:t>
      </w:r>
      <w:proofErr w:type="spellStart"/>
      <w:r w:rsidRPr="00565ED6">
        <w:rPr>
          <w:rFonts w:cs="Arial"/>
          <w:sz w:val="22"/>
          <w:szCs w:val="22"/>
          <w:lang w:val="it-IT"/>
        </w:rPr>
        <w:t>registrski</w:t>
      </w:r>
      <w:proofErr w:type="spellEnd"/>
      <w:r w:rsidRPr="00565ED6">
        <w:rPr>
          <w:rFonts w:cs="Arial"/>
          <w:sz w:val="22"/>
          <w:szCs w:val="22"/>
          <w:lang w:val="it-IT"/>
        </w:rPr>
        <w:t xml:space="preserve"> </w:t>
      </w:r>
      <w:proofErr w:type="spellStart"/>
      <w:r w:rsidRPr="00565ED6">
        <w:rPr>
          <w:rFonts w:cs="Arial"/>
          <w:sz w:val="22"/>
          <w:szCs w:val="22"/>
          <w:lang w:val="it-IT"/>
        </w:rPr>
        <w:t>oznaki</w:t>
      </w:r>
      <w:proofErr w:type="spellEnd"/>
      <w:r w:rsidRPr="00565ED6">
        <w:rPr>
          <w:rFonts w:cs="Arial"/>
          <w:sz w:val="22"/>
          <w:szCs w:val="22"/>
          <w:lang w:val="it-IT"/>
        </w:rPr>
        <w:t xml:space="preserve"> </w:t>
      </w:r>
      <w:proofErr w:type="spellStart"/>
      <w:r w:rsidRPr="00565ED6">
        <w:rPr>
          <w:rFonts w:cs="Arial"/>
          <w:sz w:val="22"/>
          <w:szCs w:val="22"/>
          <w:lang w:val="it-IT"/>
        </w:rPr>
        <w:t>vozila</w:t>
      </w:r>
      <w:proofErr w:type="spellEnd"/>
      <w:r w:rsidRPr="00565ED6">
        <w:rPr>
          <w:rFonts w:cs="Arial"/>
          <w:sz w:val="22"/>
          <w:szCs w:val="22"/>
          <w:lang w:val="it-IT"/>
        </w:rPr>
        <w:t xml:space="preserve"> </w:t>
      </w:r>
      <w:proofErr w:type="spellStart"/>
      <w:r w:rsidRPr="00565ED6">
        <w:rPr>
          <w:rFonts w:cs="Arial"/>
          <w:sz w:val="22"/>
          <w:szCs w:val="22"/>
          <w:lang w:val="it-IT"/>
        </w:rPr>
        <w:t>niso</w:t>
      </w:r>
      <w:proofErr w:type="spellEnd"/>
      <w:r w:rsidRPr="00565ED6">
        <w:rPr>
          <w:rFonts w:cs="Arial"/>
          <w:sz w:val="22"/>
          <w:szCs w:val="22"/>
          <w:lang w:val="it-IT"/>
        </w:rPr>
        <w:t xml:space="preserve"> </w:t>
      </w:r>
      <w:proofErr w:type="spellStart"/>
      <w:r w:rsidRPr="00565ED6">
        <w:rPr>
          <w:rFonts w:cs="Arial"/>
          <w:sz w:val="22"/>
          <w:szCs w:val="22"/>
          <w:lang w:val="it-IT"/>
        </w:rPr>
        <w:t>razvidni</w:t>
      </w:r>
      <w:proofErr w:type="spellEnd"/>
      <w:r w:rsidRPr="00565ED6">
        <w:rPr>
          <w:rFonts w:cs="Arial"/>
          <w:sz w:val="22"/>
          <w:szCs w:val="22"/>
          <w:lang w:val="it-IT"/>
        </w:rPr>
        <w:t xml:space="preserve">. </w:t>
      </w:r>
      <w:proofErr w:type="spellStart"/>
      <w:r w:rsidRPr="00565ED6">
        <w:rPr>
          <w:rFonts w:cs="Arial"/>
          <w:sz w:val="22"/>
          <w:szCs w:val="22"/>
          <w:lang w:val="it-IT"/>
        </w:rPr>
        <w:t>Upravna</w:t>
      </w:r>
      <w:proofErr w:type="spellEnd"/>
      <w:r w:rsidRPr="00565ED6">
        <w:rPr>
          <w:rFonts w:cs="Arial"/>
          <w:sz w:val="22"/>
          <w:szCs w:val="22"/>
          <w:lang w:val="it-IT"/>
        </w:rPr>
        <w:t xml:space="preserve"> </w:t>
      </w:r>
      <w:proofErr w:type="spellStart"/>
      <w:r w:rsidRPr="00565ED6">
        <w:rPr>
          <w:rFonts w:cs="Arial"/>
          <w:sz w:val="22"/>
          <w:szCs w:val="22"/>
          <w:lang w:val="it-IT"/>
        </w:rPr>
        <w:t>enota</w:t>
      </w:r>
      <w:proofErr w:type="spellEnd"/>
      <w:r w:rsidRPr="00565ED6">
        <w:rPr>
          <w:rFonts w:cs="Arial"/>
          <w:sz w:val="22"/>
          <w:szCs w:val="22"/>
          <w:lang w:val="it-IT"/>
        </w:rPr>
        <w:t xml:space="preserve"> mora </w:t>
      </w:r>
      <w:proofErr w:type="spellStart"/>
      <w:r w:rsidRPr="00565ED6">
        <w:rPr>
          <w:rFonts w:cs="Arial"/>
          <w:sz w:val="22"/>
          <w:szCs w:val="22"/>
          <w:lang w:val="it-IT"/>
        </w:rPr>
        <w:t>vložnika</w:t>
      </w:r>
      <w:proofErr w:type="spellEnd"/>
      <w:r w:rsidRPr="00565ED6">
        <w:rPr>
          <w:rFonts w:cs="Arial"/>
          <w:sz w:val="22"/>
          <w:szCs w:val="22"/>
          <w:lang w:val="it-IT"/>
        </w:rPr>
        <w:t xml:space="preserve"> </w:t>
      </w:r>
      <w:proofErr w:type="spellStart"/>
      <w:r w:rsidRPr="00565ED6">
        <w:rPr>
          <w:rFonts w:cs="Arial"/>
          <w:sz w:val="22"/>
          <w:szCs w:val="22"/>
          <w:lang w:val="it-IT"/>
        </w:rPr>
        <w:t>pred</w:t>
      </w:r>
      <w:proofErr w:type="spellEnd"/>
      <w:r w:rsidRPr="00565ED6">
        <w:rPr>
          <w:rFonts w:cs="Arial"/>
          <w:sz w:val="22"/>
          <w:szCs w:val="22"/>
          <w:lang w:val="it-IT"/>
        </w:rPr>
        <w:t xml:space="preserve"> </w:t>
      </w:r>
      <w:proofErr w:type="spellStart"/>
      <w:r w:rsidRPr="00565ED6">
        <w:rPr>
          <w:rFonts w:cs="Arial"/>
          <w:sz w:val="22"/>
          <w:szCs w:val="22"/>
          <w:lang w:val="it-IT"/>
        </w:rPr>
        <w:t>evidentiranjem</w:t>
      </w:r>
      <w:proofErr w:type="spellEnd"/>
      <w:r w:rsidRPr="00565ED6">
        <w:rPr>
          <w:rFonts w:cs="Arial"/>
          <w:sz w:val="22"/>
          <w:szCs w:val="22"/>
          <w:lang w:val="it-IT"/>
        </w:rPr>
        <w:t xml:space="preserve"> </w:t>
      </w:r>
      <w:proofErr w:type="spellStart"/>
      <w:r w:rsidRPr="00565ED6">
        <w:rPr>
          <w:rFonts w:cs="Arial"/>
          <w:sz w:val="22"/>
          <w:szCs w:val="22"/>
          <w:lang w:val="it-IT"/>
        </w:rPr>
        <w:t>zadeve</w:t>
      </w:r>
      <w:proofErr w:type="spellEnd"/>
      <w:r w:rsidRPr="00565ED6">
        <w:rPr>
          <w:rFonts w:cs="Arial"/>
          <w:sz w:val="22"/>
          <w:szCs w:val="22"/>
          <w:lang w:val="it-IT"/>
        </w:rPr>
        <w:t xml:space="preserve"> </w:t>
      </w:r>
      <w:proofErr w:type="spellStart"/>
      <w:r w:rsidRPr="00565ED6">
        <w:rPr>
          <w:rFonts w:cs="Arial"/>
          <w:sz w:val="22"/>
          <w:szCs w:val="22"/>
          <w:lang w:val="it-IT"/>
        </w:rPr>
        <w:t>ugotoviti</w:t>
      </w:r>
      <w:proofErr w:type="spellEnd"/>
      <w:r w:rsidRPr="00565ED6">
        <w:rPr>
          <w:rFonts w:cs="Arial"/>
          <w:sz w:val="22"/>
          <w:szCs w:val="22"/>
          <w:lang w:val="it-IT"/>
        </w:rPr>
        <w:t xml:space="preserve"> </w:t>
      </w:r>
      <w:proofErr w:type="spellStart"/>
      <w:r w:rsidRPr="00565ED6">
        <w:rPr>
          <w:rFonts w:cs="Arial"/>
          <w:sz w:val="22"/>
          <w:szCs w:val="22"/>
          <w:lang w:val="it-IT"/>
        </w:rPr>
        <w:t>iz</w:t>
      </w:r>
      <w:proofErr w:type="spellEnd"/>
      <w:r w:rsidRPr="00565ED6">
        <w:rPr>
          <w:rFonts w:cs="Arial"/>
          <w:sz w:val="22"/>
          <w:szCs w:val="22"/>
          <w:lang w:val="it-IT"/>
        </w:rPr>
        <w:t xml:space="preserve"> </w:t>
      </w:r>
      <w:proofErr w:type="spellStart"/>
      <w:r w:rsidRPr="00565ED6">
        <w:rPr>
          <w:rFonts w:cs="Arial"/>
          <w:sz w:val="22"/>
          <w:szCs w:val="22"/>
          <w:lang w:val="it-IT"/>
        </w:rPr>
        <w:t>prilog</w:t>
      </w:r>
      <w:proofErr w:type="spellEnd"/>
      <w:r w:rsidRPr="00565ED6">
        <w:rPr>
          <w:rFonts w:cs="Arial"/>
          <w:sz w:val="22"/>
          <w:szCs w:val="22"/>
          <w:lang w:val="it-IT"/>
        </w:rPr>
        <w:t xml:space="preserve">, </w:t>
      </w:r>
      <w:proofErr w:type="spellStart"/>
      <w:r w:rsidRPr="00565ED6">
        <w:rPr>
          <w:rFonts w:cs="Arial"/>
          <w:sz w:val="22"/>
          <w:szCs w:val="22"/>
          <w:lang w:val="it-IT"/>
        </w:rPr>
        <w:t>finančna</w:t>
      </w:r>
      <w:proofErr w:type="spellEnd"/>
      <w:r w:rsidRPr="00565ED6">
        <w:rPr>
          <w:rFonts w:cs="Arial"/>
          <w:sz w:val="22"/>
          <w:szCs w:val="22"/>
          <w:lang w:val="it-IT"/>
        </w:rPr>
        <w:t xml:space="preserve"> služba </w:t>
      </w:r>
      <w:proofErr w:type="spellStart"/>
      <w:r w:rsidRPr="00565ED6">
        <w:rPr>
          <w:rFonts w:cs="Arial"/>
          <w:sz w:val="22"/>
          <w:szCs w:val="22"/>
          <w:lang w:val="it-IT"/>
        </w:rPr>
        <w:t>upravne</w:t>
      </w:r>
      <w:proofErr w:type="spellEnd"/>
      <w:r w:rsidRPr="00565ED6">
        <w:rPr>
          <w:rFonts w:cs="Arial"/>
          <w:sz w:val="22"/>
          <w:szCs w:val="22"/>
          <w:lang w:val="it-IT"/>
        </w:rPr>
        <w:t xml:space="preserve"> </w:t>
      </w:r>
      <w:proofErr w:type="spellStart"/>
      <w:r w:rsidRPr="00565ED6">
        <w:rPr>
          <w:rFonts w:cs="Arial"/>
          <w:sz w:val="22"/>
          <w:szCs w:val="22"/>
          <w:lang w:val="it-IT"/>
        </w:rPr>
        <w:t>enote</w:t>
      </w:r>
      <w:proofErr w:type="spellEnd"/>
      <w:r w:rsidRPr="00565ED6">
        <w:rPr>
          <w:rFonts w:cs="Arial"/>
          <w:sz w:val="22"/>
          <w:szCs w:val="22"/>
          <w:lang w:val="it-IT"/>
        </w:rPr>
        <w:t xml:space="preserve"> </w:t>
      </w:r>
      <w:proofErr w:type="spellStart"/>
      <w:r w:rsidRPr="00565ED6">
        <w:rPr>
          <w:rFonts w:cs="Arial"/>
          <w:sz w:val="22"/>
          <w:szCs w:val="22"/>
          <w:lang w:val="it-IT"/>
        </w:rPr>
        <w:t>pa</w:t>
      </w:r>
      <w:proofErr w:type="spellEnd"/>
      <w:r w:rsidRPr="00565ED6">
        <w:rPr>
          <w:rFonts w:cs="Arial"/>
          <w:sz w:val="22"/>
          <w:szCs w:val="22"/>
          <w:lang w:val="it-IT"/>
        </w:rPr>
        <w:t xml:space="preserve"> </w:t>
      </w:r>
      <w:proofErr w:type="spellStart"/>
      <w:r w:rsidRPr="00565ED6">
        <w:rPr>
          <w:rFonts w:cs="Arial"/>
          <w:sz w:val="22"/>
          <w:szCs w:val="22"/>
          <w:lang w:val="it-IT"/>
        </w:rPr>
        <w:t>iz</w:t>
      </w:r>
      <w:proofErr w:type="spellEnd"/>
      <w:r w:rsidRPr="00565ED6">
        <w:rPr>
          <w:rFonts w:cs="Arial"/>
          <w:sz w:val="22"/>
          <w:szCs w:val="22"/>
          <w:lang w:val="it-IT"/>
        </w:rPr>
        <w:t xml:space="preserve"> </w:t>
      </w:r>
      <w:proofErr w:type="spellStart"/>
      <w:r w:rsidRPr="00565ED6">
        <w:rPr>
          <w:rFonts w:cs="Arial"/>
          <w:sz w:val="22"/>
          <w:szCs w:val="22"/>
          <w:lang w:val="it-IT"/>
        </w:rPr>
        <w:t>svojih</w:t>
      </w:r>
      <w:proofErr w:type="spellEnd"/>
      <w:r w:rsidRPr="00565ED6">
        <w:rPr>
          <w:rFonts w:cs="Arial"/>
          <w:sz w:val="22"/>
          <w:szCs w:val="22"/>
          <w:lang w:val="it-IT"/>
        </w:rPr>
        <w:t xml:space="preserve"> </w:t>
      </w:r>
      <w:proofErr w:type="spellStart"/>
      <w:r w:rsidRPr="00565ED6">
        <w:rPr>
          <w:rFonts w:cs="Arial"/>
          <w:sz w:val="22"/>
          <w:szCs w:val="22"/>
          <w:lang w:val="it-IT"/>
        </w:rPr>
        <w:t>evidenc</w:t>
      </w:r>
      <w:proofErr w:type="spellEnd"/>
      <w:r w:rsidRPr="00565ED6">
        <w:rPr>
          <w:rFonts w:cs="Arial"/>
          <w:sz w:val="22"/>
          <w:szCs w:val="22"/>
          <w:lang w:val="it-IT"/>
        </w:rPr>
        <w:t xml:space="preserve"> </w:t>
      </w:r>
      <w:proofErr w:type="spellStart"/>
      <w:r w:rsidRPr="00565ED6">
        <w:rPr>
          <w:rFonts w:cs="Arial"/>
          <w:sz w:val="22"/>
          <w:szCs w:val="22"/>
          <w:lang w:val="it-IT"/>
        </w:rPr>
        <w:t>ugotoviti</w:t>
      </w:r>
      <w:proofErr w:type="spellEnd"/>
      <w:r w:rsidRPr="00565ED6">
        <w:rPr>
          <w:rFonts w:cs="Arial"/>
          <w:sz w:val="22"/>
          <w:szCs w:val="22"/>
          <w:lang w:val="it-IT"/>
        </w:rPr>
        <w:t xml:space="preserve">, </w:t>
      </w:r>
      <w:proofErr w:type="spellStart"/>
      <w:r w:rsidRPr="00565ED6">
        <w:rPr>
          <w:rFonts w:cs="Arial"/>
          <w:sz w:val="22"/>
          <w:szCs w:val="22"/>
          <w:lang w:val="it-IT"/>
        </w:rPr>
        <w:t>kdo</w:t>
      </w:r>
      <w:proofErr w:type="spellEnd"/>
      <w:r w:rsidRPr="00565ED6">
        <w:rPr>
          <w:rFonts w:cs="Arial"/>
          <w:sz w:val="22"/>
          <w:szCs w:val="22"/>
          <w:lang w:val="it-IT"/>
        </w:rPr>
        <w:t xml:space="preserve"> je </w:t>
      </w:r>
      <w:proofErr w:type="spellStart"/>
      <w:r w:rsidRPr="00565ED6">
        <w:rPr>
          <w:rFonts w:cs="Arial"/>
          <w:sz w:val="22"/>
          <w:szCs w:val="22"/>
          <w:lang w:val="it-IT"/>
        </w:rPr>
        <w:t>plačnik</w:t>
      </w:r>
      <w:proofErr w:type="spellEnd"/>
      <w:r w:rsidRPr="00565ED6">
        <w:rPr>
          <w:rFonts w:cs="Arial"/>
          <w:sz w:val="22"/>
          <w:szCs w:val="22"/>
          <w:lang w:val="it-IT"/>
        </w:rPr>
        <w:t xml:space="preserve"> </w:t>
      </w:r>
      <w:proofErr w:type="spellStart"/>
      <w:r w:rsidRPr="00565ED6">
        <w:rPr>
          <w:rFonts w:cs="Arial"/>
          <w:sz w:val="22"/>
          <w:szCs w:val="22"/>
          <w:lang w:val="it-IT"/>
        </w:rPr>
        <w:t>taks</w:t>
      </w:r>
      <w:proofErr w:type="spellEnd"/>
      <w:r w:rsidRPr="00565ED6">
        <w:rPr>
          <w:rFonts w:cs="Arial"/>
          <w:sz w:val="22"/>
          <w:szCs w:val="22"/>
          <w:lang w:val="it-IT"/>
        </w:rPr>
        <w:t xml:space="preserve"> za </w:t>
      </w:r>
      <w:proofErr w:type="spellStart"/>
      <w:r w:rsidRPr="00565ED6">
        <w:rPr>
          <w:rFonts w:cs="Arial"/>
          <w:sz w:val="22"/>
          <w:szCs w:val="22"/>
          <w:lang w:val="it-IT"/>
        </w:rPr>
        <w:t>opravljeno</w:t>
      </w:r>
      <w:proofErr w:type="spellEnd"/>
      <w:r w:rsidRPr="00565ED6">
        <w:rPr>
          <w:rFonts w:cs="Arial"/>
          <w:sz w:val="22"/>
          <w:szCs w:val="22"/>
          <w:lang w:val="it-IT"/>
        </w:rPr>
        <w:t xml:space="preserve"> </w:t>
      </w:r>
      <w:proofErr w:type="spellStart"/>
      <w:r w:rsidRPr="00565ED6">
        <w:rPr>
          <w:rFonts w:cs="Arial"/>
          <w:sz w:val="22"/>
          <w:szCs w:val="22"/>
          <w:lang w:val="it-IT"/>
        </w:rPr>
        <w:t>storitev</w:t>
      </w:r>
      <w:proofErr w:type="spellEnd"/>
      <w:r w:rsidRPr="00565ED6">
        <w:rPr>
          <w:rFonts w:cs="Arial"/>
          <w:sz w:val="22"/>
          <w:szCs w:val="22"/>
          <w:lang w:val="it-IT"/>
        </w:rPr>
        <w:t xml:space="preserve"> </w:t>
      </w:r>
      <w:proofErr w:type="spellStart"/>
      <w:r w:rsidRPr="00565ED6">
        <w:rPr>
          <w:rFonts w:cs="Arial"/>
          <w:sz w:val="22"/>
          <w:szCs w:val="22"/>
          <w:lang w:val="it-IT"/>
        </w:rPr>
        <w:t>podaljšanja</w:t>
      </w:r>
      <w:proofErr w:type="spellEnd"/>
      <w:r w:rsidRPr="00565ED6">
        <w:rPr>
          <w:rFonts w:cs="Arial"/>
          <w:sz w:val="22"/>
          <w:szCs w:val="22"/>
          <w:lang w:val="it-IT"/>
        </w:rPr>
        <w:t xml:space="preserve"> </w:t>
      </w:r>
      <w:proofErr w:type="spellStart"/>
      <w:r w:rsidRPr="00565ED6">
        <w:rPr>
          <w:rFonts w:cs="Arial"/>
          <w:sz w:val="22"/>
          <w:szCs w:val="22"/>
          <w:lang w:val="it-IT"/>
        </w:rPr>
        <w:t>registracije</w:t>
      </w:r>
      <w:proofErr w:type="spellEnd"/>
      <w:r w:rsidRPr="00565ED6">
        <w:rPr>
          <w:rFonts w:cs="Arial"/>
          <w:sz w:val="22"/>
          <w:szCs w:val="22"/>
          <w:lang w:val="it-IT"/>
        </w:rPr>
        <w:t xml:space="preserve"> </w:t>
      </w:r>
      <w:proofErr w:type="spellStart"/>
      <w:r w:rsidRPr="00565ED6">
        <w:rPr>
          <w:rFonts w:cs="Arial"/>
          <w:sz w:val="22"/>
          <w:szCs w:val="22"/>
          <w:lang w:val="it-IT"/>
        </w:rPr>
        <w:t>vozila</w:t>
      </w:r>
      <w:proofErr w:type="spellEnd"/>
      <w:r w:rsidRPr="00565ED6">
        <w:rPr>
          <w:rFonts w:cs="Arial"/>
          <w:sz w:val="22"/>
          <w:szCs w:val="22"/>
          <w:lang w:val="it-IT"/>
        </w:rPr>
        <w:t xml:space="preserve">. </w:t>
      </w:r>
      <w:proofErr w:type="spellStart"/>
      <w:r w:rsidRPr="00565ED6">
        <w:rPr>
          <w:rFonts w:cs="Arial"/>
          <w:sz w:val="22"/>
          <w:szCs w:val="22"/>
          <w:lang w:val="it-IT"/>
        </w:rPr>
        <w:t>Zaradi</w:t>
      </w:r>
      <w:proofErr w:type="spellEnd"/>
      <w:r w:rsidRPr="00565ED6">
        <w:rPr>
          <w:rFonts w:cs="Arial"/>
          <w:sz w:val="22"/>
          <w:szCs w:val="22"/>
          <w:lang w:val="it-IT"/>
        </w:rPr>
        <w:t xml:space="preserve"> </w:t>
      </w:r>
      <w:proofErr w:type="spellStart"/>
      <w:r w:rsidRPr="00565ED6">
        <w:rPr>
          <w:rFonts w:cs="Arial"/>
          <w:sz w:val="22"/>
          <w:szCs w:val="22"/>
          <w:lang w:val="it-IT"/>
        </w:rPr>
        <w:t>neažurnosti</w:t>
      </w:r>
      <w:proofErr w:type="spellEnd"/>
      <w:r w:rsidRPr="00565ED6">
        <w:rPr>
          <w:rFonts w:cs="Arial"/>
          <w:sz w:val="22"/>
          <w:szCs w:val="22"/>
          <w:lang w:val="it-IT"/>
        </w:rPr>
        <w:t xml:space="preserve"> </w:t>
      </w:r>
      <w:proofErr w:type="spellStart"/>
      <w:r w:rsidRPr="00565ED6">
        <w:rPr>
          <w:rFonts w:cs="Arial"/>
          <w:sz w:val="22"/>
          <w:szCs w:val="22"/>
          <w:lang w:val="it-IT"/>
        </w:rPr>
        <w:t>vnosov</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strani </w:t>
      </w:r>
      <w:proofErr w:type="spellStart"/>
      <w:r w:rsidRPr="00565ED6">
        <w:rPr>
          <w:rFonts w:cs="Arial"/>
          <w:sz w:val="22"/>
          <w:szCs w:val="22"/>
          <w:lang w:val="it-IT"/>
        </w:rPr>
        <w:t>zavarovalnic</w:t>
      </w:r>
      <w:proofErr w:type="spellEnd"/>
      <w:r w:rsidRPr="00565ED6">
        <w:rPr>
          <w:rFonts w:cs="Arial"/>
          <w:sz w:val="22"/>
          <w:szCs w:val="22"/>
          <w:lang w:val="it-IT"/>
        </w:rPr>
        <w:t xml:space="preserve"> </w:t>
      </w:r>
      <w:proofErr w:type="spellStart"/>
      <w:r w:rsidRPr="00565ED6">
        <w:rPr>
          <w:rFonts w:cs="Arial"/>
          <w:sz w:val="22"/>
          <w:szCs w:val="22"/>
          <w:lang w:val="it-IT"/>
        </w:rPr>
        <w:t>sicer</w:t>
      </w:r>
      <w:proofErr w:type="spellEnd"/>
      <w:r w:rsidRPr="00565ED6">
        <w:rPr>
          <w:rFonts w:cs="Arial"/>
          <w:sz w:val="22"/>
          <w:szCs w:val="22"/>
          <w:lang w:val="it-IT"/>
        </w:rPr>
        <w:t xml:space="preserve"> </w:t>
      </w:r>
      <w:proofErr w:type="spellStart"/>
      <w:r w:rsidRPr="00565ED6">
        <w:rPr>
          <w:rFonts w:cs="Arial"/>
          <w:sz w:val="22"/>
          <w:szCs w:val="22"/>
          <w:lang w:val="it-IT"/>
        </w:rPr>
        <w:t>že</w:t>
      </w:r>
      <w:proofErr w:type="spellEnd"/>
      <w:r w:rsidRPr="00565ED6">
        <w:rPr>
          <w:rFonts w:cs="Arial"/>
          <w:sz w:val="22"/>
          <w:szCs w:val="22"/>
          <w:lang w:val="it-IT"/>
        </w:rPr>
        <w:t xml:space="preserve"> </w:t>
      </w:r>
      <w:proofErr w:type="spellStart"/>
      <w:r w:rsidRPr="00565ED6">
        <w:rPr>
          <w:rFonts w:cs="Arial"/>
          <w:sz w:val="22"/>
          <w:szCs w:val="22"/>
          <w:lang w:val="it-IT"/>
        </w:rPr>
        <w:t>plačanih</w:t>
      </w:r>
      <w:proofErr w:type="spellEnd"/>
      <w:r w:rsidRPr="00565ED6">
        <w:rPr>
          <w:rFonts w:cs="Arial"/>
          <w:sz w:val="22"/>
          <w:szCs w:val="22"/>
          <w:lang w:val="it-IT"/>
        </w:rPr>
        <w:t xml:space="preserve"> </w:t>
      </w:r>
      <w:proofErr w:type="spellStart"/>
      <w:r w:rsidRPr="00565ED6">
        <w:rPr>
          <w:rFonts w:cs="Arial"/>
          <w:sz w:val="22"/>
          <w:szCs w:val="22"/>
          <w:lang w:val="it-IT"/>
        </w:rPr>
        <w:t>zavarovanj</w:t>
      </w:r>
      <w:proofErr w:type="spellEnd"/>
      <w:r w:rsidRPr="00565ED6">
        <w:rPr>
          <w:rFonts w:cs="Arial"/>
          <w:sz w:val="22"/>
          <w:szCs w:val="22"/>
          <w:lang w:val="it-IT"/>
        </w:rPr>
        <w:t xml:space="preserve">, se v </w:t>
      </w:r>
      <w:proofErr w:type="spellStart"/>
      <w:r w:rsidRPr="00565ED6">
        <w:rPr>
          <w:rFonts w:cs="Arial"/>
          <w:sz w:val="22"/>
          <w:szCs w:val="22"/>
          <w:lang w:val="it-IT"/>
        </w:rPr>
        <w:t>praksi</w:t>
      </w:r>
      <w:proofErr w:type="spellEnd"/>
      <w:r w:rsidRPr="00565ED6">
        <w:rPr>
          <w:rFonts w:cs="Arial"/>
          <w:sz w:val="22"/>
          <w:szCs w:val="22"/>
          <w:lang w:val="it-IT"/>
        </w:rPr>
        <w:t xml:space="preserve"> </w:t>
      </w:r>
      <w:proofErr w:type="spellStart"/>
      <w:r w:rsidRPr="00565ED6">
        <w:rPr>
          <w:rFonts w:cs="Arial"/>
          <w:sz w:val="22"/>
          <w:szCs w:val="22"/>
          <w:lang w:val="it-IT"/>
        </w:rPr>
        <w:t>dogaja</w:t>
      </w:r>
      <w:proofErr w:type="spellEnd"/>
      <w:r w:rsidRPr="00565ED6">
        <w:rPr>
          <w:rFonts w:cs="Arial"/>
          <w:sz w:val="22"/>
          <w:szCs w:val="22"/>
          <w:lang w:val="it-IT"/>
        </w:rPr>
        <w:t xml:space="preserve">, da mora </w:t>
      </w:r>
      <w:proofErr w:type="spellStart"/>
      <w:r w:rsidRPr="00565ED6">
        <w:rPr>
          <w:rFonts w:cs="Arial"/>
          <w:sz w:val="22"/>
          <w:szCs w:val="22"/>
          <w:lang w:val="it-IT"/>
        </w:rPr>
        <w:t>upravna</w:t>
      </w:r>
      <w:proofErr w:type="spellEnd"/>
      <w:r w:rsidRPr="00565ED6">
        <w:rPr>
          <w:rFonts w:cs="Arial"/>
          <w:sz w:val="22"/>
          <w:szCs w:val="22"/>
          <w:lang w:val="it-IT"/>
        </w:rPr>
        <w:t xml:space="preserve"> </w:t>
      </w:r>
      <w:proofErr w:type="spellStart"/>
      <w:r w:rsidRPr="00565ED6">
        <w:rPr>
          <w:rFonts w:cs="Arial"/>
          <w:sz w:val="22"/>
          <w:szCs w:val="22"/>
          <w:lang w:val="it-IT"/>
        </w:rPr>
        <w:t>enota</w:t>
      </w:r>
      <w:proofErr w:type="spellEnd"/>
      <w:r w:rsidRPr="00565ED6">
        <w:rPr>
          <w:rFonts w:cs="Arial"/>
          <w:sz w:val="22"/>
          <w:szCs w:val="22"/>
          <w:lang w:val="it-IT"/>
        </w:rPr>
        <w:t xml:space="preserve"> </w:t>
      </w:r>
      <w:proofErr w:type="spellStart"/>
      <w:r w:rsidRPr="00565ED6">
        <w:rPr>
          <w:rFonts w:cs="Arial"/>
          <w:sz w:val="22"/>
          <w:szCs w:val="22"/>
          <w:lang w:val="it-IT"/>
        </w:rPr>
        <w:t>pred</w:t>
      </w:r>
      <w:proofErr w:type="spellEnd"/>
      <w:r w:rsidRPr="00565ED6">
        <w:rPr>
          <w:rFonts w:cs="Arial"/>
          <w:sz w:val="22"/>
          <w:szCs w:val="22"/>
          <w:lang w:val="it-IT"/>
        </w:rPr>
        <w:t xml:space="preserve"> </w:t>
      </w:r>
      <w:proofErr w:type="spellStart"/>
      <w:r w:rsidRPr="00565ED6">
        <w:rPr>
          <w:rFonts w:cs="Arial"/>
          <w:sz w:val="22"/>
          <w:szCs w:val="22"/>
          <w:lang w:val="it-IT"/>
        </w:rPr>
        <w:t>rešitvijo</w:t>
      </w:r>
      <w:proofErr w:type="spellEnd"/>
      <w:r w:rsidRPr="00565ED6">
        <w:rPr>
          <w:rFonts w:cs="Arial"/>
          <w:sz w:val="22"/>
          <w:szCs w:val="22"/>
          <w:lang w:val="it-IT"/>
        </w:rPr>
        <w:t xml:space="preserve"> </w:t>
      </w:r>
      <w:proofErr w:type="spellStart"/>
      <w:r w:rsidRPr="00565ED6">
        <w:rPr>
          <w:rFonts w:cs="Arial"/>
          <w:sz w:val="22"/>
          <w:szCs w:val="22"/>
          <w:lang w:val="it-IT"/>
        </w:rPr>
        <w:t>zadeve</w:t>
      </w:r>
      <w:proofErr w:type="spellEnd"/>
      <w:r w:rsidRPr="00565ED6">
        <w:rPr>
          <w:rFonts w:cs="Arial"/>
          <w:sz w:val="22"/>
          <w:szCs w:val="22"/>
          <w:lang w:val="it-IT"/>
        </w:rPr>
        <w:t xml:space="preserve"> </w:t>
      </w:r>
      <w:proofErr w:type="spellStart"/>
      <w:r w:rsidRPr="00565ED6">
        <w:rPr>
          <w:rFonts w:cs="Arial"/>
          <w:sz w:val="22"/>
          <w:szCs w:val="22"/>
          <w:lang w:val="it-IT"/>
        </w:rPr>
        <w:t>kontaktirati</w:t>
      </w:r>
      <w:proofErr w:type="spellEnd"/>
      <w:r w:rsidRPr="00565ED6">
        <w:rPr>
          <w:rFonts w:cs="Arial"/>
          <w:sz w:val="22"/>
          <w:szCs w:val="22"/>
          <w:lang w:val="it-IT"/>
        </w:rPr>
        <w:t xml:space="preserve"> </w:t>
      </w:r>
      <w:proofErr w:type="spellStart"/>
      <w:r w:rsidRPr="00565ED6">
        <w:rPr>
          <w:rFonts w:cs="Arial"/>
          <w:sz w:val="22"/>
          <w:szCs w:val="22"/>
          <w:lang w:val="it-IT"/>
        </w:rPr>
        <w:t>tudi</w:t>
      </w:r>
      <w:proofErr w:type="spellEnd"/>
      <w:r w:rsidRPr="00565ED6">
        <w:rPr>
          <w:rFonts w:cs="Arial"/>
          <w:sz w:val="22"/>
          <w:szCs w:val="22"/>
          <w:lang w:val="it-IT"/>
        </w:rPr>
        <w:t xml:space="preserve"> s </w:t>
      </w:r>
      <w:proofErr w:type="spellStart"/>
      <w:r w:rsidRPr="00565ED6">
        <w:rPr>
          <w:rFonts w:cs="Arial"/>
          <w:sz w:val="22"/>
          <w:szCs w:val="22"/>
          <w:lang w:val="it-IT"/>
        </w:rPr>
        <w:t>stranko</w:t>
      </w:r>
      <w:proofErr w:type="spellEnd"/>
      <w:r w:rsidRPr="00565ED6">
        <w:rPr>
          <w:rFonts w:cs="Arial"/>
          <w:sz w:val="22"/>
          <w:szCs w:val="22"/>
          <w:lang w:val="it-IT"/>
        </w:rPr>
        <w:t xml:space="preserve">, da </w:t>
      </w:r>
      <w:proofErr w:type="spellStart"/>
      <w:r w:rsidRPr="00565ED6">
        <w:rPr>
          <w:rFonts w:cs="Arial"/>
          <w:sz w:val="22"/>
          <w:szCs w:val="22"/>
          <w:lang w:val="it-IT"/>
        </w:rPr>
        <w:t>prinese</w:t>
      </w:r>
      <w:proofErr w:type="spellEnd"/>
      <w:r w:rsidRPr="00565ED6">
        <w:rPr>
          <w:rFonts w:cs="Arial"/>
          <w:sz w:val="22"/>
          <w:szCs w:val="22"/>
          <w:lang w:val="it-IT"/>
        </w:rPr>
        <w:t xml:space="preserve"> ali </w:t>
      </w:r>
      <w:proofErr w:type="spellStart"/>
      <w:r w:rsidRPr="00565ED6">
        <w:rPr>
          <w:rFonts w:cs="Arial"/>
          <w:sz w:val="22"/>
          <w:szCs w:val="22"/>
          <w:lang w:val="it-IT"/>
        </w:rPr>
        <w:t>pošlje</w:t>
      </w:r>
      <w:proofErr w:type="spellEnd"/>
      <w:r w:rsidRPr="00565ED6">
        <w:rPr>
          <w:rFonts w:cs="Arial"/>
          <w:sz w:val="22"/>
          <w:szCs w:val="22"/>
          <w:lang w:val="it-IT"/>
        </w:rPr>
        <w:t xml:space="preserve"> </w:t>
      </w:r>
      <w:proofErr w:type="spellStart"/>
      <w:r w:rsidRPr="00565ED6">
        <w:rPr>
          <w:rFonts w:cs="Arial"/>
          <w:sz w:val="22"/>
          <w:szCs w:val="22"/>
          <w:lang w:val="it-IT"/>
        </w:rPr>
        <w:t>veljavno</w:t>
      </w:r>
      <w:proofErr w:type="spellEnd"/>
      <w:r w:rsidRPr="00565ED6">
        <w:rPr>
          <w:rFonts w:cs="Arial"/>
          <w:sz w:val="22"/>
          <w:szCs w:val="22"/>
          <w:lang w:val="it-IT"/>
        </w:rPr>
        <w:t xml:space="preserve"> </w:t>
      </w:r>
      <w:proofErr w:type="spellStart"/>
      <w:r w:rsidRPr="00565ED6">
        <w:rPr>
          <w:rFonts w:cs="Arial"/>
          <w:sz w:val="22"/>
          <w:szCs w:val="22"/>
          <w:lang w:val="it-IT"/>
        </w:rPr>
        <w:t>zavarovalno</w:t>
      </w:r>
      <w:proofErr w:type="spellEnd"/>
      <w:r w:rsidRPr="00565ED6">
        <w:rPr>
          <w:rFonts w:cs="Arial"/>
          <w:sz w:val="22"/>
          <w:szCs w:val="22"/>
          <w:lang w:val="it-IT"/>
        </w:rPr>
        <w:t xml:space="preserve"> </w:t>
      </w:r>
      <w:proofErr w:type="spellStart"/>
      <w:r w:rsidRPr="00565ED6">
        <w:rPr>
          <w:rFonts w:cs="Arial"/>
          <w:sz w:val="22"/>
          <w:szCs w:val="22"/>
          <w:lang w:val="it-IT"/>
        </w:rPr>
        <w:t>polico</w:t>
      </w:r>
      <w:proofErr w:type="spellEnd"/>
      <w:r w:rsidRPr="00565ED6">
        <w:rPr>
          <w:rFonts w:cs="Arial"/>
          <w:sz w:val="22"/>
          <w:szCs w:val="22"/>
          <w:lang w:val="it-IT"/>
        </w:rPr>
        <w:t xml:space="preserve">, </w:t>
      </w:r>
      <w:proofErr w:type="spellStart"/>
      <w:r w:rsidRPr="00565ED6">
        <w:rPr>
          <w:rFonts w:cs="Arial"/>
          <w:sz w:val="22"/>
          <w:szCs w:val="22"/>
          <w:lang w:val="it-IT"/>
        </w:rPr>
        <w:t>sicer</w:t>
      </w:r>
      <w:proofErr w:type="spellEnd"/>
      <w:r w:rsidRPr="00565ED6">
        <w:rPr>
          <w:rFonts w:cs="Arial"/>
          <w:sz w:val="22"/>
          <w:szCs w:val="22"/>
          <w:lang w:val="it-IT"/>
        </w:rPr>
        <w:t xml:space="preserve"> </w:t>
      </w:r>
      <w:proofErr w:type="spellStart"/>
      <w:r w:rsidRPr="00565ED6">
        <w:rPr>
          <w:rFonts w:cs="Arial"/>
          <w:sz w:val="22"/>
          <w:szCs w:val="22"/>
          <w:lang w:val="it-IT"/>
        </w:rPr>
        <w:t>spletnega</w:t>
      </w:r>
      <w:proofErr w:type="spellEnd"/>
      <w:r w:rsidRPr="00565ED6">
        <w:rPr>
          <w:rFonts w:cs="Arial"/>
          <w:sz w:val="22"/>
          <w:szCs w:val="22"/>
          <w:lang w:val="it-IT"/>
        </w:rPr>
        <w:t xml:space="preserve"> </w:t>
      </w:r>
      <w:proofErr w:type="spellStart"/>
      <w:r w:rsidRPr="00565ED6">
        <w:rPr>
          <w:rFonts w:cs="Arial"/>
          <w:sz w:val="22"/>
          <w:szCs w:val="22"/>
          <w:lang w:val="it-IT"/>
        </w:rPr>
        <w:t>podaljšanja</w:t>
      </w:r>
      <w:proofErr w:type="spellEnd"/>
      <w:r w:rsidRPr="00565ED6">
        <w:rPr>
          <w:rFonts w:cs="Arial"/>
          <w:sz w:val="22"/>
          <w:szCs w:val="22"/>
          <w:lang w:val="it-IT"/>
        </w:rPr>
        <w:t xml:space="preserve"> </w:t>
      </w:r>
      <w:proofErr w:type="spellStart"/>
      <w:r w:rsidRPr="00565ED6">
        <w:rPr>
          <w:rFonts w:cs="Arial"/>
          <w:sz w:val="22"/>
          <w:szCs w:val="22"/>
          <w:lang w:val="it-IT"/>
        </w:rPr>
        <w:t>prometnega</w:t>
      </w:r>
      <w:proofErr w:type="spellEnd"/>
      <w:r w:rsidRPr="00565ED6">
        <w:rPr>
          <w:rFonts w:cs="Arial"/>
          <w:sz w:val="22"/>
          <w:szCs w:val="22"/>
          <w:lang w:val="it-IT"/>
        </w:rPr>
        <w:t xml:space="preserve"> </w:t>
      </w:r>
      <w:proofErr w:type="spellStart"/>
      <w:r w:rsidRPr="00565ED6">
        <w:rPr>
          <w:rFonts w:cs="Arial"/>
          <w:sz w:val="22"/>
          <w:szCs w:val="22"/>
          <w:lang w:val="it-IT"/>
        </w:rPr>
        <w:t>dovoljenja</w:t>
      </w:r>
      <w:proofErr w:type="spellEnd"/>
      <w:r w:rsidRPr="00565ED6">
        <w:rPr>
          <w:rFonts w:cs="Arial"/>
          <w:sz w:val="22"/>
          <w:szCs w:val="22"/>
          <w:lang w:val="it-IT"/>
        </w:rPr>
        <w:t xml:space="preserve"> ni </w:t>
      </w:r>
      <w:proofErr w:type="spellStart"/>
      <w:r w:rsidRPr="00565ED6">
        <w:rPr>
          <w:rFonts w:cs="Arial"/>
          <w:sz w:val="22"/>
          <w:szCs w:val="22"/>
          <w:lang w:val="it-IT"/>
        </w:rPr>
        <w:t>možno</w:t>
      </w:r>
      <w:proofErr w:type="spellEnd"/>
      <w:r w:rsidRPr="00565ED6">
        <w:rPr>
          <w:rFonts w:cs="Arial"/>
          <w:sz w:val="22"/>
          <w:szCs w:val="22"/>
          <w:lang w:val="it-IT"/>
        </w:rPr>
        <w:t xml:space="preserve"> </w:t>
      </w:r>
      <w:proofErr w:type="spellStart"/>
      <w:r w:rsidRPr="00565ED6">
        <w:rPr>
          <w:rFonts w:cs="Arial"/>
          <w:sz w:val="22"/>
          <w:szCs w:val="22"/>
          <w:lang w:val="it-IT"/>
        </w:rPr>
        <w:t>opraviti</w:t>
      </w:r>
      <w:proofErr w:type="spellEnd"/>
      <w:r w:rsidRPr="00565ED6">
        <w:rPr>
          <w:rFonts w:cs="Arial"/>
          <w:sz w:val="22"/>
          <w:szCs w:val="22"/>
          <w:lang w:val="it-IT"/>
        </w:rPr>
        <w:t xml:space="preserve">. </w:t>
      </w:r>
      <w:proofErr w:type="spellStart"/>
      <w:r w:rsidRPr="00565ED6">
        <w:rPr>
          <w:rFonts w:cs="Arial"/>
          <w:sz w:val="22"/>
          <w:szCs w:val="22"/>
          <w:lang w:val="it-IT"/>
        </w:rPr>
        <w:t>Problem</w:t>
      </w:r>
      <w:proofErr w:type="spellEnd"/>
      <w:r w:rsidRPr="00565ED6">
        <w:rPr>
          <w:rFonts w:cs="Arial"/>
          <w:sz w:val="22"/>
          <w:szCs w:val="22"/>
          <w:lang w:val="it-IT"/>
        </w:rPr>
        <w:t xml:space="preserve">, s </w:t>
      </w:r>
      <w:proofErr w:type="spellStart"/>
      <w:r w:rsidRPr="00565ED6">
        <w:rPr>
          <w:rFonts w:cs="Arial"/>
          <w:sz w:val="22"/>
          <w:szCs w:val="22"/>
          <w:lang w:val="it-IT"/>
        </w:rPr>
        <w:t>katerim</w:t>
      </w:r>
      <w:proofErr w:type="spellEnd"/>
      <w:r w:rsidRPr="00565ED6">
        <w:rPr>
          <w:rFonts w:cs="Arial"/>
          <w:sz w:val="22"/>
          <w:szCs w:val="22"/>
          <w:lang w:val="it-IT"/>
        </w:rPr>
        <w:t xml:space="preserve"> se </w:t>
      </w:r>
      <w:proofErr w:type="spellStart"/>
      <w:r w:rsidRPr="00565ED6">
        <w:rPr>
          <w:rFonts w:cs="Arial"/>
          <w:sz w:val="22"/>
          <w:szCs w:val="22"/>
          <w:lang w:val="it-IT"/>
        </w:rPr>
        <w:t>upravne</w:t>
      </w:r>
      <w:proofErr w:type="spellEnd"/>
      <w:r w:rsidRPr="00565ED6">
        <w:rPr>
          <w:rFonts w:cs="Arial"/>
          <w:sz w:val="22"/>
          <w:szCs w:val="22"/>
          <w:lang w:val="it-IT"/>
        </w:rPr>
        <w:t xml:space="preserve"> </w:t>
      </w:r>
      <w:proofErr w:type="spellStart"/>
      <w:r w:rsidRPr="00565ED6">
        <w:rPr>
          <w:rFonts w:cs="Arial"/>
          <w:sz w:val="22"/>
          <w:szCs w:val="22"/>
          <w:lang w:val="it-IT"/>
        </w:rPr>
        <w:t>enote</w:t>
      </w:r>
      <w:proofErr w:type="spellEnd"/>
      <w:r w:rsidRPr="00565ED6">
        <w:rPr>
          <w:rFonts w:cs="Arial"/>
          <w:sz w:val="22"/>
          <w:szCs w:val="22"/>
          <w:lang w:val="it-IT"/>
        </w:rPr>
        <w:t xml:space="preserve"> </w:t>
      </w:r>
      <w:proofErr w:type="spellStart"/>
      <w:r w:rsidRPr="00565ED6">
        <w:rPr>
          <w:rFonts w:cs="Arial"/>
          <w:sz w:val="22"/>
          <w:szCs w:val="22"/>
          <w:lang w:val="it-IT"/>
        </w:rPr>
        <w:t>soočajo</w:t>
      </w:r>
      <w:proofErr w:type="spellEnd"/>
      <w:r w:rsidRPr="00565ED6">
        <w:rPr>
          <w:rFonts w:cs="Arial"/>
          <w:sz w:val="22"/>
          <w:szCs w:val="22"/>
          <w:lang w:val="it-IT"/>
        </w:rPr>
        <w:t xml:space="preserve"> </w:t>
      </w:r>
      <w:proofErr w:type="spellStart"/>
      <w:r w:rsidRPr="00565ED6">
        <w:rPr>
          <w:rFonts w:cs="Arial"/>
          <w:sz w:val="22"/>
          <w:szCs w:val="22"/>
          <w:lang w:val="it-IT"/>
        </w:rPr>
        <w:t>ob</w:t>
      </w:r>
      <w:proofErr w:type="spellEnd"/>
      <w:r w:rsidRPr="00565ED6">
        <w:rPr>
          <w:rFonts w:cs="Arial"/>
          <w:sz w:val="22"/>
          <w:szCs w:val="22"/>
          <w:lang w:val="it-IT"/>
        </w:rPr>
        <w:t xml:space="preserve"> </w:t>
      </w:r>
      <w:proofErr w:type="spellStart"/>
      <w:r w:rsidRPr="00565ED6">
        <w:rPr>
          <w:rFonts w:cs="Arial"/>
          <w:sz w:val="22"/>
          <w:szCs w:val="22"/>
          <w:lang w:val="it-IT"/>
        </w:rPr>
        <w:t>tem</w:t>
      </w:r>
      <w:proofErr w:type="spellEnd"/>
      <w:r w:rsidRPr="00565ED6">
        <w:rPr>
          <w:rFonts w:cs="Arial"/>
          <w:sz w:val="22"/>
          <w:szCs w:val="22"/>
          <w:lang w:val="it-IT"/>
        </w:rPr>
        <w:t xml:space="preserve"> je </w:t>
      </w:r>
      <w:proofErr w:type="spellStart"/>
      <w:r w:rsidRPr="00565ED6">
        <w:rPr>
          <w:rFonts w:cs="Arial"/>
          <w:sz w:val="22"/>
          <w:szCs w:val="22"/>
          <w:lang w:val="it-IT"/>
        </w:rPr>
        <w:t>tudi</w:t>
      </w:r>
      <w:proofErr w:type="spellEnd"/>
      <w:r w:rsidRPr="00565ED6">
        <w:rPr>
          <w:rFonts w:cs="Arial"/>
          <w:sz w:val="22"/>
          <w:szCs w:val="22"/>
          <w:lang w:val="it-IT"/>
        </w:rPr>
        <w:t xml:space="preserve"> </w:t>
      </w:r>
      <w:proofErr w:type="spellStart"/>
      <w:r w:rsidRPr="00565ED6">
        <w:rPr>
          <w:rFonts w:cs="Arial"/>
          <w:sz w:val="22"/>
          <w:szCs w:val="22"/>
          <w:lang w:val="it-IT"/>
        </w:rPr>
        <w:t>neustrezna</w:t>
      </w:r>
      <w:proofErr w:type="spellEnd"/>
      <w:r w:rsidRPr="00565ED6">
        <w:rPr>
          <w:rFonts w:cs="Arial"/>
          <w:sz w:val="22"/>
          <w:szCs w:val="22"/>
          <w:lang w:val="it-IT"/>
        </w:rPr>
        <w:t xml:space="preserve"> </w:t>
      </w:r>
      <w:proofErr w:type="spellStart"/>
      <w:r w:rsidRPr="00565ED6">
        <w:rPr>
          <w:rFonts w:cs="Arial"/>
          <w:sz w:val="22"/>
          <w:szCs w:val="22"/>
          <w:lang w:val="it-IT"/>
        </w:rPr>
        <w:t>povezljivost</w:t>
      </w:r>
      <w:proofErr w:type="spellEnd"/>
      <w:r w:rsidRPr="00565ED6">
        <w:rPr>
          <w:rFonts w:cs="Arial"/>
          <w:sz w:val="22"/>
          <w:szCs w:val="22"/>
          <w:lang w:val="it-IT"/>
        </w:rPr>
        <w:t xml:space="preserve"> registra </w:t>
      </w:r>
      <w:proofErr w:type="spellStart"/>
      <w:r w:rsidRPr="00565ED6">
        <w:rPr>
          <w:rFonts w:cs="Arial"/>
          <w:sz w:val="22"/>
          <w:szCs w:val="22"/>
          <w:lang w:val="it-IT"/>
        </w:rPr>
        <w:t>vozil</w:t>
      </w:r>
      <w:proofErr w:type="spellEnd"/>
      <w:r w:rsidRPr="00565ED6">
        <w:rPr>
          <w:rFonts w:cs="Arial"/>
          <w:sz w:val="22"/>
          <w:szCs w:val="22"/>
          <w:lang w:val="it-IT"/>
        </w:rPr>
        <w:t xml:space="preserve"> (MRVL) z </w:t>
      </w:r>
      <w:proofErr w:type="spellStart"/>
      <w:r w:rsidRPr="00565ED6">
        <w:rPr>
          <w:rFonts w:cs="Arial"/>
          <w:sz w:val="22"/>
          <w:szCs w:val="22"/>
          <w:lang w:val="it-IT"/>
        </w:rPr>
        <w:t>registrom</w:t>
      </w:r>
      <w:proofErr w:type="spellEnd"/>
      <w:r w:rsidRPr="00565ED6">
        <w:rPr>
          <w:rFonts w:cs="Arial"/>
          <w:sz w:val="22"/>
          <w:szCs w:val="22"/>
          <w:lang w:val="it-IT"/>
        </w:rPr>
        <w:t xml:space="preserve"> </w:t>
      </w:r>
      <w:proofErr w:type="spellStart"/>
      <w:r w:rsidRPr="00565ED6">
        <w:rPr>
          <w:rFonts w:cs="Arial"/>
          <w:sz w:val="22"/>
          <w:szCs w:val="22"/>
          <w:lang w:val="it-IT"/>
        </w:rPr>
        <w:t>stalnega</w:t>
      </w:r>
      <w:proofErr w:type="spellEnd"/>
      <w:r w:rsidRPr="00565ED6">
        <w:rPr>
          <w:rFonts w:cs="Arial"/>
          <w:sz w:val="22"/>
          <w:szCs w:val="22"/>
          <w:lang w:val="it-IT"/>
        </w:rPr>
        <w:t xml:space="preserve"> </w:t>
      </w:r>
      <w:proofErr w:type="spellStart"/>
      <w:r w:rsidRPr="00565ED6">
        <w:rPr>
          <w:rFonts w:cs="Arial"/>
          <w:sz w:val="22"/>
          <w:szCs w:val="22"/>
          <w:lang w:val="it-IT"/>
        </w:rPr>
        <w:t>prebivališča</w:t>
      </w:r>
      <w:proofErr w:type="spellEnd"/>
      <w:r w:rsidRPr="00565ED6">
        <w:rPr>
          <w:rFonts w:cs="Arial"/>
          <w:sz w:val="22"/>
          <w:szCs w:val="22"/>
          <w:lang w:val="it-IT"/>
        </w:rPr>
        <w:t xml:space="preserve">, </w:t>
      </w:r>
      <w:proofErr w:type="spellStart"/>
      <w:r w:rsidRPr="00565ED6">
        <w:rPr>
          <w:rFonts w:cs="Arial"/>
          <w:sz w:val="22"/>
          <w:szCs w:val="22"/>
          <w:lang w:val="it-IT"/>
        </w:rPr>
        <w:t>saj</w:t>
      </w:r>
      <w:proofErr w:type="spellEnd"/>
      <w:r w:rsidRPr="00565ED6">
        <w:rPr>
          <w:rFonts w:cs="Arial"/>
          <w:sz w:val="22"/>
          <w:szCs w:val="22"/>
          <w:lang w:val="it-IT"/>
        </w:rPr>
        <w:t xml:space="preserve"> se v </w:t>
      </w:r>
      <w:proofErr w:type="spellStart"/>
      <w:r w:rsidRPr="00565ED6">
        <w:rPr>
          <w:rFonts w:cs="Arial"/>
          <w:sz w:val="22"/>
          <w:szCs w:val="22"/>
          <w:lang w:val="it-IT"/>
        </w:rPr>
        <w:t>primeru</w:t>
      </w:r>
      <w:proofErr w:type="spellEnd"/>
      <w:r w:rsidRPr="00565ED6">
        <w:rPr>
          <w:rFonts w:cs="Arial"/>
          <w:sz w:val="22"/>
          <w:szCs w:val="22"/>
          <w:lang w:val="it-IT"/>
        </w:rPr>
        <w:t xml:space="preserve">, da ima </w:t>
      </w:r>
      <w:proofErr w:type="spellStart"/>
      <w:r w:rsidRPr="00565ED6">
        <w:rPr>
          <w:rFonts w:cs="Arial"/>
          <w:sz w:val="22"/>
          <w:szCs w:val="22"/>
          <w:lang w:val="it-IT"/>
        </w:rPr>
        <w:t>stranka</w:t>
      </w:r>
      <w:proofErr w:type="spellEnd"/>
      <w:r w:rsidRPr="00565ED6">
        <w:rPr>
          <w:rFonts w:cs="Arial"/>
          <w:sz w:val="22"/>
          <w:szCs w:val="22"/>
          <w:lang w:val="it-IT"/>
        </w:rPr>
        <w:t xml:space="preserve"> </w:t>
      </w:r>
      <w:proofErr w:type="spellStart"/>
      <w:r w:rsidRPr="00565ED6">
        <w:rPr>
          <w:rFonts w:cs="Arial"/>
          <w:sz w:val="22"/>
          <w:szCs w:val="22"/>
          <w:lang w:val="it-IT"/>
        </w:rPr>
        <w:t>prijavljeno</w:t>
      </w:r>
      <w:proofErr w:type="spellEnd"/>
      <w:r w:rsidRPr="00565ED6">
        <w:rPr>
          <w:rFonts w:cs="Arial"/>
          <w:sz w:val="22"/>
          <w:szCs w:val="22"/>
          <w:lang w:val="it-IT"/>
        </w:rPr>
        <w:t xml:space="preserve"> </w:t>
      </w:r>
      <w:proofErr w:type="spellStart"/>
      <w:r w:rsidRPr="00565ED6">
        <w:rPr>
          <w:rFonts w:cs="Arial"/>
          <w:sz w:val="22"/>
          <w:szCs w:val="22"/>
          <w:lang w:val="it-IT"/>
        </w:rPr>
        <w:t>stalno</w:t>
      </w:r>
      <w:proofErr w:type="spellEnd"/>
      <w:r w:rsidRPr="00565ED6">
        <w:rPr>
          <w:rFonts w:cs="Arial"/>
          <w:sz w:val="22"/>
          <w:szCs w:val="22"/>
          <w:lang w:val="it-IT"/>
        </w:rPr>
        <w:t xml:space="preserve"> in </w:t>
      </w:r>
      <w:proofErr w:type="spellStart"/>
      <w:r w:rsidRPr="00565ED6">
        <w:rPr>
          <w:rFonts w:cs="Arial"/>
          <w:sz w:val="22"/>
          <w:szCs w:val="22"/>
          <w:lang w:val="it-IT"/>
        </w:rPr>
        <w:t>začasno</w:t>
      </w:r>
      <w:proofErr w:type="spellEnd"/>
      <w:r w:rsidRPr="00565ED6">
        <w:rPr>
          <w:rFonts w:cs="Arial"/>
          <w:sz w:val="22"/>
          <w:szCs w:val="22"/>
          <w:lang w:val="it-IT"/>
        </w:rPr>
        <w:t xml:space="preserve"> </w:t>
      </w:r>
      <w:proofErr w:type="spellStart"/>
      <w:r w:rsidRPr="00565ED6">
        <w:rPr>
          <w:rFonts w:cs="Arial"/>
          <w:sz w:val="22"/>
          <w:szCs w:val="22"/>
          <w:lang w:val="it-IT"/>
        </w:rPr>
        <w:t>prebivališče</w:t>
      </w:r>
      <w:proofErr w:type="spellEnd"/>
      <w:r w:rsidRPr="00565ED6">
        <w:rPr>
          <w:rFonts w:cs="Arial"/>
          <w:sz w:val="22"/>
          <w:szCs w:val="22"/>
          <w:lang w:val="it-IT"/>
        </w:rPr>
        <w:t xml:space="preserve">, </w:t>
      </w:r>
      <w:proofErr w:type="spellStart"/>
      <w:r w:rsidRPr="00565ED6">
        <w:rPr>
          <w:rFonts w:cs="Arial"/>
          <w:sz w:val="22"/>
          <w:szCs w:val="22"/>
          <w:lang w:val="it-IT"/>
        </w:rPr>
        <w:t>izhodni</w:t>
      </w:r>
      <w:proofErr w:type="spellEnd"/>
      <w:r w:rsidRPr="00565ED6">
        <w:rPr>
          <w:rFonts w:cs="Arial"/>
          <w:sz w:val="22"/>
          <w:szCs w:val="22"/>
          <w:lang w:val="it-IT"/>
        </w:rPr>
        <w:t xml:space="preserve"> </w:t>
      </w:r>
      <w:proofErr w:type="spellStart"/>
      <w:r w:rsidRPr="00565ED6">
        <w:rPr>
          <w:rFonts w:cs="Arial"/>
          <w:sz w:val="22"/>
          <w:szCs w:val="22"/>
          <w:lang w:val="it-IT"/>
        </w:rPr>
        <w:t>dokument</w:t>
      </w:r>
      <w:proofErr w:type="spellEnd"/>
      <w:r w:rsidRPr="00565ED6">
        <w:rPr>
          <w:rFonts w:cs="Arial"/>
          <w:sz w:val="22"/>
          <w:szCs w:val="22"/>
          <w:lang w:val="it-IT"/>
        </w:rPr>
        <w:t xml:space="preserve"> </w:t>
      </w:r>
      <w:proofErr w:type="spellStart"/>
      <w:r w:rsidRPr="00565ED6">
        <w:rPr>
          <w:rFonts w:cs="Arial"/>
          <w:sz w:val="22"/>
          <w:szCs w:val="22"/>
          <w:lang w:val="it-IT"/>
        </w:rPr>
        <w:t>kreira</w:t>
      </w:r>
      <w:proofErr w:type="spellEnd"/>
      <w:r w:rsidRPr="00565ED6">
        <w:rPr>
          <w:rFonts w:cs="Arial"/>
          <w:sz w:val="22"/>
          <w:szCs w:val="22"/>
          <w:lang w:val="it-IT"/>
        </w:rPr>
        <w:t xml:space="preserve"> </w:t>
      </w:r>
      <w:proofErr w:type="spellStart"/>
      <w:r w:rsidRPr="00565ED6">
        <w:rPr>
          <w:rFonts w:cs="Arial"/>
          <w:sz w:val="22"/>
          <w:szCs w:val="22"/>
          <w:lang w:val="it-IT"/>
        </w:rPr>
        <w:t>po</w:t>
      </w:r>
      <w:proofErr w:type="spellEnd"/>
      <w:r w:rsidRPr="00565ED6">
        <w:rPr>
          <w:rFonts w:cs="Arial"/>
          <w:sz w:val="22"/>
          <w:szCs w:val="22"/>
          <w:lang w:val="it-IT"/>
        </w:rPr>
        <w:t xml:space="preserve"> </w:t>
      </w:r>
      <w:proofErr w:type="spellStart"/>
      <w:r w:rsidRPr="00565ED6">
        <w:rPr>
          <w:rFonts w:cs="Arial"/>
          <w:sz w:val="22"/>
          <w:szCs w:val="22"/>
          <w:lang w:val="it-IT"/>
        </w:rPr>
        <w:t>stalnem</w:t>
      </w:r>
      <w:proofErr w:type="spellEnd"/>
      <w:r w:rsidRPr="00565ED6">
        <w:rPr>
          <w:rFonts w:cs="Arial"/>
          <w:sz w:val="22"/>
          <w:szCs w:val="22"/>
          <w:lang w:val="it-IT"/>
        </w:rPr>
        <w:t xml:space="preserve"> </w:t>
      </w:r>
      <w:proofErr w:type="spellStart"/>
      <w:r w:rsidRPr="00565ED6">
        <w:rPr>
          <w:rFonts w:cs="Arial"/>
          <w:sz w:val="22"/>
          <w:szCs w:val="22"/>
          <w:lang w:val="it-IT"/>
        </w:rPr>
        <w:t>prebivališču</w:t>
      </w:r>
      <w:proofErr w:type="spellEnd"/>
      <w:r w:rsidRPr="00565ED6">
        <w:rPr>
          <w:rFonts w:cs="Arial"/>
          <w:sz w:val="22"/>
          <w:szCs w:val="22"/>
          <w:lang w:val="it-IT"/>
        </w:rPr>
        <w:t xml:space="preserve">, ne </w:t>
      </w:r>
      <w:proofErr w:type="spellStart"/>
      <w:r w:rsidRPr="00565ED6">
        <w:rPr>
          <w:rFonts w:cs="Arial"/>
          <w:sz w:val="22"/>
          <w:szCs w:val="22"/>
          <w:lang w:val="it-IT"/>
        </w:rPr>
        <w:t>glede</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to,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katerem</w:t>
      </w:r>
      <w:proofErr w:type="spellEnd"/>
      <w:r w:rsidRPr="00565ED6">
        <w:rPr>
          <w:rFonts w:cs="Arial"/>
          <w:sz w:val="22"/>
          <w:szCs w:val="22"/>
          <w:lang w:val="it-IT"/>
        </w:rPr>
        <w:t xml:space="preserve"> </w:t>
      </w:r>
      <w:proofErr w:type="spellStart"/>
      <w:r w:rsidRPr="00565ED6">
        <w:rPr>
          <w:rFonts w:cs="Arial"/>
          <w:sz w:val="22"/>
          <w:szCs w:val="22"/>
          <w:lang w:val="it-IT"/>
        </w:rPr>
        <w:t>naslovu</w:t>
      </w:r>
      <w:proofErr w:type="spellEnd"/>
      <w:r w:rsidRPr="00565ED6">
        <w:rPr>
          <w:rFonts w:cs="Arial"/>
          <w:sz w:val="22"/>
          <w:szCs w:val="22"/>
          <w:lang w:val="it-IT"/>
        </w:rPr>
        <w:t xml:space="preserve"> ima </w:t>
      </w:r>
      <w:proofErr w:type="spellStart"/>
      <w:r w:rsidRPr="00565ED6">
        <w:rPr>
          <w:rFonts w:cs="Arial"/>
          <w:sz w:val="22"/>
          <w:szCs w:val="22"/>
          <w:lang w:val="it-IT"/>
        </w:rPr>
        <w:t>stranka</w:t>
      </w:r>
      <w:proofErr w:type="spellEnd"/>
      <w:r w:rsidRPr="00565ED6">
        <w:rPr>
          <w:rFonts w:cs="Arial"/>
          <w:sz w:val="22"/>
          <w:szCs w:val="22"/>
          <w:lang w:val="it-IT"/>
        </w:rPr>
        <w:t xml:space="preserve"> </w:t>
      </w:r>
      <w:proofErr w:type="spellStart"/>
      <w:r w:rsidRPr="00565ED6">
        <w:rPr>
          <w:rFonts w:cs="Arial"/>
          <w:sz w:val="22"/>
          <w:szCs w:val="22"/>
          <w:lang w:val="it-IT"/>
        </w:rPr>
        <w:t>izbran</w:t>
      </w:r>
      <w:proofErr w:type="spellEnd"/>
      <w:r w:rsidRPr="00565ED6">
        <w:rPr>
          <w:rFonts w:cs="Arial"/>
          <w:sz w:val="22"/>
          <w:szCs w:val="22"/>
          <w:lang w:val="it-IT"/>
        </w:rPr>
        <w:t xml:space="preserve"> </w:t>
      </w:r>
      <w:proofErr w:type="spellStart"/>
      <w:r w:rsidRPr="00565ED6">
        <w:rPr>
          <w:rFonts w:cs="Arial"/>
          <w:sz w:val="22"/>
          <w:szCs w:val="22"/>
          <w:lang w:val="it-IT"/>
        </w:rPr>
        <w:t>naslov</w:t>
      </w:r>
      <w:proofErr w:type="spellEnd"/>
      <w:r w:rsidRPr="00565ED6">
        <w:rPr>
          <w:rFonts w:cs="Arial"/>
          <w:sz w:val="22"/>
          <w:szCs w:val="22"/>
          <w:lang w:val="it-IT"/>
        </w:rPr>
        <w:t xml:space="preserve"> za </w:t>
      </w:r>
      <w:proofErr w:type="spellStart"/>
      <w:r w:rsidRPr="00565ED6">
        <w:rPr>
          <w:rFonts w:cs="Arial"/>
          <w:sz w:val="22"/>
          <w:szCs w:val="22"/>
          <w:lang w:val="it-IT"/>
        </w:rPr>
        <w:t>vročanje</w:t>
      </w:r>
      <w:proofErr w:type="spellEnd"/>
      <w:r w:rsidRPr="00565ED6">
        <w:rPr>
          <w:rFonts w:cs="Arial"/>
          <w:sz w:val="22"/>
          <w:szCs w:val="22"/>
          <w:lang w:val="it-IT"/>
        </w:rPr>
        <w:t xml:space="preserve">. </w:t>
      </w:r>
    </w:p>
    <w:p w14:paraId="7F128CD9" w14:textId="77777777" w:rsidR="008A1067" w:rsidRPr="00565ED6" w:rsidRDefault="008A1067" w:rsidP="008A1067">
      <w:pPr>
        <w:jc w:val="both"/>
        <w:rPr>
          <w:rFonts w:cs="Arial"/>
          <w:color w:val="FF0000"/>
          <w:sz w:val="22"/>
          <w:szCs w:val="22"/>
          <w:lang w:val="it-IT"/>
        </w:rPr>
      </w:pPr>
    </w:p>
    <w:p w14:paraId="05B25400" w14:textId="77777777" w:rsidR="008A1067" w:rsidRPr="00565ED6" w:rsidRDefault="008A1067" w:rsidP="008A1067">
      <w:pPr>
        <w:jc w:val="both"/>
        <w:rPr>
          <w:rFonts w:cs="Arial"/>
          <w:sz w:val="22"/>
          <w:szCs w:val="22"/>
          <w:lang w:val="it-IT"/>
        </w:rPr>
      </w:pPr>
      <w:r w:rsidRPr="00565ED6">
        <w:rPr>
          <w:rFonts w:cs="Arial"/>
          <w:sz w:val="22"/>
          <w:szCs w:val="22"/>
          <w:lang w:val="it-IT"/>
        </w:rPr>
        <w:t xml:space="preserve">Z </w:t>
      </w:r>
      <w:proofErr w:type="spellStart"/>
      <w:r w:rsidRPr="00565ED6">
        <w:rPr>
          <w:rFonts w:cs="Arial"/>
          <w:sz w:val="22"/>
          <w:szCs w:val="22"/>
          <w:lang w:val="it-IT"/>
        </w:rPr>
        <w:t>zadnjo</w:t>
      </w:r>
      <w:proofErr w:type="spellEnd"/>
      <w:r w:rsidRPr="00565ED6">
        <w:rPr>
          <w:rFonts w:cs="Arial"/>
          <w:sz w:val="22"/>
          <w:szCs w:val="22"/>
          <w:lang w:val="it-IT"/>
        </w:rPr>
        <w:t xml:space="preserve"> </w:t>
      </w:r>
      <w:proofErr w:type="spellStart"/>
      <w:r w:rsidRPr="00565ED6">
        <w:rPr>
          <w:rFonts w:cs="Arial"/>
          <w:sz w:val="22"/>
          <w:szCs w:val="22"/>
          <w:lang w:val="it-IT"/>
        </w:rPr>
        <w:t>novelo</w:t>
      </w:r>
      <w:proofErr w:type="spellEnd"/>
      <w:r w:rsidRPr="00565ED6">
        <w:rPr>
          <w:rFonts w:cs="Arial"/>
          <w:sz w:val="22"/>
          <w:szCs w:val="22"/>
          <w:lang w:val="it-IT"/>
        </w:rPr>
        <w:t xml:space="preserve"> </w:t>
      </w:r>
      <w:proofErr w:type="spellStart"/>
      <w:r w:rsidRPr="00565ED6">
        <w:rPr>
          <w:rFonts w:cs="Arial"/>
          <w:sz w:val="22"/>
          <w:szCs w:val="22"/>
          <w:lang w:val="it-IT"/>
        </w:rPr>
        <w:t>Zakona</w:t>
      </w:r>
      <w:proofErr w:type="spellEnd"/>
      <w:r w:rsidRPr="00565ED6">
        <w:rPr>
          <w:rFonts w:cs="Arial"/>
          <w:sz w:val="22"/>
          <w:szCs w:val="22"/>
          <w:lang w:val="it-IT"/>
        </w:rPr>
        <w:t xml:space="preserve"> o </w:t>
      </w:r>
      <w:proofErr w:type="spellStart"/>
      <w:r w:rsidRPr="00565ED6">
        <w:rPr>
          <w:rFonts w:cs="Arial"/>
          <w:sz w:val="22"/>
          <w:szCs w:val="22"/>
          <w:lang w:val="it-IT"/>
        </w:rPr>
        <w:t>voznikih</w:t>
      </w:r>
      <w:proofErr w:type="spellEnd"/>
      <w:r w:rsidRPr="00565ED6">
        <w:rPr>
          <w:rFonts w:cs="Arial"/>
          <w:sz w:val="22"/>
          <w:szCs w:val="22"/>
          <w:lang w:val="it-IT"/>
        </w:rPr>
        <w:t xml:space="preserve"> se </w:t>
      </w:r>
      <w:proofErr w:type="spellStart"/>
      <w:r w:rsidRPr="00565ED6">
        <w:rPr>
          <w:rFonts w:cs="Arial"/>
          <w:sz w:val="22"/>
          <w:szCs w:val="22"/>
          <w:lang w:val="it-IT"/>
        </w:rPr>
        <w:t>pristojnost</w:t>
      </w:r>
      <w:proofErr w:type="spellEnd"/>
      <w:r w:rsidRPr="00565ED6">
        <w:rPr>
          <w:rFonts w:cs="Arial"/>
          <w:sz w:val="22"/>
          <w:szCs w:val="22"/>
          <w:lang w:val="it-IT"/>
        </w:rPr>
        <w:t xml:space="preserve"> </w:t>
      </w:r>
      <w:proofErr w:type="spellStart"/>
      <w:r w:rsidRPr="00565ED6">
        <w:rPr>
          <w:rFonts w:cs="Arial"/>
          <w:sz w:val="22"/>
          <w:szCs w:val="22"/>
          <w:lang w:val="it-IT"/>
        </w:rPr>
        <w:t>upravnih</w:t>
      </w:r>
      <w:proofErr w:type="spellEnd"/>
      <w:r w:rsidRPr="00565ED6">
        <w:rPr>
          <w:rFonts w:cs="Arial"/>
          <w:sz w:val="22"/>
          <w:szCs w:val="22"/>
          <w:lang w:val="it-IT"/>
        </w:rPr>
        <w:t xml:space="preserve"> </w:t>
      </w:r>
      <w:proofErr w:type="spellStart"/>
      <w:r w:rsidRPr="00565ED6">
        <w:rPr>
          <w:rFonts w:cs="Arial"/>
          <w:sz w:val="22"/>
          <w:szCs w:val="22"/>
          <w:lang w:val="it-IT"/>
        </w:rPr>
        <w:t>enot</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prekrškovnem</w:t>
      </w:r>
      <w:proofErr w:type="spellEnd"/>
      <w:r w:rsidRPr="00565ED6">
        <w:rPr>
          <w:rFonts w:cs="Arial"/>
          <w:sz w:val="22"/>
          <w:szCs w:val="22"/>
          <w:lang w:val="it-IT"/>
        </w:rPr>
        <w:t xml:space="preserve"> </w:t>
      </w:r>
      <w:proofErr w:type="spellStart"/>
      <w:r w:rsidRPr="00565ED6">
        <w:rPr>
          <w:rFonts w:cs="Arial"/>
          <w:sz w:val="22"/>
          <w:szCs w:val="22"/>
          <w:lang w:val="it-IT"/>
        </w:rPr>
        <w:t>področju</w:t>
      </w:r>
      <w:proofErr w:type="spellEnd"/>
      <w:r w:rsidRPr="00565ED6">
        <w:rPr>
          <w:rFonts w:cs="Arial"/>
          <w:sz w:val="22"/>
          <w:szCs w:val="22"/>
          <w:lang w:val="it-IT"/>
        </w:rPr>
        <w:t xml:space="preserve"> </w:t>
      </w:r>
      <w:proofErr w:type="spellStart"/>
      <w:r w:rsidRPr="00565ED6">
        <w:rPr>
          <w:rFonts w:cs="Arial"/>
          <w:sz w:val="22"/>
          <w:szCs w:val="22"/>
          <w:lang w:val="it-IT"/>
        </w:rPr>
        <w:t>širi</w:t>
      </w:r>
      <w:proofErr w:type="spellEnd"/>
      <w:r w:rsidRPr="00565ED6">
        <w:rPr>
          <w:rFonts w:cs="Arial"/>
          <w:sz w:val="22"/>
          <w:szCs w:val="22"/>
          <w:lang w:val="it-IT"/>
        </w:rPr>
        <w:t xml:space="preserve">. </w:t>
      </w:r>
      <w:proofErr w:type="spellStart"/>
      <w:r w:rsidRPr="00565ED6">
        <w:rPr>
          <w:rFonts w:cs="Arial"/>
          <w:sz w:val="22"/>
          <w:szCs w:val="22"/>
          <w:lang w:val="it-IT"/>
        </w:rPr>
        <w:t>Upravne</w:t>
      </w:r>
      <w:proofErr w:type="spellEnd"/>
      <w:r w:rsidRPr="00565ED6">
        <w:rPr>
          <w:rFonts w:cs="Arial"/>
          <w:sz w:val="22"/>
          <w:szCs w:val="22"/>
          <w:lang w:val="it-IT"/>
        </w:rPr>
        <w:t xml:space="preserve"> </w:t>
      </w:r>
      <w:proofErr w:type="spellStart"/>
      <w:r w:rsidRPr="00565ED6">
        <w:rPr>
          <w:rFonts w:cs="Arial"/>
          <w:sz w:val="22"/>
          <w:szCs w:val="22"/>
          <w:lang w:val="it-IT"/>
        </w:rPr>
        <w:t>enote</w:t>
      </w:r>
      <w:proofErr w:type="spellEnd"/>
      <w:r w:rsidRPr="00565ED6">
        <w:rPr>
          <w:rFonts w:cs="Arial"/>
          <w:sz w:val="22"/>
          <w:szCs w:val="22"/>
          <w:lang w:val="it-IT"/>
        </w:rPr>
        <w:t xml:space="preserve"> so postale </w:t>
      </w:r>
      <w:proofErr w:type="spellStart"/>
      <w:r w:rsidRPr="00565ED6">
        <w:rPr>
          <w:rFonts w:cs="Arial"/>
          <w:sz w:val="22"/>
          <w:szCs w:val="22"/>
          <w:lang w:val="it-IT"/>
        </w:rPr>
        <w:t>pristojne</w:t>
      </w:r>
      <w:proofErr w:type="spellEnd"/>
      <w:r w:rsidRPr="00565ED6">
        <w:rPr>
          <w:rFonts w:cs="Arial"/>
          <w:sz w:val="22"/>
          <w:szCs w:val="22"/>
          <w:lang w:val="it-IT"/>
        </w:rPr>
        <w:t xml:space="preserve"> za </w:t>
      </w:r>
      <w:proofErr w:type="spellStart"/>
      <w:r w:rsidRPr="00565ED6">
        <w:rPr>
          <w:rFonts w:cs="Arial"/>
          <w:sz w:val="22"/>
          <w:szCs w:val="22"/>
          <w:lang w:val="it-IT"/>
        </w:rPr>
        <w:t>vodenje</w:t>
      </w:r>
      <w:proofErr w:type="spellEnd"/>
      <w:r w:rsidRPr="00565ED6">
        <w:rPr>
          <w:rFonts w:cs="Arial"/>
          <w:sz w:val="22"/>
          <w:szCs w:val="22"/>
          <w:lang w:val="it-IT"/>
        </w:rPr>
        <w:t xml:space="preserve"> </w:t>
      </w:r>
      <w:proofErr w:type="spellStart"/>
      <w:r w:rsidRPr="00565ED6">
        <w:rPr>
          <w:rFonts w:cs="Arial"/>
          <w:sz w:val="22"/>
          <w:szCs w:val="22"/>
          <w:lang w:val="it-IT"/>
        </w:rPr>
        <w:t>posameznih</w:t>
      </w:r>
      <w:proofErr w:type="spellEnd"/>
      <w:r w:rsidRPr="00565ED6">
        <w:rPr>
          <w:rFonts w:cs="Arial"/>
          <w:sz w:val="22"/>
          <w:szCs w:val="22"/>
          <w:lang w:val="it-IT"/>
        </w:rPr>
        <w:t xml:space="preserve"> </w:t>
      </w:r>
      <w:proofErr w:type="spellStart"/>
      <w:r w:rsidRPr="00565ED6">
        <w:rPr>
          <w:rFonts w:cs="Arial"/>
          <w:sz w:val="22"/>
          <w:szCs w:val="22"/>
          <w:lang w:val="it-IT"/>
        </w:rPr>
        <w:t>prekrškovnih</w:t>
      </w:r>
      <w:proofErr w:type="spellEnd"/>
      <w:r w:rsidRPr="00565ED6">
        <w:rPr>
          <w:rFonts w:cs="Arial"/>
          <w:sz w:val="22"/>
          <w:szCs w:val="22"/>
          <w:lang w:val="it-IT"/>
        </w:rPr>
        <w:t xml:space="preserve"> </w:t>
      </w:r>
      <w:proofErr w:type="spellStart"/>
      <w:r w:rsidRPr="00565ED6">
        <w:rPr>
          <w:rFonts w:cs="Arial"/>
          <w:sz w:val="22"/>
          <w:szCs w:val="22"/>
          <w:lang w:val="it-IT"/>
        </w:rPr>
        <w:t>postopkov</w:t>
      </w:r>
      <w:proofErr w:type="spellEnd"/>
      <w:r w:rsidRPr="00565ED6">
        <w:rPr>
          <w:rFonts w:cs="Arial"/>
          <w:sz w:val="22"/>
          <w:szCs w:val="22"/>
          <w:lang w:val="it-IT"/>
        </w:rPr>
        <w:t xml:space="preserve"> s </w:t>
      </w:r>
      <w:proofErr w:type="spellStart"/>
      <w:r w:rsidRPr="00565ED6">
        <w:rPr>
          <w:rFonts w:cs="Arial"/>
          <w:sz w:val="22"/>
          <w:szCs w:val="22"/>
          <w:lang w:val="it-IT"/>
        </w:rPr>
        <w:t>področja</w:t>
      </w:r>
      <w:proofErr w:type="spellEnd"/>
      <w:r w:rsidRPr="00565ED6">
        <w:rPr>
          <w:rFonts w:cs="Arial"/>
          <w:sz w:val="22"/>
          <w:szCs w:val="22"/>
          <w:lang w:val="it-IT"/>
        </w:rPr>
        <w:t xml:space="preserve"> </w:t>
      </w:r>
      <w:proofErr w:type="spellStart"/>
      <w:r w:rsidRPr="00565ED6">
        <w:rPr>
          <w:rFonts w:cs="Arial"/>
          <w:sz w:val="22"/>
          <w:szCs w:val="22"/>
          <w:lang w:val="it-IT"/>
        </w:rPr>
        <w:t>voznikov</w:t>
      </w:r>
      <w:proofErr w:type="spellEnd"/>
      <w:r w:rsidRPr="00565ED6">
        <w:rPr>
          <w:rFonts w:cs="Arial"/>
          <w:sz w:val="22"/>
          <w:szCs w:val="22"/>
          <w:lang w:val="it-IT"/>
        </w:rPr>
        <w:t xml:space="preserve">, in </w:t>
      </w:r>
      <w:proofErr w:type="spellStart"/>
      <w:r w:rsidRPr="00565ED6">
        <w:rPr>
          <w:rFonts w:cs="Arial"/>
          <w:sz w:val="22"/>
          <w:szCs w:val="22"/>
          <w:lang w:val="it-IT"/>
        </w:rPr>
        <w:t>sicer</w:t>
      </w:r>
      <w:proofErr w:type="spellEnd"/>
      <w:r w:rsidRPr="00565ED6">
        <w:rPr>
          <w:rFonts w:cs="Arial"/>
          <w:sz w:val="22"/>
          <w:szCs w:val="22"/>
          <w:lang w:val="it-IT"/>
        </w:rPr>
        <w:t xml:space="preserve"> v </w:t>
      </w:r>
      <w:proofErr w:type="spellStart"/>
      <w:r w:rsidRPr="00565ED6">
        <w:rPr>
          <w:rFonts w:cs="Arial"/>
          <w:sz w:val="22"/>
          <w:szCs w:val="22"/>
          <w:lang w:val="it-IT"/>
        </w:rPr>
        <w:t>primerih</w:t>
      </w:r>
      <w:proofErr w:type="spellEnd"/>
      <w:r w:rsidRPr="00565ED6">
        <w:rPr>
          <w:rFonts w:cs="Arial"/>
          <w:sz w:val="22"/>
          <w:szCs w:val="22"/>
          <w:lang w:val="it-IT"/>
        </w:rPr>
        <w:t xml:space="preserve">, ko </w:t>
      </w:r>
      <w:proofErr w:type="spellStart"/>
      <w:r w:rsidRPr="00565ED6">
        <w:rPr>
          <w:rFonts w:cs="Arial"/>
          <w:sz w:val="22"/>
          <w:szCs w:val="22"/>
          <w:lang w:val="it-IT"/>
        </w:rPr>
        <w:t>imetniki</w:t>
      </w:r>
      <w:proofErr w:type="spellEnd"/>
      <w:r w:rsidRPr="00565ED6">
        <w:rPr>
          <w:rFonts w:cs="Arial"/>
          <w:sz w:val="22"/>
          <w:szCs w:val="22"/>
          <w:lang w:val="it-IT"/>
        </w:rPr>
        <w:t xml:space="preserve"> </w:t>
      </w:r>
      <w:proofErr w:type="spellStart"/>
      <w:r w:rsidRPr="00565ED6">
        <w:rPr>
          <w:rFonts w:cs="Arial"/>
          <w:sz w:val="22"/>
          <w:szCs w:val="22"/>
          <w:lang w:val="it-IT"/>
        </w:rPr>
        <w:t>vozniškega</w:t>
      </w:r>
      <w:proofErr w:type="spellEnd"/>
      <w:r w:rsidRPr="00565ED6">
        <w:rPr>
          <w:rFonts w:cs="Arial"/>
          <w:sz w:val="22"/>
          <w:szCs w:val="22"/>
          <w:lang w:val="it-IT"/>
        </w:rPr>
        <w:t xml:space="preserve"> </w:t>
      </w:r>
      <w:proofErr w:type="spellStart"/>
      <w:r w:rsidRPr="00565ED6">
        <w:rPr>
          <w:rFonts w:cs="Arial"/>
          <w:sz w:val="22"/>
          <w:szCs w:val="22"/>
          <w:lang w:val="it-IT"/>
        </w:rPr>
        <w:t>dovoljenja</w:t>
      </w:r>
      <w:proofErr w:type="spellEnd"/>
      <w:r w:rsidRPr="00565ED6">
        <w:rPr>
          <w:rFonts w:cs="Arial"/>
          <w:sz w:val="22"/>
          <w:szCs w:val="22"/>
          <w:lang w:val="it-IT"/>
        </w:rPr>
        <w:t xml:space="preserve"> le-tega ne </w:t>
      </w:r>
      <w:proofErr w:type="spellStart"/>
      <w:r w:rsidRPr="00565ED6">
        <w:rPr>
          <w:rFonts w:cs="Arial"/>
          <w:sz w:val="22"/>
          <w:szCs w:val="22"/>
          <w:lang w:val="it-IT"/>
        </w:rPr>
        <w:t>zamenjajo</w:t>
      </w:r>
      <w:proofErr w:type="spellEnd"/>
      <w:r w:rsidRPr="00565ED6">
        <w:rPr>
          <w:rFonts w:cs="Arial"/>
          <w:sz w:val="22"/>
          <w:szCs w:val="22"/>
          <w:lang w:val="it-IT"/>
        </w:rPr>
        <w:t xml:space="preserve"> v </w:t>
      </w:r>
      <w:proofErr w:type="spellStart"/>
      <w:r w:rsidRPr="00565ED6">
        <w:rPr>
          <w:rFonts w:cs="Arial"/>
          <w:sz w:val="22"/>
          <w:szCs w:val="22"/>
          <w:lang w:val="it-IT"/>
        </w:rPr>
        <w:t>roku</w:t>
      </w:r>
      <w:proofErr w:type="spellEnd"/>
      <w:r w:rsidRPr="00565ED6">
        <w:rPr>
          <w:rFonts w:cs="Arial"/>
          <w:sz w:val="22"/>
          <w:szCs w:val="22"/>
          <w:lang w:val="it-IT"/>
        </w:rPr>
        <w:t xml:space="preserve"> </w:t>
      </w:r>
      <w:proofErr w:type="spellStart"/>
      <w:r w:rsidRPr="00565ED6">
        <w:rPr>
          <w:rFonts w:cs="Arial"/>
          <w:sz w:val="22"/>
          <w:szCs w:val="22"/>
          <w:lang w:val="it-IT"/>
        </w:rPr>
        <w:t>trideset</w:t>
      </w:r>
      <w:proofErr w:type="spellEnd"/>
      <w:r w:rsidRPr="00565ED6">
        <w:rPr>
          <w:rFonts w:cs="Arial"/>
          <w:sz w:val="22"/>
          <w:szCs w:val="22"/>
          <w:lang w:val="it-IT"/>
        </w:rPr>
        <w:t xml:space="preserve"> </w:t>
      </w:r>
      <w:proofErr w:type="spellStart"/>
      <w:r w:rsidRPr="00565ED6">
        <w:rPr>
          <w:rFonts w:cs="Arial"/>
          <w:sz w:val="22"/>
          <w:szCs w:val="22"/>
          <w:lang w:val="it-IT"/>
        </w:rPr>
        <w:t>dni</w:t>
      </w:r>
      <w:proofErr w:type="spellEnd"/>
      <w:r w:rsidRPr="00565ED6">
        <w:rPr>
          <w:rFonts w:cs="Arial"/>
          <w:sz w:val="22"/>
          <w:szCs w:val="22"/>
          <w:lang w:val="it-IT"/>
        </w:rPr>
        <w:t xml:space="preserve"> </w:t>
      </w:r>
      <w:proofErr w:type="gramStart"/>
      <w:r w:rsidRPr="00565ED6">
        <w:rPr>
          <w:rFonts w:cs="Arial"/>
          <w:sz w:val="22"/>
          <w:szCs w:val="22"/>
          <w:lang w:val="it-IT"/>
        </w:rPr>
        <w:t>od</w:t>
      </w:r>
      <w:proofErr w:type="gramEnd"/>
      <w:r w:rsidRPr="00565ED6">
        <w:rPr>
          <w:rFonts w:cs="Arial"/>
          <w:sz w:val="22"/>
          <w:szCs w:val="22"/>
          <w:lang w:val="it-IT"/>
        </w:rPr>
        <w:t xml:space="preserve"> </w:t>
      </w:r>
      <w:proofErr w:type="spellStart"/>
      <w:r w:rsidRPr="00565ED6">
        <w:rPr>
          <w:rFonts w:cs="Arial"/>
          <w:sz w:val="22"/>
          <w:szCs w:val="22"/>
          <w:lang w:val="it-IT"/>
        </w:rPr>
        <w:t>nastanka</w:t>
      </w:r>
      <w:proofErr w:type="spellEnd"/>
      <w:r w:rsidRPr="00565ED6">
        <w:rPr>
          <w:rFonts w:cs="Arial"/>
          <w:sz w:val="22"/>
          <w:szCs w:val="22"/>
          <w:lang w:val="it-IT"/>
        </w:rPr>
        <w:t xml:space="preserve"> </w:t>
      </w:r>
      <w:proofErr w:type="spellStart"/>
      <w:r w:rsidRPr="00565ED6">
        <w:rPr>
          <w:rFonts w:cs="Arial"/>
          <w:sz w:val="22"/>
          <w:szCs w:val="22"/>
          <w:lang w:val="it-IT"/>
        </w:rPr>
        <w:t>spremembe</w:t>
      </w:r>
      <w:proofErr w:type="spellEnd"/>
      <w:r w:rsidRPr="00565ED6">
        <w:rPr>
          <w:rFonts w:cs="Arial"/>
          <w:sz w:val="22"/>
          <w:szCs w:val="22"/>
          <w:lang w:val="it-IT"/>
        </w:rPr>
        <w:t xml:space="preserve"> </w:t>
      </w:r>
      <w:proofErr w:type="spellStart"/>
      <w:r w:rsidRPr="00565ED6">
        <w:rPr>
          <w:rFonts w:cs="Arial"/>
          <w:sz w:val="22"/>
          <w:szCs w:val="22"/>
          <w:lang w:val="it-IT"/>
        </w:rPr>
        <w:t>osebnega</w:t>
      </w:r>
      <w:proofErr w:type="spellEnd"/>
      <w:r w:rsidRPr="00565ED6">
        <w:rPr>
          <w:rFonts w:cs="Arial"/>
          <w:sz w:val="22"/>
          <w:szCs w:val="22"/>
          <w:lang w:val="it-IT"/>
        </w:rPr>
        <w:t xml:space="preserve"> </w:t>
      </w:r>
      <w:proofErr w:type="spellStart"/>
      <w:r w:rsidRPr="00565ED6">
        <w:rPr>
          <w:rFonts w:cs="Arial"/>
          <w:sz w:val="22"/>
          <w:szCs w:val="22"/>
          <w:lang w:val="it-IT"/>
        </w:rPr>
        <w:t>imena</w:t>
      </w:r>
      <w:proofErr w:type="spellEnd"/>
      <w:r w:rsidRPr="00565ED6">
        <w:rPr>
          <w:rFonts w:cs="Arial"/>
          <w:sz w:val="22"/>
          <w:szCs w:val="22"/>
          <w:lang w:val="it-IT"/>
        </w:rPr>
        <w:t xml:space="preserve"> ali </w:t>
      </w:r>
      <w:proofErr w:type="spellStart"/>
      <w:r w:rsidRPr="00565ED6">
        <w:rPr>
          <w:rFonts w:cs="Arial"/>
          <w:sz w:val="22"/>
          <w:szCs w:val="22"/>
          <w:lang w:val="it-IT"/>
        </w:rPr>
        <w:t>prebivališča</w:t>
      </w:r>
      <w:proofErr w:type="spellEnd"/>
      <w:r w:rsidRPr="00565ED6">
        <w:rPr>
          <w:rFonts w:cs="Arial"/>
          <w:sz w:val="22"/>
          <w:szCs w:val="22"/>
          <w:lang w:val="it-IT"/>
        </w:rPr>
        <w:t xml:space="preserve"> in ko </w:t>
      </w:r>
      <w:proofErr w:type="spellStart"/>
      <w:r w:rsidRPr="00565ED6">
        <w:rPr>
          <w:rFonts w:cs="Arial"/>
          <w:sz w:val="22"/>
          <w:szCs w:val="22"/>
          <w:lang w:val="it-IT"/>
        </w:rPr>
        <w:t>imetnik</w:t>
      </w:r>
      <w:proofErr w:type="spellEnd"/>
      <w:r w:rsidRPr="00565ED6">
        <w:rPr>
          <w:rFonts w:cs="Arial"/>
          <w:sz w:val="22"/>
          <w:szCs w:val="22"/>
          <w:lang w:val="it-IT"/>
        </w:rPr>
        <w:t xml:space="preserve"> </w:t>
      </w:r>
      <w:proofErr w:type="spellStart"/>
      <w:r w:rsidRPr="00565ED6">
        <w:rPr>
          <w:rFonts w:cs="Arial"/>
          <w:sz w:val="22"/>
          <w:szCs w:val="22"/>
          <w:lang w:val="it-IT"/>
        </w:rPr>
        <w:t>vozniškega</w:t>
      </w:r>
      <w:proofErr w:type="spellEnd"/>
      <w:r w:rsidRPr="00565ED6">
        <w:rPr>
          <w:rFonts w:cs="Arial"/>
          <w:sz w:val="22"/>
          <w:szCs w:val="22"/>
          <w:lang w:val="it-IT"/>
        </w:rPr>
        <w:t xml:space="preserve"> </w:t>
      </w:r>
      <w:proofErr w:type="spellStart"/>
      <w:r w:rsidRPr="00565ED6">
        <w:rPr>
          <w:rFonts w:cs="Arial"/>
          <w:sz w:val="22"/>
          <w:szCs w:val="22"/>
          <w:lang w:val="it-IT"/>
        </w:rPr>
        <w:t>dovoljenja</w:t>
      </w:r>
      <w:proofErr w:type="spellEnd"/>
      <w:r w:rsidRPr="00565ED6">
        <w:rPr>
          <w:rFonts w:cs="Arial"/>
          <w:sz w:val="22"/>
          <w:szCs w:val="22"/>
          <w:lang w:val="it-IT"/>
        </w:rPr>
        <w:t xml:space="preserve"> </w:t>
      </w:r>
      <w:proofErr w:type="spellStart"/>
      <w:r w:rsidRPr="00565ED6">
        <w:rPr>
          <w:rFonts w:cs="Arial"/>
          <w:sz w:val="22"/>
          <w:szCs w:val="22"/>
          <w:lang w:val="it-IT"/>
        </w:rPr>
        <w:t>poda</w:t>
      </w:r>
      <w:proofErr w:type="spellEnd"/>
      <w:r w:rsidRPr="00565ED6">
        <w:rPr>
          <w:rFonts w:cs="Arial"/>
          <w:sz w:val="22"/>
          <w:szCs w:val="22"/>
          <w:lang w:val="it-IT"/>
        </w:rPr>
        <w:t xml:space="preserve"> </w:t>
      </w:r>
      <w:proofErr w:type="spellStart"/>
      <w:r w:rsidRPr="00565ED6">
        <w:rPr>
          <w:rFonts w:cs="Arial"/>
          <w:sz w:val="22"/>
          <w:szCs w:val="22"/>
          <w:lang w:val="it-IT"/>
        </w:rPr>
        <w:t>lažno</w:t>
      </w:r>
      <w:proofErr w:type="spellEnd"/>
      <w:r w:rsidRPr="00565ED6">
        <w:rPr>
          <w:rFonts w:cs="Arial"/>
          <w:sz w:val="22"/>
          <w:szCs w:val="22"/>
          <w:lang w:val="it-IT"/>
        </w:rPr>
        <w:t xml:space="preserve"> </w:t>
      </w:r>
      <w:proofErr w:type="spellStart"/>
      <w:r w:rsidRPr="00565ED6">
        <w:rPr>
          <w:rFonts w:cs="Arial"/>
          <w:sz w:val="22"/>
          <w:szCs w:val="22"/>
          <w:lang w:val="it-IT"/>
        </w:rPr>
        <w:t>izjavo</w:t>
      </w:r>
      <w:proofErr w:type="spellEnd"/>
      <w:r w:rsidRPr="00565ED6">
        <w:rPr>
          <w:rFonts w:cs="Arial"/>
          <w:sz w:val="22"/>
          <w:szCs w:val="22"/>
          <w:lang w:val="it-IT"/>
        </w:rPr>
        <w:t xml:space="preserve"> o </w:t>
      </w:r>
      <w:proofErr w:type="spellStart"/>
      <w:r w:rsidRPr="00565ED6">
        <w:rPr>
          <w:rFonts w:cs="Arial"/>
          <w:sz w:val="22"/>
          <w:szCs w:val="22"/>
          <w:lang w:val="it-IT"/>
        </w:rPr>
        <w:t>izgubi</w:t>
      </w:r>
      <w:proofErr w:type="spellEnd"/>
      <w:r w:rsidRPr="00565ED6">
        <w:rPr>
          <w:rFonts w:cs="Arial"/>
          <w:sz w:val="22"/>
          <w:szCs w:val="22"/>
          <w:lang w:val="it-IT"/>
        </w:rPr>
        <w:t xml:space="preserve">, </w:t>
      </w:r>
      <w:proofErr w:type="spellStart"/>
      <w:r w:rsidRPr="00565ED6">
        <w:rPr>
          <w:rFonts w:cs="Arial"/>
          <w:sz w:val="22"/>
          <w:szCs w:val="22"/>
          <w:lang w:val="it-IT"/>
        </w:rPr>
        <w:t>pogrešitvi</w:t>
      </w:r>
      <w:proofErr w:type="spellEnd"/>
      <w:r w:rsidRPr="00565ED6">
        <w:rPr>
          <w:rFonts w:cs="Arial"/>
          <w:sz w:val="22"/>
          <w:szCs w:val="22"/>
          <w:lang w:val="it-IT"/>
        </w:rPr>
        <w:t xml:space="preserve"> ali </w:t>
      </w:r>
      <w:proofErr w:type="spellStart"/>
      <w:r w:rsidRPr="00565ED6">
        <w:rPr>
          <w:rFonts w:cs="Arial"/>
          <w:sz w:val="22"/>
          <w:szCs w:val="22"/>
          <w:lang w:val="it-IT"/>
        </w:rPr>
        <w:t>kraji</w:t>
      </w:r>
      <w:proofErr w:type="spellEnd"/>
      <w:r w:rsidRPr="00565ED6">
        <w:rPr>
          <w:rFonts w:cs="Arial"/>
          <w:sz w:val="22"/>
          <w:szCs w:val="22"/>
          <w:lang w:val="it-IT"/>
        </w:rPr>
        <w:t xml:space="preserve"> </w:t>
      </w:r>
      <w:proofErr w:type="spellStart"/>
      <w:r w:rsidRPr="00565ED6">
        <w:rPr>
          <w:rFonts w:cs="Arial"/>
          <w:sz w:val="22"/>
          <w:szCs w:val="22"/>
          <w:lang w:val="it-IT"/>
        </w:rPr>
        <w:t>vozniškega</w:t>
      </w:r>
      <w:proofErr w:type="spellEnd"/>
      <w:r w:rsidRPr="00565ED6">
        <w:rPr>
          <w:rFonts w:cs="Arial"/>
          <w:sz w:val="22"/>
          <w:szCs w:val="22"/>
          <w:lang w:val="it-IT"/>
        </w:rPr>
        <w:t xml:space="preserve"> </w:t>
      </w:r>
      <w:proofErr w:type="spellStart"/>
      <w:r w:rsidRPr="00565ED6">
        <w:rPr>
          <w:rFonts w:cs="Arial"/>
          <w:sz w:val="22"/>
          <w:szCs w:val="22"/>
          <w:lang w:val="it-IT"/>
        </w:rPr>
        <w:t>dovoljenja</w:t>
      </w:r>
      <w:proofErr w:type="spellEnd"/>
      <w:r w:rsidRPr="00565ED6">
        <w:rPr>
          <w:rFonts w:cs="Arial"/>
          <w:sz w:val="22"/>
          <w:szCs w:val="22"/>
          <w:lang w:val="it-IT"/>
        </w:rPr>
        <w:t>.</w:t>
      </w:r>
    </w:p>
    <w:p w14:paraId="254D3E85" w14:textId="77777777" w:rsidR="008A1067" w:rsidRPr="00565ED6" w:rsidRDefault="008A1067" w:rsidP="008A1067">
      <w:pPr>
        <w:jc w:val="both"/>
        <w:rPr>
          <w:rFonts w:cs="Arial"/>
          <w:sz w:val="22"/>
          <w:szCs w:val="22"/>
          <w:lang w:val="it-IT"/>
        </w:rPr>
      </w:pPr>
    </w:p>
    <w:p w14:paraId="1F6448D6" w14:textId="77777777" w:rsidR="008A1067" w:rsidRPr="00565ED6" w:rsidRDefault="008A1067" w:rsidP="008A1067">
      <w:pPr>
        <w:jc w:val="both"/>
        <w:rPr>
          <w:rFonts w:cs="Arial"/>
          <w:i/>
          <w:sz w:val="22"/>
          <w:szCs w:val="22"/>
          <w:u w:val="single"/>
          <w:lang w:val="it-IT"/>
        </w:rPr>
      </w:pPr>
      <w:r w:rsidRPr="00565ED6">
        <w:rPr>
          <w:rFonts w:cs="Arial"/>
          <w:i/>
          <w:sz w:val="22"/>
          <w:szCs w:val="22"/>
          <w:u w:val="single"/>
          <w:lang w:val="it-IT"/>
        </w:rPr>
        <w:t xml:space="preserve">4.2.2. </w:t>
      </w:r>
      <w:proofErr w:type="spellStart"/>
      <w:r w:rsidRPr="00565ED6">
        <w:rPr>
          <w:rFonts w:cs="Arial"/>
          <w:i/>
          <w:sz w:val="22"/>
          <w:szCs w:val="22"/>
          <w:u w:val="single"/>
          <w:lang w:val="it-IT"/>
        </w:rPr>
        <w:t>Sodelovanje</w:t>
      </w:r>
      <w:proofErr w:type="spellEnd"/>
      <w:r w:rsidRPr="00565ED6">
        <w:rPr>
          <w:rFonts w:cs="Arial"/>
          <w:i/>
          <w:sz w:val="22"/>
          <w:szCs w:val="22"/>
          <w:u w:val="single"/>
          <w:lang w:val="it-IT"/>
        </w:rPr>
        <w:t xml:space="preserve"> z </w:t>
      </w:r>
      <w:proofErr w:type="spellStart"/>
      <w:r w:rsidRPr="00565ED6">
        <w:rPr>
          <w:rFonts w:cs="Arial"/>
          <w:i/>
          <w:sz w:val="22"/>
          <w:szCs w:val="22"/>
          <w:u w:val="single"/>
          <w:lang w:val="it-IT"/>
        </w:rPr>
        <w:t>resornim</w:t>
      </w:r>
      <w:proofErr w:type="spellEnd"/>
      <w:r w:rsidRPr="00565ED6">
        <w:rPr>
          <w:rFonts w:cs="Arial"/>
          <w:i/>
          <w:sz w:val="22"/>
          <w:szCs w:val="22"/>
          <w:u w:val="single"/>
          <w:lang w:val="it-IT"/>
        </w:rPr>
        <w:t xml:space="preserve"> </w:t>
      </w:r>
      <w:proofErr w:type="spellStart"/>
      <w:r w:rsidRPr="00565ED6">
        <w:rPr>
          <w:rFonts w:cs="Arial"/>
          <w:i/>
          <w:sz w:val="22"/>
          <w:szCs w:val="22"/>
          <w:u w:val="single"/>
          <w:lang w:val="it-IT"/>
        </w:rPr>
        <w:t>ministrstvom</w:t>
      </w:r>
      <w:proofErr w:type="spellEnd"/>
    </w:p>
    <w:p w14:paraId="654B0F62" w14:textId="77777777" w:rsidR="008A1067" w:rsidRPr="00565ED6" w:rsidRDefault="008A1067" w:rsidP="008A1067">
      <w:pPr>
        <w:rPr>
          <w:rFonts w:cs="Arial"/>
          <w:sz w:val="22"/>
          <w:szCs w:val="22"/>
          <w:lang w:val="it-IT"/>
        </w:rPr>
      </w:pPr>
    </w:p>
    <w:p w14:paraId="0B9A140C" w14:textId="77777777" w:rsidR="008A1067" w:rsidRPr="00565ED6" w:rsidRDefault="008A1067" w:rsidP="008A1067">
      <w:pPr>
        <w:autoSpaceDE w:val="0"/>
        <w:autoSpaceDN w:val="0"/>
        <w:adjustRightInd w:val="0"/>
        <w:spacing w:line="240" w:lineRule="auto"/>
        <w:jc w:val="both"/>
        <w:rPr>
          <w:rFonts w:cs="Arial"/>
          <w:sz w:val="22"/>
          <w:szCs w:val="22"/>
          <w:lang w:val="sl"/>
        </w:rPr>
      </w:pPr>
      <w:r w:rsidRPr="00565ED6">
        <w:rPr>
          <w:rFonts w:cs="Arial"/>
          <w:sz w:val="22"/>
          <w:szCs w:val="22"/>
          <w:lang w:val="sl"/>
        </w:rPr>
        <w:t>Sodelovanje z Ministrstvom za infrastrukturo je dobro.</w:t>
      </w:r>
    </w:p>
    <w:p w14:paraId="30FFC3FC" w14:textId="77777777" w:rsidR="008A1067" w:rsidRPr="00565ED6" w:rsidRDefault="008A1067" w:rsidP="008A1067">
      <w:pPr>
        <w:jc w:val="both"/>
        <w:rPr>
          <w:rFonts w:cs="Arial"/>
          <w:color w:val="FF0000"/>
          <w:sz w:val="22"/>
          <w:szCs w:val="22"/>
          <w:lang w:val="sl"/>
        </w:rPr>
      </w:pPr>
    </w:p>
    <w:p w14:paraId="5F0E7A27" w14:textId="77777777" w:rsidR="00FF101F" w:rsidRPr="00565ED6" w:rsidRDefault="00FF101F" w:rsidP="008A1067">
      <w:pPr>
        <w:jc w:val="both"/>
        <w:rPr>
          <w:rFonts w:cs="Arial"/>
          <w:i/>
          <w:sz w:val="22"/>
          <w:szCs w:val="22"/>
          <w:u w:val="single"/>
          <w:lang w:val="sl"/>
        </w:rPr>
      </w:pPr>
    </w:p>
    <w:p w14:paraId="497121AE" w14:textId="77777777" w:rsidR="008A1067" w:rsidRPr="00565ED6" w:rsidRDefault="008A1067" w:rsidP="008A1067">
      <w:pPr>
        <w:jc w:val="both"/>
        <w:rPr>
          <w:rFonts w:cs="Arial"/>
          <w:i/>
          <w:sz w:val="22"/>
          <w:szCs w:val="22"/>
          <w:u w:val="single"/>
          <w:lang w:val="sl"/>
        </w:rPr>
      </w:pPr>
      <w:r w:rsidRPr="00565ED6">
        <w:rPr>
          <w:rFonts w:cs="Arial"/>
          <w:i/>
          <w:sz w:val="22"/>
          <w:szCs w:val="22"/>
          <w:u w:val="single"/>
          <w:lang w:val="sl"/>
        </w:rPr>
        <w:t>4.2.3. Predlogi za boljše delo</w:t>
      </w:r>
    </w:p>
    <w:p w14:paraId="1425DF30" w14:textId="77777777" w:rsidR="008A1067" w:rsidRPr="00565ED6" w:rsidRDefault="008A1067" w:rsidP="008A1067">
      <w:pPr>
        <w:jc w:val="both"/>
        <w:rPr>
          <w:rFonts w:cs="Arial"/>
          <w:i/>
          <w:color w:val="7030A0"/>
          <w:sz w:val="22"/>
          <w:szCs w:val="22"/>
          <w:u w:val="single"/>
          <w:lang w:val="sl"/>
        </w:rPr>
      </w:pPr>
    </w:p>
    <w:p w14:paraId="0BEFF926" w14:textId="77777777" w:rsidR="008A1067" w:rsidRPr="00565ED6" w:rsidRDefault="008A1067" w:rsidP="008A1067">
      <w:pPr>
        <w:jc w:val="both"/>
        <w:rPr>
          <w:rFonts w:cs="Arial"/>
          <w:color w:val="FF0000"/>
          <w:sz w:val="22"/>
          <w:szCs w:val="22"/>
          <w:lang w:val="sl"/>
        </w:rPr>
      </w:pPr>
      <w:r w:rsidRPr="00565ED6">
        <w:rPr>
          <w:rFonts w:cs="Arial"/>
          <w:sz w:val="22"/>
          <w:szCs w:val="22"/>
          <w:lang w:val="sl"/>
        </w:rPr>
        <w:t xml:space="preserve">Upravne enote so v letnih poročilih za leto 2019 podale predloge, ki bodo pristojnemu ministrstvu poslani v seznanitev in obravnavo. </w:t>
      </w:r>
    </w:p>
    <w:p w14:paraId="1035EFF0" w14:textId="77777777" w:rsidR="009070B1" w:rsidRPr="00565ED6" w:rsidRDefault="009070B1" w:rsidP="00241C7B">
      <w:pPr>
        <w:rPr>
          <w:rFonts w:cs="Arial"/>
          <w:sz w:val="22"/>
          <w:szCs w:val="22"/>
          <w:lang w:val="sl"/>
        </w:rPr>
      </w:pPr>
    </w:p>
    <w:p w14:paraId="00428875" w14:textId="77777777" w:rsidR="002E49AB" w:rsidRPr="00565ED6" w:rsidRDefault="00FF101F" w:rsidP="002E49AB">
      <w:pPr>
        <w:spacing w:line="240" w:lineRule="auto"/>
        <w:rPr>
          <w:rFonts w:cs="Arial"/>
          <w:b/>
          <w:bCs/>
          <w:sz w:val="22"/>
          <w:szCs w:val="22"/>
          <w:lang w:val="sl-SI"/>
        </w:rPr>
      </w:pPr>
      <w:r w:rsidRPr="00565ED6">
        <w:rPr>
          <w:rFonts w:cs="Arial"/>
          <w:b/>
          <w:bCs/>
          <w:sz w:val="22"/>
          <w:szCs w:val="22"/>
          <w:lang w:val="sl-SI"/>
        </w:rPr>
        <w:t>4.3.</w:t>
      </w:r>
      <w:r w:rsidR="002E49AB" w:rsidRPr="00565ED6">
        <w:rPr>
          <w:rFonts w:cs="Arial"/>
          <w:b/>
          <w:bCs/>
          <w:sz w:val="22"/>
          <w:szCs w:val="22"/>
          <w:lang w:val="sl-SI"/>
        </w:rPr>
        <w:t xml:space="preserve"> Okolje in prostor</w:t>
      </w:r>
    </w:p>
    <w:p w14:paraId="1379A1CF" w14:textId="77777777" w:rsidR="008A1067" w:rsidRPr="00565ED6" w:rsidRDefault="002E49AB" w:rsidP="002E49AB">
      <w:pPr>
        <w:spacing w:line="240" w:lineRule="auto"/>
        <w:rPr>
          <w:rFonts w:cs="Arial"/>
          <w:sz w:val="22"/>
          <w:szCs w:val="22"/>
          <w:lang w:val="sl-SI"/>
        </w:rPr>
      </w:pPr>
      <w:r w:rsidRPr="00565ED6">
        <w:rPr>
          <w:rFonts w:cs="Arial"/>
          <w:sz w:val="22"/>
          <w:szCs w:val="22"/>
          <w:lang w:val="sl-SI"/>
        </w:rPr>
        <w:t xml:space="preserve">  </w:t>
      </w:r>
    </w:p>
    <w:p w14:paraId="3C41499C" w14:textId="77777777" w:rsidR="008A1067" w:rsidRPr="00565ED6" w:rsidRDefault="008A1067" w:rsidP="002E49AB">
      <w:pPr>
        <w:spacing w:line="240" w:lineRule="auto"/>
        <w:rPr>
          <w:rFonts w:cs="Arial"/>
          <w:sz w:val="22"/>
          <w:szCs w:val="22"/>
          <w:lang w:val="sl-SI"/>
        </w:rPr>
      </w:pPr>
      <w:r w:rsidRPr="00565ED6">
        <w:rPr>
          <w:rFonts w:cs="Arial"/>
          <w:sz w:val="22"/>
          <w:szCs w:val="22"/>
          <w:lang w:val="sl-SI"/>
        </w:rPr>
        <w:t xml:space="preserve">V letu 2019 so imele upravne enote v reševanju 41.484 upravnih zadev, od katerih je bilo do konca leta rešenih 33.223. Poleg vodenja upravnih postopkov oz. reševanja upravnih zadev, so javni uslužbenci opravili še 44.515 drugih upravnih nalog. </w:t>
      </w:r>
    </w:p>
    <w:p w14:paraId="2FB1AB7D" w14:textId="77777777" w:rsidR="008A1067" w:rsidRPr="00565ED6" w:rsidRDefault="008A1067" w:rsidP="002E49AB">
      <w:pPr>
        <w:spacing w:line="240" w:lineRule="auto"/>
        <w:rPr>
          <w:rFonts w:cs="Arial"/>
          <w:sz w:val="22"/>
          <w:szCs w:val="22"/>
          <w:lang w:val="sl-SI"/>
        </w:rPr>
      </w:pPr>
      <w:r w:rsidRPr="00565ED6">
        <w:rPr>
          <w:rFonts w:cs="Arial"/>
          <w:sz w:val="22"/>
          <w:szCs w:val="22"/>
          <w:lang w:val="sl-SI"/>
        </w:rPr>
        <w:t xml:space="preserve"> </w:t>
      </w:r>
    </w:p>
    <w:p w14:paraId="4E0CA0D8" w14:textId="77777777" w:rsidR="008A1067" w:rsidRPr="00565ED6" w:rsidRDefault="008A1067" w:rsidP="002E49AB">
      <w:pPr>
        <w:spacing w:line="240" w:lineRule="auto"/>
        <w:rPr>
          <w:rFonts w:cs="Arial"/>
          <w:sz w:val="22"/>
          <w:szCs w:val="22"/>
          <w:lang w:val="sl-SI"/>
        </w:rPr>
      </w:pPr>
      <w:r w:rsidRPr="00565ED6">
        <w:rPr>
          <w:rFonts w:cs="Arial"/>
          <w:sz w:val="22"/>
          <w:szCs w:val="22"/>
          <w:lang w:val="sl-SI"/>
        </w:rPr>
        <w:t xml:space="preserve">Primerjava podatkov s preteklim letom izkazuje, da se število upravnih zadev v reševanju v letu 2019, glede na leto 2018 (v reševanju so UE imele 37.785 zadev), </w:t>
      </w:r>
      <w:r w:rsidRPr="00565ED6">
        <w:rPr>
          <w:rFonts w:cs="Arial"/>
          <w:sz w:val="22"/>
          <w:szCs w:val="22"/>
          <w:lang w:val="sl-SI"/>
        </w:rPr>
        <w:lastRenderedPageBreak/>
        <w:t>povečalo za 9,78%. Skupno število vseh drugih upravnih nalog je v letu 2019 znašalo 44.515, v letu 2018 pa 36.526. Glede na število opravljenih drugih upravnih nalog v letu 2018, se je v letu 2019 število drugih upravnih nalog povečalo za 21,87 %.</w:t>
      </w:r>
    </w:p>
    <w:p w14:paraId="55834E6B" w14:textId="77777777" w:rsidR="008A1067" w:rsidRPr="00565ED6" w:rsidRDefault="008A1067" w:rsidP="008A1067">
      <w:pPr>
        <w:spacing w:line="240" w:lineRule="auto"/>
        <w:ind w:left="180"/>
        <w:jc w:val="both"/>
        <w:rPr>
          <w:rFonts w:cs="Arial"/>
          <w:sz w:val="22"/>
          <w:szCs w:val="22"/>
          <w:lang w:val="sl-SI"/>
        </w:rPr>
      </w:pPr>
    </w:p>
    <w:p w14:paraId="29643172" w14:textId="77777777" w:rsidR="008A1067" w:rsidRPr="00565ED6" w:rsidRDefault="002E49AB" w:rsidP="002E49AB">
      <w:pPr>
        <w:spacing w:line="240" w:lineRule="auto"/>
        <w:jc w:val="both"/>
        <w:rPr>
          <w:rFonts w:cs="Arial"/>
          <w:i/>
          <w:iCs/>
          <w:sz w:val="22"/>
          <w:szCs w:val="22"/>
          <w:u w:val="single"/>
          <w:lang w:val="sl-SI"/>
        </w:rPr>
      </w:pPr>
      <w:r w:rsidRPr="00565ED6">
        <w:rPr>
          <w:rFonts w:cs="Arial"/>
          <w:i/>
          <w:iCs/>
          <w:sz w:val="22"/>
          <w:szCs w:val="22"/>
          <w:u w:val="single"/>
          <w:lang w:val="sl-SI"/>
        </w:rPr>
        <w:t>4.3.1. Vsebinska problematika</w:t>
      </w:r>
    </w:p>
    <w:p w14:paraId="03C99C56" w14:textId="77777777" w:rsidR="002E49AB" w:rsidRPr="00565ED6" w:rsidRDefault="002E49AB" w:rsidP="002E49AB">
      <w:pPr>
        <w:spacing w:line="240" w:lineRule="auto"/>
        <w:jc w:val="both"/>
        <w:rPr>
          <w:rFonts w:cs="Arial"/>
          <w:b/>
          <w:bCs/>
          <w:sz w:val="22"/>
          <w:szCs w:val="22"/>
          <w:lang w:val="sl-SI"/>
        </w:rPr>
      </w:pPr>
    </w:p>
    <w:p w14:paraId="687F5260" w14:textId="77777777" w:rsidR="008A1067" w:rsidRPr="00565ED6" w:rsidRDefault="008A1067" w:rsidP="002E49AB">
      <w:pPr>
        <w:spacing w:line="240" w:lineRule="auto"/>
        <w:jc w:val="both"/>
        <w:rPr>
          <w:rFonts w:cs="Arial"/>
          <w:sz w:val="22"/>
          <w:szCs w:val="22"/>
          <w:lang w:val="sl-SI"/>
        </w:rPr>
      </w:pPr>
      <w:r w:rsidRPr="00565ED6">
        <w:rPr>
          <w:rFonts w:cs="Arial"/>
          <w:sz w:val="22"/>
          <w:szCs w:val="22"/>
          <w:lang w:val="sl-SI"/>
        </w:rPr>
        <w:t>Vsaka posamezna upravna enota v letnih poročilih o delu poda pripombe oziroma posreduje podrobne opise vsebinske problematike. Iz zapisov, ki se nanašajo na področje okolja in prostora je razvidno, da se uslužbenci upravnih enot pri svojem delu soočajo s problemi in težavami, na katere so že večkrat opozorili. Posamezni problemi oz. posamezne težave so bile z novo gradbeno in prostorsko zakonodajo sicer odpravljene, na določenih področjih pa nerazrešene težave še vedno ostajajo. Je pa, kot izhaja iz informacij upravnih enot, marsikatero novo težavo, s katero se pri vodenju postopkov s področja okolja in prostora soočajo uslužbenci, povzročila nova gradbena zakonodaja.</w:t>
      </w:r>
    </w:p>
    <w:p w14:paraId="7788237C" w14:textId="77777777" w:rsidR="008A1067" w:rsidRPr="00565ED6" w:rsidRDefault="008A1067" w:rsidP="002E49AB">
      <w:pPr>
        <w:spacing w:line="240" w:lineRule="auto"/>
        <w:jc w:val="both"/>
        <w:rPr>
          <w:rFonts w:cs="Arial"/>
          <w:sz w:val="22"/>
          <w:szCs w:val="22"/>
          <w:lang w:val="sl-SI"/>
        </w:rPr>
      </w:pPr>
    </w:p>
    <w:p w14:paraId="3CC63A7E" w14:textId="77777777" w:rsidR="008A1067" w:rsidRPr="00565ED6" w:rsidRDefault="008A1067" w:rsidP="002E49AB">
      <w:pPr>
        <w:spacing w:line="240" w:lineRule="auto"/>
        <w:jc w:val="both"/>
        <w:rPr>
          <w:rFonts w:cs="Arial"/>
          <w:sz w:val="22"/>
          <w:szCs w:val="22"/>
          <w:lang w:val="sl-SI"/>
        </w:rPr>
      </w:pPr>
      <w:r w:rsidRPr="00565ED6">
        <w:rPr>
          <w:rFonts w:cs="Arial"/>
          <w:sz w:val="22"/>
          <w:szCs w:val="22"/>
          <w:lang w:val="sl-SI"/>
        </w:rPr>
        <w:t xml:space="preserve">Kot najbolj pereč problem uslužbenci upravnih enot ponovno, tako kot v preteklih letih, izpostavljajo: </w:t>
      </w:r>
    </w:p>
    <w:p w14:paraId="1BBEC3B9" w14:textId="77777777" w:rsidR="008A1067" w:rsidRPr="00565ED6" w:rsidRDefault="008A1067" w:rsidP="00CF32E6">
      <w:pPr>
        <w:numPr>
          <w:ilvl w:val="0"/>
          <w:numId w:val="17"/>
        </w:numPr>
        <w:spacing w:line="240" w:lineRule="auto"/>
        <w:ind w:left="0"/>
        <w:rPr>
          <w:rFonts w:cs="Arial"/>
          <w:sz w:val="22"/>
          <w:szCs w:val="22"/>
          <w:lang w:val="sl-SI"/>
        </w:rPr>
      </w:pPr>
      <w:r w:rsidRPr="00565ED6">
        <w:rPr>
          <w:rFonts w:cs="Arial"/>
          <w:sz w:val="22"/>
          <w:szCs w:val="22"/>
          <w:lang w:val="sl-SI"/>
        </w:rPr>
        <w:t xml:space="preserve">nepopolne vloge za izdajo gradbenega dovoljenja, oz. natančneje, izpostavlja se problem nepopolne in pomanjkljive projektne dokumentacije, </w:t>
      </w:r>
    </w:p>
    <w:p w14:paraId="006762C8" w14:textId="77777777" w:rsidR="008A1067" w:rsidRPr="00565ED6" w:rsidRDefault="008A1067" w:rsidP="00CF32E6">
      <w:pPr>
        <w:numPr>
          <w:ilvl w:val="0"/>
          <w:numId w:val="17"/>
        </w:numPr>
        <w:spacing w:line="240" w:lineRule="auto"/>
        <w:ind w:left="0"/>
        <w:rPr>
          <w:rFonts w:cs="Arial"/>
          <w:sz w:val="22"/>
          <w:szCs w:val="22"/>
          <w:lang w:val="sl-SI"/>
        </w:rPr>
      </w:pPr>
      <w:r w:rsidRPr="00565ED6">
        <w:rPr>
          <w:rFonts w:cs="Arial"/>
          <w:sz w:val="22"/>
          <w:szCs w:val="22"/>
          <w:lang w:val="sl-SI"/>
        </w:rPr>
        <w:t xml:space="preserve">pri odločanju o zahtevah za izdajo gradbenega dovoljenja se uslužbenci upravnih enot še vedno soočajo s težavam, ki se nanašajo na prostorske akte lokalnih skupnosti. Le ti so nemalokrat zastareli, nejasni, preobsežni, nepregledni in nedorečeni, kar v praksi povzroča težave tako upravnim enotam kot tudi projektantom, </w:t>
      </w:r>
    </w:p>
    <w:p w14:paraId="19454C94" w14:textId="77777777" w:rsidR="008A1067" w:rsidRPr="00565ED6" w:rsidRDefault="008A1067" w:rsidP="00CF32E6">
      <w:pPr>
        <w:numPr>
          <w:ilvl w:val="0"/>
          <w:numId w:val="17"/>
        </w:numPr>
        <w:spacing w:line="240" w:lineRule="auto"/>
        <w:ind w:left="0"/>
        <w:rPr>
          <w:rFonts w:cs="Arial"/>
          <w:sz w:val="22"/>
          <w:szCs w:val="22"/>
          <w:lang w:val="sl-SI"/>
        </w:rPr>
      </w:pPr>
      <w:r w:rsidRPr="00565ED6">
        <w:rPr>
          <w:rFonts w:cs="Arial"/>
          <w:sz w:val="22"/>
          <w:szCs w:val="22"/>
          <w:lang w:val="sl-SI"/>
        </w:rPr>
        <w:t xml:space="preserve">v postopkih izdaje gradbenih dovoljenj je še vedno aktualna problematika vezana na neurejeno lastništvo kategoriziranih javnih cest, ki potekajo po zemljiščih v zasebni lasti, </w:t>
      </w:r>
    </w:p>
    <w:p w14:paraId="12978CE8" w14:textId="77777777" w:rsidR="008A1067" w:rsidRPr="00565ED6" w:rsidRDefault="008A1067" w:rsidP="00CF32E6">
      <w:pPr>
        <w:numPr>
          <w:ilvl w:val="0"/>
          <w:numId w:val="17"/>
        </w:numPr>
        <w:spacing w:line="240" w:lineRule="auto"/>
        <w:ind w:left="0"/>
        <w:rPr>
          <w:rFonts w:cs="Arial"/>
          <w:sz w:val="22"/>
          <w:szCs w:val="22"/>
          <w:lang w:val="sl-SI"/>
        </w:rPr>
      </w:pPr>
      <w:r w:rsidRPr="00565ED6">
        <w:rPr>
          <w:rFonts w:cs="Arial"/>
          <w:sz w:val="22"/>
          <w:szCs w:val="22"/>
          <w:lang w:val="sl-SI"/>
        </w:rPr>
        <w:t>nejasnosti pri izdaji pred-odločb;</w:t>
      </w:r>
    </w:p>
    <w:p w14:paraId="5B055888" w14:textId="77777777" w:rsidR="008A1067" w:rsidRPr="00565ED6" w:rsidRDefault="008A1067" w:rsidP="00CF32E6">
      <w:pPr>
        <w:numPr>
          <w:ilvl w:val="0"/>
          <w:numId w:val="17"/>
        </w:numPr>
        <w:spacing w:line="240" w:lineRule="auto"/>
        <w:ind w:left="0"/>
        <w:rPr>
          <w:rFonts w:cs="Arial"/>
          <w:sz w:val="22"/>
          <w:szCs w:val="22"/>
          <w:lang w:val="sl-SI"/>
        </w:rPr>
      </w:pPr>
      <w:r w:rsidRPr="00565ED6">
        <w:rPr>
          <w:rFonts w:cs="Arial"/>
          <w:sz w:val="22"/>
          <w:szCs w:val="22"/>
          <w:lang w:val="sl-SI"/>
        </w:rPr>
        <w:t>neurejena evidenca oziroma Register upravnikov večstanovanjskih objektov.</w:t>
      </w:r>
    </w:p>
    <w:p w14:paraId="77224AE7" w14:textId="77777777" w:rsidR="008A1067" w:rsidRPr="00565ED6" w:rsidRDefault="008A1067" w:rsidP="008A1067">
      <w:pPr>
        <w:spacing w:line="240" w:lineRule="auto"/>
        <w:jc w:val="both"/>
        <w:rPr>
          <w:rFonts w:cs="Arial"/>
          <w:sz w:val="22"/>
          <w:szCs w:val="22"/>
          <w:lang w:val="sl-SI"/>
        </w:rPr>
      </w:pPr>
    </w:p>
    <w:p w14:paraId="79A068BD" w14:textId="77777777" w:rsidR="008A1067" w:rsidRPr="00565ED6" w:rsidRDefault="008A1067" w:rsidP="002E49AB">
      <w:pPr>
        <w:spacing w:line="240" w:lineRule="auto"/>
        <w:jc w:val="both"/>
        <w:rPr>
          <w:rFonts w:cs="Arial"/>
          <w:sz w:val="22"/>
          <w:szCs w:val="22"/>
          <w:lang w:val="sl-SI"/>
        </w:rPr>
      </w:pPr>
      <w:r w:rsidRPr="00565ED6">
        <w:rPr>
          <w:rFonts w:cs="Arial"/>
          <w:sz w:val="22"/>
          <w:szCs w:val="22"/>
          <w:lang w:val="sl-SI"/>
        </w:rPr>
        <w:t xml:space="preserve">Pri vodenju upravnih postopkov s področja okolja in prostora uslužbencem upravnih enot probleme oz. težave predstavlja neusklajenost kar precejšnjega števila prostorskih aktov lokalnih skupnosti z vsebino nove Uredbe o razvrščanju objektov. Nadalje se izpostavlja oz. opozarja na zaznano nezadovoljstvo strank, ki morajo po novi gradbeni zakonodaji pridobiti uporabno dovoljenje tudi za vse vrste manj zahtevnih objektov (predvsem se izpostavlja enostanovanjske stavbe). </w:t>
      </w:r>
    </w:p>
    <w:p w14:paraId="19DF1F5C" w14:textId="77777777" w:rsidR="008A1067" w:rsidRPr="00565ED6" w:rsidRDefault="008A1067" w:rsidP="002E49AB">
      <w:pPr>
        <w:spacing w:line="240" w:lineRule="auto"/>
        <w:jc w:val="both"/>
        <w:rPr>
          <w:rFonts w:cs="Arial"/>
          <w:sz w:val="22"/>
          <w:szCs w:val="22"/>
          <w:lang w:val="sl-SI"/>
        </w:rPr>
      </w:pPr>
    </w:p>
    <w:p w14:paraId="1FC2DA46" w14:textId="77777777" w:rsidR="008A1067" w:rsidRPr="00565ED6" w:rsidRDefault="008A1067" w:rsidP="002E49AB">
      <w:pPr>
        <w:spacing w:line="240" w:lineRule="auto"/>
        <w:jc w:val="both"/>
        <w:rPr>
          <w:rFonts w:cs="Arial"/>
          <w:sz w:val="22"/>
          <w:szCs w:val="22"/>
          <w:lang w:val="sl-SI"/>
        </w:rPr>
      </w:pPr>
      <w:r w:rsidRPr="00565ED6">
        <w:rPr>
          <w:rFonts w:cs="Arial"/>
          <w:sz w:val="22"/>
          <w:szCs w:val="22"/>
          <w:lang w:val="sl-SI"/>
        </w:rPr>
        <w:t xml:space="preserve">Po pričetku uporabe nove gradbene zakonodaje, predvsem iz razloga vsebine 93. člena Gradbenega zakona (v nadaljevanju: GZ), se je na upravnih enotah izrazito povečalo število zahtev strank za vpogled v starejše zbirke dokumentarnega gradiva oz. prošenj za pridobitev kopij upravnih aktov vezanih na določen zgrajeni objekt. Uslužbenci upravnih enot so imeli in imajo z navedenim vlogami strank precej težav. Iskanje želenih dokumentov, informacij, podatkov vezavnih na določen objekt je zaradi časovne oddaljenosti nemalokrat oteženo in zelo zamudno. </w:t>
      </w:r>
    </w:p>
    <w:p w14:paraId="113C7EB5" w14:textId="77777777" w:rsidR="008A1067" w:rsidRPr="00565ED6" w:rsidRDefault="008A1067" w:rsidP="002E49AB">
      <w:pPr>
        <w:spacing w:line="240" w:lineRule="auto"/>
        <w:jc w:val="both"/>
        <w:rPr>
          <w:rFonts w:cs="Arial"/>
          <w:sz w:val="22"/>
          <w:szCs w:val="22"/>
          <w:lang w:val="sl-SI"/>
        </w:rPr>
      </w:pPr>
    </w:p>
    <w:p w14:paraId="58D59FF9" w14:textId="77777777" w:rsidR="008A1067" w:rsidRPr="00565ED6" w:rsidRDefault="008A1067" w:rsidP="002E49AB">
      <w:pPr>
        <w:spacing w:line="240" w:lineRule="auto"/>
        <w:jc w:val="both"/>
        <w:rPr>
          <w:rFonts w:cs="Arial"/>
          <w:sz w:val="22"/>
          <w:szCs w:val="22"/>
          <w:lang w:val="sl-SI"/>
        </w:rPr>
      </w:pPr>
      <w:r w:rsidRPr="00565ED6">
        <w:rPr>
          <w:rFonts w:cs="Arial"/>
          <w:sz w:val="22"/>
          <w:szCs w:val="22"/>
          <w:lang w:val="sl-SI"/>
        </w:rPr>
        <w:t xml:space="preserve">Zaznano je povečanje števila vlog za izdajo dovoljenj na podlagi 118. člena GZ (domneva izdanega gradbenega in uporabnega dovoljenja po ZGO-1). Ker se postopek izdaje omenjenega dovoljenja z novo gradbeno zakonodajo ni spremenil, je le ta še vedno dolgotrajen in zelo zahteven. Na porast števila omenjenega upravnega postopa oz. vlog za izdajo dovoljenj na podlagi 118. člena GZ, vpliva tudi vsebina 93. člena GZ. </w:t>
      </w:r>
    </w:p>
    <w:p w14:paraId="1666F278" w14:textId="77777777" w:rsidR="008A1067" w:rsidRPr="00565ED6" w:rsidRDefault="008A1067" w:rsidP="008A1067">
      <w:pPr>
        <w:spacing w:line="240" w:lineRule="auto"/>
        <w:ind w:left="175"/>
        <w:jc w:val="both"/>
        <w:rPr>
          <w:rFonts w:cs="Arial"/>
          <w:sz w:val="22"/>
          <w:szCs w:val="22"/>
          <w:lang w:val="sl-SI"/>
        </w:rPr>
      </w:pPr>
    </w:p>
    <w:p w14:paraId="0670A55D" w14:textId="77777777" w:rsidR="008A1067" w:rsidRPr="00565ED6" w:rsidRDefault="008A1067" w:rsidP="002E49AB">
      <w:pPr>
        <w:spacing w:line="240" w:lineRule="auto"/>
        <w:jc w:val="both"/>
        <w:rPr>
          <w:rFonts w:cs="Arial"/>
          <w:sz w:val="22"/>
          <w:szCs w:val="22"/>
          <w:lang w:val="sl-SI"/>
        </w:rPr>
      </w:pPr>
      <w:r w:rsidRPr="00565ED6">
        <w:rPr>
          <w:rFonts w:cs="Arial"/>
          <w:sz w:val="22"/>
          <w:szCs w:val="22"/>
          <w:lang w:val="sl-SI"/>
        </w:rPr>
        <w:t xml:space="preserve">GZ je uvedel obveznost prijave začetka gradnje, ki jo, do dokončne vzpostavitve prostorskega informacijskega sistema (v nadaljevanju: PIS), investitorji vlagajo oz. posredujejo neposredno pristojnim upravnim enotam. Težava, na katero uslužbenci </w:t>
      </w:r>
      <w:r w:rsidRPr="00565ED6">
        <w:rPr>
          <w:rFonts w:cs="Arial"/>
          <w:sz w:val="22"/>
          <w:szCs w:val="22"/>
          <w:lang w:val="sl-SI"/>
        </w:rPr>
        <w:lastRenderedPageBreak/>
        <w:t xml:space="preserve">upravnih enot, vezano na prijavo začetka gradnje opozarjajo, se nanaša na ugotovitev, da investitorji nemalokrat posredujejo prijave, ki so nepopolne. </w:t>
      </w:r>
    </w:p>
    <w:p w14:paraId="2A848401" w14:textId="77777777" w:rsidR="008A1067" w:rsidRPr="00565ED6" w:rsidRDefault="008A1067" w:rsidP="002E49AB">
      <w:pPr>
        <w:spacing w:line="240" w:lineRule="auto"/>
        <w:jc w:val="both"/>
        <w:rPr>
          <w:rFonts w:cs="Arial"/>
          <w:sz w:val="22"/>
          <w:szCs w:val="22"/>
          <w:lang w:val="sl-SI"/>
        </w:rPr>
      </w:pPr>
      <w:r w:rsidRPr="00565ED6">
        <w:rPr>
          <w:rFonts w:cs="Arial"/>
          <w:sz w:val="22"/>
          <w:szCs w:val="22"/>
          <w:lang w:val="sl-SI"/>
        </w:rPr>
        <w:t xml:space="preserve"> </w:t>
      </w:r>
    </w:p>
    <w:p w14:paraId="38C8DC13" w14:textId="77777777" w:rsidR="008A1067" w:rsidRPr="00565ED6" w:rsidRDefault="008A1067" w:rsidP="002E49AB">
      <w:pPr>
        <w:spacing w:line="240" w:lineRule="auto"/>
        <w:jc w:val="both"/>
        <w:rPr>
          <w:rFonts w:cs="Arial"/>
          <w:sz w:val="22"/>
          <w:szCs w:val="22"/>
          <w:lang w:val="sl-SI"/>
        </w:rPr>
      </w:pPr>
      <w:r w:rsidRPr="00565ED6">
        <w:rPr>
          <w:rFonts w:cs="Arial"/>
          <w:sz w:val="22"/>
          <w:szCs w:val="22"/>
          <w:lang w:val="sl-SI"/>
        </w:rPr>
        <w:t xml:space="preserve">Izpostavljene v poročilih o delu upravnih enot so bile težave vezane na izvajanje Uredbe o posegih v okolje, za katero je treba izvesti presojo vplivov na okolje. Gre za problematiko glede izvajanja določb četrtega odstavka 2. člena in četrtega odstavka 3. člena navedene uredbe. Opozarja se na različno razumevanje oz. tolmačenje izpostavljenih določb s strani različnih deležnikov, med njimi tudi organov državne uprave. </w:t>
      </w:r>
    </w:p>
    <w:p w14:paraId="0CAFAA35" w14:textId="77777777" w:rsidR="008A1067" w:rsidRPr="00565ED6" w:rsidRDefault="008A1067" w:rsidP="002E49AB">
      <w:pPr>
        <w:spacing w:line="240" w:lineRule="auto"/>
        <w:jc w:val="both"/>
        <w:rPr>
          <w:rFonts w:cs="Arial"/>
          <w:sz w:val="22"/>
          <w:szCs w:val="22"/>
          <w:lang w:val="sl-SI"/>
        </w:rPr>
      </w:pPr>
      <w:r w:rsidRPr="00565ED6">
        <w:rPr>
          <w:rFonts w:cs="Arial"/>
          <w:sz w:val="22"/>
          <w:szCs w:val="22"/>
          <w:lang w:val="sl-SI"/>
        </w:rPr>
        <w:t xml:space="preserve"> </w:t>
      </w:r>
    </w:p>
    <w:p w14:paraId="4A217CE8" w14:textId="77777777" w:rsidR="008A1067" w:rsidRPr="00565ED6" w:rsidRDefault="008A1067" w:rsidP="002E49AB">
      <w:pPr>
        <w:spacing w:line="240" w:lineRule="auto"/>
        <w:jc w:val="both"/>
        <w:rPr>
          <w:rFonts w:cs="Arial"/>
          <w:sz w:val="22"/>
          <w:szCs w:val="22"/>
          <w:lang w:val="sl-SI"/>
        </w:rPr>
      </w:pPr>
      <w:r w:rsidRPr="00565ED6">
        <w:rPr>
          <w:rFonts w:cs="Arial"/>
          <w:sz w:val="22"/>
          <w:szCs w:val="22"/>
          <w:lang w:val="sl-SI"/>
        </w:rPr>
        <w:t xml:space="preserve">S pravilnikom, ki podrobneje ureja projektno dokumentacijo (Pravilnik o podrobnejši vsebini dokumentacije in obrazcih, povezanih z graditvijo objektov) se je dokumentacija za pridobitev gradbenega dovoljenja skrčila. Veliko število pripomb s strani upravnih enot se, vezano na navedeni pravilnik, nanaša na obrazec vloge za izdajo gradbenega dovoljenja za nezahtevni objekt, katerega vsebina naj bi strankam povzročala precejšne težave. </w:t>
      </w:r>
    </w:p>
    <w:p w14:paraId="01C1BF54" w14:textId="77777777" w:rsidR="008A1067" w:rsidRPr="00565ED6" w:rsidRDefault="008A1067" w:rsidP="008A1067">
      <w:pPr>
        <w:spacing w:line="240" w:lineRule="auto"/>
        <w:ind w:left="180"/>
        <w:jc w:val="both"/>
        <w:rPr>
          <w:rFonts w:cs="Arial"/>
          <w:sz w:val="22"/>
          <w:szCs w:val="22"/>
          <w:lang w:val="sl-SI"/>
        </w:rPr>
      </w:pPr>
    </w:p>
    <w:p w14:paraId="00D5B457" w14:textId="77777777" w:rsidR="008A1067" w:rsidRPr="00565ED6" w:rsidRDefault="008A1067" w:rsidP="002E49AB">
      <w:pPr>
        <w:spacing w:line="240" w:lineRule="auto"/>
        <w:jc w:val="both"/>
        <w:rPr>
          <w:rFonts w:cs="Arial"/>
          <w:sz w:val="22"/>
          <w:szCs w:val="22"/>
          <w:lang w:val="sl-SI"/>
        </w:rPr>
      </w:pPr>
      <w:r w:rsidRPr="00565ED6">
        <w:rPr>
          <w:rFonts w:cs="Arial"/>
          <w:sz w:val="22"/>
          <w:szCs w:val="22"/>
          <w:lang w:val="sl-SI"/>
        </w:rPr>
        <w:t xml:space="preserve">Uslužbenci posameznih obmejnih upravnih enot vodijo tudi upravne postopke oz. odločajo o pravici do odškodnin zaradi otežene rabe zemljišča, ki je posledica izvajanja določenih ukrepov (s strani pristojnih organov državne uprave) varovanja državne meje. V letu 2019 so se v skladu z določbami ZNDM-2 pričeli postopki sporazumevanja za ustanovitev služnosti v javno korist. Postopke sicer vodi MNZ, ki je v skladu z zakonodajo na krajevno pristojnih upravnih enotah pričela postopke za ustanovitev začasne služnosti v javno korist. </w:t>
      </w:r>
    </w:p>
    <w:p w14:paraId="21741147" w14:textId="77777777" w:rsidR="008A1067" w:rsidRPr="00565ED6" w:rsidRDefault="008A1067" w:rsidP="008A1067">
      <w:pPr>
        <w:spacing w:line="240" w:lineRule="auto"/>
        <w:ind w:left="180"/>
        <w:jc w:val="both"/>
        <w:rPr>
          <w:rFonts w:cs="Arial"/>
          <w:sz w:val="22"/>
          <w:szCs w:val="22"/>
          <w:lang w:val="sl-SI"/>
        </w:rPr>
      </w:pPr>
    </w:p>
    <w:p w14:paraId="7CC78695" w14:textId="77777777" w:rsidR="008A1067" w:rsidRPr="00565ED6" w:rsidRDefault="002E49AB" w:rsidP="002E49AB">
      <w:pPr>
        <w:spacing w:line="240" w:lineRule="auto"/>
        <w:rPr>
          <w:rFonts w:cs="Arial"/>
          <w:i/>
          <w:iCs/>
          <w:sz w:val="22"/>
          <w:szCs w:val="22"/>
          <w:u w:val="single"/>
          <w:lang w:val="sl-SI"/>
        </w:rPr>
      </w:pPr>
      <w:r w:rsidRPr="00565ED6">
        <w:rPr>
          <w:rFonts w:cs="Arial"/>
          <w:i/>
          <w:iCs/>
          <w:sz w:val="22"/>
          <w:szCs w:val="22"/>
          <w:u w:val="single"/>
          <w:lang w:val="sl-SI"/>
        </w:rPr>
        <w:t>4.3.2. Sodelovanje z resornim ministrstvom</w:t>
      </w:r>
    </w:p>
    <w:p w14:paraId="0D82FF3A" w14:textId="77777777" w:rsidR="002E49AB" w:rsidRPr="00565ED6" w:rsidRDefault="002E49AB" w:rsidP="002E49AB">
      <w:pPr>
        <w:spacing w:line="240" w:lineRule="auto"/>
        <w:rPr>
          <w:rFonts w:cs="Arial"/>
          <w:sz w:val="22"/>
          <w:szCs w:val="22"/>
          <w:lang w:val="sl-SI"/>
        </w:rPr>
      </w:pPr>
    </w:p>
    <w:p w14:paraId="7585FDF4" w14:textId="77777777" w:rsidR="008A1067" w:rsidRPr="00565ED6" w:rsidRDefault="008A1067" w:rsidP="002E49AB">
      <w:pPr>
        <w:spacing w:line="240" w:lineRule="auto"/>
        <w:rPr>
          <w:rFonts w:cs="Arial"/>
          <w:sz w:val="22"/>
          <w:szCs w:val="22"/>
          <w:lang w:val="sl-SI"/>
        </w:rPr>
      </w:pPr>
      <w:r w:rsidRPr="00565ED6">
        <w:rPr>
          <w:rFonts w:cs="Arial"/>
          <w:sz w:val="22"/>
          <w:szCs w:val="22"/>
          <w:lang w:val="sl-SI"/>
        </w:rPr>
        <w:t>Upravne enote ocenjujejo, da je sodelovanje z ministrstvom potekalo usklajeno in konstruktivno.</w:t>
      </w:r>
    </w:p>
    <w:p w14:paraId="306C6816" w14:textId="77777777" w:rsidR="008A1067" w:rsidRPr="00565ED6" w:rsidRDefault="008A1067" w:rsidP="002E49AB">
      <w:pPr>
        <w:spacing w:line="240" w:lineRule="auto"/>
        <w:rPr>
          <w:rFonts w:cs="Arial"/>
          <w:sz w:val="22"/>
          <w:szCs w:val="22"/>
          <w:lang w:val="sl-SI"/>
        </w:rPr>
      </w:pPr>
      <w:r w:rsidRPr="00565ED6">
        <w:rPr>
          <w:rFonts w:cs="Arial"/>
          <w:sz w:val="22"/>
          <w:szCs w:val="22"/>
          <w:lang w:val="sl-SI"/>
        </w:rPr>
        <w:t xml:space="preserve">Uslužbenci upravnih enot predlagajo, da se nadaljuje s prakso organizacije regijskih delovnih srečanj, saj se je takšna praksa izkazala kot pozitivna. </w:t>
      </w:r>
    </w:p>
    <w:p w14:paraId="49E1E3F1" w14:textId="77777777" w:rsidR="008A1067" w:rsidRPr="00565ED6" w:rsidRDefault="008A1067" w:rsidP="008A1067">
      <w:pPr>
        <w:spacing w:line="240" w:lineRule="auto"/>
        <w:ind w:left="180"/>
        <w:jc w:val="both"/>
        <w:rPr>
          <w:rFonts w:cs="Arial"/>
          <w:sz w:val="22"/>
          <w:szCs w:val="22"/>
          <w:lang w:val="sl-SI"/>
        </w:rPr>
      </w:pPr>
      <w:r w:rsidRPr="00565ED6">
        <w:rPr>
          <w:rFonts w:cs="Arial"/>
          <w:sz w:val="22"/>
          <w:szCs w:val="22"/>
          <w:lang w:val="sl-SI"/>
        </w:rPr>
        <w:t xml:space="preserve"> </w:t>
      </w:r>
    </w:p>
    <w:p w14:paraId="79F2671E" w14:textId="77777777" w:rsidR="008A1067" w:rsidRPr="00565ED6" w:rsidRDefault="00631C94" w:rsidP="00631C94">
      <w:pPr>
        <w:spacing w:line="240" w:lineRule="auto"/>
        <w:jc w:val="both"/>
        <w:rPr>
          <w:rFonts w:cs="Arial"/>
          <w:i/>
          <w:iCs/>
          <w:sz w:val="22"/>
          <w:szCs w:val="22"/>
          <w:u w:val="single"/>
          <w:lang w:val="sl-SI"/>
        </w:rPr>
      </w:pPr>
      <w:r w:rsidRPr="00565ED6">
        <w:rPr>
          <w:rFonts w:cs="Arial"/>
          <w:i/>
          <w:iCs/>
          <w:sz w:val="22"/>
          <w:szCs w:val="22"/>
          <w:u w:val="single"/>
          <w:lang w:val="sl-SI"/>
        </w:rPr>
        <w:t>4.3.3. Predlogi za boljše delo</w:t>
      </w:r>
    </w:p>
    <w:p w14:paraId="636AF08B" w14:textId="77777777" w:rsidR="00631C94" w:rsidRPr="00565ED6" w:rsidRDefault="00631C94" w:rsidP="00631C94">
      <w:pPr>
        <w:spacing w:line="240" w:lineRule="auto"/>
        <w:jc w:val="both"/>
        <w:rPr>
          <w:rFonts w:cs="Arial"/>
          <w:sz w:val="22"/>
          <w:szCs w:val="22"/>
          <w:lang w:val="sl-SI"/>
        </w:rPr>
      </w:pPr>
    </w:p>
    <w:p w14:paraId="189AEE13" w14:textId="77777777" w:rsidR="008A1067" w:rsidRPr="00565ED6" w:rsidRDefault="008A1067" w:rsidP="00631C94">
      <w:pPr>
        <w:spacing w:line="240" w:lineRule="auto"/>
        <w:jc w:val="both"/>
        <w:rPr>
          <w:rFonts w:cs="Arial"/>
          <w:sz w:val="22"/>
          <w:szCs w:val="22"/>
          <w:lang w:val="sl-SI"/>
        </w:rPr>
      </w:pPr>
      <w:r w:rsidRPr="00565ED6">
        <w:rPr>
          <w:rFonts w:cs="Arial"/>
          <w:sz w:val="22"/>
          <w:szCs w:val="22"/>
          <w:lang w:val="sl-SI"/>
        </w:rPr>
        <w:t xml:space="preserve">Upravne enote so v svojih letnih poročilih za leto 2019 podale predloge za boljše delo, ki bodo pristojnemu ministrstvu posredovani v seznanitev in obravnavno. </w:t>
      </w:r>
    </w:p>
    <w:p w14:paraId="0AABFFC2" w14:textId="77777777" w:rsidR="008A1067" w:rsidRPr="00565ED6" w:rsidRDefault="008A1067" w:rsidP="00631C94">
      <w:pPr>
        <w:spacing w:line="240" w:lineRule="auto"/>
        <w:jc w:val="both"/>
        <w:rPr>
          <w:rFonts w:cs="Arial"/>
          <w:sz w:val="22"/>
          <w:szCs w:val="22"/>
          <w:lang w:val="sl-SI"/>
        </w:rPr>
      </w:pPr>
    </w:p>
    <w:p w14:paraId="037F7971" w14:textId="77777777" w:rsidR="008A1067" w:rsidRPr="00565ED6" w:rsidRDefault="00272D2C" w:rsidP="008A1067">
      <w:pPr>
        <w:rPr>
          <w:rFonts w:cs="Arial"/>
          <w:b/>
          <w:sz w:val="22"/>
          <w:szCs w:val="22"/>
          <w:lang w:val="sl-SI"/>
        </w:rPr>
      </w:pPr>
      <w:r w:rsidRPr="00565ED6">
        <w:rPr>
          <w:rFonts w:cs="Arial"/>
          <w:b/>
          <w:sz w:val="22"/>
          <w:szCs w:val="22"/>
          <w:lang w:val="sl-SI"/>
        </w:rPr>
        <w:t>4.4.</w:t>
      </w:r>
      <w:r w:rsidR="008A1067" w:rsidRPr="00565ED6">
        <w:rPr>
          <w:rFonts w:cs="Arial"/>
          <w:b/>
          <w:sz w:val="22"/>
          <w:szCs w:val="22"/>
          <w:lang w:val="sl-SI"/>
        </w:rPr>
        <w:t xml:space="preserve"> Kmetijstvo, gozdarstvo in prehrana</w:t>
      </w:r>
    </w:p>
    <w:p w14:paraId="4C628DDC" w14:textId="77777777" w:rsidR="008A1067" w:rsidRPr="00565ED6" w:rsidRDefault="008A1067" w:rsidP="008A1067">
      <w:pPr>
        <w:rPr>
          <w:rFonts w:cs="Arial"/>
          <w:b/>
          <w:sz w:val="22"/>
          <w:szCs w:val="22"/>
          <w:lang w:val="sl-SI"/>
        </w:rPr>
      </w:pPr>
    </w:p>
    <w:p w14:paraId="7BE91865" w14:textId="77777777" w:rsidR="008A1067" w:rsidRPr="00565ED6" w:rsidRDefault="008A1067" w:rsidP="008A1067">
      <w:pPr>
        <w:jc w:val="both"/>
        <w:rPr>
          <w:rFonts w:cs="Arial"/>
          <w:sz w:val="22"/>
          <w:szCs w:val="22"/>
          <w:lang w:val="sl-SI"/>
        </w:rPr>
      </w:pPr>
      <w:r w:rsidRPr="00565ED6">
        <w:rPr>
          <w:rFonts w:cs="Arial"/>
          <w:sz w:val="22"/>
          <w:szCs w:val="22"/>
          <w:lang w:val="sl-SI"/>
        </w:rPr>
        <w:t>V poročevalnem obdobju v letu 2019 so imele upravne enote v reševanju 34.679 upravnih zadev, od katerih je bilo rešeno 32.288, reševalo pa jih je 189 uslužbencev upravnih enot. Poleg vodenja upravnih postopkov oziroma reševanja upravnih zadev, so uslužbenci upravnih enot opravili še 151.681 drugih upravnih nalog.</w:t>
      </w:r>
    </w:p>
    <w:p w14:paraId="3859D4FA" w14:textId="77777777" w:rsidR="008A1067" w:rsidRPr="00565ED6" w:rsidRDefault="008A1067" w:rsidP="008A1067">
      <w:pPr>
        <w:jc w:val="both"/>
        <w:rPr>
          <w:sz w:val="22"/>
          <w:szCs w:val="22"/>
          <w:lang w:val="sl-SI"/>
        </w:rPr>
      </w:pPr>
    </w:p>
    <w:p w14:paraId="694C3F14" w14:textId="77777777" w:rsidR="008A1067" w:rsidRPr="00565ED6" w:rsidRDefault="008A1067" w:rsidP="008A1067">
      <w:pPr>
        <w:jc w:val="both"/>
        <w:rPr>
          <w:rFonts w:cs="Arial"/>
          <w:sz w:val="22"/>
          <w:szCs w:val="22"/>
          <w:lang w:val="sl-SI"/>
        </w:rPr>
      </w:pPr>
      <w:r w:rsidRPr="00565ED6">
        <w:rPr>
          <w:rFonts w:cs="Arial"/>
          <w:sz w:val="22"/>
          <w:szCs w:val="22"/>
          <w:lang w:val="sl-SI"/>
        </w:rPr>
        <w:t xml:space="preserve">Primerjava podatkov z letom 2018 kaže, da se je število upravnih zadev v letu 2019 povečalo za 233 zadev oziroma za 0,7 % (skupno število vseh upravnih zadev v reševanju je v poročevalnem obdobju znašalo 34.679, v letu 2018 pa 34.446). Število opravljenih drugih upravnih nalog se je v letu 2019, v primerjavi z letom 2018, povečalo za 10.372 oziroma za 7,3 % (skupno število vseh drugih upravnih nalog je v letu 2019 znašalo 151.681, v letu 2018 pa 141.309). </w:t>
      </w:r>
    </w:p>
    <w:p w14:paraId="2D1CCE50" w14:textId="77777777" w:rsidR="008A1067" w:rsidRPr="00565ED6" w:rsidRDefault="008A1067" w:rsidP="008A1067">
      <w:pPr>
        <w:jc w:val="both"/>
        <w:rPr>
          <w:sz w:val="22"/>
          <w:szCs w:val="22"/>
          <w:lang w:val="sl-SI"/>
        </w:rPr>
      </w:pPr>
    </w:p>
    <w:p w14:paraId="4523AA0E" w14:textId="77777777" w:rsidR="008A1067" w:rsidRPr="00565ED6" w:rsidRDefault="008A1067" w:rsidP="008A1067">
      <w:pPr>
        <w:jc w:val="both"/>
        <w:rPr>
          <w:rFonts w:cs="Arial"/>
          <w:sz w:val="22"/>
          <w:szCs w:val="22"/>
          <w:lang w:val="sl-SI"/>
        </w:rPr>
      </w:pPr>
      <w:r w:rsidRPr="00565ED6">
        <w:rPr>
          <w:rFonts w:cs="Arial"/>
          <w:sz w:val="22"/>
          <w:szCs w:val="22"/>
          <w:lang w:val="sl-SI"/>
        </w:rPr>
        <w:t>Med upravnimi postopki, ki so jih s področja dela Ministrstva za kmetijstvo, gozdarstvo in prehrano (v nadaljevanju: MKGP) v letu 2019 vodili uslužbenci upravnih enot, so prevladovali:</w:t>
      </w:r>
    </w:p>
    <w:p w14:paraId="043FB082" w14:textId="77777777" w:rsidR="008A1067" w:rsidRPr="00565ED6" w:rsidRDefault="008A1067" w:rsidP="003B6006">
      <w:pPr>
        <w:pStyle w:val="Odstavekseznama"/>
        <w:numPr>
          <w:ilvl w:val="0"/>
          <w:numId w:val="19"/>
        </w:numPr>
        <w:suppressAutoHyphens/>
        <w:autoSpaceDN w:val="0"/>
        <w:spacing w:after="0" w:line="240" w:lineRule="auto"/>
        <w:ind w:left="0" w:firstLine="0"/>
        <w:contextualSpacing w:val="0"/>
        <w:jc w:val="both"/>
        <w:textAlignment w:val="baseline"/>
        <w:rPr>
          <w:rFonts w:ascii="Arial" w:hAnsi="Arial" w:cs="Arial"/>
        </w:rPr>
      </w:pPr>
      <w:r w:rsidRPr="00565ED6">
        <w:rPr>
          <w:rFonts w:ascii="Arial" w:hAnsi="Arial" w:cs="Arial"/>
        </w:rPr>
        <w:lastRenderedPageBreak/>
        <w:t>postopki odobritve pravnih poslov pri prometu s kmetijskimi zemljišči, gozdovi ali kmetijami po Zakonu o kmetijskih zemljiščih (v nadaljevanju: ZKZ) in postopki, da predmetne odobritve niso potrebne;</w:t>
      </w:r>
    </w:p>
    <w:p w14:paraId="1A632167" w14:textId="77777777" w:rsidR="008A1067" w:rsidRPr="00565ED6" w:rsidRDefault="008A1067" w:rsidP="003B6006">
      <w:pPr>
        <w:pStyle w:val="Odstavekseznama"/>
        <w:numPr>
          <w:ilvl w:val="0"/>
          <w:numId w:val="19"/>
        </w:numPr>
        <w:suppressAutoHyphens/>
        <w:autoSpaceDN w:val="0"/>
        <w:spacing w:after="0" w:line="240" w:lineRule="auto"/>
        <w:ind w:left="0" w:firstLine="0"/>
        <w:contextualSpacing w:val="0"/>
        <w:jc w:val="both"/>
        <w:textAlignment w:val="baseline"/>
        <w:rPr>
          <w:rFonts w:ascii="Arial" w:hAnsi="Arial" w:cs="Arial"/>
        </w:rPr>
      </w:pPr>
      <w:r w:rsidRPr="00565ED6">
        <w:rPr>
          <w:rFonts w:ascii="Arial" w:hAnsi="Arial" w:cs="Arial"/>
        </w:rPr>
        <w:t>postopki odločanja o izpolnjevanju statusa kmeta po ZKZ;</w:t>
      </w:r>
    </w:p>
    <w:p w14:paraId="68052C68" w14:textId="77777777" w:rsidR="008A1067" w:rsidRPr="00565ED6" w:rsidRDefault="008A1067" w:rsidP="003B6006">
      <w:pPr>
        <w:pStyle w:val="Odstavekseznama"/>
        <w:numPr>
          <w:ilvl w:val="0"/>
          <w:numId w:val="19"/>
        </w:numPr>
        <w:suppressAutoHyphens/>
        <w:autoSpaceDN w:val="0"/>
        <w:spacing w:after="0" w:line="240" w:lineRule="auto"/>
        <w:ind w:left="0" w:firstLine="0"/>
        <w:contextualSpacing w:val="0"/>
        <w:jc w:val="both"/>
        <w:textAlignment w:val="baseline"/>
        <w:rPr>
          <w:rFonts w:ascii="Arial" w:hAnsi="Arial" w:cs="Arial"/>
        </w:rPr>
      </w:pPr>
      <w:r w:rsidRPr="00565ED6">
        <w:rPr>
          <w:rFonts w:ascii="Arial" w:hAnsi="Arial" w:cs="Arial"/>
        </w:rPr>
        <w:t>postopi preverjanja statusa zaščitenih kmetij po Zakonu o dedovanju kmetijskih gospodarstev (v nadaljevanju: ZDKG);</w:t>
      </w:r>
    </w:p>
    <w:p w14:paraId="29857044" w14:textId="77777777" w:rsidR="008A1067" w:rsidRPr="00565ED6" w:rsidRDefault="008A1067" w:rsidP="003B6006">
      <w:pPr>
        <w:pStyle w:val="Odstavekseznama"/>
        <w:numPr>
          <w:ilvl w:val="0"/>
          <w:numId w:val="19"/>
        </w:numPr>
        <w:suppressAutoHyphens/>
        <w:autoSpaceDN w:val="0"/>
        <w:spacing w:after="0" w:line="240" w:lineRule="auto"/>
        <w:ind w:left="0" w:firstLine="0"/>
        <w:contextualSpacing w:val="0"/>
        <w:jc w:val="both"/>
        <w:textAlignment w:val="baseline"/>
        <w:rPr>
          <w:rFonts w:ascii="Arial" w:hAnsi="Arial" w:cs="Arial"/>
        </w:rPr>
      </w:pPr>
      <w:r w:rsidRPr="00565ED6">
        <w:rPr>
          <w:rFonts w:ascii="Arial" w:hAnsi="Arial" w:cs="Arial"/>
        </w:rPr>
        <w:t>postopki izdaje dovoljenj za opravljanje dopolnilnih dejavnosti po Zakonu o kmetijstvu (v nadaljevanju: ZKme-1) in Uredbi o dopolnilnih dejavnostih na kmetiji.</w:t>
      </w:r>
    </w:p>
    <w:p w14:paraId="7F30BC69" w14:textId="77777777" w:rsidR="008A1067" w:rsidRPr="00565ED6" w:rsidRDefault="008A1067" w:rsidP="008A1067">
      <w:pPr>
        <w:pStyle w:val="Odstavekseznama"/>
        <w:spacing w:after="0"/>
        <w:jc w:val="both"/>
        <w:rPr>
          <w:rFonts w:ascii="Arial" w:hAnsi="Arial" w:cs="Arial"/>
        </w:rPr>
      </w:pPr>
    </w:p>
    <w:p w14:paraId="0BB914F0" w14:textId="77777777" w:rsidR="008A1067" w:rsidRPr="00565ED6" w:rsidRDefault="008A1067" w:rsidP="008A1067">
      <w:pPr>
        <w:jc w:val="both"/>
        <w:rPr>
          <w:rFonts w:cs="Arial"/>
          <w:sz w:val="22"/>
          <w:szCs w:val="22"/>
          <w:lang w:val="sl-SI"/>
        </w:rPr>
      </w:pPr>
      <w:r w:rsidRPr="00565ED6">
        <w:rPr>
          <w:rFonts w:cs="Arial"/>
          <w:sz w:val="22"/>
          <w:szCs w:val="22"/>
          <w:lang w:val="sl-SI"/>
        </w:rPr>
        <w:t>Glede na obseg opravljenih drugih upravnih nalog v letu 2019 izstopajo naslednje naloge:</w:t>
      </w:r>
    </w:p>
    <w:p w14:paraId="5664FA5A" w14:textId="77777777" w:rsidR="008A1067" w:rsidRPr="00565ED6" w:rsidRDefault="008A1067" w:rsidP="003B6006">
      <w:pPr>
        <w:pStyle w:val="Odstavekseznama"/>
        <w:numPr>
          <w:ilvl w:val="0"/>
          <w:numId w:val="20"/>
        </w:numPr>
        <w:suppressAutoHyphens/>
        <w:autoSpaceDN w:val="0"/>
        <w:spacing w:after="0" w:line="240" w:lineRule="auto"/>
        <w:ind w:left="0" w:firstLine="0"/>
        <w:contextualSpacing w:val="0"/>
        <w:jc w:val="both"/>
        <w:textAlignment w:val="baseline"/>
        <w:rPr>
          <w:rFonts w:ascii="Arial" w:hAnsi="Arial" w:cs="Arial"/>
        </w:rPr>
      </w:pPr>
      <w:r w:rsidRPr="00565ED6">
        <w:rPr>
          <w:rFonts w:ascii="Arial" w:hAnsi="Arial" w:cs="Arial"/>
        </w:rPr>
        <w:t>usklajevanje in vrisovanje Grafičnih enot rabe kmetijskih gospodarstev (v nadaljevanju: GERK);</w:t>
      </w:r>
    </w:p>
    <w:p w14:paraId="7AE52D40" w14:textId="77777777" w:rsidR="008A1067" w:rsidRPr="00565ED6" w:rsidRDefault="008A1067" w:rsidP="003B6006">
      <w:pPr>
        <w:pStyle w:val="Odstavekseznama"/>
        <w:numPr>
          <w:ilvl w:val="0"/>
          <w:numId w:val="20"/>
        </w:numPr>
        <w:suppressAutoHyphens/>
        <w:autoSpaceDN w:val="0"/>
        <w:spacing w:after="0" w:line="240" w:lineRule="auto"/>
        <w:ind w:left="0" w:firstLine="0"/>
        <w:contextualSpacing w:val="0"/>
        <w:jc w:val="both"/>
        <w:textAlignment w:val="baseline"/>
        <w:rPr>
          <w:rFonts w:ascii="Arial" w:hAnsi="Arial" w:cs="Arial"/>
        </w:rPr>
      </w:pPr>
      <w:r w:rsidRPr="00565ED6">
        <w:rPr>
          <w:rFonts w:ascii="Arial" w:hAnsi="Arial" w:cs="Arial"/>
        </w:rPr>
        <w:t>izdajanje potrdil iz različnih uradnih evidenc;</w:t>
      </w:r>
    </w:p>
    <w:p w14:paraId="4505F94B" w14:textId="77777777" w:rsidR="008A1067" w:rsidRPr="00565ED6" w:rsidRDefault="008A1067" w:rsidP="003B6006">
      <w:pPr>
        <w:pStyle w:val="Odstavekseznama"/>
        <w:numPr>
          <w:ilvl w:val="0"/>
          <w:numId w:val="20"/>
        </w:numPr>
        <w:suppressAutoHyphens/>
        <w:autoSpaceDN w:val="0"/>
        <w:spacing w:after="0" w:line="240" w:lineRule="auto"/>
        <w:ind w:left="0" w:firstLine="0"/>
        <w:contextualSpacing w:val="0"/>
        <w:jc w:val="both"/>
        <w:textAlignment w:val="baseline"/>
        <w:rPr>
          <w:rFonts w:ascii="Arial" w:hAnsi="Arial" w:cs="Arial"/>
        </w:rPr>
      </w:pPr>
      <w:r w:rsidRPr="00565ED6">
        <w:rPr>
          <w:rFonts w:ascii="Arial" w:hAnsi="Arial" w:cs="Arial"/>
        </w:rPr>
        <w:t>vpis podatkov v Register kmetijskih gospodarstev (v nadaljevanju: RKG);</w:t>
      </w:r>
    </w:p>
    <w:p w14:paraId="113994A1" w14:textId="77777777" w:rsidR="008A1067" w:rsidRPr="00565ED6" w:rsidRDefault="008A1067" w:rsidP="003B6006">
      <w:pPr>
        <w:pStyle w:val="Odstavekseznama"/>
        <w:numPr>
          <w:ilvl w:val="0"/>
          <w:numId w:val="20"/>
        </w:numPr>
        <w:suppressAutoHyphens/>
        <w:autoSpaceDN w:val="0"/>
        <w:spacing w:after="0" w:line="240" w:lineRule="auto"/>
        <w:ind w:left="0" w:firstLine="0"/>
        <w:contextualSpacing w:val="0"/>
        <w:jc w:val="both"/>
        <w:textAlignment w:val="baseline"/>
        <w:rPr>
          <w:rFonts w:ascii="Arial" w:hAnsi="Arial" w:cs="Arial"/>
        </w:rPr>
      </w:pPr>
      <w:r w:rsidRPr="00565ED6">
        <w:rPr>
          <w:rFonts w:ascii="Arial" w:hAnsi="Arial" w:cs="Arial"/>
        </w:rPr>
        <w:t>postopki, ki so vezani na vodenje Registra pridelovalcev grozdja in vina (v nadaljevanju: RPGV);</w:t>
      </w:r>
    </w:p>
    <w:p w14:paraId="6907AAEB" w14:textId="77777777" w:rsidR="008A1067" w:rsidRPr="00565ED6" w:rsidRDefault="008A1067" w:rsidP="003B6006">
      <w:pPr>
        <w:pStyle w:val="Odstavekseznama"/>
        <w:numPr>
          <w:ilvl w:val="0"/>
          <w:numId w:val="20"/>
        </w:numPr>
        <w:suppressAutoHyphens/>
        <w:autoSpaceDN w:val="0"/>
        <w:spacing w:after="0" w:line="240" w:lineRule="auto"/>
        <w:ind w:left="0" w:firstLine="0"/>
        <w:contextualSpacing w:val="0"/>
        <w:jc w:val="both"/>
        <w:textAlignment w:val="baseline"/>
        <w:rPr>
          <w:rFonts w:ascii="Arial" w:hAnsi="Arial" w:cs="Arial"/>
        </w:rPr>
      </w:pPr>
      <w:r w:rsidRPr="00565ED6">
        <w:rPr>
          <w:rFonts w:ascii="Arial" w:hAnsi="Arial" w:cs="Arial"/>
        </w:rPr>
        <w:t>vlaganje elektronskih zemljiškoknjižnih predlogov.</w:t>
      </w:r>
    </w:p>
    <w:p w14:paraId="6634EFAE" w14:textId="77777777" w:rsidR="008A1067" w:rsidRPr="00565ED6" w:rsidRDefault="008A1067" w:rsidP="008A1067">
      <w:pPr>
        <w:jc w:val="both"/>
        <w:rPr>
          <w:rFonts w:cs="Arial"/>
          <w:bCs/>
          <w:i/>
          <w:iCs/>
          <w:sz w:val="22"/>
          <w:szCs w:val="22"/>
          <w:u w:val="single"/>
        </w:rPr>
      </w:pPr>
    </w:p>
    <w:p w14:paraId="17DBDF26" w14:textId="77777777" w:rsidR="008A1067" w:rsidRPr="00565ED6" w:rsidRDefault="008A1067" w:rsidP="008A1067">
      <w:pPr>
        <w:jc w:val="both"/>
        <w:rPr>
          <w:rFonts w:cs="Arial"/>
          <w:bCs/>
          <w:i/>
          <w:iCs/>
          <w:sz w:val="22"/>
          <w:szCs w:val="22"/>
          <w:u w:val="single"/>
        </w:rPr>
      </w:pPr>
      <w:r w:rsidRPr="00565ED6">
        <w:rPr>
          <w:rFonts w:cs="Arial"/>
          <w:bCs/>
          <w:i/>
          <w:iCs/>
          <w:sz w:val="22"/>
          <w:szCs w:val="22"/>
          <w:u w:val="single"/>
        </w:rPr>
        <w:t xml:space="preserve">4.4.1 </w:t>
      </w:r>
      <w:proofErr w:type="spellStart"/>
      <w:r w:rsidRPr="00565ED6">
        <w:rPr>
          <w:rFonts w:cs="Arial"/>
          <w:bCs/>
          <w:i/>
          <w:iCs/>
          <w:sz w:val="22"/>
          <w:szCs w:val="22"/>
          <w:u w:val="single"/>
        </w:rPr>
        <w:t>Vsebinska</w:t>
      </w:r>
      <w:proofErr w:type="spellEnd"/>
      <w:r w:rsidRPr="00565ED6">
        <w:rPr>
          <w:rFonts w:cs="Arial"/>
          <w:bCs/>
          <w:i/>
          <w:iCs/>
          <w:sz w:val="22"/>
          <w:szCs w:val="22"/>
          <w:u w:val="single"/>
        </w:rPr>
        <w:t xml:space="preserve"> </w:t>
      </w:r>
      <w:proofErr w:type="spellStart"/>
      <w:r w:rsidRPr="00565ED6">
        <w:rPr>
          <w:rFonts w:cs="Arial"/>
          <w:bCs/>
          <w:i/>
          <w:iCs/>
          <w:sz w:val="22"/>
          <w:szCs w:val="22"/>
          <w:u w:val="single"/>
        </w:rPr>
        <w:t>problematika</w:t>
      </w:r>
      <w:proofErr w:type="spellEnd"/>
    </w:p>
    <w:p w14:paraId="690C6EB9" w14:textId="77777777" w:rsidR="008A1067" w:rsidRPr="00565ED6" w:rsidRDefault="008A1067" w:rsidP="008A1067">
      <w:pPr>
        <w:jc w:val="both"/>
        <w:rPr>
          <w:rFonts w:cs="Arial"/>
          <w:bCs/>
          <w:i/>
          <w:iCs/>
          <w:sz w:val="22"/>
          <w:szCs w:val="22"/>
          <w:u w:val="single"/>
        </w:rPr>
      </w:pPr>
    </w:p>
    <w:p w14:paraId="1D0098B5" w14:textId="77777777" w:rsidR="008A1067" w:rsidRPr="00565ED6" w:rsidRDefault="008A1067" w:rsidP="008A1067">
      <w:pPr>
        <w:jc w:val="both"/>
        <w:rPr>
          <w:rFonts w:cs="Arial"/>
          <w:sz w:val="22"/>
          <w:szCs w:val="22"/>
        </w:rPr>
      </w:pPr>
      <w:r w:rsidRPr="00565ED6">
        <w:rPr>
          <w:rFonts w:cs="Arial"/>
          <w:sz w:val="22"/>
          <w:szCs w:val="22"/>
        </w:rPr>
        <w:t xml:space="preserve">Nov </w:t>
      </w:r>
      <w:proofErr w:type="spellStart"/>
      <w:r w:rsidRPr="00565ED6">
        <w:rPr>
          <w:rFonts w:cs="Arial"/>
          <w:sz w:val="22"/>
          <w:szCs w:val="22"/>
        </w:rPr>
        <w:t>normativni</w:t>
      </w:r>
      <w:proofErr w:type="spellEnd"/>
      <w:r w:rsidRPr="00565ED6">
        <w:rPr>
          <w:rFonts w:cs="Arial"/>
          <w:sz w:val="22"/>
          <w:szCs w:val="22"/>
        </w:rPr>
        <w:t xml:space="preserve"> </w:t>
      </w:r>
      <w:proofErr w:type="spellStart"/>
      <w:r w:rsidRPr="00565ED6">
        <w:rPr>
          <w:rFonts w:cs="Arial"/>
          <w:sz w:val="22"/>
          <w:szCs w:val="22"/>
        </w:rPr>
        <w:t>akt</w:t>
      </w:r>
      <w:proofErr w:type="spellEnd"/>
      <w:r w:rsidRPr="00565ED6">
        <w:rPr>
          <w:rFonts w:cs="Arial"/>
          <w:sz w:val="22"/>
          <w:szCs w:val="22"/>
        </w:rPr>
        <w:t xml:space="preserve"> </w:t>
      </w:r>
      <w:proofErr w:type="spellStart"/>
      <w:r w:rsidRPr="00565ED6">
        <w:rPr>
          <w:rFonts w:cs="Arial"/>
          <w:sz w:val="22"/>
          <w:szCs w:val="22"/>
        </w:rPr>
        <w:t>oziroma</w:t>
      </w:r>
      <w:proofErr w:type="spellEnd"/>
      <w:r w:rsidRPr="00565ED6">
        <w:rPr>
          <w:rFonts w:cs="Arial"/>
          <w:sz w:val="22"/>
          <w:szCs w:val="22"/>
        </w:rPr>
        <w:t xml:space="preserve"> </w:t>
      </w:r>
      <w:proofErr w:type="spellStart"/>
      <w:r w:rsidRPr="00565ED6">
        <w:rPr>
          <w:rFonts w:cs="Arial"/>
          <w:sz w:val="22"/>
          <w:szCs w:val="22"/>
        </w:rPr>
        <w:t>predpis</w:t>
      </w:r>
      <w:proofErr w:type="spellEnd"/>
      <w:r w:rsidRPr="00565ED6">
        <w:rPr>
          <w:rFonts w:cs="Arial"/>
          <w:sz w:val="22"/>
          <w:szCs w:val="22"/>
        </w:rPr>
        <w:t xml:space="preserve">, </w:t>
      </w:r>
      <w:proofErr w:type="spellStart"/>
      <w:r w:rsidRPr="00565ED6">
        <w:rPr>
          <w:rFonts w:cs="Arial"/>
          <w:sz w:val="22"/>
          <w:szCs w:val="22"/>
        </w:rPr>
        <w:t>ki</w:t>
      </w:r>
      <w:proofErr w:type="spellEnd"/>
      <w:r w:rsidRPr="00565ED6">
        <w:rPr>
          <w:rFonts w:cs="Arial"/>
          <w:sz w:val="22"/>
          <w:szCs w:val="22"/>
        </w:rPr>
        <w:t xml:space="preserve"> je </w:t>
      </w:r>
      <w:proofErr w:type="spellStart"/>
      <w:r w:rsidRPr="00565ED6">
        <w:rPr>
          <w:rFonts w:cs="Arial"/>
          <w:sz w:val="22"/>
          <w:szCs w:val="22"/>
        </w:rPr>
        <w:t>bil</w:t>
      </w:r>
      <w:proofErr w:type="spellEnd"/>
      <w:r w:rsidRPr="00565ED6">
        <w:rPr>
          <w:rFonts w:cs="Arial"/>
          <w:sz w:val="22"/>
          <w:szCs w:val="22"/>
        </w:rPr>
        <w:t xml:space="preserve"> </w:t>
      </w:r>
      <w:proofErr w:type="spellStart"/>
      <w:r w:rsidRPr="00565ED6">
        <w:rPr>
          <w:rFonts w:cs="Arial"/>
          <w:sz w:val="22"/>
          <w:szCs w:val="22"/>
        </w:rPr>
        <w:t>sprejet</w:t>
      </w:r>
      <w:proofErr w:type="spellEnd"/>
      <w:r w:rsidRPr="00565ED6">
        <w:rPr>
          <w:rFonts w:cs="Arial"/>
          <w:sz w:val="22"/>
          <w:szCs w:val="22"/>
        </w:rPr>
        <w:t xml:space="preserve"> v </w:t>
      </w:r>
      <w:proofErr w:type="spellStart"/>
      <w:r w:rsidRPr="00565ED6">
        <w:rPr>
          <w:rFonts w:cs="Arial"/>
          <w:sz w:val="22"/>
          <w:szCs w:val="22"/>
        </w:rPr>
        <w:t>letu</w:t>
      </w:r>
      <w:proofErr w:type="spellEnd"/>
      <w:r w:rsidRPr="00565ED6">
        <w:rPr>
          <w:rFonts w:cs="Arial"/>
          <w:sz w:val="22"/>
          <w:szCs w:val="22"/>
        </w:rPr>
        <w:t xml:space="preserve"> 2019 in je </w:t>
      </w:r>
      <w:proofErr w:type="spellStart"/>
      <w:r w:rsidRPr="00565ED6">
        <w:rPr>
          <w:rFonts w:cs="Arial"/>
          <w:sz w:val="22"/>
          <w:szCs w:val="22"/>
        </w:rPr>
        <w:t>posegel</w:t>
      </w:r>
      <w:proofErr w:type="spellEnd"/>
      <w:r w:rsidRPr="00565ED6">
        <w:rPr>
          <w:rFonts w:cs="Arial"/>
          <w:sz w:val="22"/>
          <w:szCs w:val="22"/>
        </w:rPr>
        <w:t xml:space="preserve"> v </w:t>
      </w:r>
      <w:proofErr w:type="spellStart"/>
      <w:r w:rsidRPr="00565ED6">
        <w:rPr>
          <w:rFonts w:cs="Arial"/>
          <w:sz w:val="22"/>
          <w:szCs w:val="22"/>
        </w:rPr>
        <w:t>delokrog</w:t>
      </w:r>
      <w:proofErr w:type="spellEnd"/>
      <w:r w:rsidRPr="00565ED6">
        <w:rPr>
          <w:rFonts w:cs="Arial"/>
          <w:sz w:val="22"/>
          <w:szCs w:val="22"/>
        </w:rPr>
        <w:t xml:space="preserve"> </w:t>
      </w:r>
      <w:proofErr w:type="spellStart"/>
      <w:r w:rsidRPr="00565ED6">
        <w:rPr>
          <w:rFonts w:cs="Arial"/>
          <w:sz w:val="22"/>
          <w:szCs w:val="22"/>
        </w:rPr>
        <w:t>upravnih</w:t>
      </w:r>
      <w:proofErr w:type="spellEnd"/>
      <w:r w:rsidRPr="00565ED6">
        <w:rPr>
          <w:rFonts w:cs="Arial"/>
          <w:sz w:val="22"/>
          <w:szCs w:val="22"/>
        </w:rPr>
        <w:t xml:space="preserve"> </w:t>
      </w:r>
      <w:proofErr w:type="spellStart"/>
      <w:r w:rsidRPr="00565ED6">
        <w:rPr>
          <w:rFonts w:cs="Arial"/>
          <w:sz w:val="22"/>
          <w:szCs w:val="22"/>
        </w:rPr>
        <w:t>enot</w:t>
      </w:r>
      <w:proofErr w:type="spellEnd"/>
      <w:r w:rsidRPr="00565ED6">
        <w:rPr>
          <w:rFonts w:cs="Arial"/>
          <w:sz w:val="22"/>
          <w:szCs w:val="22"/>
        </w:rPr>
        <w:t xml:space="preserve">, je </w:t>
      </w:r>
      <w:proofErr w:type="spellStart"/>
      <w:r w:rsidRPr="00565ED6">
        <w:rPr>
          <w:rFonts w:cs="Arial"/>
          <w:sz w:val="22"/>
          <w:szCs w:val="22"/>
        </w:rPr>
        <w:t>Pravilnik</w:t>
      </w:r>
      <w:proofErr w:type="spellEnd"/>
      <w:r w:rsidRPr="00565ED6">
        <w:rPr>
          <w:rFonts w:cs="Arial"/>
          <w:sz w:val="22"/>
          <w:szCs w:val="22"/>
        </w:rPr>
        <w:t xml:space="preserve"> o </w:t>
      </w:r>
      <w:proofErr w:type="spellStart"/>
      <w:r w:rsidRPr="00565ED6">
        <w:rPr>
          <w:rFonts w:cs="Arial"/>
          <w:sz w:val="22"/>
          <w:szCs w:val="22"/>
        </w:rPr>
        <w:t>spremembah</w:t>
      </w:r>
      <w:proofErr w:type="spellEnd"/>
      <w:r w:rsidRPr="00565ED6">
        <w:rPr>
          <w:rFonts w:cs="Arial"/>
          <w:sz w:val="22"/>
          <w:szCs w:val="22"/>
        </w:rPr>
        <w:t xml:space="preserve"> in </w:t>
      </w:r>
      <w:proofErr w:type="spellStart"/>
      <w:r w:rsidRPr="00565ED6">
        <w:rPr>
          <w:rFonts w:cs="Arial"/>
          <w:sz w:val="22"/>
          <w:szCs w:val="22"/>
        </w:rPr>
        <w:t>dopolnitvah</w:t>
      </w:r>
      <w:proofErr w:type="spellEnd"/>
      <w:r w:rsidRPr="00565ED6">
        <w:rPr>
          <w:rFonts w:cs="Arial"/>
          <w:sz w:val="22"/>
          <w:szCs w:val="22"/>
        </w:rPr>
        <w:t xml:space="preserve"> </w:t>
      </w:r>
      <w:proofErr w:type="spellStart"/>
      <w:r w:rsidRPr="00565ED6">
        <w:rPr>
          <w:rFonts w:cs="Arial"/>
          <w:sz w:val="22"/>
          <w:szCs w:val="22"/>
        </w:rPr>
        <w:t>Pravilnika</w:t>
      </w:r>
      <w:proofErr w:type="spellEnd"/>
      <w:r w:rsidRPr="00565ED6">
        <w:rPr>
          <w:rFonts w:cs="Arial"/>
          <w:sz w:val="22"/>
          <w:szCs w:val="22"/>
        </w:rPr>
        <w:t xml:space="preserve"> o </w:t>
      </w:r>
      <w:proofErr w:type="spellStart"/>
      <w:r w:rsidRPr="00565ED6">
        <w:rPr>
          <w:rFonts w:cs="Arial"/>
          <w:sz w:val="22"/>
          <w:szCs w:val="22"/>
        </w:rPr>
        <w:t>registru</w:t>
      </w:r>
      <w:proofErr w:type="spellEnd"/>
      <w:r w:rsidRPr="00565ED6">
        <w:rPr>
          <w:rFonts w:cs="Arial"/>
          <w:sz w:val="22"/>
          <w:szCs w:val="22"/>
        </w:rPr>
        <w:t xml:space="preserve"> </w:t>
      </w:r>
      <w:proofErr w:type="spellStart"/>
      <w:r w:rsidRPr="00565ED6">
        <w:rPr>
          <w:rFonts w:cs="Arial"/>
          <w:sz w:val="22"/>
          <w:szCs w:val="22"/>
        </w:rPr>
        <w:t>kmetijskih</w:t>
      </w:r>
      <w:proofErr w:type="spellEnd"/>
      <w:r w:rsidRPr="00565ED6">
        <w:rPr>
          <w:rFonts w:cs="Arial"/>
          <w:sz w:val="22"/>
          <w:szCs w:val="22"/>
        </w:rPr>
        <w:t xml:space="preserve"> </w:t>
      </w:r>
      <w:proofErr w:type="spellStart"/>
      <w:r w:rsidRPr="00565ED6">
        <w:rPr>
          <w:rFonts w:cs="Arial"/>
          <w:sz w:val="22"/>
          <w:szCs w:val="22"/>
        </w:rPr>
        <w:t>gospodarstev</w:t>
      </w:r>
      <w:proofErr w:type="spellEnd"/>
      <w:r w:rsidRPr="00565ED6">
        <w:rPr>
          <w:rFonts w:cs="Arial"/>
          <w:sz w:val="22"/>
          <w:szCs w:val="22"/>
        </w:rPr>
        <w:t xml:space="preserve"> (</w:t>
      </w:r>
      <w:proofErr w:type="spellStart"/>
      <w:r w:rsidRPr="00565ED6">
        <w:rPr>
          <w:rFonts w:cs="Arial"/>
          <w:sz w:val="22"/>
          <w:szCs w:val="22"/>
        </w:rPr>
        <w:t>Uradni</w:t>
      </w:r>
      <w:proofErr w:type="spellEnd"/>
      <w:r w:rsidRPr="00565ED6">
        <w:rPr>
          <w:rFonts w:cs="Arial"/>
          <w:sz w:val="22"/>
          <w:szCs w:val="22"/>
        </w:rPr>
        <w:t xml:space="preserve"> list RS, </w:t>
      </w:r>
      <w:proofErr w:type="spellStart"/>
      <w:r w:rsidRPr="00565ED6">
        <w:rPr>
          <w:rFonts w:cs="Arial"/>
          <w:sz w:val="22"/>
          <w:szCs w:val="22"/>
        </w:rPr>
        <w:t>št</w:t>
      </w:r>
      <w:proofErr w:type="spellEnd"/>
      <w:r w:rsidRPr="00565ED6">
        <w:rPr>
          <w:rFonts w:cs="Arial"/>
          <w:sz w:val="22"/>
          <w:szCs w:val="22"/>
        </w:rPr>
        <w:t xml:space="preserve">. 35/19; </w:t>
      </w:r>
      <w:proofErr w:type="spellStart"/>
      <w:r w:rsidRPr="00565ED6">
        <w:rPr>
          <w:rFonts w:cs="Arial"/>
          <w:sz w:val="22"/>
          <w:szCs w:val="22"/>
        </w:rPr>
        <w:t>sprejet</w:t>
      </w:r>
      <w:proofErr w:type="spellEnd"/>
      <w:r w:rsidRPr="00565ED6">
        <w:rPr>
          <w:rFonts w:cs="Arial"/>
          <w:sz w:val="22"/>
          <w:szCs w:val="22"/>
        </w:rPr>
        <w:t xml:space="preserve"> na </w:t>
      </w:r>
      <w:proofErr w:type="spellStart"/>
      <w:r w:rsidRPr="00565ED6">
        <w:rPr>
          <w:rFonts w:cs="Arial"/>
          <w:sz w:val="22"/>
          <w:szCs w:val="22"/>
        </w:rPr>
        <w:t>podlagi</w:t>
      </w:r>
      <w:proofErr w:type="spellEnd"/>
      <w:r w:rsidRPr="00565ED6">
        <w:rPr>
          <w:rFonts w:cs="Arial"/>
          <w:sz w:val="22"/>
          <w:szCs w:val="22"/>
        </w:rPr>
        <w:t xml:space="preserve"> ZKme-1). </w:t>
      </w:r>
      <w:proofErr w:type="spellStart"/>
      <w:r w:rsidRPr="00565ED6">
        <w:rPr>
          <w:rFonts w:cs="Arial"/>
          <w:sz w:val="22"/>
          <w:szCs w:val="22"/>
        </w:rPr>
        <w:t>Pravilnik</w:t>
      </w:r>
      <w:proofErr w:type="spellEnd"/>
      <w:r w:rsidRPr="00565ED6">
        <w:rPr>
          <w:rFonts w:cs="Arial"/>
          <w:sz w:val="22"/>
          <w:szCs w:val="22"/>
        </w:rPr>
        <w:t xml:space="preserve"> </w:t>
      </w:r>
      <w:proofErr w:type="spellStart"/>
      <w:r w:rsidRPr="00565ED6">
        <w:rPr>
          <w:rFonts w:cs="Arial"/>
          <w:sz w:val="22"/>
          <w:szCs w:val="22"/>
        </w:rPr>
        <w:t>določa</w:t>
      </w:r>
      <w:proofErr w:type="spellEnd"/>
      <w:r w:rsidRPr="00565ED6">
        <w:rPr>
          <w:rFonts w:cs="Arial"/>
          <w:sz w:val="22"/>
          <w:szCs w:val="22"/>
        </w:rPr>
        <w:t xml:space="preserve">, da po </w:t>
      </w:r>
      <w:proofErr w:type="spellStart"/>
      <w:r w:rsidRPr="00565ED6">
        <w:rPr>
          <w:rFonts w:cs="Arial"/>
          <w:sz w:val="22"/>
          <w:szCs w:val="22"/>
        </w:rPr>
        <w:t>seznanitvi</w:t>
      </w:r>
      <w:proofErr w:type="spellEnd"/>
      <w:r w:rsidRPr="00565ED6">
        <w:rPr>
          <w:rFonts w:cs="Arial"/>
          <w:sz w:val="22"/>
          <w:szCs w:val="22"/>
        </w:rPr>
        <w:t xml:space="preserve"> </w:t>
      </w:r>
      <w:proofErr w:type="spellStart"/>
      <w:r w:rsidRPr="00565ED6">
        <w:rPr>
          <w:rFonts w:cs="Arial"/>
          <w:sz w:val="22"/>
          <w:szCs w:val="22"/>
        </w:rPr>
        <w:t>komasacijskih</w:t>
      </w:r>
      <w:proofErr w:type="spellEnd"/>
      <w:r w:rsidRPr="00565ED6">
        <w:rPr>
          <w:rFonts w:cs="Arial"/>
          <w:sz w:val="22"/>
          <w:szCs w:val="22"/>
        </w:rPr>
        <w:t xml:space="preserve"> </w:t>
      </w:r>
      <w:proofErr w:type="spellStart"/>
      <w:r w:rsidRPr="00565ED6">
        <w:rPr>
          <w:rFonts w:cs="Arial"/>
          <w:sz w:val="22"/>
          <w:szCs w:val="22"/>
        </w:rPr>
        <w:t>udeležencev</w:t>
      </w:r>
      <w:proofErr w:type="spellEnd"/>
      <w:r w:rsidRPr="00565ED6">
        <w:rPr>
          <w:rFonts w:cs="Arial"/>
          <w:sz w:val="22"/>
          <w:szCs w:val="22"/>
        </w:rPr>
        <w:t xml:space="preserve"> z </w:t>
      </w:r>
      <w:proofErr w:type="spellStart"/>
      <w:r w:rsidRPr="00565ED6">
        <w:rPr>
          <w:rFonts w:cs="Arial"/>
          <w:sz w:val="22"/>
          <w:szCs w:val="22"/>
        </w:rPr>
        <w:t>dodeljenimi</w:t>
      </w:r>
      <w:proofErr w:type="spellEnd"/>
      <w:r w:rsidRPr="00565ED6">
        <w:rPr>
          <w:rFonts w:cs="Arial"/>
          <w:sz w:val="22"/>
          <w:szCs w:val="22"/>
        </w:rPr>
        <w:t xml:space="preserve"> </w:t>
      </w:r>
      <w:proofErr w:type="spellStart"/>
      <w:r w:rsidRPr="00565ED6">
        <w:rPr>
          <w:rFonts w:cs="Arial"/>
          <w:sz w:val="22"/>
          <w:szCs w:val="22"/>
        </w:rPr>
        <w:t>zemljišči</w:t>
      </w:r>
      <w:proofErr w:type="spellEnd"/>
      <w:r w:rsidRPr="00565ED6">
        <w:rPr>
          <w:rFonts w:cs="Arial"/>
          <w:sz w:val="22"/>
          <w:szCs w:val="22"/>
        </w:rPr>
        <w:t xml:space="preserve"> v </w:t>
      </w:r>
      <w:proofErr w:type="spellStart"/>
      <w:r w:rsidRPr="00565ED6">
        <w:rPr>
          <w:rFonts w:cs="Arial"/>
          <w:sz w:val="22"/>
          <w:szCs w:val="22"/>
        </w:rPr>
        <w:t>naravi</w:t>
      </w:r>
      <w:proofErr w:type="spellEnd"/>
      <w:r w:rsidRPr="00565ED6">
        <w:rPr>
          <w:rFonts w:cs="Arial"/>
          <w:sz w:val="22"/>
          <w:szCs w:val="22"/>
        </w:rPr>
        <w:t xml:space="preserve">, </w:t>
      </w:r>
      <w:proofErr w:type="spellStart"/>
      <w:r w:rsidRPr="00565ED6">
        <w:rPr>
          <w:rFonts w:cs="Arial"/>
          <w:sz w:val="22"/>
          <w:szCs w:val="22"/>
        </w:rPr>
        <w:t>upravna</w:t>
      </w:r>
      <w:proofErr w:type="spellEnd"/>
      <w:r w:rsidRPr="00565ED6">
        <w:rPr>
          <w:rFonts w:cs="Arial"/>
          <w:sz w:val="22"/>
          <w:szCs w:val="22"/>
        </w:rPr>
        <w:t xml:space="preserve"> </w:t>
      </w:r>
      <w:proofErr w:type="spellStart"/>
      <w:r w:rsidRPr="00565ED6">
        <w:rPr>
          <w:rFonts w:cs="Arial"/>
          <w:sz w:val="22"/>
          <w:szCs w:val="22"/>
        </w:rPr>
        <w:t>enota</w:t>
      </w:r>
      <w:proofErr w:type="spellEnd"/>
      <w:r w:rsidRPr="00565ED6">
        <w:rPr>
          <w:rFonts w:cs="Arial"/>
          <w:sz w:val="22"/>
          <w:szCs w:val="22"/>
        </w:rPr>
        <w:t xml:space="preserve"> </w:t>
      </w:r>
      <w:proofErr w:type="spellStart"/>
      <w:r w:rsidRPr="00565ED6">
        <w:rPr>
          <w:rFonts w:cs="Arial"/>
          <w:sz w:val="22"/>
          <w:szCs w:val="22"/>
        </w:rPr>
        <w:t>nosilcem</w:t>
      </w:r>
      <w:proofErr w:type="spellEnd"/>
      <w:r w:rsidRPr="00565ED6">
        <w:rPr>
          <w:rFonts w:cs="Arial"/>
          <w:sz w:val="22"/>
          <w:szCs w:val="22"/>
        </w:rPr>
        <w:t xml:space="preserve"> po </w:t>
      </w:r>
      <w:proofErr w:type="spellStart"/>
      <w:r w:rsidRPr="00565ED6">
        <w:rPr>
          <w:rFonts w:cs="Arial"/>
          <w:sz w:val="22"/>
          <w:szCs w:val="22"/>
        </w:rPr>
        <w:t>uradni</w:t>
      </w:r>
      <w:proofErr w:type="spellEnd"/>
      <w:r w:rsidRPr="00565ED6">
        <w:rPr>
          <w:rFonts w:cs="Arial"/>
          <w:sz w:val="22"/>
          <w:szCs w:val="22"/>
        </w:rPr>
        <w:t xml:space="preserve"> </w:t>
      </w:r>
      <w:proofErr w:type="spellStart"/>
      <w:r w:rsidRPr="00565ED6">
        <w:rPr>
          <w:rFonts w:cs="Arial"/>
          <w:sz w:val="22"/>
          <w:szCs w:val="22"/>
        </w:rPr>
        <w:t>dolžnosti</w:t>
      </w:r>
      <w:proofErr w:type="spellEnd"/>
      <w:r w:rsidRPr="00565ED6">
        <w:rPr>
          <w:rFonts w:cs="Arial"/>
          <w:sz w:val="22"/>
          <w:szCs w:val="22"/>
        </w:rPr>
        <w:t xml:space="preserve"> </w:t>
      </w:r>
      <w:proofErr w:type="spellStart"/>
      <w:r w:rsidRPr="00565ED6">
        <w:rPr>
          <w:rFonts w:cs="Arial"/>
          <w:sz w:val="22"/>
          <w:szCs w:val="22"/>
        </w:rPr>
        <w:t>izbriše</w:t>
      </w:r>
      <w:proofErr w:type="spellEnd"/>
      <w:r w:rsidRPr="00565ED6">
        <w:rPr>
          <w:rFonts w:cs="Arial"/>
          <w:sz w:val="22"/>
          <w:szCs w:val="22"/>
        </w:rPr>
        <w:t xml:space="preserve"> GERK in bloke </w:t>
      </w:r>
      <w:proofErr w:type="spellStart"/>
      <w:r w:rsidRPr="00565ED6">
        <w:rPr>
          <w:rFonts w:cs="Arial"/>
          <w:sz w:val="22"/>
          <w:szCs w:val="22"/>
        </w:rPr>
        <w:t>na</w:t>
      </w:r>
      <w:proofErr w:type="spellEnd"/>
      <w:r w:rsidRPr="00565ED6">
        <w:rPr>
          <w:rFonts w:cs="Arial"/>
          <w:sz w:val="22"/>
          <w:szCs w:val="22"/>
        </w:rPr>
        <w:t xml:space="preserve"> </w:t>
      </w:r>
      <w:proofErr w:type="spellStart"/>
      <w:r w:rsidRPr="00565ED6">
        <w:rPr>
          <w:rFonts w:cs="Arial"/>
          <w:sz w:val="22"/>
          <w:szCs w:val="22"/>
        </w:rPr>
        <w:t>območju</w:t>
      </w:r>
      <w:proofErr w:type="spellEnd"/>
      <w:r w:rsidRPr="00565ED6">
        <w:rPr>
          <w:rFonts w:cs="Arial"/>
          <w:sz w:val="22"/>
          <w:szCs w:val="22"/>
        </w:rPr>
        <w:t xml:space="preserve"> </w:t>
      </w:r>
      <w:proofErr w:type="spellStart"/>
      <w:r w:rsidRPr="00565ED6">
        <w:rPr>
          <w:rFonts w:cs="Arial"/>
          <w:sz w:val="22"/>
          <w:szCs w:val="22"/>
        </w:rPr>
        <w:t>komasacije</w:t>
      </w:r>
      <w:proofErr w:type="spellEnd"/>
      <w:r w:rsidRPr="00565ED6">
        <w:rPr>
          <w:rFonts w:cs="Arial"/>
          <w:sz w:val="22"/>
          <w:szCs w:val="22"/>
        </w:rPr>
        <w:t xml:space="preserve"> </w:t>
      </w:r>
      <w:proofErr w:type="spellStart"/>
      <w:r w:rsidRPr="00565ED6">
        <w:rPr>
          <w:rFonts w:cs="Arial"/>
          <w:sz w:val="22"/>
          <w:szCs w:val="22"/>
        </w:rPr>
        <w:t>iz</w:t>
      </w:r>
      <w:proofErr w:type="spellEnd"/>
      <w:r w:rsidRPr="00565ED6">
        <w:rPr>
          <w:rFonts w:cs="Arial"/>
          <w:sz w:val="22"/>
          <w:szCs w:val="22"/>
        </w:rPr>
        <w:t xml:space="preserve"> RKG </w:t>
      </w:r>
      <w:proofErr w:type="spellStart"/>
      <w:r w:rsidRPr="00565ED6">
        <w:rPr>
          <w:rFonts w:cs="Arial"/>
          <w:sz w:val="22"/>
          <w:szCs w:val="22"/>
        </w:rPr>
        <w:t>ter</w:t>
      </w:r>
      <w:proofErr w:type="spellEnd"/>
      <w:r w:rsidRPr="00565ED6">
        <w:rPr>
          <w:rFonts w:cs="Arial"/>
          <w:sz w:val="22"/>
          <w:szCs w:val="22"/>
        </w:rPr>
        <w:t xml:space="preserve"> </w:t>
      </w:r>
      <w:proofErr w:type="spellStart"/>
      <w:r w:rsidRPr="00565ED6">
        <w:rPr>
          <w:rFonts w:cs="Arial"/>
          <w:sz w:val="22"/>
          <w:szCs w:val="22"/>
        </w:rPr>
        <w:t>pozove</w:t>
      </w:r>
      <w:proofErr w:type="spellEnd"/>
      <w:r w:rsidRPr="00565ED6">
        <w:rPr>
          <w:rFonts w:cs="Arial"/>
          <w:sz w:val="22"/>
          <w:szCs w:val="22"/>
        </w:rPr>
        <w:t xml:space="preserve"> </w:t>
      </w:r>
      <w:proofErr w:type="spellStart"/>
      <w:r w:rsidRPr="00565ED6">
        <w:rPr>
          <w:rFonts w:cs="Arial"/>
          <w:sz w:val="22"/>
          <w:szCs w:val="22"/>
        </w:rPr>
        <w:t>komasacijske</w:t>
      </w:r>
      <w:proofErr w:type="spellEnd"/>
      <w:r w:rsidRPr="00565ED6">
        <w:rPr>
          <w:rFonts w:cs="Arial"/>
          <w:sz w:val="22"/>
          <w:szCs w:val="22"/>
        </w:rPr>
        <w:t xml:space="preserve"> </w:t>
      </w:r>
      <w:proofErr w:type="spellStart"/>
      <w:r w:rsidRPr="00565ED6">
        <w:rPr>
          <w:rFonts w:cs="Arial"/>
          <w:sz w:val="22"/>
          <w:szCs w:val="22"/>
        </w:rPr>
        <w:t>udeležence</w:t>
      </w:r>
      <w:proofErr w:type="spellEnd"/>
      <w:r w:rsidRPr="00565ED6">
        <w:rPr>
          <w:rFonts w:cs="Arial"/>
          <w:sz w:val="22"/>
          <w:szCs w:val="22"/>
        </w:rPr>
        <w:t xml:space="preserve"> k </w:t>
      </w:r>
      <w:proofErr w:type="spellStart"/>
      <w:r w:rsidRPr="00565ED6">
        <w:rPr>
          <w:rFonts w:cs="Arial"/>
          <w:sz w:val="22"/>
          <w:szCs w:val="22"/>
        </w:rPr>
        <w:t>vpisu</w:t>
      </w:r>
      <w:proofErr w:type="spellEnd"/>
      <w:r w:rsidRPr="00565ED6">
        <w:rPr>
          <w:rFonts w:cs="Arial"/>
          <w:sz w:val="22"/>
          <w:szCs w:val="22"/>
        </w:rPr>
        <w:t xml:space="preserve"> </w:t>
      </w:r>
      <w:proofErr w:type="spellStart"/>
      <w:r w:rsidRPr="00565ED6">
        <w:rPr>
          <w:rFonts w:cs="Arial"/>
          <w:sz w:val="22"/>
          <w:szCs w:val="22"/>
        </w:rPr>
        <w:t>novih</w:t>
      </w:r>
      <w:proofErr w:type="spellEnd"/>
      <w:r w:rsidRPr="00565ED6">
        <w:rPr>
          <w:rFonts w:cs="Arial"/>
          <w:sz w:val="22"/>
          <w:szCs w:val="22"/>
        </w:rPr>
        <w:t xml:space="preserve"> GERK. </w:t>
      </w:r>
      <w:proofErr w:type="spellStart"/>
      <w:r w:rsidRPr="00565ED6">
        <w:rPr>
          <w:rFonts w:cs="Arial"/>
          <w:sz w:val="22"/>
          <w:szCs w:val="22"/>
        </w:rPr>
        <w:t>Pravilnik</w:t>
      </w:r>
      <w:proofErr w:type="spellEnd"/>
      <w:r w:rsidRPr="00565ED6">
        <w:rPr>
          <w:rFonts w:cs="Arial"/>
          <w:sz w:val="22"/>
          <w:szCs w:val="22"/>
        </w:rPr>
        <w:t xml:space="preserve"> </w:t>
      </w:r>
      <w:proofErr w:type="spellStart"/>
      <w:r w:rsidRPr="00565ED6">
        <w:rPr>
          <w:rFonts w:cs="Arial"/>
          <w:sz w:val="22"/>
          <w:szCs w:val="22"/>
        </w:rPr>
        <w:t>velja</w:t>
      </w:r>
      <w:proofErr w:type="spellEnd"/>
      <w:r w:rsidRPr="00565ED6">
        <w:rPr>
          <w:rFonts w:cs="Arial"/>
          <w:sz w:val="22"/>
          <w:szCs w:val="22"/>
        </w:rPr>
        <w:t xml:space="preserve"> od 1. 6. 2019. </w:t>
      </w:r>
    </w:p>
    <w:p w14:paraId="3AEF2801" w14:textId="77777777" w:rsidR="008A1067" w:rsidRPr="00565ED6" w:rsidRDefault="008A1067" w:rsidP="008A1067">
      <w:pPr>
        <w:jc w:val="both"/>
        <w:rPr>
          <w:rFonts w:cs="Arial"/>
          <w:sz w:val="22"/>
          <w:szCs w:val="22"/>
        </w:rPr>
      </w:pPr>
    </w:p>
    <w:p w14:paraId="03DE7673" w14:textId="77777777" w:rsidR="008A1067" w:rsidRPr="00565ED6" w:rsidRDefault="008A1067" w:rsidP="008A1067">
      <w:pPr>
        <w:jc w:val="both"/>
        <w:rPr>
          <w:rFonts w:cs="Arial"/>
          <w:sz w:val="22"/>
          <w:szCs w:val="22"/>
        </w:rPr>
      </w:pPr>
      <w:proofErr w:type="spellStart"/>
      <w:r w:rsidRPr="00565ED6">
        <w:rPr>
          <w:rFonts w:cs="Arial"/>
          <w:sz w:val="22"/>
          <w:szCs w:val="22"/>
        </w:rPr>
        <w:t>Vezano</w:t>
      </w:r>
      <w:proofErr w:type="spellEnd"/>
      <w:r w:rsidRPr="00565ED6">
        <w:rPr>
          <w:rFonts w:cs="Arial"/>
          <w:sz w:val="22"/>
          <w:szCs w:val="22"/>
        </w:rPr>
        <w:t xml:space="preserve"> </w:t>
      </w:r>
      <w:proofErr w:type="spellStart"/>
      <w:r w:rsidRPr="00565ED6">
        <w:rPr>
          <w:rFonts w:cs="Arial"/>
          <w:sz w:val="22"/>
          <w:szCs w:val="22"/>
        </w:rPr>
        <w:t>na</w:t>
      </w:r>
      <w:proofErr w:type="spellEnd"/>
      <w:r w:rsidRPr="00565ED6">
        <w:rPr>
          <w:rFonts w:cs="Arial"/>
          <w:sz w:val="22"/>
          <w:szCs w:val="22"/>
        </w:rPr>
        <w:t xml:space="preserve"> </w:t>
      </w:r>
      <w:proofErr w:type="spellStart"/>
      <w:r w:rsidRPr="00565ED6">
        <w:rPr>
          <w:rFonts w:cs="Arial"/>
          <w:sz w:val="22"/>
          <w:szCs w:val="22"/>
        </w:rPr>
        <w:t>postopke</w:t>
      </w:r>
      <w:proofErr w:type="spellEnd"/>
      <w:r w:rsidRPr="00565ED6">
        <w:rPr>
          <w:rFonts w:cs="Arial"/>
          <w:sz w:val="22"/>
          <w:szCs w:val="22"/>
        </w:rPr>
        <w:t xml:space="preserve"> </w:t>
      </w:r>
      <w:proofErr w:type="spellStart"/>
      <w:r w:rsidRPr="00565ED6">
        <w:rPr>
          <w:rFonts w:cs="Arial"/>
          <w:sz w:val="22"/>
          <w:szCs w:val="22"/>
        </w:rPr>
        <w:t>ugotavljanja</w:t>
      </w:r>
      <w:proofErr w:type="spellEnd"/>
      <w:r w:rsidRPr="00565ED6">
        <w:rPr>
          <w:rFonts w:cs="Arial"/>
          <w:sz w:val="22"/>
          <w:szCs w:val="22"/>
        </w:rPr>
        <w:t xml:space="preserve"> </w:t>
      </w:r>
      <w:proofErr w:type="spellStart"/>
      <w:r w:rsidRPr="00565ED6">
        <w:rPr>
          <w:rFonts w:cs="Arial"/>
          <w:sz w:val="22"/>
          <w:szCs w:val="22"/>
        </w:rPr>
        <w:t>pogojev</w:t>
      </w:r>
      <w:proofErr w:type="spellEnd"/>
      <w:r w:rsidRPr="00565ED6">
        <w:rPr>
          <w:rFonts w:cs="Arial"/>
          <w:sz w:val="22"/>
          <w:szCs w:val="22"/>
        </w:rPr>
        <w:t xml:space="preserve"> za </w:t>
      </w:r>
      <w:proofErr w:type="spellStart"/>
      <w:r w:rsidRPr="00565ED6">
        <w:rPr>
          <w:rFonts w:cs="Arial"/>
          <w:sz w:val="22"/>
          <w:szCs w:val="22"/>
        </w:rPr>
        <w:t>pridobitev</w:t>
      </w:r>
      <w:proofErr w:type="spellEnd"/>
      <w:r w:rsidRPr="00565ED6">
        <w:rPr>
          <w:rFonts w:cs="Arial"/>
          <w:sz w:val="22"/>
          <w:szCs w:val="22"/>
        </w:rPr>
        <w:t xml:space="preserve"> </w:t>
      </w:r>
      <w:proofErr w:type="spellStart"/>
      <w:r w:rsidRPr="00565ED6">
        <w:rPr>
          <w:rFonts w:cs="Arial"/>
          <w:sz w:val="22"/>
          <w:szCs w:val="22"/>
        </w:rPr>
        <w:t>statusa</w:t>
      </w:r>
      <w:proofErr w:type="spellEnd"/>
      <w:r w:rsidRPr="00565ED6">
        <w:rPr>
          <w:rFonts w:cs="Arial"/>
          <w:sz w:val="22"/>
          <w:szCs w:val="22"/>
        </w:rPr>
        <w:t xml:space="preserve"> </w:t>
      </w:r>
      <w:proofErr w:type="spellStart"/>
      <w:r w:rsidRPr="00565ED6">
        <w:rPr>
          <w:rFonts w:cs="Arial"/>
          <w:sz w:val="22"/>
          <w:szCs w:val="22"/>
        </w:rPr>
        <w:t>kmeta</w:t>
      </w:r>
      <w:proofErr w:type="spellEnd"/>
      <w:r w:rsidRPr="00565ED6">
        <w:rPr>
          <w:rFonts w:cs="Arial"/>
          <w:sz w:val="22"/>
          <w:szCs w:val="22"/>
        </w:rPr>
        <w:t xml:space="preserve"> po ZKZ so </w:t>
      </w:r>
      <w:proofErr w:type="spellStart"/>
      <w:r w:rsidRPr="00565ED6">
        <w:rPr>
          <w:rFonts w:cs="Arial"/>
          <w:sz w:val="22"/>
          <w:szCs w:val="22"/>
        </w:rPr>
        <w:t>upravne</w:t>
      </w:r>
      <w:proofErr w:type="spellEnd"/>
      <w:r w:rsidRPr="00565ED6">
        <w:rPr>
          <w:rFonts w:cs="Arial"/>
          <w:sz w:val="22"/>
          <w:szCs w:val="22"/>
        </w:rPr>
        <w:t xml:space="preserve"> </w:t>
      </w:r>
      <w:proofErr w:type="spellStart"/>
      <w:r w:rsidRPr="00565ED6">
        <w:rPr>
          <w:rFonts w:cs="Arial"/>
          <w:sz w:val="22"/>
          <w:szCs w:val="22"/>
        </w:rPr>
        <w:t>enote</w:t>
      </w:r>
      <w:proofErr w:type="spellEnd"/>
      <w:r w:rsidRPr="00565ED6">
        <w:rPr>
          <w:rFonts w:cs="Arial"/>
          <w:sz w:val="22"/>
          <w:szCs w:val="22"/>
        </w:rPr>
        <w:t xml:space="preserve"> </w:t>
      </w:r>
      <w:proofErr w:type="spellStart"/>
      <w:r w:rsidRPr="00565ED6">
        <w:rPr>
          <w:rFonts w:cs="Arial"/>
          <w:sz w:val="22"/>
          <w:szCs w:val="22"/>
        </w:rPr>
        <w:t>opozorile</w:t>
      </w:r>
      <w:proofErr w:type="spellEnd"/>
      <w:r w:rsidRPr="00565ED6">
        <w:rPr>
          <w:rFonts w:cs="Arial"/>
          <w:sz w:val="22"/>
          <w:szCs w:val="22"/>
        </w:rPr>
        <w:t xml:space="preserve"> </w:t>
      </w:r>
      <w:proofErr w:type="spellStart"/>
      <w:r w:rsidRPr="00565ED6">
        <w:rPr>
          <w:rFonts w:cs="Arial"/>
          <w:sz w:val="22"/>
          <w:szCs w:val="22"/>
        </w:rPr>
        <w:t>na</w:t>
      </w:r>
      <w:proofErr w:type="spellEnd"/>
      <w:r w:rsidRPr="00565ED6">
        <w:rPr>
          <w:rFonts w:cs="Arial"/>
          <w:sz w:val="22"/>
          <w:szCs w:val="22"/>
        </w:rPr>
        <w:t xml:space="preserve"> </w:t>
      </w:r>
      <w:proofErr w:type="spellStart"/>
      <w:r w:rsidRPr="00565ED6">
        <w:rPr>
          <w:rFonts w:cs="Arial"/>
          <w:sz w:val="22"/>
          <w:szCs w:val="22"/>
        </w:rPr>
        <w:t>problematičnost</w:t>
      </w:r>
      <w:proofErr w:type="spellEnd"/>
      <w:r w:rsidRPr="00565ED6">
        <w:rPr>
          <w:rFonts w:cs="Arial"/>
          <w:sz w:val="22"/>
          <w:szCs w:val="22"/>
        </w:rPr>
        <w:t xml:space="preserve"> </w:t>
      </w:r>
      <w:proofErr w:type="spellStart"/>
      <w:r w:rsidRPr="00565ED6">
        <w:rPr>
          <w:rFonts w:cs="Arial"/>
          <w:sz w:val="22"/>
          <w:szCs w:val="22"/>
        </w:rPr>
        <w:t>zakonskega</w:t>
      </w:r>
      <w:proofErr w:type="spellEnd"/>
      <w:r w:rsidRPr="00565ED6">
        <w:rPr>
          <w:rFonts w:cs="Arial"/>
          <w:sz w:val="22"/>
          <w:szCs w:val="22"/>
        </w:rPr>
        <w:t xml:space="preserve"> </w:t>
      </w:r>
      <w:proofErr w:type="spellStart"/>
      <w:r w:rsidRPr="00565ED6">
        <w:rPr>
          <w:rFonts w:cs="Arial"/>
          <w:sz w:val="22"/>
          <w:szCs w:val="22"/>
        </w:rPr>
        <w:t>določila</w:t>
      </w:r>
      <w:proofErr w:type="spellEnd"/>
      <w:r w:rsidRPr="00565ED6">
        <w:rPr>
          <w:rFonts w:cs="Arial"/>
          <w:sz w:val="22"/>
          <w:szCs w:val="22"/>
        </w:rPr>
        <w:t xml:space="preserve">, da se </w:t>
      </w:r>
      <w:proofErr w:type="spellStart"/>
      <w:r w:rsidRPr="00565ED6">
        <w:rPr>
          <w:rFonts w:cs="Arial"/>
          <w:sz w:val="22"/>
          <w:szCs w:val="22"/>
        </w:rPr>
        <w:t>pri</w:t>
      </w:r>
      <w:proofErr w:type="spellEnd"/>
      <w:r w:rsidRPr="00565ED6">
        <w:rPr>
          <w:rFonts w:cs="Arial"/>
          <w:sz w:val="22"/>
          <w:szCs w:val="22"/>
        </w:rPr>
        <w:t xml:space="preserve"> </w:t>
      </w:r>
      <w:proofErr w:type="spellStart"/>
      <w:r w:rsidRPr="00565ED6">
        <w:rPr>
          <w:rFonts w:cs="Arial"/>
          <w:sz w:val="22"/>
          <w:szCs w:val="22"/>
        </w:rPr>
        <w:t>preverjanju</w:t>
      </w:r>
      <w:proofErr w:type="spellEnd"/>
      <w:r w:rsidRPr="00565ED6">
        <w:rPr>
          <w:rFonts w:cs="Arial"/>
          <w:sz w:val="22"/>
          <w:szCs w:val="22"/>
        </w:rPr>
        <w:t xml:space="preserve"> </w:t>
      </w:r>
      <w:proofErr w:type="spellStart"/>
      <w:r w:rsidRPr="00565ED6">
        <w:rPr>
          <w:rFonts w:cs="Arial"/>
          <w:sz w:val="22"/>
          <w:szCs w:val="22"/>
        </w:rPr>
        <w:t>pogojev</w:t>
      </w:r>
      <w:proofErr w:type="spellEnd"/>
      <w:r w:rsidRPr="00565ED6">
        <w:rPr>
          <w:rFonts w:cs="Arial"/>
          <w:sz w:val="22"/>
          <w:szCs w:val="22"/>
        </w:rPr>
        <w:t xml:space="preserve"> ne </w:t>
      </w:r>
      <w:proofErr w:type="spellStart"/>
      <w:r w:rsidRPr="00565ED6">
        <w:rPr>
          <w:rFonts w:cs="Arial"/>
          <w:sz w:val="22"/>
          <w:szCs w:val="22"/>
        </w:rPr>
        <w:t>upošteva</w:t>
      </w:r>
      <w:proofErr w:type="spellEnd"/>
      <w:r w:rsidRPr="00565ED6">
        <w:rPr>
          <w:rFonts w:cs="Arial"/>
          <w:sz w:val="22"/>
          <w:szCs w:val="22"/>
        </w:rPr>
        <w:t xml:space="preserve"> </w:t>
      </w:r>
      <w:proofErr w:type="spellStart"/>
      <w:r w:rsidRPr="00565ED6">
        <w:rPr>
          <w:rFonts w:cs="Arial"/>
          <w:sz w:val="22"/>
          <w:szCs w:val="22"/>
        </w:rPr>
        <w:t>dohodka</w:t>
      </w:r>
      <w:proofErr w:type="spellEnd"/>
      <w:r w:rsidRPr="00565ED6">
        <w:rPr>
          <w:rFonts w:cs="Arial"/>
          <w:sz w:val="22"/>
          <w:szCs w:val="22"/>
        </w:rPr>
        <w:t xml:space="preserve"> </w:t>
      </w:r>
      <w:proofErr w:type="spellStart"/>
      <w:r w:rsidRPr="00565ED6">
        <w:rPr>
          <w:rFonts w:cs="Arial"/>
          <w:sz w:val="22"/>
          <w:szCs w:val="22"/>
        </w:rPr>
        <w:t>iz</w:t>
      </w:r>
      <w:proofErr w:type="spellEnd"/>
      <w:r w:rsidRPr="00565ED6">
        <w:rPr>
          <w:rFonts w:cs="Arial"/>
          <w:sz w:val="22"/>
          <w:szCs w:val="22"/>
        </w:rPr>
        <w:t xml:space="preserve"> </w:t>
      </w:r>
      <w:proofErr w:type="spellStart"/>
      <w:r w:rsidRPr="00565ED6">
        <w:rPr>
          <w:rFonts w:cs="Arial"/>
          <w:sz w:val="22"/>
          <w:szCs w:val="22"/>
        </w:rPr>
        <w:t>gozdarske</w:t>
      </w:r>
      <w:proofErr w:type="spellEnd"/>
      <w:r w:rsidRPr="00565ED6">
        <w:rPr>
          <w:rFonts w:cs="Arial"/>
          <w:sz w:val="22"/>
          <w:szCs w:val="22"/>
        </w:rPr>
        <w:t xml:space="preserve"> </w:t>
      </w:r>
      <w:proofErr w:type="spellStart"/>
      <w:r w:rsidRPr="00565ED6">
        <w:rPr>
          <w:rFonts w:cs="Arial"/>
          <w:sz w:val="22"/>
          <w:szCs w:val="22"/>
        </w:rPr>
        <w:t>dejavnosti</w:t>
      </w:r>
      <w:proofErr w:type="spellEnd"/>
      <w:r w:rsidRPr="00565ED6">
        <w:rPr>
          <w:rFonts w:cs="Arial"/>
          <w:sz w:val="22"/>
          <w:szCs w:val="22"/>
        </w:rPr>
        <w:t xml:space="preserve">. </w:t>
      </w:r>
      <w:proofErr w:type="spellStart"/>
      <w:r w:rsidRPr="00565ED6">
        <w:rPr>
          <w:rFonts w:cs="Arial"/>
          <w:sz w:val="22"/>
          <w:szCs w:val="22"/>
        </w:rPr>
        <w:t>Posledično</w:t>
      </w:r>
      <w:proofErr w:type="spellEnd"/>
      <w:r w:rsidRPr="00565ED6">
        <w:rPr>
          <w:rFonts w:cs="Arial"/>
          <w:sz w:val="22"/>
          <w:szCs w:val="22"/>
        </w:rPr>
        <w:t xml:space="preserve"> </w:t>
      </w:r>
      <w:proofErr w:type="spellStart"/>
      <w:r w:rsidRPr="00565ED6">
        <w:rPr>
          <w:rFonts w:cs="Arial"/>
          <w:sz w:val="22"/>
          <w:szCs w:val="22"/>
        </w:rPr>
        <w:t>kmetje</w:t>
      </w:r>
      <w:proofErr w:type="spellEnd"/>
      <w:r w:rsidRPr="00565ED6">
        <w:rPr>
          <w:rFonts w:cs="Arial"/>
          <w:sz w:val="22"/>
          <w:szCs w:val="22"/>
        </w:rPr>
        <w:t xml:space="preserve"> </w:t>
      </w:r>
      <w:proofErr w:type="spellStart"/>
      <w:r w:rsidRPr="00565ED6">
        <w:rPr>
          <w:rFonts w:cs="Arial"/>
          <w:sz w:val="22"/>
          <w:szCs w:val="22"/>
        </w:rPr>
        <w:t>iz</w:t>
      </w:r>
      <w:proofErr w:type="spellEnd"/>
      <w:r w:rsidRPr="00565ED6">
        <w:rPr>
          <w:rFonts w:cs="Arial"/>
          <w:sz w:val="22"/>
          <w:szCs w:val="22"/>
        </w:rPr>
        <w:t xml:space="preserve"> </w:t>
      </w:r>
      <w:proofErr w:type="spellStart"/>
      <w:r w:rsidRPr="00565ED6">
        <w:rPr>
          <w:rFonts w:cs="Arial"/>
          <w:sz w:val="22"/>
          <w:szCs w:val="22"/>
        </w:rPr>
        <w:t>hribovskih</w:t>
      </w:r>
      <w:proofErr w:type="spellEnd"/>
      <w:r w:rsidRPr="00565ED6">
        <w:rPr>
          <w:rFonts w:cs="Arial"/>
          <w:sz w:val="22"/>
          <w:szCs w:val="22"/>
        </w:rPr>
        <w:t xml:space="preserve"> </w:t>
      </w:r>
      <w:proofErr w:type="spellStart"/>
      <w:r w:rsidRPr="00565ED6">
        <w:rPr>
          <w:rFonts w:cs="Arial"/>
          <w:sz w:val="22"/>
          <w:szCs w:val="22"/>
        </w:rPr>
        <w:t>kmetij</w:t>
      </w:r>
      <w:proofErr w:type="spellEnd"/>
      <w:r w:rsidRPr="00565ED6">
        <w:rPr>
          <w:rFonts w:cs="Arial"/>
          <w:sz w:val="22"/>
          <w:szCs w:val="22"/>
        </w:rPr>
        <w:t xml:space="preserve"> </w:t>
      </w:r>
      <w:proofErr w:type="spellStart"/>
      <w:r w:rsidRPr="00565ED6">
        <w:rPr>
          <w:rFonts w:cs="Arial"/>
          <w:sz w:val="22"/>
          <w:szCs w:val="22"/>
        </w:rPr>
        <w:t>zaradi</w:t>
      </w:r>
      <w:proofErr w:type="spellEnd"/>
      <w:r w:rsidRPr="00565ED6">
        <w:rPr>
          <w:rFonts w:cs="Arial"/>
          <w:sz w:val="22"/>
          <w:szCs w:val="22"/>
        </w:rPr>
        <w:t xml:space="preserve"> </w:t>
      </w:r>
      <w:proofErr w:type="spellStart"/>
      <w:r w:rsidRPr="00565ED6">
        <w:rPr>
          <w:rFonts w:cs="Arial"/>
          <w:sz w:val="22"/>
          <w:szCs w:val="22"/>
        </w:rPr>
        <w:t>neupoštevanje</w:t>
      </w:r>
      <w:proofErr w:type="spellEnd"/>
      <w:r w:rsidRPr="00565ED6">
        <w:rPr>
          <w:rFonts w:cs="Arial"/>
          <w:sz w:val="22"/>
          <w:szCs w:val="22"/>
        </w:rPr>
        <w:t xml:space="preserve"> </w:t>
      </w:r>
      <w:proofErr w:type="spellStart"/>
      <w:r w:rsidRPr="00565ED6">
        <w:rPr>
          <w:rFonts w:cs="Arial"/>
          <w:sz w:val="22"/>
          <w:szCs w:val="22"/>
        </w:rPr>
        <w:t>dohodka</w:t>
      </w:r>
      <w:proofErr w:type="spellEnd"/>
      <w:r w:rsidRPr="00565ED6">
        <w:rPr>
          <w:rFonts w:cs="Arial"/>
          <w:sz w:val="22"/>
          <w:szCs w:val="22"/>
        </w:rPr>
        <w:t xml:space="preserve"> </w:t>
      </w:r>
      <w:proofErr w:type="spellStart"/>
      <w:r w:rsidRPr="00565ED6">
        <w:rPr>
          <w:rFonts w:cs="Arial"/>
          <w:sz w:val="22"/>
          <w:szCs w:val="22"/>
        </w:rPr>
        <w:t>iz</w:t>
      </w:r>
      <w:proofErr w:type="spellEnd"/>
      <w:r w:rsidRPr="00565ED6">
        <w:rPr>
          <w:rFonts w:cs="Arial"/>
          <w:sz w:val="22"/>
          <w:szCs w:val="22"/>
        </w:rPr>
        <w:t xml:space="preserve"> </w:t>
      </w:r>
      <w:proofErr w:type="spellStart"/>
      <w:r w:rsidRPr="00565ED6">
        <w:rPr>
          <w:rFonts w:cs="Arial"/>
          <w:sz w:val="22"/>
          <w:szCs w:val="22"/>
        </w:rPr>
        <w:t>gozdarske</w:t>
      </w:r>
      <w:proofErr w:type="spellEnd"/>
      <w:r w:rsidRPr="00565ED6">
        <w:rPr>
          <w:rFonts w:cs="Arial"/>
          <w:sz w:val="22"/>
          <w:szCs w:val="22"/>
        </w:rPr>
        <w:t xml:space="preserve"> </w:t>
      </w:r>
      <w:proofErr w:type="spellStart"/>
      <w:r w:rsidRPr="00565ED6">
        <w:rPr>
          <w:rFonts w:cs="Arial"/>
          <w:sz w:val="22"/>
          <w:szCs w:val="22"/>
        </w:rPr>
        <w:t>dejavnosti</w:t>
      </w:r>
      <w:proofErr w:type="spellEnd"/>
      <w:r w:rsidRPr="00565ED6">
        <w:rPr>
          <w:rFonts w:cs="Arial"/>
          <w:sz w:val="22"/>
          <w:szCs w:val="22"/>
        </w:rPr>
        <w:t xml:space="preserve">, </w:t>
      </w:r>
      <w:proofErr w:type="spellStart"/>
      <w:r w:rsidRPr="00565ED6">
        <w:rPr>
          <w:rFonts w:cs="Arial"/>
          <w:sz w:val="22"/>
          <w:szCs w:val="22"/>
        </w:rPr>
        <w:t>nemalokrat</w:t>
      </w:r>
      <w:proofErr w:type="spellEnd"/>
      <w:r w:rsidRPr="00565ED6">
        <w:rPr>
          <w:rFonts w:cs="Arial"/>
          <w:sz w:val="22"/>
          <w:szCs w:val="22"/>
        </w:rPr>
        <w:t xml:space="preserve"> ne </w:t>
      </w:r>
      <w:proofErr w:type="spellStart"/>
      <w:r w:rsidRPr="00565ED6">
        <w:rPr>
          <w:rFonts w:cs="Arial"/>
          <w:sz w:val="22"/>
          <w:szCs w:val="22"/>
        </w:rPr>
        <w:t>dosegajo</w:t>
      </w:r>
      <w:proofErr w:type="spellEnd"/>
      <w:r w:rsidRPr="00565ED6">
        <w:rPr>
          <w:rFonts w:cs="Arial"/>
          <w:sz w:val="22"/>
          <w:szCs w:val="22"/>
        </w:rPr>
        <w:t xml:space="preserve"> </w:t>
      </w:r>
      <w:proofErr w:type="spellStart"/>
      <w:r w:rsidRPr="00565ED6">
        <w:rPr>
          <w:rFonts w:cs="Arial"/>
          <w:sz w:val="22"/>
          <w:szCs w:val="22"/>
        </w:rPr>
        <w:t>višine</w:t>
      </w:r>
      <w:proofErr w:type="spellEnd"/>
      <w:r w:rsidRPr="00565ED6">
        <w:rPr>
          <w:rFonts w:cs="Arial"/>
          <w:sz w:val="22"/>
          <w:szCs w:val="22"/>
        </w:rPr>
        <w:t xml:space="preserve"> </w:t>
      </w:r>
      <w:proofErr w:type="spellStart"/>
      <w:r w:rsidRPr="00565ED6">
        <w:rPr>
          <w:rFonts w:cs="Arial"/>
          <w:sz w:val="22"/>
          <w:szCs w:val="22"/>
        </w:rPr>
        <w:t>dohodka</w:t>
      </w:r>
      <w:proofErr w:type="spellEnd"/>
      <w:r w:rsidRPr="00565ED6">
        <w:rPr>
          <w:rFonts w:cs="Arial"/>
          <w:sz w:val="22"/>
          <w:szCs w:val="22"/>
        </w:rPr>
        <w:t xml:space="preserve"> </w:t>
      </w:r>
      <w:proofErr w:type="spellStart"/>
      <w:r w:rsidRPr="00565ED6">
        <w:rPr>
          <w:rFonts w:cs="Arial"/>
          <w:sz w:val="22"/>
          <w:szCs w:val="22"/>
        </w:rPr>
        <w:t>iz</w:t>
      </w:r>
      <w:proofErr w:type="spellEnd"/>
      <w:r w:rsidRPr="00565ED6">
        <w:rPr>
          <w:rFonts w:cs="Arial"/>
          <w:sz w:val="22"/>
          <w:szCs w:val="22"/>
        </w:rPr>
        <w:t xml:space="preserve"> 24. </w:t>
      </w:r>
      <w:proofErr w:type="spellStart"/>
      <w:r w:rsidRPr="00565ED6">
        <w:rPr>
          <w:rFonts w:cs="Arial"/>
          <w:sz w:val="22"/>
          <w:szCs w:val="22"/>
        </w:rPr>
        <w:t>člena</w:t>
      </w:r>
      <w:proofErr w:type="spellEnd"/>
      <w:r w:rsidRPr="00565ED6">
        <w:rPr>
          <w:rFonts w:cs="Arial"/>
          <w:sz w:val="22"/>
          <w:szCs w:val="22"/>
        </w:rPr>
        <w:t xml:space="preserve"> ZKZ, </w:t>
      </w:r>
      <w:proofErr w:type="spellStart"/>
      <w:r w:rsidRPr="00565ED6">
        <w:rPr>
          <w:rFonts w:cs="Arial"/>
          <w:sz w:val="22"/>
          <w:szCs w:val="22"/>
        </w:rPr>
        <w:t>ki</w:t>
      </w:r>
      <w:proofErr w:type="spellEnd"/>
      <w:r w:rsidRPr="00565ED6">
        <w:rPr>
          <w:rFonts w:cs="Arial"/>
          <w:sz w:val="22"/>
          <w:szCs w:val="22"/>
        </w:rPr>
        <w:t xml:space="preserve"> je </w:t>
      </w:r>
      <w:proofErr w:type="spellStart"/>
      <w:r w:rsidRPr="00565ED6">
        <w:rPr>
          <w:rFonts w:cs="Arial"/>
          <w:sz w:val="22"/>
          <w:szCs w:val="22"/>
        </w:rPr>
        <w:t>pogoj</w:t>
      </w:r>
      <w:proofErr w:type="spellEnd"/>
      <w:r w:rsidRPr="00565ED6">
        <w:rPr>
          <w:rFonts w:cs="Arial"/>
          <w:sz w:val="22"/>
          <w:szCs w:val="22"/>
        </w:rPr>
        <w:t xml:space="preserve"> za </w:t>
      </w:r>
      <w:proofErr w:type="spellStart"/>
      <w:r w:rsidRPr="00565ED6">
        <w:rPr>
          <w:rFonts w:cs="Arial"/>
          <w:sz w:val="22"/>
          <w:szCs w:val="22"/>
        </w:rPr>
        <w:t>pridobitev</w:t>
      </w:r>
      <w:proofErr w:type="spellEnd"/>
      <w:r w:rsidRPr="00565ED6">
        <w:rPr>
          <w:rFonts w:cs="Arial"/>
          <w:sz w:val="22"/>
          <w:szCs w:val="22"/>
        </w:rPr>
        <w:t xml:space="preserve"> </w:t>
      </w:r>
      <w:proofErr w:type="spellStart"/>
      <w:r w:rsidRPr="00565ED6">
        <w:rPr>
          <w:rFonts w:cs="Arial"/>
          <w:sz w:val="22"/>
          <w:szCs w:val="22"/>
        </w:rPr>
        <w:t>statusa</w:t>
      </w:r>
      <w:proofErr w:type="spellEnd"/>
      <w:r w:rsidRPr="00565ED6">
        <w:rPr>
          <w:rFonts w:cs="Arial"/>
          <w:sz w:val="22"/>
          <w:szCs w:val="22"/>
        </w:rPr>
        <w:t xml:space="preserve"> </w:t>
      </w:r>
      <w:proofErr w:type="spellStart"/>
      <w:r w:rsidRPr="00565ED6">
        <w:rPr>
          <w:rFonts w:cs="Arial"/>
          <w:sz w:val="22"/>
          <w:szCs w:val="22"/>
        </w:rPr>
        <w:t>kmeta</w:t>
      </w:r>
      <w:proofErr w:type="spellEnd"/>
      <w:r w:rsidRPr="00565ED6">
        <w:rPr>
          <w:rFonts w:cs="Arial"/>
          <w:sz w:val="22"/>
          <w:szCs w:val="22"/>
        </w:rPr>
        <w:t>.</w:t>
      </w:r>
    </w:p>
    <w:p w14:paraId="0872C337" w14:textId="77777777" w:rsidR="008A1067" w:rsidRPr="00565ED6" w:rsidRDefault="008A1067" w:rsidP="008A1067">
      <w:pPr>
        <w:jc w:val="both"/>
        <w:rPr>
          <w:rFonts w:cs="Arial"/>
          <w:sz w:val="22"/>
          <w:szCs w:val="22"/>
        </w:rPr>
      </w:pPr>
    </w:p>
    <w:p w14:paraId="35B7D99E" w14:textId="77777777" w:rsidR="008A1067" w:rsidRPr="00565ED6" w:rsidRDefault="008A1067" w:rsidP="008A1067">
      <w:pPr>
        <w:jc w:val="both"/>
        <w:rPr>
          <w:rFonts w:cs="Arial"/>
          <w:sz w:val="22"/>
          <w:szCs w:val="22"/>
        </w:rPr>
      </w:pPr>
      <w:proofErr w:type="spellStart"/>
      <w:r w:rsidRPr="00565ED6">
        <w:rPr>
          <w:rFonts w:cs="Arial"/>
          <w:sz w:val="22"/>
          <w:szCs w:val="22"/>
        </w:rPr>
        <w:t>Pri</w:t>
      </w:r>
      <w:proofErr w:type="spellEnd"/>
      <w:r w:rsidRPr="00565ED6">
        <w:rPr>
          <w:rFonts w:cs="Arial"/>
          <w:sz w:val="22"/>
          <w:szCs w:val="22"/>
        </w:rPr>
        <w:t xml:space="preserve"> </w:t>
      </w:r>
      <w:proofErr w:type="spellStart"/>
      <w:r w:rsidRPr="00565ED6">
        <w:rPr>
          <w:rFonts w:cs="Arial"/>
          <w:sz w:val="22"/>
          <w:szCs w:val="22"/>
        </w:rPr>
        <w:t>ugotavljanju</w:t>
      </w:r>
      <w:proofErr w:type="spellEnd"/>
      <w:r w:rsidRPr="00565ED6">
        <w:rPr>
          <w:rFonts w:cs="Arial"/>
          <w:sz w:val="22"/>
          <w:szCs w:val="22"/>
        </w:rPr>
        <w:t xml:space="preserve"> </w:t>
      </w:r>
      <w:proofErr w:type="spellStart"/>
      <w:r w:rsidRPr="00565ED6">
        <w:rPr>
          <w:rFonts w:cs="Arial"/>
          <w:sz w:val="22"/>
          <w:szCs w:val="22"/>
        </w:rPr>
        <w:t>statusa</w:t>
      </w:r>
      <w:proofErr w:type="spellEnd"/>
      <w:r w:rsidRPr="00565ED6">
        <w:rPr>
          <w:rFonts w:cs="Arial"/>
          <w:sz w:val="22"/>
          <w:szCs w:val="22"/>
        </w:rPr>
        <w:t xml:space="preserve"> </w:t>
      </w:r>
      <w:proofErr w:type="spellStart"/>
      <w:r w:rsidRPr="00565ED6">
        <w:rPr>
          <w:rFonts w:cs="Arial"/>
          <w:sz w:val="22"/>
          <w:szCs w:val="22"/>
        </w:rPr>
        <w:t>kmeta</w:t>
      </w:r>
      <w:proofErr w:type="spellEnd"/>
      <w:r w:rsidRPr="00565ED6">
        <w:rPr>
          <w:rFonts w:cs="Arial"/>
          <w:sz w:val="22"/>
          <w:szCs w:val="22"/>
        </w:rPr>
        <w:t xml:space="preserve"> je za </w:t>
      </w:r>
      <w:proofErr w:type="spellStart"/>
      <w:r w:rsidRPr="00565ED6">
        <w:rPr>
          <w:rFonts w:cs="Arial"/>
          <w:sz w:val="22"/>
          <w:szCs w:val="22"/>
        </w:rPr>
        <w:t>delo</w:t>
      </w:r>
      <w:proofErr w:type="spellEnd"/>
      <w:r w:rsidRPr="00565ED6">
        <w:rPr>
          <w:rFonts w:cs="Arial"/>
          <w:sz w:val="22"/>
          <w:szCs w:val="22"/>
        </w:rPr>
        <w:t xml:space="preserve"> </w:t>
      </w:r>
      <w:proofErr w:type="spellStart"/>
      <w:r w:rsidRPr="00565ED6">
        <w:rPr>
          <w:rFonts w:cs="Arial"/>
          <w:sz w:val="22"/>
          <w:szCs w:val="22"/>
        </w:rPr>
        <w:t>upravnih</w:t>
      </w:r>
      <w:proofErr w:type="spellEnd"/>
      <w:r w:rsidRPr="00565ED6">
        <w:rPr>
          <w:rFonts w:cs="Arial"/>
          <w:sz w:val="22"/>
          <w:szCs w:val="22"/>
        </w:rPr>
        <w:t xml:space="preserve"> </w:t>
      </w:r>
      <w:proofErr w:type="spellStart"/>
      <w:r w:rsidRPr="00565ED6">
        <w:rPr>
          <w:rFonts w:cs="Arial"/>
          <w:sz w:val="22"/>
          <w:szCs w:val="22"/>
        </w:rPr>
        <w:t>enot</w:t>
      </w:r>
      <w:proofErr w:type="spellEnd"/>
      <w:r w:rsidRPr="00565ED6">
        <w:rPr>
          <w:rFonts w:cs="Arial"/>
          <w:sz w:val="22"/>
          <w:szCs w:val="22"/>
        </w:rPr>
        <w:t xml:space="preserve"> </w:t>
      </w:r>
      <w:proofErr w:type="spellStart"/>
      <w:r w:rsidRPr="00565ED6">
        <w:rPr>
          <w:rFonts w:cs="Arial"/>
          <w:sz w:val="22"/>
          <w:szCs w:val="22"/>
        </w:rPr>
        <w:t>problematična</w:t>
      </w:r>
      <w:proofErr w:type="spellEnd"/>
      <w:r w:rsidRPr="00565ED6">
        <w:rPr>
          <w:rFonts w:cs="Arial"/>
          <w:sz w:val="22"/>
          <w:szCs w:val="22"/>
        </w:rPr>
        <w:t xml:space="preserve"> </w:t>
      </w:r>
      <w:proofErr w:type="spellStart"/>
      <w:r w:rsidRPr="00565ED6">
        <w:rPr>
          <w:rFonts w:cs="Arial"/>
          <w:sz w:val="22"/>
          <w:szCs w:val="22"/>
        </w:rPr>
        <w:t>nedorečenost</w:t>
      </w:r>
      <w:proofErr w:type="spellEnd"/>
      <w:r w:rsidRPr="00565ED6">
        <w:rPr>
          <w:rFonts w:cs="Arial"/>
          <w:sz w:val="22"/>
          <w:szCs w:val="22"/>
        </w:rPr>
        <w:t xml:space="preserve"> </w:t>
      </w:r>
      <w:proofErr w:type="spellStart"/>
      <w:r w:rsidRPr="00565ED6">
        <w:rPr>
          <w:rFonts w:cs="Arial"/>
          <w:sz w:val="22"/>
          <w:szCs w:val="22"/>
        </w:rPr>
        <w:t>ugotavljanja</w:t>
      </w:r>
      <w:proofErr w:type="spellEnd"/>
      <w:r w:rsidRPr="00565ED6">
        <w:rPr>
          <w:rFonts w:cs="Arial"/>
          <w:sz w:val="22"/>
          <w:szCs w:val="22"/>
        </w:rPr>
        <w:t xml:space="preserve"> in </w:t>
      </w:r>
      <w:proofErr w:type="spellStart"/>
      <w:r w:rsidRPr="00565ED6">
        <w:rPr>
          <w:rFonts w:cs="Arial"/>
          <w:sz w:val="22"/>
          <w:szCs w:val="22"/>
        </w:rPr>
        <w:t>dokazovanja</w:t>
      </w:r>
      <w:proofErr w:type="spellEnd"/>
      <w:r w:rsidRPr="00565ED6">
        <w:rPr>
          <w:rFonts w:cs="Arial"/>
          <w:sz w:val="22"/>
          <w:szCs w:val="22"/>
        </w:rPr>
        <w:t xml:space="preserve"> </w:t>
      </w:r>
      <w:proofErr w:type="spellStart"/>
      <w:r w:rsidRPr="00565ED6">
        <w:rPr>
          <w:rFonts w:cs="Arial"/>
          <w:sz w:val="22"/>
          <w:szCs w:val="22"/>
        </w:rPr>
        <w:t>višine</w:t>
      </w:r>
      <w:proofErr w:type="spellEnd"/>
      <w:r w:rsidRPr="00565ED6">
        <w:rPr>
          <w:rFonts w:cs="Arial"/>
          <w:sz w:val="22"/>
          <w:szCs w:val="22"/>
        </w:rPr>
        <w:t xml:space="preserve"> </w:t>
      </w:r>
      <w:proofErr w:type="spellStart"/>
      <w:r w:rsidRPr="00565ED6">
        <w:rPr>
          <w:rFonts w:cs="Arial"/>
          <w:sz w:val="22"/>
          <w:szCs w:val="22"/>
        </w:rPr>
        <w:t>dohodka</w:t>
      </w:r>
      <w:proofErr w:type="spellEnd"/>
      <w:r w:rsidRPr="00565ED6">
        <w:rPr>
          <w:rFonts w:cs="Arial"/>
          <w:sz w:val="22"/>
          <w:szCs w:val="22"/>
        </w:rPr>
        <w:t xml:space="preserve"> </w:t>
      </w:r>
      <w:proofErr w:type="spellStart"/>
      <w:r w:rsidRPr="00565ED6">
        <w:rPr>
          <w:rFonts w:cs="Arial"/>
          <w:sz w:val="22"/>
          <w:szCs w:val="22"/>
        </w:rPr>
        <w:t>iz</w:t>
      </w:r>
      <w:proofErr w:type="spellEnd"/>
      <w:r w:rsidRPr="00565ED6">
        <w:rPr>
          <w:rFonts w:cs="Arial"/>
          <w:sz w:val="22"/>
          <w:szCs w:val="22"/>
        </w:rPr>
        <w:t xml:space="preserve"> </w:t>
      </w:r>
      <w:proofErr w:type="spellStart"/>
      <w:r w:rsidRPr="00565ED6">
        <w:rPr>
          <w:rFonts w:cs="Arial"/>
          <w:sz w:val="22"/>
          <w:szCs w:val="22"/>
        </w:rPr>
        <w:t>naslova</w:t>
      </w:r>
      <w:proofErr w:type="spellEnd"/>
      <w:r w:rsidRPr="00565ED6">
        <w:rPr>
          <w:rFonts w:cs="Arial"/>
          <w:sz w:val="22"/>
          <w:szCs w:val="22"/>
        </w:rPr>
        <w:t xml:space="preserve"> </w:t>
      </w:r>
      <w:proofErr w:type="spellStart"/>
      <w:r w:rsidRPr="00565ED6">
        <w:rPr>
          <w:rFonts w:cs="Arial"/>
          <w:sz w:val="22"/>
          <w:szCs w:val="22"/>
        </w:rPr>
        <w:t>vrednosti</w:t>
      </w:r>
      <w:proofErr w:type="spellEnd"/>
      <w:r w:rsidRPr="00565ED6">
        <w:rPr>
          <w:rFonts w:cs="Arial"/>
          <w:sz w:val="22"/>
          <w:szCs w:val="22"/>
        </w:rPr>
        <w:t xml:space="preserve"> </w:t>
      </w:r>
      <w:proofErr w:type="spellStart"/>
      <w:r w:rsidRPr="00565ED6">
        <w:rPr>
          <w:rFonts w:cs="Arial"/>
          <w:sz w:val="22"/>
          <w:szCs w:val="22"/>
        </w:rPr>
        <w:t>kmetijskih</w:t>
      </w:r>
      <w:proofErr w:type="spellEnd"/>
      <w:r w:rsidRPr="00565ED6">
        <w:rPr>
          <w:rFonts w:cs="Arial"/>
          <w:sz w:val="22"/>
          <w:szCs w:val="22"/>
        </w:rPr>
        <w:t xml:space="preserve"> </w:t>
      </w:r>
      <w:proofErr w:type="spellStart"/>
      <w:r w:rsidRPr="00565ED6">
        <w:rPr>
          <w:rFonts w:cs="Arial"/>
          <w:sz w:val="22"/>
          <w:szCs w:val="22"/>
        </w:rPr>
        <w:t>pridelkov</w:t>
      </w:r>
      <w:proofErr w:type="spellEnd"/>
      <w:r w:rsidRPr="00565ED6">
        <w:rPr>
          <w:rFonts w:cs="Arial"/>
          <w:sz w:val="22"/>
          <w:szCs w:val="22"/>
        </w:rPr>
        <w:t xml:space="preserve"> </w:t>
      </w:r>
      <w:proofErr w:type="spellStart"/>
      <w:r w:rsidRPr="00565ED6">
        <w:rPr>
          <w:rFonts w:cs="Arial"/>
          <w:sz w:val="22"/>
          <w:szCs w:val="22"/>
        </w:rPr>
        <w:t>na</w:t>
      </w:r>
      <w:proofErr w:type="spellEnd"/>
      <w:r w:rsidRPr="00565ED6">
        <w:rPr>
          <w:rFonts w:cs="Arial"/>
          <w:sz w:val="22"/>
          <w:szCs w:val="22"/>
        </w:rPr>
        <w:t xml:space="preserve"> </w:t>
      </w:r>
      <w:proofErr w:type="spellStart"/>
      <w:r w:rsidRPr="00565ED6">
        <w:rPr>
          <w:rFonts w:cs="Arial"/>
          <w:sz w:val="22"/>
          <w:szCs w:val="22"/>
        </w:rPr>
        <w:t>kmetiji</w:t>
      </w:r>
      <w:proofErr w:type="spellEnd"/>
      <w:r w:rsidRPr="00565ED6">
        <w:rPr>
          <w:rFonts w:cs="Arial"/>
          <w:sz w:val="22"/>
          <w:szCs w:val="22"/>
        </w:rPr>
        <w:t xml:space="preserve"> v </w:t>
      </w:r>
      <w:proofErr w:type="spellStart"/>
      <w:r w:rsidRPr="00565ED6">
        <w:rPr>
          <w:rFonts w:cs="Arial"/>
          <w:sz w:val="22"/>
          <w:szCs w:val="22"/>
        </w:rPr>
        <w:t>preteklem</w:t>
      </w:r>
      <w:proofErr w:type="spellEnd"/>
      <w:r w:rsidRPr="00565ED6">
        <w:rPr>
          <w:rFonts w:cs="Arial"/>
          <w:sz w:val="22"/>
          <w:szCs w:val="22"/>
        </w:rPr>
        <w:t xml:space="preserve"> </w:t>
      </w:r>
      <w:proofErr w:type="spellStart"/>
      <w:r w:rsidRPr="00565ED6">
        <w:rPr>
          <w:rFonts w:cs="Arial"/>
          <w:sz w:val="22"/>
          <w:szCs w:val="22"/>
        </w:rPr>
        <w:t>letu</w:t>
      </w:r>
      <w:proofErr w:type="spellEnd"/>
      <w:r w:rsidRPr="00565ED6">
        <w:rPr>
          <w:rFonts w:cs="Arial"/>
          <w:sz w:val="22"/>
          <w:szCs w:val="22"/>
        </w:rPr>
        <w:t xml:space="preserve"> (</w:t>
      </w:r>
      <w:proofErr w:type="spellStart"/>
      <w:r w:rsidRPr="00565ED6">
        <w:rPr>
          <w:rFonts w:cs="Arial"/>
          <w:sz w:val="22"/>
          <w:szCs w:val="22"/>
        </w:rPr>
        <w:t>zlasti</w:t>
      </w:r>
      <w:proofErr w:type="spellEnd"/>
      <w:r w:rsidRPr="00565ED6">
        <w:rPr>
          <w:rFonts w:cs="Arial"/>
          <w:sz w:val="22"/>
          <w:szCs w:val="22"/>
        </w:rPr>
        <w:t xml:space="preserve"> </w:t>
      </w:r>
      <w:proofErr w:type="spellStart"/>
      <w:r w:rsidRPr="00565ED6">
        <w:rPr>
          <w:rFonts w:cs="Arial"/>
          <w:sz w:val="22"/>
          <w:szCs w:val="22"/>
        </w:rPr>
        <w:t>pri</w:t>
      </w:r>
      <w:proofErr w:type="spellEnd"/>
      <w:r w:rsidRPr="00565ED6">
        <w:rPr>
          <w:rFonts w:cs="Arial"/>
          <w:sz w:val="22"/>
          <w:szCs w:val="22"/>
        </w:rPr>
        <w:t xml:space="preserve"> </w:t>
      </w:r>
      <w:proofErr w:type="spellStart"/>
      <w:r w:rsidRPr="00565ED6">
        <w:rPr>
          <w:rFonts w:cs="Arial"/>
          <w:sz w:val="22"/>
          <w:szCs w:val="22"/>
        </w:rPr>
        <w:t>malih</w:t>
      </w:r>
      <w:proofErr w:type="spellEnd"/>
      <w:r w:rsidRPr="00565ED6">
        <w:rPr>
          <w:rFonts w:cs="Arial"/>
          <w:sz w:val="22"/>
          <w:szCs w:val="22"/>
        </w:rPr>
        <w:t xml:space="preserve"> </w:t>
      </w:r>
      <w:proofErr w:type="spellStart"/>
      <w:r w:rsidRPr="00565ED6">
        <w:rPr>
          <w:rFonts w:cs="Arial"/>
          <w:sz w:val="22"/>
          <w:szCs w:val="22"/>
        </w:rPr>
        <w:t>kmetih</w:t>
      </w:r>
      <w:proofErr w:type="spellEnd"/>
      <w:r w:rsidRPr="00565ED6">
        <w:rPr>
          <w:rFonts w:cs="Arial"/>
          <w:sz w:val="22"/>
          <w:szCs w:val="22"/>
        </w:rPr>
        <w:t xml:space="preserve">) </w:t>
      </w:r>
      <w:proofErr w:type="spellStart"/>
      <w:r w:rsidRPr="00565ED6">
        <w:rPr>
          <w:rFonts w:cs="Arial"/>
          <w:sz w:val="22"/>
          <w:szCs w:val="22"/>
        </w:rPr>
        <w:t>ter</w:t>
      </w:r>
      <w:proofErr w:type="spellEnd"/>
      <w:r w:rsidRPr="00565ED6">
        <w:rPr>
          <w:rFonts w:cs="Arial"/>
          <w:sz w:val="22"/>
          <w:szCs w:val="22"/>
        </w:rPr>
        <w:t xml:space="preserve"> </w:t>
      </w:r>
      <w:proofErr w:type="spellStart"/>
      <w:r w:rsidRPr="00565ED6">
        <w:rPr>
          <w:rFonts w:cs="Arial"/>
          <w:sz w:val="22"/>
          <w:szCs w:val="22"/>
        </w:rPr>
        <w:t>način</w:t>
      </w:r>
      <w:proofErr w:type="spellEnd"/>
      <w:r w:rsidRPr="00565ED6">
        <w:rPr>
          <w:rFonts w:cs="Arial"/>
          <w:sz w:val="22"/>
          <w:szCs w:val="22"/>
        </w:rPr>
        <w:t xml:space="preserve"> </w:t>
      </w:r>
      <w:proofErr w:type="spellStart"/>
      <w:r w:rsidRPr="00565ED6">
        <w:rPr>
          <w:rFonts w:cs="Arial"/>
          <w:sz w:val="22"/>
          <w:szCs w:val="22"/>
        </w:rPr>
        <w:t>ugotavljanja</w:t>
      </w:r>
      <w:proofErr w:type="spellEnd"/>
      <w:r w:rsidRPr="00565ED6">
        <w:rPr>
          <w:rFonts w:cs="Arial"/>
          <w:sz w:val="22"/>
          <w:szCs w:val="22"/>
        </w:rPr>
        <w:t xml:space="preserve"> </w:t>
      </w:r>
      <w:proofErr w:type="spellStart"/>
      <w:r w:rsidRPr="00565ED6">
        <w:rPr>
          <w:rFonts w:cs="Arial"/>
          <w:sz w:val="22"/>
          <w:szCs w:val="22"/>
        </w:rPr>
        <w:t>resničnosti</w:t>
      </w:r>
      <w:proofErr w:type="spellEnd"/>
      <w:r w:rsidRPr="00565ED6">
        <w:rPr>
          <w:rFonts w:cs="Arial"/>
          <w:sz w:val="22"/>
          <w:szCs w:val="22"/>
        </w:rPr>
        <w:t xml:space="preserve"> </w:t>
      </w:r>
      <w:proofErr w:type="spellStart"/>
      <w:r w:rsidRPr="00565ED6">
        <w:rPr>
          <w:rFonts w:cs="Arial"/>
          <w:sz w:val="22"/>
          <w:szCs w:val="22"/>
        </w:rPr>
        <w:t>izjave</w:t>
      </w:r>
      <w:proofErr w:type="spellEnd"/>
      <w:r w:rsidRPr="00565ED6">
        <w:rPr>
          <w:rFonts w:cs="Arial"/>
          <w:sz w:val="22"/>
          <w:szCs w:val="22"/>
        </w:rPr>
        <w:t xml:space="preserve"> </w:t>
      </w:r>
      <w:proofErr w:type="spellStart"/>
      <w:r w:rsidRPr="00565ED6">
        <w:rPr>
          <w:rFonts w:cs="Arial"/>
          <w:sz w:val="22"/>
          <w:szCs w:val="22"/>
        </w:rPr>
        <w:t>stranke</w:t>
      </w:r>
      <w:proofErr w:type="spellEnd"/>
      <w:r w:rsidRPr="00565ED6">
        <w:rPr>
          <w:rFonts w:cs="Arial"/>
          <w:sz w:val="22"/>
          <w:szCs w:val="22"/>
        </w:rPr>
        <w:t xml:space="preserve">, da </w:t>
      </w:r>
      <w:proofErr w:type="spellStart"/>
      <w:r w:rsidRPr="00565ED6">
        <w:rPr>
          <w:rFonts w:cs="Arial"/>
          <w:sz w:val="22"/>
          <w:szCs w:val="22"/>
        </w:rPr>
        <w:t>bo</w:t>
      </w:r>
      <w:proofErr w:type="spellEnd"/>
      <w:r w:rsidRPr="00565ED6">
        <w:rPr>
          <w:rFonts w:cs="Arial"/>
          <w:sz w:val="22"/>
          <w:szCs w:val="22"/>
        </w:rPr>
        <w:t xml:space="preserve"> </w:t>
      </w:r>
      <w:proofErr w:type="spellStart"/>
      <w:r w:rsidRPr="00565ED6">
        <w:rPr>
          <w:rFonts w:cs="Arial"/>
          <w:sz w:val="22"/>
          <w:szCs w:val="22"/>
        </w:rPr>
        <w:t>iz</w:t>
      </w:r>
      <w:proofErr w:type="spellEnd"/>
      <w:r w:rsidRPr="00565ED6">
        <w:rPr>
          <w:rFonts w:cs="Arial"/>
          <w:sz w:val="22"/>
          <w:szCs w:val="22"/>
        </w:rPr>
        <w:t xml:space="preserve"> </w:t>
      </w:r>
      <w:proofErr w:type="spellStart"/>
      <w:r w:rsidRPr="00565ED6">
        <w:rPr>
          <w:rFonts w:cs="Arial"/>
          <w:sz w:val="22"/>
          <w:szCs w:val="22"/>
        </w:rPr>
        <w:t>kmetijske</w:t>
      </w:r>
      <w:proofErr w:type="spellEnd"/>
      <w:r w:rsidRPr="00565ED6">
        <w:rPr>
          <w:rFonts w:cs="Arial"/>
          <w:sz w:val="22"/>
          <w:szCs w:val="22"/>
        </w:rPr>
        <w:t xml:space="preserve"> </w:t>
      </w:r>
      <w:proofErr w:type="spellStart"/>
      <w:r w:rsidRPr="00565ED6">
        <w:rPr>
          <w:rFonts w:cs="Arial"/>
          <w:sz w:val="22"/>
          <w:szCs w:val="22"/>
        </w:rPr>
        <w:t>dejavnosti</w:t>
      </w:r>
      <w:proofErr w:type="spellEnd"/>
      <w:r w:rsidRPr="00565ED6">
        <w:rPr>
          <w:rFonts w:cs="Arial"/>
          <w:sz w:val="22"/>
          <w:szCs w:val="22"/>
        </w:rPr>
        <w:t xml:space="preserve"> </w:t>
      </w:r>
      <w:proofErr w:type="spellStart"/>
      <w:r w:rsidRPr="00565ED6">
        <w:rPr>
          <w:rFonts w:cs="Arial"/>
          <w:sz w:val="22"/>
          <w:szCs w:val="22"/>
        </w:rPr>
        <w:t>pridobivala</w:t>
      </w:r>
      <w:proofErr w:type="spellEnd"/>
      <w:r w:rsidRPr="00565ED6">
        <w:rPr>
          <w:rFonts w:cs="Arial"/>
          <w:sz w:val="22"/>
          <w:szCs w:val="22"/>
        </w:rPr>
        <w:t xml:space="preserve"> </w:t>
      </w:r>
      <w:proofErr w:type="spellStart"/>
      <w:r w:rsidRPr="00565ED6">
        <w:rPr>
          <w:rFonts w:cs="Arial"/>
          <w:sz w:val="22"/>
          <w:szCs w:val="22"/>
        </w:rPr>
        <w:t>pomemben</w:t>
      </w:r>
      <w:proofErr w:type="spellEnd"/>
      <w:r w:rsidRPr="00565ED6">
        <w:rPr>
          <w:rFonts w:cs="Arial"/>
          <w:sz w:val="22"/>
          <w:szCs w:val="22"/>
        </w:rPr>
        <w:t xml:space="preserve"> del </w:t>
      </w:r>
      <w:proofErr w:type="spellStart"/>
      <w:r w:rsidRPr="00565ED6">
        <w:rPr>
          <w:rFonts w:cs="Arial"/>
          <w:sz w:val="22"/>
          <w:szCs w:val="22"/>
        </w:rPr>
        <w:t>dohodka</w:t>
      </w:r>
      <w:proofErr w:type="spellEnd"/>
      <w:r w:rsidRPr="00565ED6">
        <w:rPr>
          <w:rFonts w:cs="Arial"/>
          <w:sz w:val="22"/>
          <w:szCs w:val="22"/>
        </w:rPr>
        <w:t>.</w:t>
      </w:r>
    </w:p>
    <w:p w14:paraId="6924448F" w14:textId="77777777" w:rsidR="008A1067" w:rsidRPr="00565ED6" w:rsidRDefault="008A1067" w:rsidP="008A1067">
      <w:pPr>
        <w:jc w:val="both"/>
        <w:rPr>
          <w:rFonts w:cs="Arial"/>
          <w:sz w:val="22"/>
          <w:szCs w:val="22"/>
        </w:rPr>
      </w:pPr>
    </w:p>
    <w:p w14:paraId="2F670AB3" w14:textId="77777777" w:rsidR="008A1067" w:rsidRPr="00565ED6" w:rsidRDefault="008A1067" w:rsidP="008A1067">
      <w:pPr>
        <w:jc w:val="both"/>
        <w:rPr>
          <w:rFonts w:cs="Arial"/>
          <w:sz w:val="22"/>
          <w:szCs w:val="22"/>
        </w:rPr>
      </w:pPr>
      <w:proofErr w:type="spellStart"/>
      <w:r w:rsidRPr="00565ED6">
        <w:rPr>
          <w:rFonts w:cs="Arial"/>
          <w:sz w:val="22"/>
          <w:szCs w:val="22"/>
        </w:rPr>
        <w:t>Bistveno</w:t>
      </w:r>
      <w:proofErr w:type="spellEnd"/>
      <w:r w:rsidRPr="00565ED6">
        <w:rPr>
          <w:rFonts w:cs="Arial"/>
          <w:sz w:val="22"/>
          <w:szCs w:val="22"/>
        </w:rPr>
        <w:t xml:space="preserve"> </w:t>
      </w:r>
      <w:proofErr w:type="spellStart"/>
      <w:r w:rsidRPr="00565ED6">
        <w:rPr>
          <w:rFonts w:cs="Arial"/>
          <w:sz w:val="22"/>
          <w:szCs w:val="22"/>
        </w:rPr>
        <w:t>povečan</w:t>
      </w:r>
      <w:proofErr w:type="spellEnd"/>
      <w:r w:rsidRPr="00565ED6">
        <w:rPr>
          <w:rFonts w:cs="Arial"/>
          <w:sz w:val="22"/>
          <w:szCs w:val="22"/>
        </w:rPr>
        <w:t xml:space="preserve"> </w:t>
      </w:r>
      <w:proofErr w:type="spellStart"/>
      <w:r w:rsidRPr="00565ED6">
        <w:rPr>
          <w:rFonts w:cs="Arial"/>
          <w:sz w:val="22"/>
          <w:szCs w:val="22"/>
        </w:rPr>
        <w:t>obseg</w:t>
      </w:r>
      <w:proofErr w:type="spellEnd"/>
      <w:r w:rsidRPr="00565ED6">
        <w:rPr>
          <w:rFonts w:cs="Arial"/>
          <w:sz w:val="22"/>
          <w:szCs w:val="22"/>
        </w:rPr>
        <w:t xml:space="preserve"> del </w:t>
      </w:r>
      <w:proofErr w:type="spellStart"/>
      <w:r w:rsidRPr="00565ED6">
        <w:rPr>
          <w:rFonts w:cs="Arial"/>
          <w:sz w:val="22"/>
          <w:szCs w:val="22"/>
        </w:rPr>
        <w:t>vezan</w:t>
      </w:r>
      <w:proofErr w:type="spellEnd"/>
      <w:r w:rsidRPr="00565ED6">
        <w:rPr>
          <w:rFonts w:cs="Arial"/>
          <w:sz w:val="22"/>
          <w:szCs w:val="22"/>
        </w:rPr>
        <w:t xml:space="preserve"> </w:t>
      </w:r>
      <w:proofErr w:type="spellStart"/>
      <w:r w:rsidRPr="00565ED6">
        <w:rPr>
          <w:rFonts w:cs="Arial"/>
          <w:sz w:val="22"/>
          <w:szCs w:val="22"/>
        </w:rPr>
        <w:t>na</w:t>
      </w:r>
      <w:proofErr w:type="spellEnd"/>
      <w:r w:rsidRPr="00565ED6">
        <w:rPr>
          <w:rFonts w:cs="Arial"/>
          <w:sz w:val="22"/>
          <w:szCs w:val="22"/>
        </w:rPr>
        <w:t xml:space="preserve"> </w:t>
      </w:r>
      <w:proofErr w:type="spellStart"/>
      <w:r w:rsidRPr="00565ED6">
        <w:rPr>
          <w:rFonts w:cs="Arial"/>
          <w:sz w:val="22"/>
          <w:szCs w:val="22"/>
        </w:rPr>
        <w:t>usklajevanje</w:t>
      </w:r>
      <w:proofErr w:type="spellEnd"/>
      <w:r w:rsidRPr="00565ED6">
        <w:rPr>
          <w:rFonts w:cs="Arial"/>
          <w:sz w:val="22"/>
          <w:szCs w:val="22"/>
        </w:rPr>
        <w:t xml:space="preserve"> GERK je </w:t>
      </w:r>
      <w:proofErr w:type="spellStart"/>
      <w:r w:rsidRPr="00565ED6">
        <w:rPr>
          <w:rFonts w:cs="Arial"/>
          <w:sz w:val="22"/>
          <w:szCs w:val="22"/>
        </w:rPr>
        <w:t>bil</w:t>
      </w:r>
      <w:proofErr w:type="spellEnd"/>
      <w:r w:rsidRPr="00565ED6">
        <w:rPr>
          <w:rFonts w:cs="Arial"/>
          <w:sz w:val="22"/>
          <w:szCs w:val="22"/>
        </w:rPr>
        <w:t xml:space="preserve"> </w:t>
      </w:r>
      <w:proofErr w:type="spellStart"/>
      <w:r w:rsidRPr="00565ED6">
        <w:rPr>
          <w:rFonts w:cs="Arial"/>
          <w:sz w:val="22"/>
          <w:szCs w:val="22"/>
        </w:rPr>
        <w:t>prisoten</w:t>
      </w:r>
      <w:proofErr w:type="spellEnd"/>
      <w:r w:rsidRPr="00565ED6">
        <w:rPr>
          <w:rFonts w:cs="Arial"/>
          <w:sz w:val="22"/>
          <w:szCs w:val="22"/>
        </w:rPr>
        <w:t xml:space="preserve"> </w:t>
      </w:r>
      <w:proofErr w:type="spellStart"/>
      <w:r w:rsidRPr="00565ED6">
        <w:rPr>
          <w:rFonts w:cs="Arial"/>
          <w:sz w:val="22"/>
          <w:szCs w:val="22"/>
        </w:rPr>
        <w:t>na</w:t>
      </w:r>
      <w:proofErr w:type="spellEnd"/>
      <w:r w:rsidRPr="00565ED6">
        <w:rPr>
          <w:rFonts w:cs="Arial"/>
          <w:sz w:val="22"/>
          <w:szCs w:val="22"/>
        </w:rPr>
        <w:t xml:space="preserve"> </w:t>
      </w:r>
      <w:proofErr w:type="spellStart"/>
      <w:r w:rsidRPr="00565ED6">
        <w:rPr>
          <w:rFonts w:cs="Arial"/>
          <w:sz w:val="22"/>
          <w:szCs w:val="22"/>
        </w:rPr>
        <w:t>tistih</w:t>
      </w:r>
      <w:proofErr w:type="spellEnd"/>
      <w:r w:rsidRPr="00565ED6">
        <w:rPr>
          <w:rFonts w:cs="Arial"/>
          <w:sz w:val="22"/>
          <w:szCs w:val="22"/>
        </w:rPr>
        <w:t xml:space="preserve"> </w:t>
      </w:r>
      <w:proofErr w:type="spellStart"/>
      <w:r w:rsidRPr="00565ED6">
        <w:rPr>
          <w:rFonts w:cs="Arial"/>
          <w:sz w:val="22"/>
          <w:szCs w:val="22"/>
        </w:rPr>
        <w:t>upravnih</w:t>
      </w:r>
      <w:proofErr w:type="spellEnd"/>
      <w:r w:rsidRPr="00565ED6">
        <w:rPr>
          <w:rFonts w:cs="Arial"/>
          <w:sz w:val="22"/>
          <w:szCs w:val="22"/>
        </w:rPr>
        <w:t xml:space="preserve"> </w:t>
      </w:r>
      <w:proofErr w:type="spellStart"/>
      <w:r w:rsidRPr="00565ED6">
        <w:rPr>
          <w:rFonts w:cs="Arial"/>
          <w:sz w:val="22"/>
          <w:szCs w:val="22"/>
        </w:rPr>
        <w:t>enotah</w:t>
      </w:r>
      <w:proofErr w:type="spellEnd"/>
      <w:r w:rsidRPr="00565ED6">
        <w:rPr>
          <w:rFonts w:cs="Arial"/>
          <w:sz w:val="22"/>
          <w:szCs w:val="22"/>
        </w:rPr>
        <w:t xml:space="preserve">, </w:t>
      </w:r>
      <w:proofErr w:type="spellStart"/>
      <w:r w:rsidRPr="00565ED6">
        <w:rPr>
          <w:rFonts w:cs="Arial"/>
          <w:sz w:val="22"/>
          <w:szCs w:val="22"/>
        </w:rPr>
        <w:t>kjer</w:t>
      </w:r>
      <w:proofErr w:type="spellEnd"/>
      <w:r w:rsidRPr="00565ED6">
        <w:rPr>
          <w:rFonts w:cs="Arial"/>
          <w:sz w:val="22"/>
          <w:szCs w:val="22"/>
        </w:rPr>
        <w:t xml:space="preserve"> so </w:t>
      </w:r>
      <w:proofErr w:type="spellStart"/>
      <w:r w:rsidRPr="00565ED6">
        <w:rPr>
          <w:rFonts w:cs="Arial"/>
          <w:sz w:val="22"/>
          <w:szCs w:val="22"/>
        </w:rPr>
        <w:t>bili</w:t>
      </w:r>
      <w:proofErr w:type="spellEnd"/>
      <w:r w:rsidRPr="00565ED6">
        <w:rPr>
          <w:rFonts w:cs="Arial"/>
          <w:sz w:val="22"/>
          <w:szCs w:val="22"/>
        </w:rPr>
        <w:t xml:space="preserve"> v </w:t>
      </w:r>
      <w:proofErr w:type="spellStart"/>
      <w:r w:rsidRPr="00565ED6">
        <w:rPr>
          <w:rFonts w:cs="Arial"/>
          <w:sz w:val="22"/>
          <w:szCs w:val="22"/>
        </w:rPr>
        <w:t>letu</w:t>
      </w:r>
      <w:proofErr w:type="spellEnd"/>
      <w:r w:rsidRPr="00565ED6">
        <w:rPr>
          <w:rFonts w:cs="Arial"/>
          <w:sz w:val="22"/>
          <w:szCs w:val="22"/>
        </w:rPr>
        <w:t xml:space="preserve"> 2018 </w:t>
      </w:r>
      <w:proofErr w:type="spellStart"/>
      <w:r w:rsidRPr="00565ED6">
        <w:rPr>
          <w:rFonts w:cs="Arial"/>
          <w:sz w:val="22"/>
          <w:szCs w:val="22"/>
        </w:rPr>
        <w:t>narejeni</w:t>
      </w:r>
      <w:proofErr w:type="spellEnd"/>
      <w:r w:rsidRPr="00565ED6">
        <w:rPr>
          <w:rFonts w:cs="Arial"/>
          <w:sz w:val="22"/>
          <w:szCs w:val="22"/>
        </w:rPr>
        <w:t xml:space="preserve"> </w:t>
      </w:r>
      <w:proofErr w:type="spellStart"/>
      <w:r w:rsidRPr="00565ED6">
        <w:rPr>
          <w:rFonts w:cs="Arial"/>
          <w:sz w:val="22"/>
          <w:szCs w:val="22"/>
        </w:rPr>
        <w:t>novi</w:t>
      </w:r>
      <w:proofErr w:type="spellEnd"/>
      <w:r w:rsidRPr="00565ED6">
        <w:rPr>
          <w:rFonts w:cs="Arial"/>
          <w:sz w:val="22"/>
          <w:szCs w:val="22"/>
        </w:rPr>
        <w:t xml:space="preserve"> »</w:t>
      </w:r>
      <w:proofErr w:type="spellStart"/>
      <w:r w:rsidRPr="00565ED6">
        <w:rPr>
          <w:rFonts w:cs="Arial"/>
          <w:sz w:val="22"/>
          <w:szCs w:val="22"/>
        </w:rPr>
        <w:t>orto</w:t>
      </w:r>
      <w:proofErr w:type="spellEnd"/>
      <w:r w:rsidRPr="00565ED6">
        <w:rPr>
          <w:rFonts w:cs="Arial"/>
          <w:sz w:val="22"/>
          <w:szCs w:val="22"/>
        </w:rPr>
        <w:t xml:space="preserve"> </w:t>
      </w:r>
      <w:proofErr w:type="spellStart"/>
      <w:r w:rsidRPr="00565ED6">
        <w:rPr>
          <w:rFonts w:cs="Arial"/>
          <w:sz w:val="22"/>
          <w:szCs w:val="22"/>
        </w:rPr>
        <w:t>foto</w:t>
      </w:r>
      <w:proofErr w:type="spellEnd"/>
      <w:r w:rsidRPr="00565ED6">
        <w:rPr>
          <w:rFonts w:cs="Arial"/>
          <w:sz w:val="22"/>
          <w:szCs w:val="22"/>
        </w:rPr>
        <w:t>« (</w:t>
      </w:r>
      <w:proofErr w:type="spellStart"/>
      <w:r w:rsidRPr="00565ED6">
        <w:rPr>
          <w:rFonts w:cs="Arial"/>
          <w:sz w:val="22"/>
          <w:szCs w:val="22"/>
        </w:rPr>
        <w:t>letalski</w:t>
      </w:r>
      <w:proofErr w:type="spellEnd"/>
      <w:r w:rsidRPr="00565ED6">
        <w:rPr>
          <w:rFonts w:cs="Arial"/>
          <w:sz w:val="22"/>
          <w:szCs w:val="22"/>
        </w:rPr>
        <w:t xml:space="preserve">) </w:t>
      </w:r>
      <w:proofErr w:type="spellStart"/>
      <w:r w:rsidRPr="00565ED6">
        <w:rPr>
          <w:rFonts w:cs="Arial"/>
          <w:sz w:val="22"/>
          <w:szCs w:val="22"/>
        </w:rPr>
        <w:t>posnetki</w:t>
      </w:r>
      <w:proofErr w:type="spellEnd"/>
      <w:r w:rsidRPr="00565ED6">
        <w:rPr>
          <w:rFonts w:cs="Arial"/>
          <w:sz w:val="22"/>
          <w:szCs w:val="22"/>
        </w:rPr>
        <w:t xml:space="preserve"> </w:t>
      </w:r>
      <w:proofErr w:type="spellStart"/>
      <w:r w:rsidRPr="00565ED6">
        <w:rPr>
          <w:rFonts w:cs="Arial"/>
          <w:sz w:val="22"/>
          <w:szCs w:val="22"/>
        </w:rPr>
        <w:t>terena</w:t>
      </w:r>
      <w:proofErr w:type="spellEnd"/>
      <w:r w:rsidRPr="00565ED6">
        <w:rPr>
          <w:rFonts w:cs="Arial"/>
          <w:sz w:val="22"/>
          <w:szCs w:val="22"/>
        </w:rPr>
        <w:t>.</w:t>
      </w:r>
    </w:p>
    <w:p w14:paraId="1F124C52" w14:textId="77777777" w:rsidR="008A1067" w:rsidRPr="00565ED6" w:rsidRDefault="008A1067" w:rsidP="008A1067">
      <w:pPr>
        <w:jc w:val="both"/>
        <w:rPr>
          <w:sz w:val="22"/>
          <w:szCs w:val="22"/>
        </w:rPr>
      </w:pPr>
      <w:r w:rsidRPr="00565ED6">
        <w:rPr>
          <w:rFonts w:cs="Arial"/>
          <w:sz w:val="22"/>
          <w:szCs w:val="22"/>
        </w:rPr>
        <w:t xml:space="preserve"> </w:t>
      </w:r>
    </w:p>
    <w:p w14:paraId="1C06B0B8" w14:textId="77777777" w:rsidR="008A1067" w:rsidRPr="00565ED6" w:rsidRDefault="008A1067" w:rsidP="008A1067">
      <w:pPr>
        <w:jc w:val="both"/>
        <w:rPr>
          <w:rFonts w:cs="Arial"/>
          <w:sz w:val="22"/>
          <w:szCs w:val="22"/>
        </w:rPr>
      </w:pPr>
      <w:proofErr w:type="spellStart"/>
      <w:r w:rsidRPr="00565ED6">
        <w:rPr>
          <w:rFonts w:cs="Arial"/>
          <w:sz w:val="22"/>
          <w:szCs w:val="22"/>
        </w:rPr>
        <w:t>Nekatere</w:t>
      </w:r>
      <w:proofErr w:type="spellEnd"/>
      <w:r w:rsidRPr="00565ED6">
        <w:rPr>
          <w:rFonts w:cs="Arial"/>
          <w:sz w:val="22"/>
          <w:szCs w:val="22"/>
        </w:rPr>
        <w:t xml:space="preserve"> </w:t>
      </w:r>
      <w:proofErr w:type="spellStart"/>
      <w:r w:rsidRPr="00565ED6">
        <w:rPr>
          <w:rFonts w:cs="Arial"/>
          <w:sz w:val="22"/>
          <w:szCs w:val="22"/>
        </w:rPr>
        <w:t>upravne</w:t>
      </w:r>
      <w:proofErr w:type="spellEnd"/>
      <w:r w:rsidRPr="00565ED6">
        <w:rPr>
          <w:rFonts w:cs="Arial"/>
          <w:sz w:val="22"/>
          <w:szCs w:val="22"/>
        </w:rPr>
        <w:t xml:space="preserve"> </w:t>
      </w:r>
      <w:proofErr w:type="spellStart"/>
      <w:r w:rsidRPr="00565ED6">
        <w:rPr>
          <w:rFonts w:cs="Arial"/>
          <w:sz w:val="22"/>
          <w:szCs w:val="22"/>
        </w:rPr>
        <w:t>enote</w:t>
      </w:r>
      <w:proofErr w:type="spellEnd"/>
      <w:r w:rsidRPr="00565ED6">
        <w:rPr>
          <w:rFonts w:cs="Arial"/>
          <w:sz w:val="22"/>
          <w:szCs w:val="22"/>
        </w:rPr>
        <w:t xml:space="preserve"> so </w:t>
      </w:r>
      <w:proofErr w:type="spellStart"/>
      <w:r w:rsidRPr="00565ED6">
        <w:rPr>
          <w:rFonts w:cs="Arial"/>
          <w:sz w:val="22"/>
          <w:szCs w:val="22"/>
        </w:rPr>
        <w:t>skladno</w:t>
      </w:r>
      <w:proofErr w:type="spellEnd"/>
      <w:r w:rsidRPr="00565ED6">
        <w:rPr>
          <w:rFonts w:cs="Arial"/>
          <w:sz w:val="22"/>
          <w:szCs w:val="22"/>
        </w:rPr>
        <w:t xml:space="preserve"> z </w:t>
      </w:r>
      <w:proofErr w:type="spellStart"/>
      <w:r w:rsidRPr="00565ED6">
        <w:rPr>
          <w:rFonts w:cs="Arial"/>
          <w:sz w:val="22"/>
          <w:szCs w:val="22"/>
        </w:rPr>
        <w:t>usmeritvami</w:t>
      </w:r>
      <w:proofErr w:type="spellEnd"/>
      <w:r w:rsidRPr="00565ED6">
        <w:rPr>
          <w:rFonts w:cs="Arial"/>
          <w:sz w:val="22"/>
          <w:szCs w:val="22"/>
        </w:rPr>
        <w:t xml:space="preserve"> MKGP </w:t>
      </w:r>
      <w:proofErr w:type="spellStart"/>
      <w:r w:rsidRPr="00565ED6">
        <w:rPr>
          <w:rFonts w:cs="Arial"/>
          <w:sz w:val="22"/>
          <w:szCs w:val="22"/>
        </w:rPr>
        <w:t>ter</w:t>
      </w:r>
      <w:proofErr w:type="spellEnd"/>
      <w:r w:rsidRPr="00565ED6">
        <w:rPr>
          <w:rFonts w:cs="Arial"/>
          <w:sz w:val="22"/>
          <w:szCs w:val="22"/>
        </w:rPr>
        <w:t xml:space="preserve"> </w:t>
      </w:r>
      <w:proofErr w:type="spellStart"/>
      <w:r w:rsidRPr="00565ED6">
        <w:rPr>
          <w:rFonts w:cs="Arial"/>
          <w:sz w:val="22"/>
          <w:szCs w:val="22"/>
        </w:rPr>
        <w:t>revizijskimi</w:t>
      </w:r>
      <w:proofErr w:type="spellEnd"/>
      <w:r w:rsidRPr="00565ED6">
        <w:rPr>
          <w:rFonts w:cs="Arial"/>
          <w:sz w:val="22"/>
          <w:szCs w:val="22"/>
        </w:rPr>
        <w:t xml:space="preserve"> </w:t>
      </w:r>
      <w:proofErr w:type="spellStart"/>
      <w:r w:rsidRPr="00565ED6">
        <w:rPr>
          <w:rFonts w:cs="Arial"/>
          <w:sz w:val="22"/>
          <w:szCs w:val="22"/>
        </w:rPr>
        <w:t>ugotovitvami</w:t>
      </w:r>
      <w:proofErr w:type="spellEnd"/>
      <w:r w:rsidRPr="00565ED6">
        <w:rPr>
          <w:rFonts w:cs="Arial"/>
          <w:sz w:val="22"/>
          <w:szCs w:val="22"/>
        </w:rPr>
        <w:t xml:space="preserve"> </w:t>
      </w:r>
      <w:proofErr w:type="spellStart"/>
      <w:r w:rsidRPr="00565ED6">
        <w:rPr>
          <w:rFonts w:cs="Arial"/>
          <w:sz w:val="22"/>
          <w:szCs w:val="22"/>
        </w:rPr>
        <w:t>Agencije</w:t>
      </w:r>
      <w:proofErr w:type="spellEnd"/>
      <w:r w:rsidRPr="00565ED6">
        <w:rPr>
          <w:rFonts w:cs="Arial"/>
          <w:sz w:val="22"/>
          <w:szCs w:val="22"/>
        </w:rPr>
        <w:t xml:space="preserve"> </w:t>
      </w:r>
      <w:proofErr w:type="spellStart"/>
      <w:r w:rsidRPr="00565ED6">
        <w:rPr>
          <w:rFonts w:cs="Arial"/>
          <w:sz w:val="22"/>
          <w:szCs w:val="22"/>
        </w:rPr>
        <w:t>Republike</w:t>
      </w:r>
      <w:proofErr w:type="spellEnd"/>
      <w:r w:rsidRPr="00565ED6">
        <w:rPr>
          <w:rFonts w:cs="Arial"/>
          <w:sz w:val="22"/>
          <w:szCs w:val="22"/>
        </w:rPr>
        <w:t xml:space="preserve"> </w:t>
      </w:r>
      <w:proofErr w:type="spellStart"/>
      <w:r w:rsidRPr="00565ED6">
        <w:rPr>
          <w:rFonts w:cs="Arial"/>
          <w:sz w:val="22"/>
          <w:szCs w:val="22"/>
        </w:rPr>
        <w:t>Slovenije</w:t>
      </w:r>
      <w:proofErr w:type="spellEnd"/>
      <w:r w:rsidRPr="00565ED6">
        <w:rPr>
          <w:rFonts w:cs="Arial"/>
          <w:sz w:val="22"/>
          <w:szCs w:val="22"/>
        </w:rPr>
        <w:t xml:space="preserve"> za </w:t>
      </w:r>
      <w:proofErr w:type="spellStart"/>
      <w:r w:rsidRPr="00565ED6">
        <w:rPr>
          <w:rFonts w:cs="Arial"/>
          <w:sz w:val="22"/>
          <w:szCs w:val="22"/>
        </w:rPr>
        <w:t>kmetijske</w:t>
      </w:r>
      <w:proofErr w:type="spellEnd"/>
      <w:r w:rsidRPr="00565ED6">
        <w:rPr>
          <w:rFonts w:cs="Arial"/>
          <w:sz w:val="22"/>
          <w:szCs w:val="22"/>
        </w:rPr>
        <w:t xml:space="preserve"> </w:t>
      </w:r>
      <w:proofErr w:type="spellStart"/>
      <w:r w:rsidRPr="00565ED6">
        <w:rPr>
          <w:rFonts w:cs="Arial"/>
          <w:sz w:val="22"/>
          <w:szCs w:val="22"/>
        </w:rPr>
        <w:t>trge</w:t>
      </w:r>
      <w:proofErr w:type="spellEnd"/>
      <w:r w:rsidRPr="00565ED6">
        <w:rPr>
          <w:rFonts w:cs="Arial"/>
          <w:sz w:val="22"/>
          <w:szCs w:val="22"/>
        </w:rPr>
        <w:t xml:space="preserve"> in </w:t>
      </w:r>
      <w:proofErr w:type="spellStart"/>
      <w:r w:rsidRPr="00565ED6">
        <w:rPr>
          <w:rFonts w:cs="Arial"/>
          <w:sz w:val="22"/>
          <w:szCs w:val="22"/>
        </w:rPr>
        <w:t>razvoj</w:t>
      </w:r>
      <w:proofErr w:type="spellEnd"/>
      <w:r w:rsidRPr="00565ED6">
        <w:rPr>
          <w:rFonts w:cs="Arial"/>
          <w:sz w:val="22"/>
          <w:szCs w:val="22"/>
        </w:rPr>
        <w:t xml:space="preserve"> </w:t>
      </w:r>
      <w:proofErr w:type="spellStart"/>
      <w:r w:rsidRPr="00565ED6">
        <w:rPr>
          <w:rFonts w:cs="Arial"/>
          <w:sz w:val="22"/>
          <w:szCs w:val="22"/>
        </w:rPr>
        <w:t>podeželja</w:t>
      </w:r>
      <w:proofErr w:type="spellEnd"/>
      <w:r w:rsidRPr="00565ED6">
        <w:rPr>
          <w:rFonts w:cs="Arial"/>
          <w:sz w:val="22"/>
          <w:szCs w:val="22"/>
        </w:rPr>
        <w:t xml:space="preserve"> </w:t>
      </w:r>
      <w:proofErr w:type="spellStart"/>
      <w:r w:rsidRPr="00565ED6">
        <w:rPr>
          <w:rFonts w:cs="Arial"/>
          <w:sz w:val="22"/>
          <w:szCs w:val="22"/>
        </w:rPr>
        <w:t>izvedle</w:t>
      </w:r>
      <w:proofErr w:type="spellEnd"/>
      <w:r w:rsidRPr="00565ED6">
        <w:rPr>
          <w:rFonts w:cs="Arial"/>
          <w:sz w:val="22"/>
          <w:szCs w:val="22"/>
        </w:rPr>
        <w:t xml:space="preserve"> </w:t>
      </w:r>
      <w:proofErr w:type="spellStart"/>
      <w:r w:rsidRPr="00565ED6">
        <w:rPr>
          <w:rFonts w:cs="Arial"/>
          <w:sz w:val="22"/>
          <w:szCs w:val="22"/>
        </w:rPr>
        <w:t>vodstvene</w:t>
      </w:r>
      <w:proofErr w:type="spellEnd"/>
      <w:r w:rsidRPr="00565ED6">
        <w:rPr>
          <w:rFonts w:cs="Arial"/>
          <w:sz w:val="22"/>
          <w:szCs w:val="22"/>
        </w:rPr>
        <w:t xml:space="preserve"> </w:t>
      </w:r>
      <w:proofErr w:type="spellStart"/>
      <w:r w:rsidRPr="00565ED6">
        <w:rPr>
          <w:rFonts w:cs="Arial"/>
          <w:sz w:val="22"/>
          <w:szCs w:val="22"/>
        </w:rPr>
        <w:t>kontrole</w:t>
      </w:r>
      <w:proofErr w:type="spellEnd"/>
      <w:r w:rsidRPr="00565ED6">
        <w:rPr>
          <w:rFonts w:cs="Arial"/>
          <w:sz w:val="22"/>
          <w:szCs w:val="22"/>
        </w:rPr>
        <w:t xml:space="preserve"> </w:t>
      </w:r>
      <w:proofErr w:type="spellStart"/>
      <w:r w:rsidRPr="00565ED6">
        <w:rPr>
          <w:rFonts w:cs="Arial"/>
          <w:sz w:val="22"/>
          <w:szCs w:val="22"/>
        </w:rPr>
        <w:t>nad</w:t>
      </w:r>
      <w:proofErr w:type="spellEnd"/>
      <w:r w:rsidRPr="00565ED6">
        <w:rPr>
          <w:rFonts w:cs="Arial"/>
          <w:sz w:val="22"/>
          <w:szCs w:val="22"/>
        </w:rPr>
        <w:t xml:space="preserve"> </w:t>
      </w:r>
      <w:proofErr w:type="spellStart"/>
      <w:r w:rsidRPr="00565ED6">
        <w:rPr>
          <w:rFonts w:cs="Arial"/>
          <w:sz w:val="22"/>
          <w:szCs w:val="22"/>
        </w:rPr>
        <w:t>delom</w:t>
      </w:r>
      <w:proofErr w:type="spellEnd"/>
      <w:r w:rsidRPr="00565ED6">
        <w:rPr>
          <w:rFonts w:cs="Arial"/>
          <w:sz w:val="22"/>
          <w:szCs w:val="22"/>
        </w:rPr>
        <w:t xml:space="preserve"> </w:t>
      </w:r>
      <w:proofErr w:type="spellStart"/>
      <w:r w:rsidRPr="00565ED6">
        <w:rPr>
          <w:rFonts w:cs="Arial"/>
          <w:sz w:val="22"/>
          <w:szCs w:val="22"/>
        </w:rPr>
        <w:t>uslužbencev</w:t>
      </w:r>
      <w:proofErr w:type="spellEnd"/>
      <w:r w:rsidRPr="00565ED6">
        <w:rPr>
          <w:rFonts w:cs="Arial"/>
          <w:sz w:val="22"/>
          <w:szCs w:val="22"/>
        </w:rPr>
        <w:t xml:space="preserve"> </w:t>
      </w:r>
      <w:proofErr w:type="spellStart"/>
      <w:r w:rsidRPr="00565ED6">
        <w:rPr>
          <w:rFonts w:cs="Arial"/>
          <w:sz w:val="22"/>
          <w:szCs w:val="22"/>
        </w:rPr>
        <w:t>upravnih</w:t>
      </w:r>
      <w:proofErr w:type="spellEnd"/>
      <w:r w:rsidRPr="00565ED6">
        <w:rPr>
          <w:rFonts w:cs="Arial"/>
          <w:sz w:val="22"/>
          <w:szCs w:val="22"/>
        </w:rPr>
        <w:t xml:space="preserve"> </w:t>
      </w:r>
      <w:proofErr w:type="spellStart"/>
      <w:r w:rsidRPr="00565ED6">
        <w:rPr>
          <w:rFonts w:cs="Arial"/>
          <w:sz w:val="22"/>
          <w:szCs w:val="22"/>
        </w:rPr>
        <w:t>enot</w:t>
      </w:r>
      <w:proofErr w:type="spellEnd"/>
      <w:r w:rsidRPr="00565ED6">
        <w:rPr>
          <w:rFonts w:cs="Arial"/>
          <w:sz w:val="22"/>
          <w:szCs w:val="22"/>
        </w:rPr>
        <w:t xml:space="preserve"> v RKG. </w:t>
      </w:r>
      <w:proofErr w:type="spellStart"/>
      <w:r w:rsidRPr="00565ED6">
        <w:rPr>
          <w:rFonts w:cs="Arial"/>
          <w:sz w:val="22"/>
          <w:szCs w:val="22"/>
        </w:rPr>
        <w:t>Večjih</w:t>
      </w:r>
      <w:proofErr w:type="spellEnd"/>
      <w:r w:rsidRPr="00565ED6">
        <w:rPr>
          <w:rFonts w:cs="Arial"/>
          <w:sz w:val="22"/>
          <w:szCs w:val="22"/>
        </w:rPr>
        <w:t xml:space="preserve"> </w:t>
      </w:r>
      <w:proofErr w:type="spellStart"/>
      <w:r w:rsidRPr="00565ED6">
        <w:rPr>
          <w:rFonts w:cs="Arial"/>
          <w:sz w:val="22"/>
          <w:szCs w:val="22"/>
        </w:rPr>
        <w:t>nepravilnosti</w:t>
      </w:r>
      <w:proofErr w:type="spellEnd"/>
      <w:r w:rsidRPr="00565ED6">
        <w:rPr>
          <w:rFonts w:cs="Arial"/>
          <w:sz w:val="22"/>
          <w:szCs w:val="22"/>
        </w:rPr>
        <w:t xml:space="preserve"> </w:t>
      </w:r>
      <w:proofErr w:type="spellStart"/>
      <w:r w:rsidRPr="00565ED6">
        <w:rPr>
          <w:rFonts w:cs="Arial"/>
          <w:sz w:val="22"/>
          <w:szCs w:val="22"/>
        </w:rPr>
        <w:t>ni</w:t>
      </w:r>
      <w:proofErr w:type="spellEnd"/>
      <w:r w:rsidRPr="00565ED6">
        <w:rPr>
          <w:rFonts w:cs="Arial"/>
          <w:sz w:val="22"/>
          <w:szCs w:val="22"/>
        </w:rPr>
        <w:t xml:space="preserve"> </w:t>
      </w:r>
      <w:proofErr w:type="spellStart"/>
      <w:r w:rsidRPr="00565ED6">
        <w:rPr>
          <w:rFonts w:cs="Arial"/>
          <w:sz w:val="22"/>
          <w:szCs w:val="22"/>
        </w:rPr>
        <w:t>bilo</w:t>
      </w:r>
      <w:proofErr w:type="spellEnd"/>
      <w:r w:rsidRPr="00565ED6">
        <w:rPr>
          <w:rFonts w:cs="Arial"/>
          <w:sz w:val="22"/>
          <w:szCs w:val="22"/>
        </w:rPr>
        <w:t xml:space="preserve"> </w:t>
      </w:r>
      <w:proofErr w:type="spellStart"/>
      <w:r w:rsidRPr="00565ED6">
        <w:rPr>
          <w:rFonts w:cs="Arial"/>
          <w:sz w:val="22"/>
          <w:szCs w:val="22"/>
        </w:rPr>
        <w:t>ugotovljenih</w:t>
      </w:r>
      <w:proofErr w:type="spellEnd"/>
      <w:r w:rsidRPr="00565ED6">
        <w:rPr>
          <w:rFonts w:cs="Arial"/>
          <w:sz w:val="22"/>
          <w:szCs w:val="22"/>
        </w:rPr>
        <w:t>.</w:t>
      </w:r>
    </w:p>
    <w:p w14:paraId="47B64EE5" w14:textId="77777777" w:rsidR="008A1067" w:rsidRPr="00565ED6" w:rsidRDefault="008A1067" w:rsidP="008A1067">
      <w:pPr>
        <w:jc w:val="both"/>
        <w:rPr>
          <w:rFonts w:cs="Arial"/>
          <w:sz w:val="22"/>
          <w:szCs w:val="22"/>
        </w:rPr>
      </w:pPr>
    </w:p>
    <w:p w14:paraId="37FD8F0B" w14:textId="77777777" w:rsidR="008A1067" w:rsidRPr="00565ED6" w:rsidRDefault="008A1067" w:rsidP="008A1067">
      <w:pPr>
        <w:jc w:val="both"/>
        <w:rPr>
          <w:rFonts w:cs="Arial"/>
          <w:sz w:val="22"/>
          <w:szCs w:val="22"/>
        </w:rPr>
      </w:pPr>
      <w:r w:rsidRPr="00565ED6">
        <w:rPr>
          <w:rFonts w:cs="Arial"/>
          <w:sz w:val="22"/>
          <w:szCs w:val="22"/>
        </w:rPr>
        <w:t xml:space="preserve">Na </w:t>
      </w:r>
      <w:proofErr w:type="spellStart"/>
      <w:r w:rsidRPr="00565ED6">
        <w:rPr>
          <w:rFonts w:cs="Arial"/>
          <w:sz w:val="22"/>
          <w:szCs w:val="22"/>
        </w:rPr>
        <w:t>področju</w:t>
      </w:r>
      <w:proofErr w:type="spellEnd"/>
      <w:r w:rsidRPr="00565ED6">
        <w:rPr>
          <w:rFonts w:cs="Arial"/>
          <w:sz w:val="22"/>
          <w:szCs w:val="22"/>
        </w:rPr>
        <w:t xml:space="preserve"> </w:t>
      </w:r>
      <w:proofErr w:type="spellStart"/>
      <w:r w:rsidRPr="00565ED6">
        <w:rPr>
          <w:rFonts w:cs="Arial"/>
          <w:sz w:val="22"/>
          <w:szCs w:val="22"/>
        </w:rPr>
        <w:t>dopolnilnih</w:t>
      </w:r>
      <w:proofErr w:type="spellEnd"/>
      <w:r w:rsidRPr="00565ED6">
        <w:rPr>
          <w:rFonts w:cs="Arial"/>
          <w:sz w:val="22"/>
          <w:szCs w:val="22"/>
        </w:rPr>
        <w:t xml:space="preserve"> </w:t>
      </w:r>
      <w:proofErr w:type="spellStart"/>
      <w:r w:rsidRPr="00565ED6">
        <w:rPr>
          <w:rFonts w:cs="Arial"/>
          <w:sz w:val="22"/>
          <w:szCs w:val="22"/>
        </w:rPr>
        <w:t>dejavnosti</w:t>
      </w:r>
      <w:proofErr w:type="spellEnd"/>
      <w:r w:rsidRPr="00565ED6">
        <w:rPr>
          <w:rFonts w:cs="Arial"/>
          <w:sz w:val="22"/>
          <w:szCs w:val="22"/>
        </w:rPr>
        <w:t xml:space="preserve"> je, </w:t>
      </w:r>
      <w:proofErr w:type="spellStart"/>
      <w:r w:rsidRPr="00565ED6">
        <w:rPr>
          <w:rFonts w:cs="Arial"/>
          <w:sz w:val="22"/>
          <w:szCs w:val="22"/>
        </w:rPr>
        <w:t>tako</w:t>
      </w:r>
      <w:proofErr w:type="spellEnd"/>
      <w:r w:rsidRPr="00565ED6">
        <w:rPr>
          <w:rFonts w:cs="Arial"/>
          <w:sz w:val="22"/>
          <w:szCs w:val="22"/>
        </w:rPr>
        <w:t xml:space="preserve"> </w:t>
      </w:r>
      <w:proofErr w:type="spellStart"/>
      <w:r w:rsidRPr="00565ED6">
        <w:rPr>
          <w:rFonts w:cs="Arial"/>
          <w:sz w:val="22"/>
          <w:szCs w:val="22"/>
        </w:rPr>
        <w:t>kot</w:t>
      </w:r>
      <w:proofErr w:type="spellEnd"/>
      <w:r w:rsidRPr="00565ED6">
        <w:rPr>
          <w:rFonts w:cs="Arial"/>
          <w:sz w:val="22"/>
          <w:szCs w:val="22"/>
        </w:rPr>
        <w:t xml:space="preserve"> </w:t>
      </w:r>
      <w:proofErr w:type="spellStart"/>
      <w:r w:rsidRPr="00565ED6">
        <w:rPr>
          <w:rFonts w:cs="Arial"/>
          <w:sz w:val="22"/>
          <w:szCs w:val="22"/>
        </w:rPr>
        <w:t>prejšnja</w:t>
      </w:r>
      <w:proofErr w:type="spellEnd"/>
      <w:r w:rsidRPr="00565ED6">
        <w:rPr>
          <w:rFonts w:cs="Arial"/>
          <w:sz w:val="22"/>
          <w:szCs w:val="22"/>
        </w:rPr>
        <w:t xml:space="preserve"> </w:t>
      </w:r>
      <w:proofErr w:type="spellStart"/>
      <w:r w:rsidRPr="00565ED6">
        <w:rPr>
          <w:rFonts w:cs="Arial"/>
          <w:sz w:val="22"/>
          <w:szCs w:val="22"/>
        </w:rPr>
        <w:t>leta</w:t>
      </w:r>
      <w:proofErr w:type="spellEnd"/>
      <w:r w:rsidRPr="00565ED6">
        <w:rPr>
          <w:rFonts w:cs="Arial"/>
          <w:sz w:val="22"/>
          <w:szCs w:val="22"/>
        </w:rPr>
        <w:t xml:space="preserve">, </w:t>
      </w:r>
      <w:proofErr w:type="spellStart"/>
      <w:r w:rsidRPr="00565ED6">
        <w:rPr>
          <w:rFonts w:cs="Arial"/>
          <w:sz w:val="22"/>
          <w:szCs w:val="22"/>
        </w:rPr>
        <w:t>zaznan</w:t>
      </w:r>
      <w:proofErr w:type="spellEnd"/>
      <w:r w:rsidRPr="00565ED6">
        <w:rPr>
          <w:rFonts w:cs="Arial"/>
          <w:sz w:val="22"/>
          <w:szCs w:val="22"/>
        </w:rPr>
        <w:t xml:space="preserve"> </w:t>
      </w:r>
      <w:proofErr w:type="spellStart"/>
      <w:r w:rsidRPr="00565ED6">
        <w:rPr>
          <w:rFonts w:cs="Arial"/>
          <w:sz w:val="22"/>
          <w:szCs w:val="22"/>
        </w:rPr>
        <w:t>povečan</w:t>
      </w:r>
      <w:proofErr w:type="spellEnd"/>
      <w:r w:rsidRPr="00565ED6">
        <w:rPr>
          <w:rFonts w:cs="Arial"/>
          <w:sz w:val="22"/>
          <w:szCs w:val="22"/>
        </w:rPr>
        <w:t xml:space="preserve"> </w:t>
      </w:r>
      <w:proofErr w:type="spellStart"/>
      <w:r w:rsidRPr="00565ED6">
        <w:rPr>
          <w:rFonts w:cs="Arial"/>
          <w:sz w:val="22"/>
          <w:szCs w:val="22"/>
        </w:rPr>
        <w:t>obseg</w:t>
      </w:r>
      <w:proofErr w:type="spellEnd"/>
      <w:r w:rsidRPr="00565ED6">
        <w:rPr>
          <w:rFonts w:cs="Arial"/>
          <w:sz w:val="22"/>
          <w:szCs w:val="22"/>
        </w:rPr>
        <w:t xml:space="preserve"> </w:t>
      </w:r>
      <w:proofErr w:type="spellStart"/>
      <w:r w:rsidRPr="00565ED6">
        <w:rPr>
          <w:rFonts w:cs="Arial"/>
          <w:sz w:val="22"/>
          <w:szCs w:val="22"/>
        </w:rPr>
        <w:t>dela</w:t>
      </w:r>
      <w:proofErr w:type="spellEnd"/>
      <w:r w:rsidRPr="00565ED6">
        <w:rPr>
          <w:rFonts w:cs="Arial"/>
          <w:sz w:val="22"/>
          <w:szCs w:val="22"/>
        </w:rPr>
        <w:t xml:space="preserve"> v </w:t>
      </w:r>
      <w:proofErr w:type="spellStart"/>
      <w:r w:rsidRPr="00565ED6">
        <w:rPr>
          <w:rFonts w:cs="Arial"/>
          <w:sz w:val="22"/>
          <w:szCs w:val="22"/>
        </w:rPr>
        <w:t>sredini</w:t>
      </w:r>
      <w:proofErr w:type="spellEnd"/>
      <w:r w:rsidRPr="00565ED6">
        <w:rPr>
          <w:rFonts w:cs="Arial"/>
          <w:sz w:val="22"/>
          <w:szCs w:val="22"/>
        </w:rPr>
        <w:t xml:space="preserve"> </w:t>
      </w:r>
      <w:proofErr w:type="spellStart"/>
      <w:r w:rsidRPr="00565ED6">
        <w:rPr>
          <w:rFonts w:cs="Arial"/>
          <w:sz w:val="22"/>
          <w:szCs w:val="22"/>
        </w:rPr>
        <w:t>koledarskega</w:t>
      </w:r>
      <w:proofErr w:type="spellEnd"/>
      <w:r w:rsidRPr="00565ED6">
        <w:rPr>
          <w:rFonts w:cs="Arial"/>
          <w:sz w:val="22"/>
          <w:szCs w:val="22"/>
        </w:rPr>
        <w:t xml:space="preserve"> </w:t>
      </w:r>
      <w:proofErr w:type="spellStart"/>
      <w:r w:rsidRPr="00565ED6">
        <w:rPr>
          <w:rFonts w:cs="Arial"/>
          <w:sz w:val="22"/>
          <w:szCs w:val="22"/>
        </w:rPr>
        <w:t>leta</w:t>
      </w:r>
      <w:proofErr w:type="spellEnd"/>
      <w:r w:rsidRPr="00565ED6">
        <w:rPr>
          <w:rFonts w:cs="Arial"/>
          <w:sz w:val="22"/>
          <w:szCs w:val="22"/>
        </w:rPr>
        <w:t xml:space="preserve">, </w:t>
      </w:r>
      <w:proofErr w:type="spellStart"/>
      <w:r w:rsidRPr="00565ED6">
        <w:rPr>
          <w:rFonts w:cs="Arial"/>
          <w:sz w:val="22"/>
          <w:szCs w:val="22"/>
        </w:rPr>
        <w:t>Nosilci</w:t>
      </w:r>
      <w:proofErr w:type="spellEnd"/>
      <w:r w:rsidRPr="00565ED6">
        <w:rPr>
          <w:rFonts w:cs="Arial"/>
          <w:sz w:val="22"/>
          <w:szCs w:val="22"/>
        </w:rPr>
        <w:t xml:space="preserve"> </w:t>
      </w:r>
      <w:proofErr w:type="spellStart"/>
      <w:r w:rsidRPr="00565ED6">
        <w:rPr>
          <w:rFonts w:cs="Arial"/>
          <w:sz w:val="22"/>
          <w:szCs w:val="22"/>
        </w:rPr>
        <w:t>morajo</w:t>
      </w:r>
      <w:proofErr w:type="spellEnd"/>
      <w:r w:rsidRPr="00565ED6">
        <w:rPr>
          <w:rFonts w:cs="Arial"/>
          <w:sz w:val="22"/>
          <w:szCs w:val="22"/>
        </w:rPr>
        <w:t xml:space="preserve"> </w:t>
      </w:r>
      <w:proofErr w:type="spellStart"/>
      <w:r w:rsidRPr="00565ED6">
        <w:rPr>
          <w:rFonts w:cs="Arial"/>
          <w:sz w:val="22"/>
          <w:szCs w:val="22"/>
        </w:rPr>
        <w:t>namreč</w:t>
      </w:r>
      <w:proofErr w:type="spellEnd"/>
      <w:r w:rsidRPr="00565ED6">
        <w:rPr>
          <w:rFonts w:cs="Arial"/>
          <w:sz w:val="22"/>
          <w:szCs w:val="22"/>
        </w:rPr>
        <w:t xml:space="preserve"> do 30. 6. </w:t>
      </w:r>
      <w:proofErr w:type="spellStart"/>
      <w:r w:rsidRPr="00565ED6">
        <w:rPr>
          <w:rFonts w:cs="Arial"/>
          <w:sz w:val="22"/>
          <w:szCs w:val="22"/>
        </w:rPr>
        <w:t>vsako</w:t>
      </w:r>
      <w:proofErr w:type="spellEnd"/>
      <w:r w:rsidRPr="00565ED6">
        <w:rPr>
          <w:rFonts w:cs="Arial"/>
          <w:sz w:val="22"/>
          <w:szCs w:val="22"/>
        </w:rPr>
        <w:t xml:space="preserve"> </w:t>
      </w:r>
      <w:proofErr w:type="spellStart"/>
      <w:r w:rsidRPr="00565ED6">
        <w:rPr>
          <w:rFonts w:cs="Arial"/>
          <w:sz w:val="22"/>
          <w:szCs w:val="22"/>
        </w:rPr>
        <w:t>leto</w:t>
      </w:r>
      <w:proofErr w:type="spellEnd"/>
      <w:r w:rsidRPr="00565ED6">
        <w:rPr>
          <w:rFonts w:cs="Arial"/>
          <w:sz w:val="22"/>
          <w:szCs w:val="22"/>
        </w:rPr>
        <w:t xml:space="preserve">, po </w:t>
      </w:r>
      <w:proofErr w:type="spellStart"/>
      <w:r w:rsidRPr="00565ED6">
        <w:rPr>
          <w:rFonts w:cs="Arial"/>
          <w:sz w:val="22"/>
          <w:szCs w:val="22"/>
        </w:rPr>
        <w:t>četrtem</w:t>
      </w:r>
      <w:proofErr w:type="spellEnd"/>
      <w:r w:rsidRPr="00565ED6">
        <w:rPr>
          <w:rFonts w:cs="Arial"/>
          <w:sz w:val="22"/>
          <w:szCs w:val="22"/>
        </w:rPr>
        <w:t xml:space="preserve"> </w:t>
      </w:r>
      <w:proofErr w:type="spellStart"/>
      <w:r w:rsidRPr="00565ED6">
        <w:rPr>
          <w:rFonts w:cs="Arial"/>
          <w:sz w:val="22"/>
          <w:szCs w:val="22"/>
        </w:rPr>
        <w:t>odstavku</w:t>
      </w:r>
      <w:proofErr w:type="spellEnd"/>
      <w:r w:rsidRPr="00565ED6">
        <w:rPr>
          <w:rFonts w:cs="Arial"/>
          <w:sz w:val="22"/>
          <w:szCs w:val="22"/>
        </w:rPr>
        <w:t xml:space="preserve"> 101. </w:t>
      </w:r>
      <w:proofErr w:type="spellStart"/>
      <w:r w:rsidRPr="00565ED6">
        <w:rPr>
          <w:rFonts w:cs="Arial"/>
          <w:sz w:val="22"/>
          <w:szCs w:val="22"/>
        </w:rPr>
        <w:t>člena</w:t>
      </w:r>
      <w:proofErr w:type="spellEnd"/>
      <w:r w:rsidRPr="00565ED6">
        <w:rPr>
          <w:rFonts w:cs="Arial"/>
          <w:sz w:val="22"/>
          <w:szCs w:val="22"/>
        </w:rPr>
        <w:t xml:space="preserve"> ZKme-1, </w:t>
      </w:r>
      <w:proofErr w:type="spellStart"/>
      <w:r w:rsidRPr="00565ED6">
        <w:rPr>
          <w:rFonts w:cs="Arial"/>
          <w:sz w:val="22"/>
          <w:szCs w:val="22"/>
        </w:rPr>
        <w:t>poročati</w:t>
      </w:r>
      <w:proofErr w:type="spellEnd"/>
      <w:r w:rsidRPr="00565ED6">
        <w:rPr>
          <w:rFonts w:cs="Arial"/>
          <w:sz w:val="22"/>
          <w:szCs w:val="22"/>
        </w:rPr>
        <w:t xml:space="preserve"> o </w:t>
      </w:r>
      <w:proofErr w:type="spellStart"/>
      <w:r w:rsidRPr="00565ED6">
        <w:rPr>
          <w:rFonts w:cs="Arial"/>
          <w:sz w:val="22"/>
          <w:szCs w:val="22"/>
        </w:rPr>
        <w:t>doseženem</w:t>
      </w:r>
      <w:proofErr w:type="spellEnd"/>
      <w:r w:rsidRPr="00565ED6">
        <w:rPr>
          <w:rFonts w:cs="Arial"/>
          <w:sz w:val="22"/>
          <w:szCs w:val="22"/>
        </w:rPr>
        <w:t xml:space="preserve"> </w:t>
      </w:r>
      <w:proofErr w:type="spellStart"/>
      <w:r w:rsidRPr="00565ED6">
        <w:rPr>
          <w:rFonts w:cs="Arial"/>
          <w:sz w:val="22"/>
          <w:szCs w:val="22"/>
        </w:rPr>
        <w:t>letnem</w:t>
      </w:r>
      <w:proofErr w:type="spellEnd"/>
      <w:r w:rsidRPr="00565ED6">
        <w:rPr>
          <w:rFonts w:cs="Arial"/>
          <w:sz w:val="22"/>
          <w:szCs w:val="22"/>
        </w:rPr>
        <w:t xml:space="preserve"> </w:t>
      </w:r>
      <w:proofErr w:type="spellStart"/>
      <w:r w:rsidRPr="00565ED6">
        <w:rPr>
          <w:rFonts w:cs="Arial"/>
          <w:sz w:val="22"/>
          <w:szCs w:val="22"/>
        </w:rPr>
        <w:t>dohodku</w:t>
      </w:r>
      <w:proofErr w:type="spellEnd"/>
      <w:r w:rsidRPr="00565ED6">
        <w:rPr>
          <w:rFonts w:cs="Arial"/>
          <w:sz w:val="22"/>
          <w:szCs w:val="22"/>
        </w:rPr>
        <w:t xml:space="preserve"> </w:t>
      </w:r>
      <w:proofErr w:type="spellStart"/>
      <w:r w:rsidRPr="00565ED6">
        <w:rPr>
          <w:rFonts w:cs="Arial"/>
          <w:sz w:val="22"/>
          <w:szCs w:val="22"/>
        </w:rPr>
        <w:t>iz</w:t>
      </w:r>
      <w:proofErr w:type="spellEnd"/>
      <w:r w:rsidRPr="00565ED6">
        <w:rPr>
          <w:rFonts w:cs="Arial"/>
          <w:sz w:val="22"/>
          <w:szCs w:val="22"/>
        </w:rPr>
        <w:t xml:space="preserve"> </w:t>
      </w:r>
      <w:proofErr w:type="spellStart"/>
      <w:r w:rsidRPr="00565ED6">
        <w:rPr>
          <w:rFonts w:cs="Arial"/>
          <w:sz w:val="22"/>
          <w:szCs w:val="22"/>
        </w:rPr>
        <w:t>dopolnilne</w:t>
      </w:r>
      <w:proofErr w:type="spellEnd"/>
      <w:r w:rsidRPr="00565ED6">
        <w:rPr>
          <w:rFonts w:cs="Arial"/>
          <w:sz w:val="22"/>
          <w:szCs w:val="22"/>
        </w:rPr>
        <w:t xml:space="preserve"> </w:t>
      </w:r>
      <w:proofErr w:type="spellStart"/>
      <w:r w:rsidRPr="00565ED6">
        <w:rPr>
          <w:rFonts w:cs="Arial"/>
          <w:sz w:val="22"/>
          <w:szCs w:val="22"/>
        </w:rPr>
        <w:t>dejavnosti</w:t>
      </w:r>
      <w:proofErr w:type="spellEnd"/>
      <w:r w:rsidRPr="00565ED6">
        <w:rPr>
          <w:rFonts w:cs="Arial"/>
          <w:sz w:val="22"/>
          <w:szCs w:val="22"/>
        </w:rPr>
        <w:t xml:space="preserve"> za </w:t>
      </w:r>
      <w:proofErr w:type="spellStart"/>
      <w:r w:rsidRPr="00565ED6">
        <w:rPr>
          <w:rFonts w:cs="Arial"/>
          <w:sz w:val="22"/>
          <w:szCs w:val="22"/>
        </w:rPr>
        <w:t>preteklo</w:t>
      </w:r>
      <w:proofErr w:type="spellEnd"/>
      <w:r w:rsidRPr="00565ED6">
        <w:rPr>
          <w:rFonts w:cs="Arial"/>
          <w:sz w:val="22"/>
          <w:szCs w:val="22"/>
        </w:rPr>
        <w:t xml:space="preserve"> </w:t>
      </w:r>
      <w:proofErr w:type="spellStart"/>
      <w:r w:rsidRPr="00565ED6">
        <w:rPr>
          <w:rFonts w:cs="Arial"/>
          <w:sz w:val="22"/>
          <w:szCs w:val="22"/>
        </w:rPr>
        <w:t>leto</w:t>
      </w:r>
      <w:proofErr w:type="spellEnd"/>
      <w:r w:rsidRPr="00565ED6">
        <w:rPr>
          <w:rFonts w:cs="Arial"/>
          <w:sz w:val="22"/>
          <w:szCs w:val="22"/>
        </w:rPr>
        <w:t xml:space="preserve">. </w:t>
      </w:r>
      <w:proofErr w:type="spellStart"/>
      <w:r w:rsidRPr="00565ED6">
        <w:rPr>
          <w:rFonts w:cs="Arial"/>
          <w:sz w:val="22"/>
          <w:szCs w:val="22"/>
        </w:rPr>
        <w:t>Upravne</w:t>
      </w:r>
      <w:proofErr w:type="spellEnd"/>
      <w:r w:rsidRPr="00565ED6">
        <w:rPr>
          <w:rFonts w:cs="Arial"/>
          <w:sz w:val="22"/>
          <w:szCs w:val="22"/>
        </w:rPr>
        <w:t xml:space="preserve"> </w:t>
      </w:r>
      <w:proofErr w:type="spellStart"/>
      <w:r w:rsidRPr="00565ED6">
        <w:rPr>
          <w:rFonts w:cs="Arial"/>
          <w:sz w:val="22"/>
          <w:szCs w:val="22"/>
        </w:rPr>
        <w:t>enote</w:t>
      </w:r>
      <w:proofErr w:type="spellEnd"/>
      <w:r w:rsidRPr="00565ED6">
        <w:rPr>
          <w:rFonts w:cs="Arial"/>
          <w:sz w:val="22"/>
          <w:szCs w:val="22"/>
        </w:rPr>
        <w:t xml:space="preserve"> (</w:t>
      </w:r>
      <w:proofErr w:type="spellStart"/>
      <w:r w:rsidRPr="00565ED6">
        <w:rPr>
          <w:rFonts w:cs="Arial"/>
          <w:sz w:val="22"/>
          <w:szCs w:val="22"/>
        </w:rPr>
        <w:t>gre</w:t>
      </w:r>
      <w:proofErr w:type="spellEnd"/>
      <w:r w:rsidRPr="00565ED6">
        <w:rPr>
          <w:rFonts w:cs="Arial"/>
          <w:sz w:val="22"/>
          <w:szCs w:val="22"/>
        </w:rPr>
        <w:t xml:space="preserve"> za 30 </w:t>
      </w:r>
      <w:proofErr w:type="spellStart"/>
      <w:r w:rsidRPr="00565ED6">
        <w:rPr>
          <w:rFonts w:cs="Arial"/>
          <w:sz w:val="22"/>
          <w:szCs w:val="22"/>
        </w:rPr>
        <w:t>upravnih</w:t>
      </w:r>
      <w:proofErr w:type="spellEnd"/>
      <w:r w:rsidRPr="00565ED6">
        <w:rPr>
          <w:rFonts w:cs="Arial"/>
          <w:sz w:val="22"/>
          <w:szCs w:val="22"/>
        </w:rPr>
        <w:t xml:space="preserve"> </w:t>
      </w:r>
      <w:proofErr w:type="spellStart"/>
      <w:r w:rsidRPr="00565ED6">
        <w:rPr>
          <w:rFonts w:cs="Arial"/>
          <w:sz w:val="22"/>
          <w:szCs w:val="22"/>
        </w:rPr>
        <w:t>enot</w:t>
      </w:r>
      <w:proofErr w:type="spellEnd"/>
      <w:r w:rsidRPr="00565ED6">
        <w:rPr>
          <w:rFonts w:cs="Arial"/>
          <w:sz w:val="22"/>
          <w:szCs w:val="22"/>
        </w:rPr>
        <w:t xml:space="preserve">), </w:t>
      </w:r>
      <w:proofErr w:type="spellStart"/>
      <w:r w:rsidRPr="00565ED6">
        <w:rPr>
          <w:rFonts w:cs="Arial"/>
          <w:sz w:val="22"/>
          <w:szCs w:val="22"/>
        </w:rPr>
        <w:t>ki</w:t>
      </w:r>
      <w:proofErr w:type="spellEnd"/>
      <w:r w:rsidRPr="00565ED6">
        <w:rPr>
          <w:rFonts w:cs="Arial"/>
          <w:sz w:val="22"/>
          <w:szCs w:val="22"/>
        </w:rPr>
        <w:t xml:space="preserve"> </w:t>
      </w:r>
      <w:proofErr w:type="spellStart"/>
      <w:r w:rsidRPr="00565ED6">
        <w:rPr>
          <w:rFonts w:cs="Arial"/>
          <w:sz w:val="22"/>
          <w:szCs w:val="22"/>
        </w:rPr>
        <w:t>vodijo</w:t>
      </w:r>
      <w:proofErr w:type="spellEnd"/>
      <w:r w:rsidRPr="00565ED6">
        <w:rPr>
          <w:rFonts w:cs="Arial"/>
          <w:sz w:val="22"/>
          <w:szCs w:val="22"/>
        </w:rPr>
        <w:t xml:space="preserve"> RPGV, so </w:t>
      </w:r>
      <w:proofErr w:type="spellStart"/>
      <w:r w:rsidRPr="00565ED6">
        <w:rPr>
          <w:rFonts w:cs="Arial"/>
          <w:sz w:val="22"/>
          <w:szCs w:val="22"/>
        </w:rPr>
        <w:lastRenderedPageBreak/>
        <w:t>vanj</w:t>
      </w:r>
      <w:proofErr w:type="spellEnd"/>
      <w:r w:rsidRPr="00565ED6">
        <w:rPr>
          <w:rFonts w:cs="Arial"/>
          <w:sz w:val="22"/>
          <w:szCs w:val="22"/>
        </w:rPr>
        <w:t xml:space="preserve">, </w:t>
      </w:r>
      <w:proofErr w:type="spellStart"/>
      <w:r w:rsidRPr="00565ED6">
        <w:rPr>
          <w:rFonts w:cs="Arial"/>
          <w:sz w:val="22"/>
          <w:szCs w:val="22"/>
        </w:rPr>
        <w:t>tako</w:t>
      </w:r>
      <w:proofErr w:type="spellEnd"/>
      <w:r w:rsidRPr="00565ED6">
        <w:rPr>
          <w:rFonts w:cs="Arial"/>
          <w:sz w:val="22"/>
          <w:szCs w:val="22"/>
        </w:rPr>
        <w:t xml:space="preserve"> </w:t>
      </w:r>
      <w:proofErr w:type="spellStart"/>
      <w:r w:rsidRPr="00565ED6">
        <w:rPr>
          <w:rFonts w:cs="Arial"/>
          <w:sz w:val="22"/>
          <w:szCs w:val="22"/>
        </w:rPr>
        <w:t>kot</w:t>
      </w:r>
      <w:proofErr w:type="spellEnd"/>
      <w:r w:rsidRPr="00565ED6">
        <w:rPr>
          <w:rFonts w:cs="Arial"/>
          <w:sz w:val="22"/>
          <w:szCs w:val="22"/>
        </w:rPr>
        <w:t xml:space="preserve"> v </w:t>
      </w:r>
      <w:proofErr w:type="spellStart"/>
      <w:r w:rsidRPr="00565ED6">
        <w:rPr>
          <w:rFonts w:cs="Arial"/>
          <w:sz w:val="22"/>
          <w:szCs w:val="22"/>
        </w:rPr>
        <w:t>preteklih</w:t>
      </w:r>
      <w:proofErr w:type="spellEnd"/>
      <w:r w:rsidRPr="00565ED6">
        <w:rPr>
          <w:rFonts w:cs="Arial"/>
          <w:sz w:val="22"/>
          <w:szCs w:val="22"/>
        </w:rPr>
        <w:t xml:space="preserve"> </w:t>
      </w:r>
      <w:proofErr w:type="spellStart"/>
      <w:r w:rsidRPr="00565ED6">
        <w:rPr>
          <w:rFonts w:cs="Arial"/>
          <w:sz w:val="22"/>
          <w:szCs w:val="22"/>
        </w:rPr>
        <w:t>letih</w:t>
      </w:r>
      <w:proofErr w:type="spellEnd"/>
      <w:r w:rsidRPr="00565ED6">
        <w:rPr>
          <w:rFonts w:cs="Arial"/>
          <w:sz w:val="22"/>
          <w:szCs w:val="22"/>
        </w:rPr>
        <w:t xml:space="preserve">, </w:t>
      </w:r>
      <w:proofErr w:type="spellStart"/>
      <w:r w:rsidRPr="00565ED6">
        <w:rPr>
          <w:rFonts w:cs="Arial"/>
          <w:sz w:val="22"/>
          <w:szCs w:val="22"/>
        </w:rPr>
        <w:t>vpisovale</w:t>
      </w:r>
      <w:proofErr w:type="spellEnd"/>
      <w:r w:rsidRPr="00565ED6">
        <w:rPr>
          <w:rFonts w:cs="Arial"/>
          <w:sz w:val="22"/>
          <w:szCs w:val="22"/>
        </w:rPr>
        <w:t xml:space="preserve"> </w:t>
      </w:r>
      <w:proofErr w:type="spellStart"/>
      <w:r w:rsidRPr="00565ED6">
        <w:rPr>
          <w:rFonts w:cs="Arial"/>
          <w:sz w:val="22"/>
          <w:szCs w:val="22"/>
        </w:rPr>
        <w:t>podatke</w:t>
      </w:r>
      <w:proofErr w:type="spellEnd"/>
      <w:r w:rsidRPr="00565ED6">
        <w:rPr>
          <w:rFonts w:cs="Arial"/>
          <w:sz w:val="22"/>
          <w:szCs w:val="22"/>
        </w:rPr>
        <w:t xml:space="preserve"> </w:t>
      </w:r>
      <w:proofErr w:type="spellStart"/>
      <w:r w:rsidRPr="00565ED6">
        <w:rPr>
          <w:rFonts w:cs="Arial"/>
          <w:sz w:val="22"/>
          <w:szCs w:val="22"/>
        </w:rPr>
        <w:t>iz</w:t>
      </w:r>
      <w:proofErr w:type="spellEnd"/>
      <w:r w:rsidRPr="00565ED6">
        <w:rPr>
          <w:rFonts w:cs="Arial"/>
          <w:sz w:val="22"/>
          <w:szCs w:val="22"/>
        </w:rPr>
        <w:t xml:space="preserve"> 7. </w:t>
      </w:r>
      <w:proofErr w:type="spellStart"/>
      <w:r w:rsidRPr="00565ED6">
        <w:rPr>
          <w:rFonts w:cs="Arial"/>
          <w:sz w:val="22"/>
          <w:szCs w:val="22"/>
        </w:rPr>
        <w:t>člena</w:t>
      </w:r>
      <w:proofErr w:type="spellEnd"/>
      <w:r w:rsidRPr="00565ED6">
        <w:rPr>
          <w:rFonts w:cs="Arial"/>
          <w:sz w:val="22"/>
          <w:szCs w:val="22"/>
        </w:rPr>
        <w:t xml:space="preserve"> </w:t>
      </w:r>
      <w:proofErr w:type="spellStart"/>
      <w:proofErr w:type="gramStart"/>
      <w:r w:rsidRPr="00565ED6">
        <w:rPr>
          <w:rFonts w:cs="Arial"/>
          <w:sz w:val="22"/>
          <w:szCs w:val="22"/>
        </w:rPr>
        <w:t>Pravilnika</w:t>
      </w:r>
      <w:proofErr w:type="spellEnd"/>
      <w:r w:rsidRPr="00565ED6">
        <w:rPr>
          <w:rFonts w:cs="Arial"/>
          <w:sz w:val="22"/>
          <w:szCs w:val="22"/>
        </w:rPr>
        <w:t xml:space="preserve">  o</w:t>
      </w:r>
      <w:proofErr w:type="gramEnd"/>
      <w:r w:rsidRPr="00565ED6">
        <w:rPr>
          <w:rFonts w:cs="Arial"/>
          <w:sz w:val="22"/>
          <w:szCs w:val="22"/>
        </w:rPr>
        <w:t xml:space="preserve"> RPGV (</w:t>
      </w:r>
      <w:proofErr w:type="spellStart"/>
      <w:r w:rsidRPr="00565ED6">
        <w:rPr>
          <w:rFonts w:cs="Arial"/>
          <w:sz w:val="22"/>
          <w:szCs w:val="22"/>
        </w:rPr>
        <w:t>Uradni</w:t>
      </w:r>
      <w:proofErr w:type="spellEnd"/>
      <w:r w:rsidRPr="00565ED6">
        <w:rPr>
          <w:rFonts w:cs="Arial"/>
          <w:sz w:val="22"/>
          <w:szCs w:val="22"/>
        </w:rPr>
        <w:t xml:space="preserve"> list RS, </w:t>
      </w:r>
      <w:proofErr w:type="spellStart"/>
      <w:r w:rsidRPr="00565ED6">
        <w:rPr>
          <w:rFonts w:cs="Arial"/>
          <w:sz w:val="22"/>
          <w:szCs w:val="22"/>
        </w:rPr>
        <w:t>št</w:t>
      </w:r>
      <w:proofErr w:type="spellEnd"/>
      <w:r w:rsidRPr="00565ED6">
        <w:rPr>
          <w:rFonts w:cs="Arial"/>
          <w:sz w:val="22"/>
          <w:szCs w:val="22"/>
        </w:rPr>
        <w:t xml:space="preserve">. 16/07, 62/09 in 4/16): </w:t>
      </w:r>
      <w:proofErr w:type="spellStart"/>
      <w:r w:rsidRPr="00565ED6">
        <w:rPr>
          <w:rFonts w:cs="Arial"/>
          <w:sz w:val="22"/>
          <w:szCs w:val="22"/>
        </w:rPr>
        <w:t>vpis</w:t>
      </w:r>
      <w:proofErr w:type="spellEnd"/>
      <w:r w:rsidRPr="00565ED6">
        <w:rPr>
          <w:rFonts w:cs="Arial"/>
          <w:sz w:val="22"/>
          <w:szCs w:val="22"/>
        </w:rPr>
        <w:t xml:space="preserve"> </w:t>
      </w:r>
      <w:proofErr w:type="spellStart"/>
      <w:r w:rsidRPr="00565ED6">
        <w:rPr>
          <w:rFonts w:cs="Arial"/>
          <w:sz w:val="22"/>
          <w:szCs w:val="22"/>
        </w:rPr>
        <w:t>spremembe</w:t>
      </w:r>
      <w:proofErr w:type="spellEnd"/>
      <w:r w:rsidRPr="00565ED6">
        <w:rPr>
          <w:rFonts w:cs="Arial"/>
          <w:sz w:val="22"/>
          <w:szCs w:val="22"/>
        </w:rPr>
        <w:t xml:space="preserve"> </w:t>
      </w:r>
      <w:proofErr w:type="spellStart"/>
      <w:r w:rsidRPr="00565ED6">
        <w:rPr>
          <w:rFonts w:cs="Arial"/>
          <w:sz w:val="22"/>
          <w:szCs w:val="22"/>
        </w:rPr>
        <w:t>pri</w:t>
      </w:r>
      <w:proofErr w:type="spellEnd"/>
      <w:r w:rsidRPr="00565ED6">
        <w:rPr>
          <w:rFonts w:cs="Arial"/>
          <w:sz w:val="22"/>
          <w:szCs w:val="22"/>
        </w:rPr>
        <w:t xml:space="preserve"> </w:t>
      </w:r>
      <w:proofErr w:type="spellStart"/>
      <w:r w:rsidRPr="00565ED6">
        <w:rPr>
          <w:rFonts w:cs="Arial"/>
          <w:sz w:val="22"/>
          <w:szCs w:val="22"/>
        </w:rPr>
        <w:t>vpisanih</w:t>
      </w:r>
      <w:proofErr w:type="spellEnd"/>
      <w:r w:rsidRPr="00565ED6">
        <w:rPr>
          <w:rFonts w:cs="Arial"/>
          <w:sz w:val="22"/>
          <w:szCs w:val="22"/>
        </w:rPr>
        <w:t xml:space="preserve"> </w:t>
      </w:r>
      <w:proofErr w:type="spellStart"/>
      <w:r w:rsidRPr="00565ED6">
        <w:rPr>
          <w:rFonts w:cs="Arial"/>
          <w:sz w:val="22"/>
          <w:szCs w:val="22"/>
        </w:rPr>
        <w:t>subjektih</w:t>
      </w:r>
      <w:proofErr w:type="spellEnd"/>
      <w:r w:rsidRPr="00565ED6">
        <w:rPr>
          <w:rFonts w:cs="Arial"/>
          <w:sz w:val="22"/>
          <w:szCs w:val="22"/>
        </w:rPr>
        <w:t xml:space="preserve"> </w:t>
      </w:r>
      <w:proofErr w:type="spellStart"/>
      <w:r w:rsidRPr="00565ED6">
        <w:rPr>
          <w:rFonts w:cs="Arial"/>
          <w:sz w:val="22"/>
          <w:szCs w:val="22"/>
        </w:rPr>
        <w:t>ter</w:t>
      </w:r>
      <w:proofErr w:type="spellEnd"/>
      <w:r w:rsidRPr="00565ED6">
        <w:rPr>
          <w:rFonts w:cs="Arial"/>
          <w:sz w:val="22"/>
          <w:szCs w:val="22"/>
        </w:rPr>
        <w:t xml:space="preserve"> </w:t>
      </w:r>
      <w:proofErr w:type="spellStart"/>
      <w:r w:rsidRPr="00565ED6">
        <w:rPr>
          <w:rFonts w:cs="Arial"/>
          <w:sz w:val="22"/>
          <w:szCs w:val="22"/>
        </w:rPr>
        <w:t>izbris</w:t>
      </w:r>
      <w:proofErr w:type="spellEnd"/>
      <w:r w:rsidRPr="00565ED6">
        <w:rPr>
          <w:rFonts w:cs="Arial"/>
          <w:sz w:val="22"/>
          <w:szCs w:val="22"/>
        </w:rPr>
        <w:t xml:space="preserve"> </w:t>
      </w:r>
      <w:proofErr w:type="spellStart"/>
      <w:r w:rsidRPr="00565ED6">
        <w:rPr>
          <w:rFonts w:cs="Arial"/>
          <w:sz w:val="22"/>
          <w:szCs w:val="22"/>
        </w:rPr>
        <w:t>tistih</w:t>
      </w:r>
      <w:proofErr w:type="spellEnd"/>
      <w:r w:rsidRPr="00565ED6">
        <w:rPr>
          <w:rFonts w:cs="Arial"/>
          <w:sz w:val="22"/>
          <w:szCs w:val="22"/>
        </w:rPr>
        <w:t xml:space="preserve"> </w:t>
      </w:r>
      <w:proofErr w:type="spellStart"/>
      <w:r w:rsidRPr="00565ED6">
        <w:rPr>
          <w:rFonts w:cs="Arial"/>
          <w:sz w:val="22"/>
          <w:szCs w:val="22"/>
        </w:rPr>
        <w:t>subjektov</w:t>
      </w:r>
      <w:proofErr w:type="spellEnd"/>
      <w:r w:rsidRPr="00565ED6">
        <w:rPr>
          <w:rFonts w:cs="Arial"/>
          <w:sz w:val="22"/>
          <w:szCs w:val="22"/>
        </w:rPr>
        <w:t xml:space="preserve">, </w:t>
      </w:r>
      <w:proofErr w:type="spellStart"/>
      <w:r w:rsidRPr="00565ED6">
        <w:rPr>
          <w:rFonts w:cs="Arial"/>
          <w:sz w:val="22"/>
          <w:szCs w:val="22"/>
        </w:rPr>
        <w:t>ki</w:t>
      </w:r>
      <w:proofErr w:type="spellEnd"/>
      <w:r w:rsidRPr="00565ED6">
        <w:rPr>
          <w:rFonts w:cs="Arial"/>
          <w:sz w:val="22"/>
          <w:szCs w:val="22"/>
        </w:rPr>
        <w:t xml:space="preserve"> so </w:t>
      </w:r>
      <w:proofErr w:type="spellStart"/>
      <w:r w:rsidRPr="00565ED6">
        <w:rPr>
          <w:rFonts w:cs="Arial"/>
          <w:sz w:val="22"/>
          <w:szCs w:val="22"/>
        </w:rPr>
        <w:t>prenehali</w:t>
      </w:r>
      <w:proofErr w:type="spellEnd"/>
      <w:r w:rsidRPr="00565ED6">
        <w:rPr>
          <w:rFonts w:cs="Arial"/>
          <w:sz w:val="22"/>
          <w:szCs w:val="22"/>
        </w:rPr>
        <w:t xml:space="preserve"> s </w:t>
      </w:r>
      <w:proofErr w:type="spellStart"/>
      <w:r w:rsidRPr="00565ED6">
        <w:rPr>
          <w:rFonts w:cs="Arial"/>
          <w:sz w:val="22"/>
          <w:szCs w:val="22"/>
        </w:rPr>
        <w:t>pridelavo</w:t>
      </w:r>
      <w:proofErr w:type="spellEnd"/>
      <w:r w:rsidRPr="00565ED6">
        <w:rPr>
          <w:rFonts w:cs="Arial"/>
          <w:sz w:val="22"/>
          <w:szCs w:val="22"/>
        </w:rPr>
        <w:t xml:space="preserve"> </w:t>
      </w:r>
      <w:proofErr w:type="spellStart"/>
      <w:r w:rsidRPr="00565ED6">
        <w:rPr>
          <w:rFonts w:cs="Arial"/>
          <w:sz w:val="22"/>
          <w:szCs w:val="22"/>
        </w:rPr>
        <w:t>grozdja</w:t>
      </w:r>
      <w:proofErr w:type="spellEnd"/>
      <w:r w:rsidRPr="00565ED6">
        <w:rPr>
          <w:rFonts w:cs="Arial"/>
          <w:sz w:val="22"/>
          <w:szCs w:val="22"/>
        </w:rPr>
        <w:t xml:space="preserve">, </w:t>
      </w:r>
      <w:proofErr w:type="spellStart"/>
      <w:r w:rsidRPr="00565ED6">
        <w:rPr>
          <w:rFonts w:cs="Arial"/>
          <w:sz w:val="22"/>
          <w:szCs w:val="22"/>
        </w:rPr>
        <w:t>mošta</w:t>
      </w:r>
      <w:proofErr w:type="spellEnd"/>
      <w:r w:rsidRPr="00565ED6">
        <w:rPr>
          <w:rFonts w:cs="Arial"/>
          <w:sz w:val="22"/>
          <w:szCs w:val="22"/>
        </w:rPr>
        <w:t xml:space="preserve">, vina in </w:t>
      </w:r>
      <w:proofErr w:type="spellStart"/>
      <w:r w:rsidRPr="00565ED6">
        <w:rPr>
          <w:rFonts w:cs="Arial"/>
          <w:sz w:val="22"/>
          <w:szCs w:val="22"/>
        </w:rPr>
        <w:t>drugih</w:t>
      </w:r>
      <w:proofErr w:type="spellEnd"/>
      <w:r w:rsidRPr="00565ED6">
        <w:rPr>
          <w:rFonts w:cs="Arial"/>
          <w:sz w:val="22"/>
          <w:szCs w:val="22"/>
        </w:rPr>
        <w:t xml:space="preserve"> </w:t>
      </w:r>
      <w:proofErr w:type="spellStart"/>
      <w:r w:rsidRPr="00565ED6">
        <w:rPr>
          <w:rFonts w:cs="Arial"/>
          <w:sz w:val="22"/>
          <w:szCs w:val="22"/>
        </w:rPr>
        <w:t>proizvodov</w:t>
      </w:r>
      <w:proofErr w:type="spellEnd"/>
      <w:r w:rsidRPr="00565ED6">
        <w:rPr>
          <w:rFonts w:cs="Arial"/>
          <w:sz w:val="22"/>
          <w:szCs w:val="22"/>
        </w:rPr>
        <w:t xml:space="preserve">. </w:t>
      </w:r>
      <w:proofErr w:type="spellStart"/>
      <w:r w:rsidRPr="00565ED6">
        <w:rPr>
          <w:rFonts w:cs="Arial"/>
          <w:sz w:val="22"/>
          <w:szCs w:val="22"/>
        </w:rPr>
        <w:t>Povečan</w:t>
      </w:r>
      <w:proofErr w:type="spellEnd"/>
      <w:r w:rsidRPr="00565ED6">
        <w:rPr>
          <w:rFonts w:cs="Arial"/>
          <w:sz w:val="22"/>
          <w:szCs w:val="22"/>
        </w:rPr>
        <w:t xml:space="preserve"> </w:t>
      </w:r>
      <w:proofErr w:type="spellStart"/>
      <w:r w:rsidRPr="00565ED6">
        <w:rPr>
          <w:rFonts w:cs="Arial"/>
          <w:sz w:val="22"/>
          <w:szCs w:val="22"/>
        </w:rPr>
        <w:t>obseg</w:t>
      </w:r>
      <w:proofErr w:type="spellEnd"/>
      <w:r w:rsidRPr="00565ED6">
        <w:rPr>
          <w:rFonts w:cs="Arial"/>
          <w:sz w:val="22"/>
          <w:szCs w:val="22"/>
        </w:rPr>
        <w:t xml:space="preserve"> </w:t>
      </w:r>
      <w:proofErr w:type="spellStart"/>
      <w:r w:rsidRPr="00565ED6">
        <w:rPr>
          <w:rFonts w:cs="Arial"/>
          <w:sz w:val="22"/>
          <w:szCs w:val="22"/>
        </w:rPr>
        <w:t>vpisovanja</w:t>
      </w:r>
      <w:proofErr w:type="spellEnd"/>
      <w:r w:rsidRPr="00565ED6">
        <w:rPr>
          <w:rFonts w:cs="Arial"/>
          <w:sz w:val="22"/>
          <w:szCs w:val="22"/>
        </w:rPr>
        <w:t xml:space="preserve"> v RPGV se je </w:t>
      </w:r>
      <w:proofErr w:type="spellStart"/>
      <w:r w:rsidRPr="00565ED6">
        <w:rPr>
          <w:rFonts w:cs="Arial"/>
          <w:sz w:val="22"/>
          <w:szCs w:val="22"/>
        </w:rPr>
        <w:t>pojavil</w:t>
      </w:r>
      <w:proofErr w:type="spellEnd"/>
      <w:r w:rsidRPr="00565ED6">
        <w:rPr>
          <w:rFonts w:cs="Arial"/>
          <w:sz w:val="22"/>
          <w:szCs w:val="22"/>
        </w:rPr>
        <w:t xml:space="preserve">, </w:t>
      </w:r>
      <w:proofErr w:type="spellStart"/>
      <w:r w:rsidRPr="00565ED6">
        <w:rPr>
          <w:rFonts w:cs="Arial"/>
          <w:sz w:val="22"/>
          <w:szCs w:val="22"/>
        </w:rPr>
        <w:t>ker</w:t>
      </w:r>
      <w:proofErr w:type="spellEnd"/>
      <w:r w:rsidRPr="00565ED6">
        <w:rPr>
          <w:rFonts w:cs="Arial"/>
          <w:sz w:val="22"/>
          <w:szCs w:val="22"/>
        </w:rPr>
        <w:t xml:space="preserve"> so </w:t>
      </w:r>
      <w:proofErr w:type="spellStart"/>
      <w:r w:rsidRPr="00565ED6">
        <w:rPr>
          <w:rFonts w:cs="Arial"/>
          <w:sz w:val="22"/>
          <w:szCs w:val="22"/>
        </w:rPr>
        <w:t>bila</w:t>
      </w:r>
      <w:proofErr w:type="spellEnd"/>
      <w:r w:rsidRPr="00565ED6">
        <w:rPr>
          <w:rFonts w:cs="Arial"/>
          <w:sz w:val="22"/>
          <w:szCs w:val="22"/>
        </w:rPr>
        <w:t xml:space="preserve"> </w:t>
      </w:r>
      <w:proofErr w:type="spellStart"/>
      <w:r w:rsidRPr="00565ED6">
        <w:rPr>
          <w:rFonts w:cs="Arial"/>
          <w:sz w:val="22"/>
          <w:szCs w:val="22"/>
        </w:rPr>
        <w:t>zaradi</w:t>
      </w:r>
      <w:proofErr w:type="spellEnd"/>
      <w:r w:rsidRPr="00565ED6">
        <w:rPr>
          <w:rFonts w:cs="Arial"/>
          <w:sz w:val="22"/>
          <w:szCs w:val="22"/>
        </w:rPr>
        <w:t xml:space="preserve"> </w:t>
      </w:r>
      <w:proofErr w:type="spellStart"/>
      <w:r w:rsidRPr="00565ED6">
        <w:rPr>
          <w:rFonts w:cs="Arial"/>
          <w:sz w:val="22"/>
          <w:szCs w:val="22"/>
        </w:rPr>
        <w:t>preverjanja</w:t>
      </w:r>
      <w:proofErr w:type="spellEnd"/>
      <w:r w:rsidRPr="00565ED6">
        <w:rPr>
          <w:rFonts w:cs="Arial"/>
          <w:sz w:val="22"/>
          <w:szCs w:val="22"/>
        </w:rPr>
        <w:t xml:space="preserve"> </w:t>
      </w:r>
      <w:proofErr w:type="spellStart"/>
      <w:r w:rsidRPr="00565ED6">
        <w:rPr>
          <w:rFonts w:cs="Arial"/>
          <w:sz w:val="22"/>
          <w:szCs w:val="22"/>
        </w:rPr>
        <w:t>podatkov</w:t>
      </w:r>
      <w:proofErr w:type="spellEnd"/>
      <w:r w:rsidRPr="00565ED6">
        <w:rPr>
          <w:rFonts w:cs="Arial"/>
          <w:sz w:val="22"/>
          <w:szCs w:val="22"/>
        </w:rPr>
        <w:t xml:space="preserve"> </w:t>
      </w:r>
      <w:proofErr w:type="spellStart"/>
      <w:r w:rsidRPr="00565ED6">
        <w:rPr>
          <w:rFonts w:cs="Arial"/>
          <w:sz w:val="22"/>
          <w:szCs w:val="22"/>
        </w:rPr>
        <w:t>pri</w:t>
      </w:r>
      <w:proofErr w:type="spellEnd"/>
      <w:r w:rsidRPr="00565ED6">
        <w:rPr>
          <w:rFonts w:cs="Arial"/>
          <w:sz w:val="22"/>
          <w:szCs w:val="22"/>
        </w:rPr>
        <w:t xml:space="preserve"> </w:t>
      </w:r>
      <w:proofErr w:type="spellStart"/>
      <w:r w:rsidRPr="00565ED6">
        <w:rPr>
          <w:rFonts w:cs="Arial"/>
          <w:sz w:val="22"/>
          <w:szCs w:val="22"/>
        </w:rPr>
        <w:t>vinogradih</w:t>
      </w:r>
      <w:proofErr w:type="spellEnd"/>
      <w:r w:rsidRPr="00565ED6">
        <w:rPr>
          <w:rFonts w:cs="Arial"/>
          <w:sz w:val="22"/>
          <w:szCs w:val="22"/>
        </w:rPr>
        <w:t xml:space="preserve"> v RKG </w:t>
      </w:r>
      <w:proofErr w:type="spellStart"/>
      <w:r w:rsidRPr="00565ED6">
        <w:rPr>
          <w:rFonts w:cs="Arial"/>
          <w:sz w:val="22"/>
          <w:szCs w:val="22"/>
        </w:rPr>
        <w:t>ugotovljena</w:t>
      </w:r>
      <w:proofErr w:type="spellEnd"/>
      <w:r w:rsidRPr="00565ED6">
        <w:rPr>
          <w:rFonts w:cs="Arial"/>
          <w:sz w:val="22"/>
          <w:szCs w:val="22"/>
        </w:rPr>
        <w:t xml:space="preserve"> </w:t>
      </w:r>
      <w:proofErr w:type="spellStart"/>
      <w:r w:rsidRPr="00565ED6">
        <w:rPr>
          <w:rFonts w:cs="Arial"/>
          <w:sz w:val="22"/>
          <w:szCs w:val="22"/>
        </w:rPr>
        <w:t>odstopanja</w:t>
      </w:r>
      <w:proofErr w:type="spellEnd"/>
      <w:r w:rsidRPr="00565ED6">
        <w:rPr>
          <w:rFonts w:cs="Arial"/>
          <w:sz w:val="22"/>
          <w:szCs w:val="22"/>
        </w:rPr>
        <w:t xml:space="preserve"> med </w:t>
      </w:r>
      <w:proofErr w:type="spellStart"/>
      <w:r w:rsidRPr="00565ED6">
        <w:rPr>
          <w:rFonts w:cs="Arial"/>
          <w:sz w:val="22"/>
          <w:szCs w:val="22"/>
        </w:rPr>
        <w:t>neto</w:t>
      </w:r>
      <w:proofErr w:type="spellEnd"/>
      <w:r w:rsidRPr="00565ED6">
        <w:rPr>
          <w:rFonts w:cs="Arial"/>
          <w:sz w:val="22"/>
          <w:szCs w:val="22"/>
        </w:rPr>
        <w:t xml:space="preserve"> in </w:t>
      </w:r>
      <w:proofErr w:type="spellStart"/>
      <w:r w:rsidRPr="00565ED6">
        <w:rPr>
          <w:rFonts w:cs="Arial"/>
          <w:sz w:val="22"/>
          <w:szCs w:val="22"/>
        </w:rPr>
        <w:t>bruto</w:t>
      </w:r>
      <w:proofErr w:type="spellEnd"/>
      <w:r w:rsidRPr="00565ED6">
        <w:rPr>
          <w:rFonts w:cs="Arial"/>
          <w:sz w:val="22"/>
          <w:szCs w:val="22"/>
        </w:rPr>
        <w:t xml:space="preserve"> </w:t>
      </w:r>
      <w:proofErr w:type="spellStart"/>
      <w:r w:rsidRPr="00565ED6">
        <w:rPr>
          <w:rFonts w:cs="Arial"/>
          <w:sz w:val="22"/>
          <w:szCs w:val="22"/>
        </w:rPr>
        <w:t>prijavljenimi</w:t>
      </w:r>
      <w:proofErr w:type="spellEnd"/>
      <w:r w:rsidRPr="00565ED6">
        <w:rPr>
          <w:rFonts w:cs="Arial"/>
          <w:sz w:val="22"/>
          <w:szCs w:val="22"/>
        </w:rPr>
        <w:t xml:space="preserve"> </w:t>
      </w:r>
      <w:proofErr w:type="spellStart"/>
      <w:r w:rsidRPr="00565ED6">
        <w:rPr>
          <w:rFonts w:cs="Arial"/>
          <w:sz w:val="22"/>
          <w:szCs w:val="22"/>
        </w:rPr>
        <w:t>površinami</w:t>
      </w:r>
      <w:proofErr w:type="spellEnd"/>
      <w:r w:rsidRPr="00565ED6">
        <w:rPr>
          <w:rFonts w:cs="Arial"/>
          <w:sz w:val="22"/>
          <w:szCs w:val="22"/>
        </w:rPr>
        <w:t>.</w:t>
      </w:r>
    </w:p>
    <w:p w14:paraId="15656966" w14:textId="77777777" w:rsidR="008A1067" w:rsidRPr="00565ED6" w:rsidRDefault="008A1067" w:rsidP="008A1067">
      <w:pPr>
        <w:jc w:val="both"/>
        <w:rPr>
          <w:sz w:val="22"/>
          <w:szCs w:val="22"/>
        </w:rPr>
      </w:pPr>
    </w:p>
    <w:p w14:paraId="6E891DB5" w14:textId="77777777" w:rsidR="008A1067" w:rsidRPr="00565ED6" w:rsidRDefault="008A1067" w:rsidP="008A1067">
      <w:pPr>
        <w:jc w:val="both"/>
        <w:rPr>
          <w:rFonts w:cs="Arial"/>
          <w:sz w:val="22"/>
          <w:szCs w:val="22"/>
        </w:rPr>
      </w:pPr>
      <w:r w:rsidRPr="00565ED6">
        <w:rPr>
          <w:rFonts w:cs="Arial"/>
          <w:sz w:val="22"/>
          <w:szCs w:val="22"/>
        </w:rPr>
        <w:t xml:space="preserve">Na </w:t>
      </w:r>
      <w:proofErr w:type="spellStart"/>
      <w:r w:rsidRPr="00565ED6">
        <w:rPr>
          <w:rFonts w:cs="Arial"/>
          <w:sz w:val="22"/>
          <w:szCs w:val="22"/>
        </w:rPr>
        <w:t>podlagi</w:t>
      </w:r>
      <w:proofErr w:type="spellEnd"/>
      <w:r w:rsidRPr="00565ED6">
        <w:rPr>
          <w:rFonts w:cs="Arial"/>
          <w:sz w:val="22"/>
          <w:szCs w:val="22"/>
        </w:rPr>
        <w:t xml:space="preserve"> </w:t>
      </w:r>
      <w:proofErr w:type="spellStart"/>
      <w:r w:rsidRPr="00565ED6">
        <w:rPr>
          <w:rFonts w:cs="Arial"/>
          <w:sz w:val="22"/>
          <w:szCs w:val="22"/>
        </w:rPr>
        <w:t>šestega</w:t>
      </w:r>
      <w:proofErr w:type="spellEnd"/>
      <w:r w:rsidRPr="00565ED6">
        <w:rPr>
          <w:rFonts w:cs="Arial"/>
          <w:sz w:val="22"/>
          <w:szCs w:val="22"/>
        </w:rPr>
        <w:t xml:space="preserve"> </w:t>
      </w:r>
      <w:proofErr w:type="spellStart"/>
      <w:r w:rsidRPr="00565ED6">
        <w:rPr>
          <w:rFonts w:cs="Arial"/>
          <w:sz w:val="22"/>
          <w:szCs w:val="22"/>
        </w:rPr>
        <w:t>odstavka</w:t>
      </w:r>
      <w:proofErr w:type="spellEnd"/>
      <w:r w:rsidRPr="00565ED6">
        <w:rPr>
          <w:rFonts w:cs="Arial"/>
          <w:sz w:val="22"/>
          <w:szCs w:val="22"/>
        </w:rPr>
        <w:t xml:space="preserve"> 15. </w:t>
      </w:r>
      <w:proofErr w:type="spellStart"/>
      <w:r w:rsidRPr="00565ED6">
        <w:rPr>
          <w:rFonts w:cs="Arial"/>
          <w:sz w:val="22"/>
          <w:szCs w:val="22"/>
        </w:rPr>
        <w:t>člena</w:t>
      </w:r>
      <w:proofErr w:type="spellEnd"/>
      <w:r w:rsidRPr="00565ED6">
        <w:rPr>
          <w:rFonts w:cs="Arial"/>
          <w:sz w:val="22"/>
          <w:szCs w:val="22"/>
        </w:rPr>
        <w:t xml:space="preserve"> </w:t>
      </w:r>
      <w:proofErr w:type="spellStart"/>
      <w:r w:rsidRPr="00565ED6">
        <w:rPr>
          <w:rFonts w:cs="Arial"/>
          <w:sz w:val="22"/>
          <w:szCs w:val="22"/>
        </w:rPr>
        <w:t>Zakona</w:t>
      </w:r>
      <w:proofErr w:type="spellEnd"/>
      <w:r w:rsidRPr="00565ED6">
        <w:rPr>
          <w:rFonts w:cs="Arial"/>
          <w:sz w:val="22"/>
          <w:szCs w:val="22"/>
        </w:rPr>
        <w:t xml:space="preserve"> o </w:t>
      </w:r>
      <w:proofErr w:type="spellStart"/>
      <w:r w:rsidRPr="00565ED6">
        <w:rPr>
          <w:rFonts w:cs="Arial"/>
          <w:sz w:val="22"/>
          <w:szCs w:val="22"/>
        </w:rPr>
        <w:t>ureditvi</w:t>
      </w:r>
      <w:proofErr w:type="spellEnd"/>
      <w:r w:rsidRPr="00565ED6">
        <w:rPr>
          <w:rFonts w:cs="Arial"/>
          <w:sz w:val="22"/>
          <w:szCs w:val="22"/>
        </w:rPr>
        <w:t xml:space="preserve"> </w:t>
      </w:r>
      <w:proofErr w:type="spellStart"/>
      <w:r w:rsidRPr="00565ED6">
        <w:rPr>
          <w:rFonts w:cs="Arial"/>
          <w:sz w:val="22"/>
          <w:szCs w:val="22"/>
        </w:rPr>
        <w:t>določenih</w:t>
      </w:r>
      <w:proofErr w:type="spellEnd"/>
      <w:r w:rsidRPr="00565ED6">
        <w:rPr>
          <w:rFonts w:cs="Arial"/>
          <w:sz w:val="22"/>
          <w:szCs w:val="22"/>
        </w:rPr>
        <w:t xml:space="preserve"> </w:t>
      </w:r>
      <w:proofErr w:type="spellStart"/>
      <w:r w:rsidRPr="00565ED6">
        <w:rPr>
          <w:rFonts w:cs="Arial"/>
          <w:sz w:val="22"/>
          <w:szCs w:val="22"/>
        </w:rPr>
        <w:t>vprašanj</w:t>
      </w:r>
      <w:proofErr w:type="spellEnd"/>
      <w:r w:rsidRPr="00565ED6">
        <w:rPr>
          <w:rFonts w:cs="Arial"/>
          <w:sz w:val="22"/>
          <w:szCs w:val="22"/>
        </w:rPr>
        <w:t xml:space="preserve"> </w:t>
      </w:r>
      <w:proofErr w:type="spellStart"/>
      <w:r w:rsidRPr="00565ED6">
        <w:rPr>
          <w:rFonts w:cs="Arial"/>
          <w:sz w:val="22"/>
          <w:szCs w:val="22"/>
        </w:rPr>
        <w:t>zaradi</w:t>
      </w:r>
      <w:proofErr w:type="spellEnd"/>
      <w:r w:rsidRPr="00565ED6">
        <w:rPr>
          <w:rFonts w:cs="Arial"/>
          <w:sz w:val="22"/>
          <w:szCs w:val="22"/>
        </w:rPr>
        <w:t xml:space="preserve"> </w:t>
      </w:r>
      <w:proofErr w:type="spellStart"/>
      <w:r w:rsidRPr="00565ED6">
        <w:rPr>
          <w:rFonts w:cs="Arial"/>
          <w:sz w:val="22"/>
          <w:szCs w:val="22"/>
        </w:rPr>
        <w:t>končne</w:t>
      </w:r>
      <w:proofErr w:type="spellEnd"/>
      <w:r w:rsidRPr="00565ED6">
        <w:rPr>
          <w:rFonts w:cs="Arial"/>
          <w:sz w:val="22"/>
          <w:szCs w:val="22"/>
        </w:rPr>
        <w:t xml:space="preserve"> </w:t>
      </w:r>
      <w:proofErr w:type="spellStart"/>
      <w:r w:rsidRPr="00565ED6">
        <w:rPr>
          <w:rFonts w:cs="Arial"/>
          <w:sz w:val="22"/>
          <w:szCs w:val="22"/>
        </w:rPr>
        <w:t>razsodbe</w:t>
      </w:r>
      <w:proofErr w:type="spellEnd"/>
      <w:r w:rsidRPr="00565ED6">
        <w:rPr>
          <w:rFonts w:cs="Arial"/>
          <w:sz w:val="22"/>
          <w:szCs w:val="22"/>
        </w:rPr>
        <w:t xml:space="preserve"> </w:t>
      </w:r>
      <w:proofErr w:type="spellStart"/>
      <w:r w:rsidRPr="00565ED6">
        <w:rPr>
          <w:rFonts w:cs="Arial"/>
          <w:sz w:val="22"/>
          <w:szCs w:val="22"/>
        </w:rPr>
        <w:t>arbitražnega</w:t>
      </w:r>
      <w:proofErr w:type="spellEnd"/>
      <w:r w:rsidRPr="00565ED6">
        <w:rPr>
          <w:rFonts w:cs="Arial"/>
          <w:sz w:val="22"/>
          <w:szCs w:val="22"/>
        </w:rPr>
        <w:t xml:space="preserve"> </w:t>
      </w:r>
      <w:proofErr w:type="spellStart"/>
      <w:r w:rsidRPr="00565ED6">
        <w:rPr>
          <w:rFonts w:cs="Arial"/>
          <w:sz w:val="22"/>
          <w:szCs w:val="22"/>
        </w:rPr>
        <w:t>sodišča</w:t>
      </w:r>
      <w:proofErr w:type="spellEnd"/>
      <w:r w:rsidRPr="00565ED6">
        <w:rPr>
          <w:rFonts w:cs="Arial"/>
          <w:sz w:val="22"/>
          <w:szCs w:val="22"/>
        </w:rPr>
        <w:t xml:space="preserve"> </w:t>
      </w:r>
      <w:proofErr w:type="spellStart"/>
      <w:r w:rsidRPr="00565ED6">
        <w:rPr>
          <w:rFonts w:cs="Arial"/>
          <w:sz w:val="22"/>
          <w:szCs w:val="22"/>
        </w:rPr>
        <w:t>na</w:t>
      </w:r>
      <w:proofErr w:type="spellEnd"/>
      <w:r w:rsidRPr="00565ED6">
        <w:rPr>
          <w:rFonts w:cs="Arial"/>
          <w:sz w:val="22"/>
          <w:szCs w:val="22"/>
        </w:rPr>
        <w:t xml:space="preserve"> </w:t>
      </w:r>
      <w:proofErr w:type="spellStart"/>
      <w:r w:rsidRPr="00565ED6">
        <w:rPr>
          <w:rFonts w:cs="Arial"/>
          <w:sz w:val="22"/>
          <w:szCs w:val="22"/>
        </w:rPr>
        <w:t>podlagi</w:t>
      </w:r>
      <w:proofErr w:type="spellEnd"/>
      <w:r w:rsidRPr="00565ED6">
        <w:rPr>
          <w:rFonts w:cs="Arial"/>
          <w:sz w:val="22"/>
          <w:szCs w:val="22"/>
        </w:rPr>
        <w:t xml:space="preserve"> </w:t>
      </w:r>
      <w:proofErr w:type="spellStart"/>
      <w:r w:rsidRPr="00565ED6">
        <w:rPr>
          <w:rFonts w:cs="Arial"/>
          <w:sz w:val="22"/>
          <w:szCs w:val="22"/>
        </w:rPr>
        <w:t>Arbitražnega</w:t>
      </w:r>
      <w:proofErr w:type="spellEnd"/>
      <w:r w:rsidRPr="00565ED6">
        <w:rPr>
          <w:rFonts w:cs="Arial"/>
          <w:sz w:val="22"/>
          <w:szCs w:val="22"/>
        </w:rPr>
        <w:t xml:space="preserve"> </w:t>
      </w:r>
      <w:proofErr w:type="spellStart"/>
      <w:r w:rsidRPr="00565ED6">
        <w:rPr>
          <w:rFonts w:cs="Arial"/>
          <w:sz w:val="22"/>
          <w:szCs w:val="22"/>
        </w:rPr>
        <w:t>sporazuma</w:t>
      </w:r>
      <w:proofErr w:type="spellEnd"/>
      <w:r w:rsidRPr="00565ED6">
        <w:rPr>
          <w:rFonts w:cs="Arial"/>
          <w:sz w:val="22"/>
          <w:szCs w:val="22"/>
        </w:rPr>
        <w:t xml:space="preserve"> med Vlado </w:t>
      </w:r>
      <w:proofErr w:type="spellStart"/>
      <w:r w:rsidRPr="00565ED6">
        <w:rPr>
          <w:rFonts w:cs="Arial"/>
          <w:sz w:val="22"/>
          <w:szCs w:val="22"/>
        </w:rPr>
        <w:t>Republike</w:t>
      </w:r>
      <w:proofErr w:type="spellEnd"/>
      <w:r w:rsidRPr="00565ED6">
        <w:rPr>
          <w:rFonts w:cs="Arial"/>
          <w:sz w:val="22"/>
          <w:szCs w:val="22"/>
        </w:rPr>
        <w:t xml:space="preserve"> </w:t>
      </w:r>
      <w:proofErr w:type="spellStart"/>
      <w:r w:rsidRPr="00565ED6">
        <w:rPr>
          <w:rFonts w:cs="Arial"/>
          <w:sz w:val="22"/>
          <w:szCs w:val="22"/>
        </w:rPr>
        <w:t>Slovenije</w:t>
      </w:r>
      <w:proofErr w:type="spellEnd"/>
      <w:r w:rsidRPr="00565ED6">
        <w:rPr>
          <w:rFonts w:cs="Arial"/>
          <w:sz w:val="22"/>
          <w:szCs w:val="22"/>
        </w:rPr>
        <w:t xml:space="preserve"> in Vlado </w:t>
      </w:r>
      <w:proofErr w:type="spellStart"/>
      <w:r w:rsidRPr="00565ED6">
        <w:rPr>
          <w:rFonts w:cs="Arial"/>
          <w:sz w:val="22"/>
          <w:szCs w:val="22"/>
        </w:rPr>
        <w:t>Republike</w:t>
      </w:r>
      <w:proofErr w:type="spellEnd"/>
      <w:r w:rsidRPr="00565ED6">
        <w:rPr>
          <w:rFonts w:cs="Arial"/>
          <w:sz w:val="22"/>
          <w:szCs w:val="22"/>
        </w:rPr>
        <w:t xml:space="preserve"> </w:t>
      </w:r>
      <w:proofErr w:type="spellStart"/>
      <w:r w:rsidRPr="00565ED6">
        <w:rPr>
          <w:rFonts w:cs="Arial"/>
          <w:sz w:val="22"/>
          <w:szCs w:val="22"/>
        </w:rPr>
        <w:t>Hrvaške</w:t>
      </w:r>
      <w:proofErr w:type="spellEnd"/>
      <w:r w:rsidRPr="00565ED6">
        <w:rPr>
          <w:rFonts w:cs="Arial"/>
          <w:sz w:val="22"/>
          <w:szCs w:val="22"/>
        </w:rPr>
        <w:t xml:space="preserve"> (ZUVRAS, </w:t>
      </w:r>
      <w:proofErr w:type="spellStart"/>
      <w:r w:rsidRPr="00565ED6">
        <w:rPr>
          <w:rFonts w:cs="Arial"/>
          <w:sz w:val="22"/>
          <w:szCs w:val="22"/>
        </w:rPr>
        <w:t>Uradni</w:t>
      </w:r>
      <w:proofErr w:type="spellEnd"/>
      <w:r w:rsidRPr="00565ED6">
        <w:rPr>
          <w:rFonts w:cs="Arial"/>
          <w:sz w:val="22"/>
          <w:szCs w:val="22"/>
        </w:rPr>
        <w:t xml:space="preserve"> list RS, </w:t>
      </w:r>
      <w:proofErr w:type="spellStart"/>
      <w:r w:rsidRPr="00565ED6">
        <w:rPr>
          <w:rFonts w:cs="Arial"/>
          <w:sz w:val="22"/>
          <w:szCs w:val="22"/>
        </w:rPr>
        <w:t>št</w:t>
      </w:r>
      <w:proofErr w:type="spellEnd"/>
      <w:r w:rsidRPr="00565ED6">
        <w:rPr>
          <w:rFonts w:cs="Arial"/>
          <w:sz w:val="22"/>
          <w:szCs w:val="22"/>
        </w:rPr>
        <w:t xml:space="preserve">. 69/17 in 59/19) so </w:t>
      </w:r>
      <w:proofErr w:type="spellStart"/>
      <w:r w:rsidRPr="00565ED6">
        <w:rPr>
          <w:rFonts w:cs="Arial"/>
          <w:sz w:val="22"/>
          <w:szCs w:val="22"/>
        </w:rPr>
        <w:t>posamezne</w:t>
      </w:r>
      <w:proofErr w:type="spellEnd"/>
      <w:r w:rsidRPr="00565ED6">
        <w:rPr>
          <w:rFonts w:cs="Arial"/>
          <w:sz w:val="22"/>
          <w:szCs w:val="22"/>
        </w:rPr>
        <w:t xml:space="preserve"> </w:t>
      </w:r>
      <w:proofErr w:type="spellStart"/>
      <w:r w:rsidRPr="00565ED6">
        <w:rPr>
          <w:rFonts w:cs="Arial"/>
          <w:sz w:val="22"/>
          <w:szCs w:val="22"/>
        </w:rPr>
        <w:t>upravne</w:t>
      </w:r>
      <w:proofErr w:type="spellEnd"/>
      <w:r w:rsidRPr="00565ED6">
        <w:rPr>
          <w:rFonts w:cs="Arial"/>
          <w:sz w:val="22"/>
          <w:szCs w:val="22"/>
        </w:rPr>
        <w:t xml:space="preserve"> </w:t>
      </w:r>
      <w:proofErr w:type="spellStart"/>
      <w:r w:rsidRPr="00565ED6">
        <w:rPr>
          <w:rFonts w:cs="Arial"/>
          <w:sz w:val="22"/>
          <w:szCs w:val="22"/>
        </w:rPr>
        <w:t>enote</w:t>
      </w:r>
      <w:proofErr w:type="spellEnd"/>
      <w:r w:rsidRPr="00565ED6">
        <w:rPr>
          <w:rFonts w:cs="Arial"/>
          <w:sz w:val="22"/>
          <w:szCs w:val="22"/>
        </w:rPr>
        <w:t xml:space="preserve"> </w:t>
      </w:r>
      <w:proofErr w:type="spellStart"/>
      <w:r w:rsidRPr="00565ED6">
        <w:rPr>
          <w:rFonts w:cs="Arial"/>
          <w:sz w:val="22"/>
          <w:szCs w:val="22"/>
        </w:rPr>
        <w:t>ministrstvu</w:t>
      </w:r>
      <w:proofErr w:type="spellEnd"/>
      <w:r w:rsidRPr="00565ED6">
        <w:rPr>
          <w:rFonts w:cs="Arial"/>
          <w:sz w:val="22"/>
          <w:szCs w:val="22"/>
        </w:rPr>
        <w:t xml:space="preserve">, </w:t>
      </w:r>
      <w:proofErr w:type="spellStart"/>
      <w:r w:rsidRPr="00565ED6">
        <w:rPr>
          <w:rFonts w:cs="Arial"/>
          <w:sz w:val="22"/>
          <w:szCs w:val="22"/>
        </w:rPr>
        <w:t>pristojnemu</w:t>
      </w:r>
      <w:proofErr w:type="spellEnd"/>
      <w:r w:rsidRPr="00565ED6">
        <w:rPr>
          <w:rFonts w:cs="Arial"/>
          <w:sz w:val="22"/>
          <w:szCs w:val="22"/>
        </w:rPr>
        <w:t xml:space="preserve"> za </w:t>
      </w:r>
      <w:proofErr w:type="spellStart"/>
      <w:r w:rsidRPr="00565ED6">
        <w:rPr>
          <w:rFonts w:cs="Arial"/>
          <w:sz w:val="22"/>
          <w:szCs w:val="22"/>
        </w:rPr>
        <w:t>ribištvo</w:t>
      </w:r>
      <w:proofErr w:type="spellEnd"/>
      <w:r w:rsidRPr="00565ED6">
        <w:rPr>
          <w:rFonts w:cs="Arial"/>
          <w:sz w:val="22"/>
          <w:szCs w:val="22"/>
        </w:rPr>
        <w:t xml:space="preserve">, v </w:t>
      </w:r>
      <w:proofErr w:type="spellStart"/>
      <w:r w:rsidRPr="00565ED6">
        <w:rPr>
          <w:rFonts w:cs="Arial"/>
          <w:sz w:val="22"/>
          <w:szCs w:val="22"/>
        </w:rPr>
        <w:t>pristojno</w:t>
      </w:r>
      <w:proofErr w:type="spellEnd"/>
      <w:r w:rsidRPr="00565ED6">
        <w:rPr>
          <w:rFonts w:cs="Arial"/>
          <w:sz w:val="22"/>
          <w:szCs w:val="22"/>
        </w:rPr>
        <w:t xml:space="preserve"> </w:t>
      </w:r>
      <w:proofErr w:type="spellStart"/>
      <w:r w:rsidRPr="00565ED6">
        <w:rPr>
          <w:rFonts w:cs="Arial"/>
          <w:sz w:val="22"/>
          <w:szCs w:val="22"/>
        </w:rPr>
        <w:t>reševanje</w:t>
      </w:r>
      <w:proofErr w:type="spellEnd"/>
      <w:r w:rsidRPr="00565ED6">
        <w:rPr>
          <w:rFonts w:cs="Arial"/>
          <w:sz w:val="22"/>
          <w:szCs w:val="22"/>
        </w:rPr>
        <w:t xml:space="preserve"> </w:t>
      </w:r>
      <w:proofErr w:type="spellStart"/>
      <w:r w:rsidRPr="00565ED6">
        <w:rPr>
          <w:rFonts w:cs="Arial"/>
          <w:sz w:val="22"/>
          <w:szCs w:val="22"/>
        </w:rPr>
        <w:t>odstopale</w:t>
      </w:r>
      <w:proofErr w:type="spellEnd"/>
      <w:r w:rsidRPr="00565ED6">
        <w:rPr>
          <w:rFonts w:cs="Arial"/>
          <w:sz w:val="22"/>
          <w:szCs w:val="22"/>
        </w:rPr>
        <w:t xml:space="preserve"> </w:t>
      </w:r>
      <w:proofErr w:type="spellStart"/>
      <w:r w:rsidRPr="00565ED6">
        <w:rPr>
          <w:rFonts w:cs="Arial"/>
          <w:sz w:val="22"/>
          <w:szCs w:val="22"/>
        </w:rPr>
        <w:t>vloge</w:t>
      </w:r>
      <w:proofErr w:type="spellEnd"/>
      <w:r w:rsidRPr="00565ED6">
        <w:rPr>
          <w:rFonts w:cs="Arial"/>
          <w:sz w:val="22"/>
          <w:szCs w:val="22"/>
        </w:rPr>
        <w:t xml:space="preserve"> </w:t>
      </w:r>
      <w:proofErr w:type="spellStart"/>
      <w:r w:rsidRPr="00565ED6">
        <w:rPr>
          <w:rFonts w:cs="Arial"/>
          <w:sz w:val="22"/>
          <w:szCs w:val="22"/>
        </w:rPr>
        <w:t>ribičev</w:t>
      </w:r>
      <w:proofErr w:type="spellEnd"/>
      <w:r w:rsidRPr="00565ED6">
        <w:rPr>
          <w:rFonts w:cs="Arial"/>
          <w:sz w:val="22"/>
          <w:szCs w:val="22"/>
        </w:rPr>
        <w:t xml:space="preserve"> za </w:t>
      </w:r>
      <w:proofErr w:type="spellStart"/>
      <w:r w:rsidRPr="00565ED6">
        <w:rPr>
          <w:rFonts w:cs="Arial"/>
          <w:sz w:val="22"/>
          <w:szCs w:val="22"/>
        </w:rPr>
        <w:t>prejem</w:t>
      </w:r>
      <w:proofErr w:type="spellEnd"/>
      <w:r w:rsidRPr="00565ED6">
        <w:rPr>
          <w:rFonts w:cs="Arial"/>
          <w:sz w:val="22"/>
          <w:szCs w:val="22"/>
        </w:rPr>
        <w:t xml:space="preserve"> </w:t>
      </w:r>
      <w:proofErr w:type="spellStart"/>
      <w:r w:rsidRPr="00565ED6">
        <w:rPr>
          <w:rFonts w:cs="Arial"/>
          <w:sz w:val="22"/>
          <w:szCs w:val="22"/>
        </w:rPr>
        <w:t>nadomestila</w:t>
      </w:r>
      <w:proofErr w:type="spellEnd"/>
      <w:r w:rsidRPr="00565ED6">
        <w:rPr>
          <w:rFonts w:cs="Arial"/>
          <w:sz w:val="22"/>
          <w:szCs w:val="22"/>
        </w:rPr>
        <w:t xml:space="preserve"> </w:t>
      </w:r>
      <w:proofErr w:type="spellStart"/>
      <w:r w:rsidRPr="00565ED6">
        <w:rPr>
          <w:rFonts w:cs="Arial"/>
          <w:sz w:val="22"/>
          <w:szCs w:val="22"/>
        </w:rPr>
        <w:t>zaradi</w:t>
      </w:r>
      <w:proofErr w:type="spellEnd"/>
      <w:r w:rsidRPr="00565ED6">
        <w:rPr>
          <w:rFonts w:cs="Arial"/>
          <w:sz w:val="22"/>
          <w:szCs w:val="22"/>
        </w:rPr>
        <w:t xml:space="preserve"> </w:t>
      </w:r>
      <w:proofErr w:type="spellStart"/>
      <w:r w:rsidRPr="00565ED6">
        <w:rPr>
          <w:rFonts w:cs="Arial"/>
          <w:sz w:val="22"/>
          <w:szCs w:val="22"/>
        </w:rPr>
        <w:t>oviranega</w:t>
      </w:r>
      <w:proofErr w:type="spellEnd"/>
      <w:r w:rsidRPr="00565ED6">
        <w:rPr>
          <w:rFonts w:cs="Arial"/>
          <w:sz w:val="22"/>
          <w:szCs w:val="22"/>
        </w:rPr>
        <w:t xml:space="preserve"> </w:t>
      </w:r>
      <w:proofErr w:type="spellStart"/>
      <w:r w:rsidRPr="00565ED6">
        <w:rPr>
          <w:rFonts w:cs="Arial"/>
          <w:sz w:val="22"/>
          <w:szCs w:val="22"/>
        </w:rPr>
        <w:t>gospodarskega</w:t>
      </w:r>
      <w:proofErr w:type="spellEnd"/>
      <w:r w:rsidRPr="00565ED6">
        <w:rPr>
          <w:rFonts w:cs="Arial"/>
          <w:sz w:val="22"/>
          <w:szCs w:val="22"/>
        </w:rPr>
        <w:t xml:space="preserve"> </w:t>
      </w:r>
      <w:proofErr w:type="spellStart"/>
      <w:r w:rsidRPr="00565ED6">
        <w:rPr>
          <w:rFonts w:cs="Arial"/>
          <w:sz w:val="22"/>
          <w:szCs w:val="22"/>
        </w:rPr>
        <w:t>ribolova</w:t>
      </w:r>
      <w:proofErr w:type="spellEnd"/>
      <w:r w:rsidRPr="00565ED6">
        <w:rPr>
          <w:rFonts w:cs="Arial"/>
          <w:sz w:val="22"/>
          <w:szCs w:val="22"/>
        </w:rPr>
        <w:t>.</w:t>
      </w:r>
    </w:p>
    <w:p w14:paraId="1D4596AD" w14:textId="77777777" w:rsidR="008A1067" w:rsidRPr="00565ED6" w:rsidRDefault="008A1067" w:rsidP="008A1067">
      <w:pPr>
        <w:jc w:val="both"/>
        <w:rPr>
          <w:rFonts w:cs="Arial"/>
          <w:sz w:val="22"/>
          <w:szCs w:val="22"/>
        </w:rPr>
      </w:pPr>
    </w:p>
    <w:p w14:paraId="11B2304F" w14:textId="77777777" w:rsidR="008A1067" w:rsidRPr="00565ED6" w:rsidRDefault="008A1067" w:rsidP="008A1067">
      <w:pPr>
        <w:jc w:val="both"/>
        <w:rPr>
          <w:rFonts w:cs="Arial"/>
          <w:sz w:val="22"/>
          <w:szCs w:val="22"/>
        </w:rPr>
      </w:pPr>
      <w:proofErr w:type="spellStart"/>
      <w:r w:rsidRPr="00565ED6">
        <w:rPr>
          <w:rFonts w:cs="Arial"/>
          <w:sz w:val="22"/>
          <w:szCs w:val="22"/>
        </w:rPr>
        <w:t>Upravne</w:t>
      </w:r>
      <w:proofErr w:type="spellEnd"/>
      <w:r w:rsidRPr="00565ED6">
        <w:rPr>
          <w:rFonts w:cs="Arial"/>
          <w:sz w:val="22"/>
          <w:szCs w:val="22"/>
        </w:rPr>
        <w:t xml:space="preserve"> </w:t>
      </w:r>
      <w:proofErr w:type="spellStart"/>
      <w:r w:rsidRPr="00565ED6">
        <w:rPr>
          <w:rFonts w:cs="Arial"/>
          <w:sz w:val="22"/>
          <w:szCs w:val="22"/>
        </w:rPr>
        <w:t>enote</w:t>
      </w:r>
      <w:proofErr w:type="spellEnd"/>
      <w:r w:rsidRPr="00565ED6">
        <w:rPr>
          <w:rFonts w:cs="Arial"/>
          <w:sz w:val="22"/>
          <w:szCs w:val="22"/>
        </w:rPr>
        <w:t xml:space="preserve"> </w:t>
      </w:r>
      <w:proofErr w:type="spellStart"/>
      <w:r w:rsidRPr="00565ED6">
        <w:rPr>
          <w:rFonts w:cs="Arial"/>
          <w:sz w:val="22"/>
          <w:szCs w:val="22"/>
        </w:rPr>
        <w:t>izpostavljajo</w:t>
      </w:r>
      <w:proofErr w:type="spellEnd"/>
      <w:r w:rsidRPr="00565ED6">
        <w:rPr>
          <w:rFonts w:cs="Arial"/>
          <w:sz w:val="22"/>
          <w:szCs w:val="22"/>
        </w:rPr>
        <w:t>:</w:t>
      </w:r>
    </w:p>
    <w:p w14:paraId="7BF408C8" w14:textId="77777777" w:rsidR="008A1067" w:rsidRPr="00565ED6" w:rsidRDefault="008A1067" w:rsidP="003B6006">
      <w:pPr>
        <w:pStyle w:val="Odstavekseznama"/>
        <w:numPr>
          <w:ilvl w:val="0"/>
          <w:numId w:val="21"/>
        </w:numPr>
        <w:suppressAutoHyphens/>
        <w:autoSpaceDN w:val="0"/>
        <w:spacing w:after="0" w:line="240" w:lineRule="auto"/>
        <w:ind w:left="0" w:firstLine="0"/>
        <w:contextualSpacing w:val="0"/>
        <w:jc w:val="both"/>
        <w:textAlignment w:val="baseline"/>
        <w:rPr>
          <w:rFonts w:ascii="Arial" w:hAnsi="Arial" w:cs="Arial"/>
        </w:rPr>
      </w:pPr>
      <w:r w:rsidRPr="00565ED6">
        <w:rPr>
          <w:rFonts w:ascii="Arial" w:hAnsi="Arial" w:cs="Arial"/>
        </w:rPr>
        <w:t>da še vedno ni vzpostavljen Register agrarnih skupnosti, ki je predviden v 15. členu Zakona o agrarnih skupnostih (</w:t>
      </w:r>
      <w:proofErr w:type="spellStart"/>
      <w:r w:rsidRPr="00565ED6">
        <w:rPr>
          <w:rFonts w:ascii="Arial" w:hAnsi="Arial" w:cs="Arial"/>
        </w:rPr>
        <w:t>Zagrs</w:t>
      </w:r>
      <w:proofErr w:type="spellEnd"/>
      <w:r w:rsidRPr="00565ED6">
        <w:rPr>
          <w:rFonts w:ascii="Arial" w:hAnsi="Arial" w:cs="Arial"/>
        </w:rPr>
        <w:t>, Uradni list RS, št. 74/15);</w:t>
      </w:r>
    </w:p>
    <w:p w14:paraId="5C01E8CD" w14:textId="77777777" w:rsidR="008A1067" w:rsidRPr="00565ED6" w:rsidRDefault="008A1067" w:rsidP="003B6006">
      <w:pPr>
        <w:pStyle w:val="Odstavekseznama"/>
        <w:numPr>
          <w:ilvl w:val="0"/>
          <w:numId w:val="21"/>
        </w:numPr>
        <w:suppressAutoHyphens/>
        <w:autoSpaceDN w:val="0"/>
        <w:spacing w:after="0" w:line="240" w:lineRule="auto"/>
        <w:ind w:left="0" w:firstLine="0"/>
        <w:contextualSpacing w:val="0"/>
        <w:jc w:val="both"/>
        <w:textAlignment w:val="baseline"/>
        <w:rPr>
          <w:rFonts w:ascii="Arial" w:hAnsi="Arial" w:cs="Arial"/>
        </w:rPr>
      </w:pPr>
      <w:r w:rsidRPr="00565ED6">
        <w:rPr>
          <w:rFonts w:ascii="Arial" w:hAnsi="Arial" w:cs="Arial"/>
        </w:rPr>
        <w:t>da še vedno ni vzpostavljen Register pašnih skupnosti v elektronski obliki;</w:t>
      </w:r>
    </w:p>
    <w:p w14:paraId="504CDBF6" w14:textId="77777777" w:rsidR="008A1067" w:rsidRPr="00565ED6" w:rsidRDefault="008A1067" w:rsidP="003B6006">
      <w:pPr>
        <w:pStyle w:val="Odstavekseznama"/>
        <w:numPr>
          <w:ilvl w:val="0"/>
          <w:numId w:val="21"/>
        </w:numPr>
        <w:suppressAutoHyphens/>
        <w:autoSpaceDN w:val="0"/>
        <w:spacing w:after="0" w:line="240" w:lineRule="auto"/>
        <w:ind w:left="0" w:firstLine="0"/>
        <w:contextualSpacing w:val="0"/>
        <w:jc w:val="both"/>
        <w:textAlignment w:val="baseline"/>
        <w:rPr>
          <w:rFonts w:ascii="Arial" w:hAnsi="Arial" w:cs="Arial"/>
        </w:rPr>
      </w:pPr>
      <w:r w:rsidRPr="00565ED6">
        <w:rPr>
          <w:rFonts w:ascii="Arial" w:hAnsi="Arial" w:cs="Arial"/>
        </w:rPr>
        <w:t xml:space="preserve">da še vedno ni sprejet s strani MKGP napovedan predpis o podrobnejši vsebini Registra zaščitenih kmetij. </w:t>
      </w:r>
    </w:p>
    <w:p w14:paraId="2F9F3DE4" w14:textId="77777777" w:rsidR="008A1067" w:rsidRPr="00565ED6" w:rsidRDefault="008A1067" w:rsidP="008A1067">
      <w:pPr>
        <w:pStyle w:val="Odstavekseznama"/>
        <w:spacing w:after="0"/>
        <w:jc w:val="both"/>
        <w:rPr>
          <w:rFonts w:ascii="Arial" w:hAnsi="Arial" w:cs="Arial"/>
        </w:rPr>
      </w:pPr>
    </w:p>
    <w:p w14:paraId="0B161F49" w14:textId="77777777" w:rsidR="008A1067" w:rsidRPr="00565ED6" w:rsidRDefault="008A1067" w:rsidP="008A1067">
      <w:pPr>
        <w:jc w:val="both"/>
        <w:rPr>
          <w:sz w:val="22"/>
          <w:szCs w:val="22"/>
          <w:lang w:val="sl-SI"/>
        </w:rPr>
      </w:pPr>
      <w:r w:rsidRPr="00565ED6">
        <w:rPr>
          <w:rFonts w:cs="Arial"/>
          <w:bCs/>
          <w:i/>
          <w:iCs/>
          <w:sz w:val="22"/>
          <w:szCs w:val="22"/>
          <w:u w:val="single"/>
          <w:lang w:val="sl-SI"/>
        </w:rPr>
        <w:t>4.4.2. Komasacije</w:t>
      </w:r>
      <w:r w:rsidRPr="00565ED6">
        <w:rPr>
          <w:rFonts w:cs="Arial"/>
          <w:b/>
          <w:sz w:val="22"/>
          <w:szCs w:val="22"/>
          <w:lang w:val="sl-SI"/>
        </w:rPr>
        <w:t xml:space="preserve"> </w:t>
      </w:r>
    </w:p>
    <w:p w14:paraId="6ABAE39F" w14:textId="77777777" w:rsidR="00631C94" w:rsidRPr="00565ED6" w:rsidRDefault="00631C94" w:rsidP="008A1067">
      <w:pPr>
        <w:jc w:val="both"/>
        <w:rPr>
          <w:sz w:val="22"/>
          <w:szCs w:val="22"/>
          <w:lang w:val="sl-SI"/>
        </w:rPr>
      </w:pPr>
    </w:p>
    <w:tbl>
      <w:tblPr>
        <w:tblStyle w:val="Tabelamrea"/>
        <w:tblW w:w="9085" w:type="dxa"/>
        <w:tblLook w:val="0020" w:firstRow="1" w:lastRow="0" w:firstColumn="0" w:lastColumn="0" w:noHBand="0" w:noVBand="0"/>
      </w:tblPr>
      <w:tblGrid>
        <w:gridCol w:w="1814"/>
        <w:gridCol w:w="1815"/>
        <w:gridCol w:w="1816"/>
        <w:gridCol w:w="1820"/>
        <w:gridCol w:w="1820"/>
      </w:tblGrid>
      <w:tr w:rsidR="00D82FAC" w:rsidRPr="00565ED6" w14:paraId="07980033" w14:textId="77777777" w:rsidTr="00D82FAC">
        <w:trPr>
          <w:trHeight w:val="1575"/>
        </w:trPr>
        <w:tc>
          <w:tcPr>
            <w:tcW w:w="1814" w:type="dxa"/>
          </w:tcPr>
          <w:p w14:paraId="1EBB3C21" w14:textId="77777777" w:rsidR="00D82FAC" w:rsidRPr="00565ED6" w:rsidRDefault="00D82FAC" w:rsidP="00DA7826">
            <w:pPr>
              <w:jc w:val="center"/>
              <w:rPr>
                <w:rFonts w:cs="Arial"/>
                <w:sz w:val="22"/>
                <w:szCs w:val="22"/>
              </w:rPr>
            </w:pPr>
            <w:r w:rsidRPr="00565ED6">
              <w:rPr>
                <w:rFonts w:cs="Arial"/>
                <w:sz w:val="22"/>
                <w:szCs w:val="22"/>
              </w:rPr>
              <w:t xml:space="preserve">UPRAVNA </w:t>
            </w:r>
            <w:r w:rsidRPr="00565ED6">
              <w:rPr>
                <w:rFonts w:cs="Arial"/>
                <w:sz w:val="22"/>
                <w:szCs w:val="22"/>
              </w:rPr>
              <w:br/>
              <w:t>ENOTA</w:t>
            </w:r>
          </w:p>
        </w:tc>
        <w:tc>
          <w:tcPr>
            <w:tcW w:w="1815" w:type="dxa"/>
          </w:tcPr>
          <w:p w14:paraId="0FFE9103" w14:textId="77777777" w:rsidR="00D82FAC" w:rsidRPr="00565ED6" w:rsidRDefault="00D82FAC" w:rsidP="00DA7826">
            <w:pPr>
              <w:rPr>
                <w:rFonts w:cs="Arial"/>
                <w:sz w:val="22"/>
                <w:szCs w:val="22"/>
              </w:rPr>
            </w:pPr>
            <w:proofErr w:type="spellStart"/>
            <w:r w:rsidRPr="00565ED6">
              <w:rPr>
                <w:rFonts w:cs="Arial"/>
                <w:sz w:val="22"/>
                <w:szCs w:val="22"/>
              </w:rPr>
              <w:t>Število</w:t>
            </w:r>
            <w:proofErr w:type="spellEnd"/>
            <w:r w:rsidRPr="00565ED6">
              <w:rPr>
                <w:rFonts w:cs="Arial"/>
                <w:sz w:val="22"/>
                <w:szCs w:val="22"/>
              </w:rPr>
              <w:t xml:space="preserve"> </w:t>
            </w:r>
            <w:proofErr w:type="spellStart"/>
            <w:r w:rsidRPr="00565ED6">
              <w:rPr>
                <w:rFonts w:cs="Arial"/>
                <w:sz w:val="22"/>
                <w:szCs w:val="22"/>
              </w:rPr>
              <w:t>odločb</w:t>
            </w:r>
            <w:proofErr w:type="spellEnd"/>
            <w:r w:rsidRPr="00565ED6">
              <w:rPr>
                <w:rFonts w:cs="Arial"/>
                <w:sz w:val="22"/>
                <w:szCs w:val="22"/>
              </w:rPr>
              <w:t xml:space="preserve"> </w:t>
            </w:r>
            <w:proofErr w:type="spellStart"/>
            <w:r w:rsidRPr="00565ED6">
              <w:rPr>
                <w:rFonts w:cs="Arial"/>
                <w:sz w:val="22"/>
                <w:szCs w:val="22"/>
              </w:rPr>
              <w:t>udeležencem</w:t>
            </w:r>
            <w:proofErr w:type="spellEnd"/>
            <w:r w:rsidRPr="00565ED6">
              <w:rPr>
                <w:rFonts w:cs="Arial"/>
                <w:sz w:val="22"/>
                <w:szCs w:val="22"/>
              </w:rPr>
              <w:t xml:space="preserve"> </w:t>
            </w:r>
            <w:proofErr w:type="spellStart"/>
            <w:r w:rsidRPr="00565ED6">
              <w:rPr>
                <w:rFonts w:cs="Arial"/>
                <w:sz w:val="22"/>
                <w:szCs w:val="22"/>
              </w:rPr>
              <w:t>komasacije</w:t>
            </w:r>
            <w:proofErr w:type="spellEnd"/>
            <w:r w:rsidRPr="00565ED6">
              <w:rPr>
                <w:rFonts w:cs="Arial"/>
                <w:sz w:val="22"/>
                <w:szCs w:val="22"/>
              </w:rPr>
              <w:t xml:space="preserve"> za </w:t>
            </w:r>
            <w:proofErr w:type="spellStart"/>
            <w:r w:rsidRPr="00565ED6">
              <w:rPr>
                <w:rFonts w:cs="Arial"/>
                <w:sz w:val="22"/>
                <w:szCs w:val="22"/>
              </w:rPr>
              <w:t>upravno</w:t>
            </w:r>
            <w:proofErr w:type="spellEnd"/>
            <w:r w:rsidRPr="00565ED6">
              <w:rPr>
                <w:rFonts w:cs="Arial"/>
                <w:sz w:val="22"/>
                <w:szCs w:val="22"/>
              </w:rPr>
              <w:t xml:space="preserve"> </w:t>
            </w:r>
            <w:proofErr w:type="spellStart"/>
            <w:r w:rsidRPr="00565ED6">
              <w:rPr>
                <w:rFonts w:cs="Arial"/>
                <w:sz w:val="22"/>
                <w:szCs w:val="22"/>
              </w:rPr>
              <w:t>zadevo</w:t>
            </w:r>
            <w:proofErr w:type="spellEnd"/>
            <w:r w:rsidRPr="00565ED6">
              <w:rPr>
                <w:rFonts w:cs="Arial"/>
                <w:sz w:val="22"/>
                <w:szCs w:val="22"/>
              </w:rPr>
              <w:t xml:space="preserve"> </w:t>
            </w:r>
            <w:proofErr w:type="spellStart"/>
            <w:r w:rsidRPr="00565ED6">
              <w:rPr>
                <w:rFonts w:cs="Arial"/>
                <w:sz w:val="22"/>
                <w:szCs w:val="22"/>
              </w:rPr>
              <w:t>ali</w:t>
            </w:r>
            <w:proofErr w:type="spellEnd"/>
            <w:r w:rsidRPr="00565ED6">
              <w:rPr>
                <w:rFonts w:cs="Arial"/>
                <w:sz w:val="22"/>
                <w:szCs w:val="22"/>
              </w:rPr>
              <w:t xml:space="preserve"> </w:t>
            </w:r>
            <w:proofErr w:type="spellStart"/>
            <w:r w:rsidRPr="00565ED6">
              <w:rPr>
                <w:rFonts w:cs="Arial"/>
                <w:sz w:val="22"/>
                <w:szCs w:val="22"/>
              </w:rPr>
              <w:t>vse</w:t>
            </w:r>
            <w:proofErr w:type="spellEnd"/>
            <w:r w:rsidRPr="00565ED6">
              <w:rPr>
                <w:rFonts w:cs="Arial"/>
                <w:sz w:val="22"/>
                <w:szCs w:val="22"/>
              </w:rPr>
              <w:t xml:space="preserve"> </w:t>
            </w:r>
            <w:proofErr w:type="spellStart"/>
            <w:r w:rsidRPr="00565ED6">
              <w:rPr>
                <w:rFonts w:cs="Arial"/>
                <w:sz w:val="22"/>
                <w:szCs w:val="22"/>
              </w:rPr>
              <w:t>zadeve</w:t>
            </w:r>
            <w:proofErr w:type="spellEnd"/>
            <w:r w:rsidRPr="00565ED6">
              <w:rPr>
                <w:rFonts w:cs="Arial"/>
                <w:sz w:val="22"/>
                <w:szCs w:val="22"/>
              </w:rPr>
              <w:t xml:space="preserve"> pod MKGP UE0012 - </w:t>
            </w:r>
            <w:proofErr w:type="spellStart"/>
            <w:r w:rsidRPr="00565ED6">
              <w:rPr>
                <w:rFonts w:cs="Arial"/>
                <w:sz w:val="22"/>
                <w:szCs w:val="22"/>
              </w:rPr>
              <w:t>Komasacija</w:t>
            </w:r>
            <w:proofErr w:type="spellEnd"/>
          </w:p>
        </w:tc>
        <w:tc>
          <w:tcPr>
            <w:tcW w:w="1816" w:type="dxa"/>
          </w:tcPr>
          <w:p w14:paraId="340DDD75" w14:textId="77777777" w:rsidR="00D82FAC" w:rsidRPr="00565ED6" w:rsidRDefault="00D82FAC" w:rsidP="00DA7826">
            <w:pPr>
              <w:rPr>
                <w:rFonts w:cs="Arial"/>
                <w:sz w:val="22"/>
                <w:szCs w:val="22"/>
              </w:rPr>
            </w:pPr>
            <w:proofErr w:type="spellStart"/>
            <w:r w:rsidRPr="00565ED6">
              <w:rPr>
                <w:rFonts w:cs="Arial"/>
                <w:sz w:val="22"/>
                <w:szCs w:val="22"/>
              </w:rPr>
              <w:t>Število</w:t>
            </w:r>
            <w:proofErr w:type="spellEnd"/>
            <w:r w:rsidRPr="00565ED6">
              <w:rPr>
                <w:rFonts w:cs="Arial"/>
                <w:sz w:val="22"/>
                <w:szCs w:val="22"/>
              </w:rPr>
              <w:t xml:space="preserve"> </w:t>
            </w:r>
            <w:proofErr w:type="spellStart"/>
            <w:r w:rsidRPr="00565ED6">
              <w:rPr>
                <w:rFonts w:cs="Arial"/>
                <w:sz w:val="22"/>
                <w:szCs w:val="22"/>
              </w:rPr>
              <w:t>odločb</w:t>
            </w:r>
            <w:proofErr w:type="spellEnd"/>
            <w:r w:rsidRPr="00565ED6">
              <w:rPr>
                <w:rFonts w:cs="Arial"/>
                <w:sz w:val="22"/>
                <w:szCs w:val="22"/>
              </w:rPr>
              <w:t xml:space="preserve"> </w:t>
            </w:r>
            <w:proofErr w:type="spellStart"/>
            <w:r w:rsidRPr="00565ED6">
              <w:rPr>
                <w:rFonts w:cs="Arial"/>
                <w:sz w:val="22"/>
                <w:szCs w:val="22"/>
              </w:rPr>
              <w:t>udeležencem</w:t>
            </w:r>
            <w:proofErr w:type="spellEnd"/>
            <w:r w:rsidRPr="00565ED6">
              <w:rPr>
                <w:rFonts w:cs="Arial"/>
                <w:sz w:val="22"/>
                <w:szCs w:val="22"/>
              </w:rPr>
              <w:t xml:space="preserve"> </w:t>
            </w:r>
            <w:proofErr w:type="spellStart"/>
            <w:r w:rsidRPr="00565ED6">
              <w:rPr>
                <w:rFonts w:cs="Arial"/>
                <w:sz w:val="22"/>
                <w:szCs w:val="22"/>
              </w:rPr>
              <w:t>komasacije</w:t>
            </w:r>
            <w:proofErr w:type="spellEnd"/>
            <w:r w:rsidRPr="00565ED6">
              <w:rPr>
                <w:rFonts w:cs="Arial"/>
                <w:sz w:val="22"/>
                <w:szCs w:val="22"/>
              </w:rPr>
              <w:t xml:space="preserve"> za </w:t>
            </w:r>
            <w:proofErr w:type="spellStart"/>
            <w:r w:rsidRPr="00565ED6">
              <w:rPr>
                <w:rFonts w:cs="Arial"/>
                <w:sz w:val="22"/>
                <w:szCs w:val="22"/>
              </w:rPr>
              <w:t>upravno</w:t>
            </w:r>
            <w:proofErr w:type="spellEnd"/>
            <w:r w:rsidRPr="00565ED6">
              <w:rPr>
                <w:rFonts w:cs="Arial"/>
                <w:sz w:val="22"/>
                <w:szCs w:val="22"/>
              </w:rPr>
              <w:t xml:space="preserve"> </w:t>
            </w:r>
            <w:proofErr w:type="spellStart"/>
            <w:r w:rsidRPr="00565ED6">
              <w:rPr>
                <w:rFonts w:cs="Arial"/>
                <w:sz w:val="22"/>
                <w:szCs w:val="22"/>
              </w:rPr>
              <w:t>zadevo</w:t>
            </w:r>
            <w:proofErr w:type="spellEnd"/>
            <w:r w:rsidRPr="00565ED6">
              <w:rPr>
                <w:rFonts w:cs="Arial"/>
                <w:sz w:val="22"/>
                <w:szCs w:val="22"/>
              </w:rPr>
              <w:t xml:space="preserve"> </w:t>
            </w:r>
            <w:proofErr w:type="spellStart"/>
            <w:r w:rsidRPr="00565ED6">
              <w:rPr>
                <w:rFonts w:cs="Arial"/>
                <w:sz w:val="22"/>
                <w:szCs w:val="22"/>
              </w:rPr>
              <w:t>ali</w:t>
            </w:r>
            <w:proofErr w:type="spellEnd"/>
            <w:r w:rsidRPr="00565ED6">
              <w:rPr>
                <w:rFonts w:cs="Arial"/>
                <w:sz w:val="22"/>
                <w:szCs w:val="22"/>
              </w:rPr>
              <w:t xml:space="preserve"> </w:t>
            </w:r>
            <w:proofErr w:type="spellStart"/>
            <w:r w:rsidRPr="00565ED6">
              <w:rPr>
                <w:rFonts w:cs="Arial"/>
                <w:sz w:val="22"/>
                <w:szCs w:val="22"/>
              </w:rPr>
              <w:t>vse</w:t>
            </w:r>
            <w:proofErr w:type="spellEnd"/>
            <w:r w:rsidRPr="00565ED6">
              <w:rPr>
                <w:rFonts w:cs="Arial"/>
                <w:sz w:val="22"/>
                <w:szCs w:val="22"/>
              </w:rPr>
              <w:t xml:space="preserve"> </w:t>
            </w:r>
            <w:proofErr w:type="spellStart"/>
            <w:r w:rsidRPr="00565ED6">
              <w:rPr>
                <w:rFonts w:cs="Arial"/>
                <w:sz w:val="22"/>
                <w:szCs w:val="22"/>
              </w:rPr>
              <w:t>zadeve</w:t>
            </w:r>
            <w:proofErr w:type="spellEnd"/>
            <w:r w:rsidRPr="00565ED6">
              <w:rPr>
                <w:rFonts w:cs="Arial"/>
                <w:sz w:val="22"/>
                <w:szCs w:val="22"/>
              </w:rPr>
              <w:t xml:space="preserve"> pod MKGP UE0016 - Nova </w:t>
            </w:r>
            <w:proofErr w:type="spellStart"/>
            <w:r w:rsidRPr="00565ED6">
              <w:rPr>
                <w:rFonts w:cs="Arial"/>
                <w:sz w:val="22"/>
                <w:szCs w:val="22"/>
              </w:rPr>
              <w:t>razdelitev</w:t>
            </w:r>
            <w:proofErr w:type="spellEnd"/>
            <w:r w:rsidRPr="00565ED6">
              <w:rPr>
                <w:rFonts w:cs="Arial"/>
                <w:sz w:val="22"/>
                <w:szCs w:val="22"/>
              </w:rPr>
              <w:t xml:space="preserve"> </w:t>
            </w:r>
            <w:proofErr w:type="spellStart"/>
            <w:r w:rsidRPr="00565ED6">
              <w:rPr>
                <w:rFonts w:cs="Arial"/>
                <w:sz w:val="22"/>
                <w:szCs w:val="22"/>
              </w:rPr>
              <w:t>zemljišč</w:t>
            </w:r>
            <w:proofErr w:type="spellEnd"/>
            <w:r w:rsidRPr="00565ED6">
              <w:rPr>
                <w:rFonts w:cs="Arial"/>
                <w:sz w:val="22"/>
                <w:szCs w:val="22"/>
              </w:rPr>
              <w:t xml:space="preserve"> v </w:t>
            </w:r>
            <w:proofErr w:type="spellStart"/>
            <w:r w:rsidRPr="00565ED6">
              <w:rPr>
                <w:rFonts w:cs="Arial"/>
                <w:sz w:val="22"/>
                <w:szCs w:val="22"/>
              </w:rPr>
              <w:t>komasacijskem</w:t>
            </w:r>
            <w:proofErr w:type="spellEnd"/>
            <w:r w:rsidRPr="00565ED6">
              <w:rPr>
                <w:rFonts w:cs="Arial"/>
                <w:sz w:val="22"/>
                <w:szCs w:val="22"/>
              </w:rPr>
              <w:t xml:space="preserve"> </w:t>
            </w:r>
            <w:proofErr w:type="spellStart"/>
            <w:r w:rsidRPr="00565ED6">
              <w:rPr>
                <w:rFonts w:cs="Arial"/>
                <w:sz w:val="22"/>
                <w:szCs w:val="22"/>
              </w:rPr>
              <w:t>postopku</w:t>
            </w:r>
            <w:proofErr w:type="spellEnd"/>
          </w:p>
        </w:tc>
        <w:tc>
          <w:tcPr>
            <w:tcW w:w="1820" w:type="dxa"/>
          </w:tcPr>
          <w:p w14:paraId="12F5A248" w14:textId="77777777" w:rsidR="00D82FAC" w:rsidRPr="00565ED6" w:rsidRDefault="00D82FAC" w:rsidP="00DA7826">
            <w:pPr>
              <w:rPr>
                <w:rFonts w:cs="Arial"/>
                <w:sz w:val="22"/>
                <w:szCs w:val="22"/>
              </w:rPr>
            </w:pPr>
            <w:proofErr w:type="spellStart"/>
            <w:r w:rsidRPr="00565ED6">
              <w:rPr>
                <w:rFonts w:cs="Arial"/>
                <w:sz w:val="22"/>
                <w:szCs w:val="22"/>
              </w:rPr>
              <w:t>Število</w:t>
            </w:r>
            <w:proofErr w:type="spellEnd"/>
            <w:r w:rsidRPr="00565ED6">
              <w:rPr>
                <w:rFonts w:cs="Arial"/>
                <w:sz w:val="22"/>
                <w:szCs w:val="22"/>
              </w:rPr>
              <w:t xml:space="preserve"> </w:t>
            </w:r>
            <w:proofErr w:type="spellStart"/>
            <w:r w:rsidRPr="00565ED6">
              <w:rPr>
                <w:rFonts w:cs="Arial"/>
                <w:sz w:val="22"/>
                <w:szCs w:val="22"/>
              </w:rPr>
              <w:t>rešenih</w:t>
            </w:r>
            <w:proofErr w:type="spellEnd"/>
            <w:r w:rsidRPr="00565ED6">
              <w:rPr>
                <w:rFonts w:cs="Arial"/>
                <w:sz w:val="22"/>
                <w:szCs w:val="22"/>
              </w:rPr>
              <w:t xml:space="preserve"> </w:t>
            </w:r>
            <w:proofErr w:type="spellStart"/>
            <w:r w:rsidRPr="00565ED6">
              <w:rPr>
                <w:rFonts w:cs="Arial"/>
                <w:sz w:val="22"/>
                <w:szCs w:val="22"/>
              </w:rPr>
              <w:t>pritožb</w:t>
            </w:r>
            <w:proofErr w:type="spellEnd"/>
            <w:r w:rsidRPr="00565ED6">
              <w:rPr>
                <w:rFonts w:cs="Arial"/>
                <w:sz w:val="22"/>
                <w:szCs w:val="22"/>
              </w:rPr>
              <w:t xml:space="preserve"> </w:t>
            </w:r>
            <w:proofErr w:type="spellStart"/>
            <w:r w:rsidRPr="00565ED6">
              <w:rPr>
                <w:rFonts w:cs="Arial"/>
                <w:sz w:val="22"/>
                <w:szCs w:val="22"/>
              </w:rPr>
              <w:t>udeležencev</w:t>
            </w:r>
            <w:proofErr w:type="spellEnd"/>
            <w:r w:rsidRPr="00565ED6">
              <w:rPr>
                <w:rFonts w:cs="Arial"/>
                <w:sz w:val="22"/>
                <w:szCs w:val="22"/>
              </w:rPr>
              <w:t xml:space="preserve"> v </w:t>
            </w:r>
            <w:proofErr w:type="spellStart"/>
            <w:r w:rsidRPr="00565ED6">
              <w:rPr>
                <w:rFonts w:cs="Arial"/>
                <w:sz w:val="22"/>
                <w:szCs w:val="22"/>
              </w:rPr>
              <w:t>komasacijskem</w:t>
            </w:r>
            <w:proofErr w:type="spellEnd"/>
            <w:r w:rsidRPr="00565ED6">
              <w:rPr>
                <w:rFonts w:cs="Arial"/>
                <w:sz w:val="22"/>
                <w:szCs w:val="22"/>
              </w:rPr>
              <w:t xml:space="preserve"> </w:t>
            </w:r>
            <w:proofErr w:type="spellStart"/>
            <w:r w:rsidRPr="00565ED6">
              <w:rPr>
                <w:rFonts w:cs="Arial"/>
                <w:sz w:val="22"/>
                <w:szCs w:val="22"/>
              </w:rPr>
              <w:t>postopku</w:t>
            </w:r>
            <w:proofErr w:type="spellEnd"/>
            <w:r w:rsidRPr="00565ED6">
              <w:rPr>
                <w:rFonts w:cs="Arial"/>
                <w:sz w:val="22"/>
                <w:szCs w:val="22"/>
              </w:rPr>
              <w:t xml:space="preserve"> </w:t>
            </w:r>
            <w:proofErr w:type="spellStart"/>
            <w:r w:rsidRPr="00565ED6">
              <w:rPr>
                <w:rFonts w:cs="Arial"/>
                <w:sz w:val="22"/>
                <w:szCs w:val="22"/>
              </w:rPr>
              <w:t>na</w:t>
            </w:r>
            <w:proofErr w:type="spellEnd"/>
            <w:r w:rsidRPr="00565ED6">
              <w:rPr>
                <w:rFonts w:cs="Arial"/>
                <w:sz w:val="22"/>
                <w:szCs w:val="22"/>
              </w:rPr>
              <w:t xml:space="preserve"> </w:t>
            </w:r>
            <w:proofErr w:type="spellStart"/>
            <w:r w:rsidRPr="00565ED6">
              <w:rPr>
                <w:rFonts w:cs="Arial"/>
                <w:sz w:val="22"/>
                <w:szCs w:val="22"/>
              </w:rPr>
              <w:t>odločbe</w:t>
            </w:r>
            <w:proofErr w:type="spellEnd"/>
            <w:r w:rsidRPr="00565ED6">
              <w:rPr>
                <w:rFonts w:cs="Arial"/>
                <w:sz w:val="22"/>
                <w:szCs w:val="22"/>
              </w:rPr>
              <w:t xml:space="preserve"> pod MKGP UE0012 </w:t>
            </w:r>
            <w:proofErr w:type="spellStart"/>
            <w:r w:rsidRPr="00565ED6">
              <w:rPr>
                <w:rFonts w:cs="Arial"/>
                <w:sz w:val="22"/>
                <w:szCs w:val="22"/>
              </w:rPr>
              <w:t>na</w:t>
            </w:r>
            <w:proofErr w:type="spellEnd"/>
            <w:r w:rsidRPr="00565ED6">
              <w:rPr>
                <w:rFonts w:cs="Arial"/>
                <w:sz w:val="22"/>
                <w:szCs w:val="22"/>
              </w:rPr>
              <w:t xml:space="preserve"> </w:t>
            </w:r>
            <w:proofErr w:type="spellStart"/>
            <w:r w:rsidRPr="00565ED6">
              <w:rPr>
                <w:rFonts w:cs="Arial"/>
                <w:sz w:val="22"/>
                <w:szCs w:val="22"/>
              </w:rPr>
              <w:t>prvi</w:t>
            </w:r>
            <w:proofErr w:type="spellEnd"/>
            <w:r w:rsidRPr="00565ED6">
              <w:rPr>
                <w:rFonts w:cs="Arial"/>
                <w:sz w:val="22"/>
                <w:szCs w:val="22"/>
              </w:rPr>
              <w:t xml:space="preserve"> </w:t>
            </w:r>
            <w:proofErr w:type="spellStart"/>
            <w:r w:rsidRPr="00565ED6">
              <w:rPr>
                <w:rFonts w:cs="Arial"/>
                <w:sz w:val="22"/>
                <w:szCs w:val="22"/>
              </w:rPr>
              <w:t>stopnji</w:t>
            </w:r>
            <w:proofErr w:type="spellEnd"/>
          </w:p>
        </w:tc>
        <w:tc>
          <w:tcPr>
            <w:tcW w:w="1820" w:type="dxa"/>
          </w:tcPr>
          <w:p w14:paraId="745F5049" w14:textId="77777777" w:rsidR="00D82FAC" w:rsidRPr="00565ED6" w:rsidRDefault="00D82FAC" w:rsidP="00DA7826">
            <w:pPr>
              <w:rPr>
                <w:rFonts w:cs="Arial"/>
                <w:sz w:val="22"/>
                <w:szCs w:val="22"/>
              </w:rPr>
            </w:pPr>
            <w:proofErr w:type="spellStart"/>
            <w:r w:rsidRPr="00565ED6">
              <w:rPr>
                <w:rFonts w:cs="Arial"/>
                <w:sz w:val="22"/>
                <w:szCs w:val="22"/>
              </w:rPr>
              <w:t>Število</w:t>
            </w:r>
            <w:proofErr w:type="spellEnd"/>
            <w:r w:rsidRPr="00565ED6">
              <w:rPr>
                <w:rFonts w:cs="Arial"/>
                <w:sz w:val="22"/>
                <w:szCs w:val="22"/>
              </w:rPr>
              <w:t xml:space="preserve"> </w:t>
            </w:r>
            <w:proofErr w:type="spellStart"/>
            <w:r w:rsidRPr="00565ED6">
              <w:rPr>
                <w:rFonts w:cs="Arial"/>
                <w:sz w:val="22"/>
                <w:szCs w:val="22"/>
              </w:rPr>
              <w:t>rešenih</w:t>
            </w:r>
            <w:proofErr w:type="spellEnd"/>
            <w:r w:rsidRPr="00565ED6">
              <w:rPr>
                <w:rFonts w:cs="Arial"/>
                <w:sz w:val="22"/>
                <w:szCs w:val="22"/>
              </w:rPr>
              <w:t xml:space="preserve"> </w:t>
            </w:r>
            <w:proofErr w:type="spellStart"/>
            <w:r w:rsidRPr="00565ED6">
              <w:rPr>
                <w:rFonts w:cs="Arial"/>
                <w:sz w:val="22"/>
                <w:szCs w:val="22"/>
              </w:rPr>
              <w:t>pritožb</w:t>
            </w:r>
            <w:proofErr w:type="spellEnd"/>
            <w:r w:rsidRPr="00565ED6">
              <w:rPr>
                <w:rFonts w:cs="Arial"/>
                <w:sz w:val="22"/>
                <w:szCs w:val="22"/>
              </w:rPr>
              <w:t xml:space="preserve"> </w:t>
            </w:r>
            <w:proofErr w:type="spellStart"/>
            <w:r w:rsidRPr="00565ED6">
              <w:rPr>
                <w:rFonts w:cs="Arial"/>
                <w:sz w:val="22"/>
                <w:szCs w:val="22"/>
              </w:rPr>
              <w:t>udeležencev</w:t>
            </w:r>
            <w:proofErr w:type="spellEnd"/>
            <w:r w:rsidRPr="00565ED6">
              <w:rPr>
                <w:rFonts w:cs="Arial"/>
                <w:sz w:val="22"/>
                <w:szCs w:val="22"/>
              </w:rPr>
              <w:t xml:space="preserve"> v </w:t>
            </w:r>
            <w:proofErr w:type="spellStart"/>
            <w:r w:rsidRPr="00565ED6">
              <w:rPr>
                <w:rFonts w:cs="Arial"/>
                <w:sz w:val="22"/>
                <w:szCs w:val="22"/>
              </w:rPr>
              <w:t>komasacijskem</w:t>
            </w:r>
            <w:proofErr w:type="spellEnd"/>
            <w:r w:rsidRPr="00565ED6">
              <w:rPr>
                <w:rFonts w:cs="Arial"/>
                <w:sz w:val="22"/>
                <w:szCs w:val="22"/>
              </w:rPr>
              <w:t xml:space="preserve"> </w:t>
            </w:r>
            <w:proofErr w:type="spellStart"/>
            <w:r w:rsidRPr="00565ED6">
              <w:rPr>
                <w:rFonts w:cs="Arial"/>
                <w:sz w:val="22"/>
                <w:szCs w:val="22"/>
              </w:rPr>
              <w:t>postopku</w:t>
            </w:r>
            <w:proofErr w:type="spellEnd"/>
            <w:r w:rsidRPr="00565ED6">
              <w:rPr>
                <w:rFonts w:cs="Arial"/>
                <w:sz w:val="22"/>
                <w:szCs w:val="22"/>
              </w:rPr>
              <w:t xml:space="preserve"> </w:t>
            </w:r>
            <w:proofErr w:type="spellStart"/>
            <w:r w:rsidRPr="00565ED6">
              <w:rPr>
                <w:rFonts w:cs="Arial"/>
                <w:sz w:val="22"/>
                <w:szCs w:val="22"/>
              </w:rPr>
              <w:t>na</w:t>
            </w:r>
            <w:proofErr w:type="spellEnd"/>
            <w:r w:rsidRPr="00565ED6">
              <w:rPr>
                <w:rFonts w:cs="Arial"/>
                <w:sz w:val="22"/>
                <w:szCs w:val="22"/>
              </w:rPr>
              <w:t xml:space="preserve"> </w:t>
            </w:r>
            <w:proofErr w:type="spellStart"/>
            <w:r w:rsidRPr="00565ED6">
              <w:rPr>
                <w:rFonts w:cs="Arial"/>
                <w:sz w:val="22"/>
                <w:szCs w:val="22"/>
              </w:rPr>
              <w:t>odločbe</w:t>
            </w:r>
            <w:proofErr w:type="spellEnd"/>
            <w:r w:rsidRPr="00565ED6">
              <w:rPr>
                <w:rFonts w:cs="Arial"/>
                <w:sz w:val="22"/>
                <w:szCs w:val="22"/>
              </w:rPr>
              <w:t xml:space="preserve"> pod MKGP UE0016 </w:t>
            </w:r>
            <w:proofErr w:type="spellStart"/>
            <w:r w:rsidRPr="00565ED6">
              <w:rPr>
                <w:rFonts w:cs="Arial"/>
                <w:sz w:val="22"/>
                <w:szCs w:val="22"/>
              </w:rPr>
              <w:t>na</w:t>
            </w:r>
            <w:proofErr w:type="spellEnd"/>
            <w:r w:rsidRPr="00565ED6">
              <w:rPr>
                <w:rFonts w:cs="Arial"/>
                <w:sz w:val="22"/>
                <w:szCs w:val="22"/>
              </w:rPr>
              <w:t xml:space="preserve"> </w:t>
            </w:r>
            <w:proofErr w:type="spellStart"/>
            <w:r w:rsidRPr="00565ED6">
              <w:rPr>
                <w:rFonts w:cs="Arial"/>
                <w:sz w:val="22"/>
                <w:szCs w:val="22"/>
              </w:rPr>
              <w:t>prvi</w:t>
            </w:r>
            <w:proofErr w:type="spellEnd"/>
            <w:r w:rsidRPr="00565ED6">
              <w:rPr>
                <w:rFonts w:cs="Arial"/>
                <w:sz w:val="22"/>
                <w:szCs w:val="22"/>
              </w:rPr>
              <w:t xml:space="preserve"> </w:t>
            </w:r>
            <w:proofErr w:type="spellStart"/>
            <w:r w:rsidRPr="00565ED6">
              <w:rPr>
                <w:rFonts w:cs="Arial"/>
                <w:sz w:val="22"/>
                <w:szCs w:val="22"/>
              </w:rPr>
              <w:t>stopnji</w:t>
            </w:r>
            <w:proofErr w:type="spellEnd"/>
          </w:p>
        </w:tc>
      </w:tr>
      <w:tr w:rsidR="00D82FAC" w:rsidRPr="00565ED6" w14:paraId="5F65C9A2" w14:textId="77777777" w:rsidTr="00D82FAC">
        <w:trPr>
          <w:trHeight w:val="113"/>
        </w:trPr>
        <w:tc>
          <w:tcPr>
            <w:tcW w:w="1814" w:type="dxa"/>
            <w:noWrap/>
          </w:tcPr>
          <w:p w14:paraId="6D4C6BC8" w14:textId="77777777" w:rsidR="00D82FAC" w:rsidRPr="00565ED6" w:rsidRDefault="00D82FAC" w:rsidP="00DA7826">
            <w:pPr>
              <w:rPr>
                <w:rFonts w:cs="Arial"/>
                <w:sz w:val="22"/>
                <w:szCs w:val="22"/>
              </w:rPr>
            </w:pPr>
            <w:r w:rsidRPr="00565ED6">
              <w:rPr>
                <w:rFonts w:cs="Arial"/>
                <w:sz w:val="22"/>
                <w:szCs w:val="22"/>
              </w:rPr>
              <w:t>Ajdovščina</w:t>
            </w:r>
          </w:p>
        </w:tc>
        <w:tc>
          <w:tcPr>
            <w:tcW w:w="1815" w:type="dxa"/>
            <w:noWrap/>
          </w:tcPr>
          <w:p w14:paraId="27CFCDE5"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6A1A95F1" w14:textId="77777777" w:rsidR="00D82FAC" w:rsidRPr="00565ED6" w:rsidRDefault="00D82FAC" w:rsidP="00DA7826">
            <w:pPr>
              <w:ind w:firstLineChars="200" w:firstLine="440"/>
              <w:jc w:val="right"/>
              <w:rPr>
                <w:rFonts w:cs="Arial"/>
                <w:sz w:val="22"/>
                <w:szCs w:val="22"/>
              </w:rPr>
            </w:pPr>
            <w:r w:rsidRPr="00565ED6">
              <w:rPr>
                <w:rFonts w:cs="Arial"/>
                <w:sz w:val="22"/>
                <w:szCs w:val="22"/>
              </w:rPr>
              <w:t>4</w:t>
            </w:r>
          </w:p>
        </w:tc>
        <w:tc>
          <w:tcPr>
            <w:tcW w:w="1820" w:type="dxa"/>
            <w:noWrap/>
          </w:tcPr>
          <w:p w14:paraId="18F730E5"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5E1B7BB5"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56E57BA7" w14:textId="77777777" w:rsidTr="00D82FAC">
        <w:trPr>
          <w:trHeight w:val="113"/>
        </w:trPr>
        <w:tc>
          <w:tcPr>
            <w:tcW w:w="1814" w:type="dxa"/>
            <w:noWrap/>
          </w:tcPr>
          <w:p w14:paraId="5EF547DB" w14:textId="77777777" w:rsidR="00D82FAC" w:rsidRPr="00565ED6" w:rsidRDefault="00D82FAC" w:rsidP="00DA7826">
            <w:pPr>
              <w:rPr>
                <w:rFonts w:cs="Arial"/>
                <w:sz w:val="22"/>
                <w:szCs w:val="22"/>
              </w:rPr>
            </w:pPr>
            <w:proofErr w:type="spellStart"/>
            <w:r w:rsidRPr="00565ED6">
              <w:rPr>
                <w:rFonts w:cs="Arial"/>
                <w:sz w:val="22"/>
                <w:szCs w:val="22"/>
              </w:rPr>
              <w:t>Brežice</w:t>
            </w:r>
            <w:proofErr w:type="spellEnd"/>
          </w:p>
        </w:tc>
        <w:tc>
          <w:tcPr>
            <w:tcW w:w="1815" w:type="dxa"/>
            <w:noWrap/>
          </w:tcPr>
          <w:p w14:paraId="02D28E01"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629E6FFD"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733B1C85"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3DC20278"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39C4DD86" w14:textId="77777777" w:rsidTr="00D82FAC">
        <w:trPr>
          <w:trHeight w:val="113"/>
        </w:trPr>
        <w:tc>
          <w:tcPr>
            <w:tcW w:w="1814" w:type="dxa"/>
            <w:noWrap/>
          </w:tcPr>
          <w:p w14:paraId="3CC58923" w14:textId="77777777" w:rsidR="00D82FAC" w:rsidRPr="00565ED6" w:rsidRDefault="00D82FAC" w:rsidP="00DA7826">
            <w:pPr>
              <w:rPr>
                <w:rFonts w:cs="Arial"/>
                <w:sz w:val="22"/>
                <w:szCs w:val="22"/>
              </w:rPr>
            </w:pPr>
            <w:r w:rsidRPr="00565ED6">
              <w:rPr>
                <w:rFonts w:cs="Arial"/>
                <w:sz w:val="22"/>
                <w:szCs w:val="22"/>
              </w:rPr>
              <w:t>Celje</w:t>
            </w:r>
          </w:p>
        </w:tc>
        <w:tc>
          <w:tcPr>
            <w:tcW w:w="1815" w:type="dxa"/>
            <w:noWrap/>
          </w:tcPr>
          <w:p w14:paraId="012AEAE5"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66820B3C"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25F5F7E8"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68344EEE"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222E9A4D" w14:textId="77777777" w:rsidTr="00D82FAC">
        <w:trPr>
          <w:trHeight w:val="113"/>
        </w:trPr>
        <w:tc>
          <w:tcPr>
            <w:tcW w:w="1814" w:type="dxa"/>
            <w:noWrap/>
          </w:tcPr>
          <w:p w14:paraId="50732815" w14:textId="77777777" w:rsidR="00D82FAC" w:rsidRPr="00565ED6" w:rsidRDefault="00D82FAC" w:rsidP="00DA7826">
            <w:pPr>
              <w:rPr>
                <w:rFonts w:cs="Arial"/>
                <w:sz w:val="22"/>
                <w:szCs w:val="22"/>
              </w:rPr>
            </w:pPr>
            <w:r w:rsidRPr="00565ED6">
              <w:rPr>
                <w:rFonts w:cs="Arial"/>
                <w:sz w:val="22"/>
                <w:szCs w:val="22"/>
              </w:rPr>
              <w:t>Cerknica</w:t>
            </w:r>
          </w:p>
        </w:tc>
        <w:tc>
          <w:tcPr>
            <w:tcW w:w="1815" w:type="dxa"/>
            <w:noWrap/>
          </w:tcPr>
          <w:p w14:paraId="6CD595A1"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58DA1FD2"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4303AF81"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7F70B722"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38BAA1EC" w14:textId="77777777" w:rsidTr="00D82FAC">
        <w:trPr>
          <w:trHeight w:val="113"/>
        </w:trPr>
        <w:tc>
          <w:tcPr>
            <w:tcW w:w="1814" w:type="dxa"/>
            <w:noWrap/>
          </w:tcPr>
          <w:p w14:paraId="70E234B1" w14:textId="77777777" w:rsidR="00D82FAC" w:rsidRPr="00565ED6" w:rsidRDefault="00D82FAC" w:rsidP="00DA7826">
            <w:pPr>
              <w:rPr>
                <w:rFonts w:cs="Arial"/>
                <w:sz w:val="22"/>
                <w:szCs w:val="22"/>
              </w:rPr>
            </w:pPr>
            <w:proofErr w:type="spellStart"/>
            <w:r w:rsidRPr="00565ED6">
              <w:rPr>
                <w:rFonts w:cs="Arial"/>
                <w:sz w:val="22"/>
                <w:szCs w:val="22"/>
              </w:rPr>
              <w:t>Črnomelj</w:t>
            </w:r>
            <w:proofErr w:type="spellEnd"/>
          </w:p>
        </w:tc>
        <w:tc>
          <w:tcPr>
            <w:tcW w:w="1815" w:type="dxa"/>
            <w:noWrap/>
          </w:tcPr>
          <w:p w14:paraId="310C5766"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4181A983"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2650EF0B"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09EF346B"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31DE6496" w14:textId="77777777" w:rsidTr="00D82FAC">
        <w:trPr>
          <w:trHeight w:val="113"/>
        </w:trPr>
        <w:tc>
          <w:tcPr>
            <w:tcW w:w="1814" w:type="dxa"/>
            <w:noWrap/>
          </w:tcPr>
          <w:p w14:paraId="6AE2A549" w14:textId="77777777" w:rsidR="00D82FAC" w:rsidRPr="00565ED6" w:rsidRDefault="00D82FAC" w:rsidP="00DA7826">
            <w:pPr>
              <w:rPr>
                <w:rFonts w:cs="Arial"/>
                <w:sz w:val="22"/>
                <w:szCs w:val="22"/>
              </w:rPr>
            </w:pPr>
            <w:r w:rsidRPr="00565ED6">
              <w:rPr>
                <w:rFonts w:cs="Arial"/>
                <w:sz w:val="22"/>
                <w:szCs w:val="22"/>
              </w:rPr>
              <w:t>Domžale</w:t>
            </w:r>
          </w:p>
        </w:tc>
        <w:tc>
          <w:tcPr>
            <w:tcW w:w="1815" w:type="dxa"/>
            <w:noWrap/>
          </w:tcPr>
          <w:p w14:paraId="13EBD776"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59B579BF"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220C70DA"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52521437"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01BA71D4" w14:textId="77777777" w:rsidTr="00D82FAC">
        <w:trPr>
          <w:trHeight w:val="113"/>
        </w:trPr>
        <w:tc>
          <w:tcPr>
            <w:tcW w:w="1814" w:type="dxa"/>
            <w:noWrap/>
          </w:tcPr>
          <w:p w14:paraId="3BC5A9D5" w14:textId="77777777" w:rsidR="00D82FAC" w:rsidRPr="00565ED6" w:rsidRDefault="00D82FAC" w:rsidP="00DA7826">
            <w:pPr>
              <w:rPr>
                <w:rFonts w:cs="Arial"/>
                <w:sz w:val="22"/>
                <w:szCs w:val="22"/>
              </w:rPr>
            </w:pPr>
            <w:r w:rsidRPr="00565ED6">
              <w:rPr>
                <w:rFonts w:cs="Arial"/>
                <w:sz w:val="22"/>
                <w:szCs w:val="22"/>
              </w:rPr>
              <w:t>Dravograd</w:t>
            </w:r>
          </w:p>
        </w:tc>
        <w:tc>
          <w:tcPr>
            <w:tcW w:w="1815" w:type="dxa"/>
            <w:noWrap/>
          </w:tcPr>
          <w:p w14:paraId="291113F7"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0F37BE6E"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68913150"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251DC279"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12F2C650" w14:textId="77777777" w:rsidTr="00D82FAC">
        <w:trPr>
          <w:trHeight w:val="113"/>
        </w:trPr>
        <w:tc>
          <w:tcPr>
            <w:tcW w:w="1814" w:type="dxa"/>
            <w:noWrap/>
          </w:tcPr>
          <w:p w14:paraId="68AD8BA2" w14:textId="77777777" w:rsidR="00D82FAC" w:rsidRPr="00565ED6" w:rsidRDefault="00D82FAC" w:rsidP="00DA7826">
            <w:pPr>
              <w:rPr>
                <w:rFonts w:cs="Arial"/>
                <w:sz w:val="22"/>
                <w:szCs w:val="22"/>
              </w:rPr>
            </w:pPr>
            <w:proofErr w:type="spellStart"/>
            <w:r w:rsidRPr="00565ED6">
              <w:rPr>
                <w:rFonts w:cs="Arial"/>
                <w:sz w:val="22"/>
                <w:szCs w:val="22"/>
              </w:rPr>
              <w:t>Gornja</w:t>
            </w:r>
            <w:proofErr w:type="spellEnd"/>
            <w:r w:rsidRPr="00565ED6">
              <w:rPr>
                <w:rFonts w:cs="Arial"/>
                <w:sz w:val="22"/>
                <w:szCs w:val="22"/>
              </w:rPr>
              <w:t xml:space="preserve"> </w:t>
            </w:r>
            <w:proofErr w:type="spellStart"/>
            <w:r w:rsidRPr="00565ED6">
              <w:rPr>
                <w:rFonts w:cs="Arial"/>
                <w:sz w:val="22"/>
                <w:szCs w:val="22"/>
              </w:rPr>
              <w:t>Radgona</w:t>
            </w:r>
            <w:proofErr w:type="spellEnd"/>
          </w:p>
        </w:tc>
        <w:tc>
          <w:tcPr>
            <w:tcW w:w="1815" w:type="dxa"/>
            <w:noWrap/>
          </w:tcPr>
          <w:p w14:paraId="64D2B9D7"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033064D8"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72996FFB"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0369F543"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03418A1B" w14:textId="77777777" w:rsidTr="00D82FAC">
        <w:trPr>
          <w:trHeight w:val="113"/>
        </w:trPr>
        <w:tc>
          <w:tcPr>
            <w:tcW w:w="1814" w:type="dxa"/>
            <w:noWrap/>
          </w:tcPr>
          <w:p w14:paraId="06AE9CAB" w14:textId="77777777" w:rsidR="00D82FAC" w:rsidRPr="00565ED6" w:rsidRDefault="00D82FAC" w:rsidP="00DA7826">
            <w:pPr>
              <w:rPr>
                <w:rFonts w:cs="Arial"/>
                <w:sz w:val="22"/>
                <w:szCs w:val="22"/>
              </w:rPr>
            </w:pPr>
            <w:r w:rsidRPr="00565ED6">
              <w:rPr>
                <w:rFonts w:cs="Arial"/>
                <w:sz w:val="22"/>
                <w:szCs w:val="22"/>
              </w:rPr>
              <w:t xml:space="preserve">Grosuplje </w:t>
            </w:r>
          </w:p>
        </w:tc>
        <w:tc>
          <w:tcPr>
            <w:tcW w:w="1815" w:type="dxa"/>
            <w:noWrap/>
          </w:tcPr>
          <w:p w14:paraId="73BD0909"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361091F6"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34BC4F3A"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37383B23"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23A466E2" w14:textId="77777777" w:rsidTr="00D82FAC">
        <w:trPr>
          <w:trHeight w:val="113"/>
        </w:trPr>
        <w:tc>
          <w:tcPr>
            <w:tcW w:w="1814" w:type="dxa"/>
            <w:noWrap/>
          </w:tcPr>
          <w:p w14:paraId="045BDFDD" w14:textId="77777777" w:rsidR="00D82FAC" w:rsidRPr="00565ED6" w:rsidRDefault="00D82FAC" w:rsidP="00DA7826">
            <w:pPr>
              <w:rPr>
                <w:rFonts w:cs="Arial"/>
                <w:sz w:val="22"/>
                <w:szCs w:val="22"/>
              </w:rPr>
            </w:pPr>
            <w:r w:rsidRPr="00565ED6">
              <w:rPr>
                <w:rFonts w:cs="Arial"/>
                <w:sz w:val="22"/>
                <w:szCs w:val="22"/>
              </w:rPr>
              <w:t>Hrastnik</w:t>
            </w:r>
          </w:p>
        </w:tc>
        <w:tc>
          <w:tcPr>
            <w:tcW w:w="1815" w:type="dxa"/>
            <w:noWrap/>
          </w:tcPr>
          <w:p w14:paraId="53A7E1A6"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6A888F42"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13ECD276"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7F52B987"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4513814F" w14:textId="77777777" w:rsidTr="00D82FAC">
        <w:trPr>
          <w:trHeight w:val="113"/>
        </w:trPr>
        <w:tc>
          <w:tcPr>
            <w:tcW w:w="1814" w:type="dxa"/>
            <w:noWrap/>
          </w:tcPr>
          <w:p w14:paraId="750BA2DF" w14:textId="77777777" w:rsidR="00D82FAC" w:rsidRPr="00565ED6" w:rsidRDefault="00D82FAC" w:rsidP="00DA7826">
            <w:pPr>
              <w:rPr>
                <w:rFonts w:cs="Arial"/>
                <w:sz w:val="22"/>
                <w:szCs w:val="22"/>
              </w:rPr>
            </w:pPr>
            <w:r w:rsidRPr="00565ED6">
              <w:rPr>
                <w:rFonts w:cs="Arial"/>
                <w:sz w:val="22"/>
                <w:szCs w:val="22"/>
              </w:rPr>
              <w:t>Idrija</w:t>
            </w:r>
          </w:p>
        </w:tc>
        <w:tc>
          <w:tcPr>
            <w:tcW w:w="1815" w:type="dxa"/>
            <w:noWrap/>
          </w:tcPr>
          <w:p w14:paraId="5A743CBF"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384B4F6B"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3C328228"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78B7FA8A"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26029C8B" w14:textId="77777777" w:rsidTr="00D82FAC">
        <w:trPr>
          <w:trHeight w:val="113"/>
        </w:trPr>
        <w:tc>
          <w:tcPr>
            <w:tcW w:w="1814" w:type="dxa"/>
            <w:noWrap/>
          </w:tcPr>
          <w:p w14:paraId="1854933C" w14:textId="77777777" w:rsidR="00D82FAC" w:rsidRPr="00565ED6" w:rsidRDefault="00D82FAC" w:rsidP="00DA7826">
            <w:pPr>
              <w:rPr>
                <w:rFonts w:cs="Arial"/>
                <w:sz w:val="22"/>
                <w:szCs w:val="22"/>
              </w:rPr>
            </w:pPr>
            <w:r w:rsidRPr="00565ED6">
              <w:rPr>
                <w:rFonts w:cs="Arial"/>
                <w:sz w:val="22"/>
                <w:szCs w:val="22"/>
              </w:rPr>
              <w:t>Ilirska Bistrica</w:t>
            </w:r>
          </w:p>
        </w:tc>
        <w:tc>
          <w:tcPr>
            <w:tcW w:w="1815" w:type="dxa"/>
            <w:noWrap/>
          </w:tcPr>
          <w:p w14:paraId="7FA12EF9"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6593FFEA"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79CD9EC7"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60513246"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1173FBAC" w14:textId="77777777" w:rsidTr="00D82FAC">
        <w:trPr>
          <w:trHeight w:val="113"/>
        </w:trPr>
        <w:tc>
          <w:tcPr>
            <w:tcW w:w="1814" w:type="dxa"/>
            <w:noWrap/>
          </w:tcPr>
          <w:p w14:paraId="4D3C56AA" w14:textId="77777777" w:rsidR="00D82FAC" w:rsidRPr="00565ED6" w:rsidRDefault="00D82FAC" w:rsidP="00DA7826">
            <w:pPr>
              <w:rPr>
                <w:rFonts w:cs="Arial"/>
                <w:sz w:val="22"/>
                <w:szCs w:val="22"/>
              </w:rPr>
            </w:pPr>
            <w:r w:rsidRPr="00565ED6">
              <w:rPr>
                <w:rFonts w:cs="Arial"/>
                <w:sz w:val="22"/>
                <w:szCs w:val="22"/>
              </w:rPr>
              <w:t>Izola</w:t>
            </w:r>
          </w:p>
        </w:tc>
        <w:tc>
          <w:tcPr>
            <w:tcW w:w="1815" w:type="dxa"/>
            <w:noWrap/>
          </w:tcPr>
          <w:p w14:paraId="1ED58D41"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0198B3C2"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5A34D558"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37E96FD4"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3B0CEADE" w14:textId="77777777" w:rsidTr="00D82FAC">
        <w:trPr>
          <w:trHeight w:val="113"/>
        </w:trPr>
        <w:tc>
          <w:tcPr>
            <w:tcW w:w="1814" w:type="dxa"/>
            <w:noWrap/>
          </w:tcPr>
          <w:p w14:paraId="298ABF4A" w14:textId="77777777" w:rsidR="00D82FAC" w:rsidRPr="00565ED6" w:rsidRDefault="00D82FAC" w:rsidP="00DA7826">
            <w:pPr>
              <w:rPr>
                <w:rFonts w:cs="Arial"/>
                <w:sz w:val="22"/>
                <w:szCs w:val="22"/>
              </w:rPr>
            </w:pPr>
            <w:r w:rsidRPr="00565ED6">
              <w:rPr>
                <w:rFonts w:cs="Arial"/>
                <w:sz w:val="22"/>
                <w:szCs w:val="22"/>
              </w:rPr>
              <w:t>Jesenice</w:t>
            </w:r>
          </w:p>
        </w:tc>
        <w:tc>
          <w:tcPr>
            <w:tcW w:w="1815" w:type="dxa"/>
            <w:noWrap/>
          </w:tcPr>
          <w:p w14:paraId="4AD95080"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0DF21771"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1B7A14D5"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357DED7F"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4015A999" w14:textId="77777777" w:rsidTr="00D82FAC">
        <w:trPr>
          <w:trHeight w:val="113"/>
        </w:trPr>
        <w:tc>
          <w:tcPr>
            <w:tcW w:w="1814" w:type="dxa"/>
            <w:noWrap/>
          </w:tcPr>
          <w:p w14:paraId="799B164B" w14:textId="77777777" w:rsidR="00D82FAC" w:rsidRPr="00565ED6" w:rsidRDefault="00D82FAC" w:rsidP="00DA7826">
            <w:pPr>
              <w:rPr>
                <w:rFonts w:cs="Arial"/>
                <w:sz w:val="22"/>
                <w:szCs w:val="22"/>
              </w:rPr>
            </w:pPr>
            <w:r w:rsidRPr="00565ED6">
              <w:rPr>
                <w:rFonts w:cs="Arial"/>
                <w:sz w:val="22"/>
                <w:szCs w:val="22"/>
              </w:rPr>
              <w:t>Kamnik</w:t>
            </w:r>
          </w:p>
        </w:tc>
        <w:tc>
          <w:tcPr>
            <w:tcW w:w="1815" w:type="dxa"/>
            <w:noWrap/>
          </w:tcPr>
          <w:p w14:paraId="4DB33EAB"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70781709"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4A18AA35"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2F46897F"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5153BC11" w14:textId="77777777" w:rsidTr="00D82FAC">
        <w:trPr>
          <w:trHeight w:val="113"/>
        </w:trPr>
        <w:tc>
          <w:tcPr>
            <w:tcW w:w="1814" w:type="dxa"/>
            <w:noWrap/>
          </w:tcPr>
          <w:p w14:paraId="1A1831F8" w14:textId="77777777" w:rsidR="00D82FAC" w:rsidRPr="00565ED6" w:rsidRDefault="00D82FAC" w:rsidP="00DA7826">
            <w:pPr>
              <w:rPr>
                <w:rFonts w:cs="Arial"/>
                <w:sz w:val="22"/>
                <w:szCs w:val="22"/>
              </w:rPr>
            </w:pPr>
            <w:r w:rsidRPr="00565ED6">
              <w:rPr>
                <w:rFonts w:cs="Arial"/>
                <w:sz w:val="22"/>
                <w:szCs w:val="22"/>
              </w:rPr>
              <w:t>Kočevje</w:t>
            </w:r>
          </w:p>
        </w:tc>
        <w:tc>
          <w:tcPr>
            <w:tcW w:w="1815" w:type="dxa"/>
            <w:noWrap/>
          </w:tcPr>
          <w:p w14:paraId="2D41B356"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4C89C594"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5C6DA8B6"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75EE482C"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50A28470" w14:textId="77777777" w:rsidTr="00D82FAC">
        <w:trPr>
          <w:trHeight w:val="113"/>
        </w:trPr>
        <w:tc>
          <w:tcPr>
            <w:tcW w:w="1814" w:type="dxa"/>
            <w:noWrap/>
          </w:tcPr>
          <w:p w14:paraId="1462AA3A" w14:textId="77777777" w:rsidR="00D82FAC" w:rsidRPr="00565ED6" w:rsidRDefault="00D82FAC" w:rsidP="00DA7826">
            <w:pPr>
              <w:rPr>
                <w:rFonts w:cs="Arial"/>
                <w:sz w:val="22"/>
                <w:szCs w:val="22"/>
              </w:rPr>
            </w:pPr>
            <w:r w:rsidRPr="00565ED6">
              <w:rPr>
                <w:rFonts w:cs="Arial"/>
                <w:sz w:val="22"/>
                <w:szCs w:val="22"/>
              </w:rPr>
              <w:t>Koper</w:t>
            </w:r>
          </w:p>
        </w:tc>
        <w:tc>
          <w:tcPr>
            <w:tcW w:w="1815" w:type="dxa"/>
            <w:noWrap/>
          </w:tcPr>
          <w:p w14:paraId="28292294"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4D204163"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69794097"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6BAFC196"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4F6616BF" w14:textId="77777777" w:rsidTr="00D82FAC">
        <w:trPr>
          <w:trHeight w:val="113"/>
        </w:trPr>
        <w:tc>
          <w:tcPr>
            <w:tcW w:w="1814" w:type="dxa"/>
            <w:noWrap/>
          </w:tcPr>
          <w:p w14:paraId="05BF9ABA" w14:textId="77777777" w:rsidR="00D82FAC" w:rsidRPr="00565ED6" w:rsidRDefault="00D82FAC" w:rsidP="00DA7826">
            <w:pPr>
              <w:rPr>
                <w:rFonts w:cs="Arial"/>
                <w:sz w:val="22"/>
                <w:szCs w:val="22"/>
              </w:rPr>
            </w:pPr>
            <w:r w:rsidRPr="00565ED6">
              <w:rPr>
                <w:rFonts w:cs="Arial"/>
                <w:sz w:val="22"/>
                <w:szCs w:val="22"/>
              </w:rPr>
              <w:t>Kranj</w:t>
            </w:r>
          </w:p>
        </w:tc>
        <w:tc>
          <w:tcPr>
            <w:tcW w:w="1815" w:type="dxa"/>
            <w:noWrap/>
          </w:tcPr>
          <w:p w14:paraId="229F837A"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5C8391BF"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3E7B2F98"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16DDA094"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5744F3A1" w14:textId="77777777" w:rsidTr="00D82FAC">
        <w:trPr>
          <w:trHeight w:val="113"/>
        </w:trPr>
        <w:tc>
          <w:tcPr>
            <w:tcW w:w="1814" w:type="dxa"/>
            <w:noWrap/>
          </w:tcPr>
          <w:p w14:paraId="1A837415" w14:textId="77777777" w:rsidR="00D82FAC" w:rsidRPr="00565ED6" w:rsidRDefault="00D82FAC" w:rsidP="00DA7826">
            <w:pPr>
              <w:rPr>
                <w:rFonts w:cs="Arial"/>
                <w:sz w:val="22"/>
                <w:szCs w:val="22"/>
              </w:rPr>
            </w:pPr>
            <w:r w:rsidRPr="00565ED6">
              <w:rPr>
                <w:rFonts w:cs="Arial"/>
                <w:sz w:val="22"/>
                <w:szCs w:val="22"/>
              </w:rPr>
              <w:lastRenderedPageBreak/>
              <w:t>Krško</w:t>
            </w:r>
          </w:p>
        </w:tc>
        <w:tc>
          <w:tcPr>
            <w:tcW w:w="1815" w:type="dxa"/>
            <w:noWrap/>
          </w:tcPr>
          <w:p w14:paraId="4009032D"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34CB9C02"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022CB739"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087DA58E"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2BF4088F" w14:textId="77777777" w:rsidTr="00D82FAC">
        <w:trPr>
          <w:trHeight w:val="113"/>
        </w:trPr>
        <w:tc>
          <w:tcPr>
            <w:tcW w:w="1814" w:type="dxa"/>
            <w:noWrap/>
          </w:tcPr>
          <w:p w14:paraId="0B435D6B" w14:textId="77777777" w:rsidR="00D82FAC" w:rsidRPr="00565ED6" w:rsidRDefault="00D82FAC" w:rsidP="00DA7826">
            <w:pPr>
              <w:rPr>
                <w:rFonts w:cs="Arial"/>
                <w:sz w:val="22"/>
                <w:szCs w:val="22"/>
              </w:rPr>
            </w:pPr>
            <w:r w:rsidRPr="00565ED6">
              <w:rPr>
                <w:rFonts w:cs="Arial"/>
                <w:sz w:val="22"/>
                <w:szCs w:val="22"/>
              </w:rPr>
              <w:t>Laško</w:t>
            </w:r>
          </w:p>
        </w:tc>
        <w:tc>
          <w:tcPr>
            <w:tcW w:w="1815" w:type="dxa"/>
            <w:noWrap/>
          </w:tcPr>
          <w:p w14:paraId="326398AE"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31E517A4"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3CC8AC8B"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799032A6"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15066DD6" w14:textId="77777777" w:rsidTr="00D82FAC">
        <w:trPr>
          <w:trHeight w:val="113"/>
        </w:trPr>
        <w:tc>
          <w:tcPr>
            <w:tcW w:w="1814" w:type="dxa"/>
            <w:noWrap/>
          </w:tcPr>
          <w:p w14:paraId="4BF93256" w14:textId="77777777" w:rsidR="00D82FAC" w:rsidRPr="00565ED6" w:rsidRDefault="00D82FAC" w:rsidP="00DA7826">
            <w:pPr>
              <w:rPr>
                <w:rFonts w:cs="Arial"/>
                <w:sz w:val="22"/>
                <w:szCs w:val="22"/>
              </w:rPr>
            </w:pPr>
            <w:r w:rsidRPr="00565ED6">
              <w:rPr>
                <w:rFonts w:cs="Arial"/>
                <w:sz w:val="22"/>
                <w:szCs w:val="22"/>
              </w:rPr>
              <w:t>Lenart</w:t>
            </w:r>
          </w:p>
        </w:tc>
        <w:tc>
          <w:tcPr>
            <w:tcW w:w="1815" w:type="dxa"/>
            <w:noWrap/>
          </w:tcPr>
          <w:p w14:paraId="320CE5A9"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33D344C2"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4B01A170"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189B3329"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71EF6655" w14:textId="77777777" w:rsidTr="00D82FAC">
        <w:trPr>
          <w:trHeight w:val="113"/>
        </w:trPr>
        <w:tc>
          <w:tcPr>
            <w:tcW w:w="1814" w:type="dxa"/>
            <w:noWrap/>
          </w:tcPr>
          <w:p w14:paraId="32B0583A" w14:textId="77777777" w:rsidR="00D82FAC" w:rsidRPr="00565ED6" w:rsidRDefault="00D82FAC" w:rsidP="00DA7826">
            <w:pPr>
              <w:rPr>
                <w:rFonts w:cs="Arial"/>
                <w:sz w:val="22"/>
                <w:szCs w:val="22"/>
              </w:rPr>
            </w:pPr>
            <w:r w:rsidRPr="00565ED6">
              <w:rPr>
                <w:rFonts w:cs="Arial"/>
                <w:sz w:val="22"/>
                <w:szCs w:val="22"/>
              </w:rPr>
              <w:t>Lendava</w:t>
            </w:r>
          </w:p>
        </w:tc>
        <w:tc>
          <w:tcPr>
            <w:tcW w:w="1815" w:type="dxa"/>
            <w:noWrap/>
          </w:tcPr>
          <w:p w14:paraId="3235665D" w14:textId="77777777" w:rsidR="00D82FAC" w:rsidRPr="00565ED6" w:rsidRDefault="00D82FAC" w:rsidP="00DA7826">
            <w:pPr>
              <w:ind w:firstLineChars="200" w:firstLine="440"/>
              <w:jc w:val="right"/>
              <w:rPr>
                <w:rFonts w:cs="Arial"/>
                <w:sz w:val="22"/>
                <w:szCs w:val="22"/>
              </w:rPr>
            </w:pPr>
            <w:r w:rsidRPr="00565ED6">
              <w:rPr>
                <w:rFonts w:cs="Arial"/>
                <w:sz w:val="22"/>
                <w:szCs w:val="22"/>
              </w:rPr>
              <w:t>553</w:t>
            </w:r>
          </w:p>
        </w:tc>
        <w:tc>
          <w:tcPr>
            <w:tcW w:w="1816" w:type="dxa"/>
            <w:noWrap/>
          </w:tcPr>
          <w:p w14:paraId="45A4C797"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5D89C279" w14:textId="77777777" w:rsidR="00D82FAC" w:rsidRPr="00565ED6" w:rsidRDefault="00D82FAC" w:rsidP="00DA7826">
            <w:pPr>
              <w:ind w:firstLineChars="200" w:firstLine="440"/>
              <w:jc w:val="right"/>
              <w:rPr>
                <w:rFonts w:cs="Arial"/>
                <w:sz w:val="22"/>
                <w:szCs w:val="22"/>
              </w:rPr>
            </w:pPr>
            <w:r w:rsidRPr="00565ED6">
              <w:rPr>
                <w:rFonts w:cs="Arial"/>
                <w:sz w:val="22"/>
                <w:szCs w:val="22"/>
              </w:rPr>
              <w:t>10</w:t>
            </w:r>
          </w:p>
        </w:tc>
        <w:tc>
          <w:tcPr>
            <w:tcW w:w="1820" w:type="dxa"/>
            <w:noWrap/>
          </w:tcPr>
          <w:p w14:paraId="08F674E7"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3866876F" w14:textId="77777777" w:rsidTr="00D82FAC">
        <w:trPr>
          <w:trHeight w:val="113"/>
        </w:trPr>
        <w:tc>
          <w:tcPr>
            <w:tcW w:w="1814" w:type="dxa"/>
            <w:noWrap/>
          </w:tcPr>
          <w:p w14:paraId="0835AF5D" w14:textId="77777777" w:rsidR="00D82FAC" w:rsidRPr="00565ED6" w:rsidRDefault="00D82FAC" w:rsidP="00DA7826">
            <w:pPr>
              <w:rPr>
                <w:rFonts w:cs="Arial"/>
                <w:sz w:val="22"/>
                <w:szCs w:val="22"/>
              </w:rPr>
            </w:pPr>
            <w:r w:rsidRPr="00565ED6">
              <w:rPr>
                <w:rFonts w:cs="Arial"/>
                <w:sz w:val="22"/>
                <w:szCs w:val="22"/>
              </w:rPr>
              <w:t>Litija</w:t>
            </w:r>
          </w:p>
        </w:tc>
        <w:tc>
          <w:tcPr>
            <w:tcW w:w="1815" w:type="dxa"/>
            <w:noWrap/>
          </w:tcPr>
          <w:p w14:paraId="0E95263B"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0AE855B1"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0E2C19E1"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4CE99784"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5233BE00" w14:textId="77777777" w:rsidTr="00D82FAC">
        <w:trPr>
          <w:trHeight w:val="113"/>
        </w:trPr>
        <w:tc>
          <w:tcPr>
            <w:tcW w:w="1814" w:type="dxa"/>
            <w:noWrap/>
          </w:tcPr>
          <w:p w14:paraId="5066770E" w14:textId="77777777" w:rsidR="00D82FAC" w:rsidRPr="00565ED6" w:rsidRDefault="00D82FAC" w:rsidP="00DA7826">
            <w:pPr>
              <w:rPr>
                <w:rFonts w:cs="Arial"/>
                <w:sz w:val="22"/>
                <w:szCs w:val="22"/>
              </w:rPr>
            </w:pPr>
            <w:r w:rsidRPr="00565ED6">
              <w:rPr>
                <w:rFonts w:cs="Arial"/>
                <w:sz w:val="22"/>
                <w:szCs w:val="22"/>
              </w:rPr>
              <w:t>Ljubljana</w:t>
            </w:r>
          </w:p>
        </w:tc>
        <w:tc>
          <w:tcPr>
            <w:tcW w:w="1815" w:type="dxa"/>
            <w:noWrap/>
          </w:tcPr>
          <w:p w14:paraId="05F223BD"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3551C05C" w14:textId="77777777" w:rsidR="00D82FAC" w:rsidRPr="00565ED6" w:rsidRDefault="00D82FAC" w:rsidP="00DA7826">
            <w:pPr>
              <w:ind w:firstLineChars="200" w:firstLine="440"/>
              <w:jc w:val="right"/>
              <w:rPr>
                <w:rFonts w:cs="Arial"/>
                <w:sz w:val="22"/>
                <w:szCs w:val="22"/>
              </w:rPr>
            </w:pPr>
            <w:r w:rsidRPr="00565ED6">
              <w:rPr>
                <w:rFonts w:cs="Arial"/>
                <w:sz w:val="22"/>
                <w:szCs w:val="22"/>
              </w:rPr>
              <w:t>1</w:t>
            </w:r>
          </w:p>
        </w:tc>
        <w:tc>
          <w:tcPr>
            <w:tcW w:w="1820" w:type="dxa"/>
            <w:noWrap/>
          </w:tcPr>
          <w:p w14:paraId="1C4D53D4" w14:textId="77777777" w:rsidR="00D82FAC" w:rsidRPr="00565ED6" w:rsidRDefault="00D82FAC" w:rsidP="00DA7826">
            <w:pPr>
              <w:ind w:firstLineChars="200" w:firstLine="440"/>
              <w:jc w:val="right"/>
              <w:rPr>
                <w:rFonts w:cs="Arial"/>
                <w:sz w:val="22"/>
                <w:szCs w:val="22"/>
              </w:rPr>
            </w:pPr>
            <w:r w:rsidRPr="00565ED6">
              <w:rPr>
                <w:rFonts w:cs="Arial"/>
                <w:sz w:val="22"/>
                <w:szCs w:val="22"/>
              </w:rPr>
              <w:t>2</w:t>
            </w:r>
          </w:p>
        </w:tc>
        <w:tc>
          <w:tcPr>
            <w:tcW w:w="1820" w:type="dxa"/>
            <w:noWrap/>
          </w:tcPr>
          <w:p w14:paraId="5D95ADA7"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0B00CF36" w14:textId="77777777" w:rsidTr="00D82FAC">
        <w:trPr>
          <w:trHeight w:val="113"/>
        </w:trPr>
        <w:tc>
          <w:tcPr>
            <w:tcW w:w="1814" w:type="dxa"/>
            <w:noWrap/>
          </w:tcPr>
          <w:p w14:paraId="260CFA24" w14:textId="77777777" w:rsidR="00D82FAC" w:rsidRPr="00565ED6" w:rsidRDefault="00D82FAC" w:rsidP="00DA7826">
            <w:pPr>
              <w:rPr>
                <w:rFonts w:cs="Arial"/>
                <w:sz w:val="22"/>
                <w:szCs w:val="22"/>
              </w:rPr>
            </w:pPr>
            <w:r w:rsidRPr="00565ED6">
              <w:rPr>
                <w:rFonts w:cs="Arial"/>
                <w:sz w:val="22"/>
                <w:szCs w:val="22"/>
              </w:rPr>
              <w:t>Ljutomer</w:t>
            </w:r>
          </w:p>
        </w:tc>
        <w:tc>
          <w:tcPr>
            <w:tcW w:w="1815" w:type="dxa"/>
            <w:noWrap/>
          </w:tcPr>
          <w:p w14:paraId="5AE4FF62"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1E26374F"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3B2489F9"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03CDD8BF"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4741D0BB" w14:textId="77777777" w:rsidTr="00D82FAC">
        <w:trPr>
          <w:trHeight w:val="113"/>
        </w:trPr>
        <w:tc>
          <w:tcPr>
            <w:tcW w:w="1814" w:type="dxa"/>
            <w:noWrap/>
          </w:tcPr>
          <w:p w14:paraId="391A0A75" w14:textId="77777777" w:rsidR="00D82FAC" w:rsidRPr="00565ED6" w:rsidRDefault="00D82FAC" w:rsidP="00DA7826">
            <w:pPr>
              <w:rPr>
                <w:rFonts w:cs="Arial"/>
                <w:sz w:val="22"/>
                <w:szCs w:val="22"/>
              </w:rPr>
            </w:pPr>
            <w:r w:rsidRPr="00565ED6">
              <w:rPr>
                <w:rFonts w:cs="Arial"/>
                <w:sz w:val="22"/>
                <w:szCs w:val="22"/>
              </w:rPr>
              <w:t>Logatec</w:t>
            </w:r>
          </w:p>
        </w:tc>
        <w:tc>
          <w:tcPr>
            <w:tcW w:w="1815" w:type="dxa"/>
            <w:noWrap/>
          </w:tcPr>
          <w:p w14:paraId="370FFB0D"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7B1F05AC"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7029A386"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08733841"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6BD9EB3E" w14:textId="77777777" w:rsidTr="00D82FAC">
        <w:trPr>
          <w:trHeight w:val="113"/>
        </w:trPr>
        <w:tc>
          <w:tcPr>
            <w:tcW w:w="1814" w:type="dxa"/>
            <w:noWrap/>
          </w:tcPr>
          <w:p w14:paraId="42F17BD6" w14:textId="77777777" w:rsidR="00D82FAC" w:rsidRPr="00565ED6" w:rsidRDefault="00D82FAC" w:rsidP="00DA7826">
            <w:pPr>
              <w:rPr>
                <w:rFonts w:cs="Arial"/>
                <w:sz w:val="22"/>
                <w:szCs w:val="22"/>
              </w:rPr>
            </w:pPr>
            <w:r w:rsidRPr="00565ED6">
              <w:rPr>
                <w:rFonts w:cs="Arial"/>
                <w:sz w:val="22"/>
                <w:szCs w:val="22"/>
              </w:rPr>
              <w:t>Maribor</w:t>
            </w:r>
          </w:p>
        </w:tc>
        <w:tc>
          <w:tcPr>
            <w:tcW w:w="1815" w:type="dxa"/>
            <w:noWrap/>
          </w:tcPr>
          <w:p w14:paraId="45289BC8"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41ED15BB"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3F678B1D"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0250ABC2"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7D36CEB2" w14:textId="77777777" w:rsidTr="00D82FAC">
        <w:trPr>
          <w:trHeight w:val="113"/>
        </w:trPr>
        <w:tc>
          <w:tcPr>
            <w:tcW w:w="1814" w:type="dxa"/>
            <w:noWrap/>
          </w:tcPr>
          <w:p w14:paraId="2222AB74" w14:textId="77777777" w:rsidR="00D82FAC" w:rsidRPr="00565ED6" w:rsidRDefault="00D82FAC" w:rsidP="00DA7826">
            <w:pPr>
              <w:rPr>
                <w:rFonts w:cs="Arial"/>
                <w:sz w:val="22"/>
                <w:szCs w:val="22"/>
              </w:rPr>
            </w:pPr>
            <w:r w:rsidRPr="00565ED6">
              <w:rPr>
                <w:rFonts w:cs="Arial"/>
                <w:sz w:val="22"/>
                <w:szCs w:val="22"/>
              </w:rPr>
              <w:t>Metlika</w:t>
            </w:r>
          </w:p>
        </w:tc>
        <w:tc>
          <w:tcPr>
            <w:tcW w:w="1815" w:type="dxa"/>
            <w:noWrap/>
          </w:tcPr>
          <w:p w14:paraId="27184A59"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69E8FD90"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2A547739"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056E8D7E"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777DAD6B" w14:textId="77777777" w:rsidTr="00D82FAC">
        <w:trPr>
          <w:trHeight w:val="113"/>
        </w:trPr>
        <w:tc>
          <w:tcPr>
            <w:tcW w:w="1814" w:type="dxa"/>
            <w:noWrap/>
          </w:tcPr>
          <w:p w14:paraId="3AA47E26" w14:textId="77777777" w:rsidR="00D82FAC" w:rsidRPr="00565ED6" w:rsidRDefault="00D82FAC" w:rsidP="00DA7826">
            <w:pPr>
              <w:rPr>
                <w:rFonts w:cs="Arial"/>
                <w:sz w:val="22"/>
                <w:szCs w:val="22"/>
              </w:rPr>
            </w:pPr>
            <w:r w:rsidRPr="00565ED6">
              <w:rPr>
                <w:rFonts w:cs="Arial"/>
                <w:sz w:val="22"/>
                <w:szCs w:val="22"/>
              </w:rPr>
              <w:t>Mozirje</w:t>
            </w:r>
          </w:p>
        </w:tc>
        <w:tc>
          <w:tcPr>
            <w:tcW w:w="1815" w:type="dxa"/>
            <w:noWrap/>
          </w:tcPr>
          <w:p w14:paraId="53883878"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2BEB2411"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76D37D29"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2A7577B2"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686E255A" w14:textId="77777777" w:rsidTr="00D82FAC">
        <w:trPr>
          <w:trHeight w:val="113"/>
        </w:trPr>
        <w:tc>
          <w:tcPr>
            <w:tcW w:w="1814" w:type="dxa"/>
            <w:noWrap/>
          </w:tcPr>
          <w:p w14:paraId="2B72E632" w14:textId="77777777" w:rsidR="00D82FAC" w:rsidRPr="00565ED6" w:rsidRDefault="00D82FAC" w:rsidP="00DA7826">
            <w:pPr>
              <w:rPr>
                <w:rFonts w:cs="Arial"/>
                <w:sz w:val="22"/>
                <w:szCs w:val="22"/>
              </w:rPr>
            </w:pPr>
            <w:r w:rsidRPr="00565ED6">
              <w:rPr>
                <w:rFonts w:cs="Arial"/>
                <w:sz w:val="22"/>
                <w:szCs w:val="22"/>
              </w:rPr>
              <w:t>Murska Sobota</w:t>
            </w:r>
          </w:p>
        </w:tc>
        <w:tc>
          <w:tcPr>
            <w:tcW w:w="1815" w:type="dxa"/>
            <w:noWrap/>
          </w:tcPr>
          <w:p w14:paraId="71F5DD9C" w14:textId="77777777" w:rsidR="00D82FAC" w:rsidRPr="00565ED6" w:rsidRDefault="00D82FAC" w:rsidP="00DA7826">
            <w:pPr>
              <w:ind w:firstLineChars="200" w:firstLine="440"/>
              <w:jc w:val="right"/>
              <w:rPr>
                <w:rFonts w:cs="Arial"/>
                <w:sz w:val="22"/>
                <w:szCs w:val="22"/>
              </w:rPr>
            </w:pPr>
            <w:r w:rsidRPr="00565ED6">
              <w:rPr>
                <w:rFonts w:cs="Arial"/>
                <w:sz w:val="22"/>
                <w:szCs w:val="22"/>
              </w:rPr>
              <w:t>237</w:t>
            </w:r>
          </w:p>
        </w:tc>
        <w:tc>
          <w:tcPr>
            <w:tcW w:w="1816" w:type="dxa"/>
            <w:noWrap/>
          </w:tcPr>
          <w:p w14:paraId="00439486" w14:textId="77777777" w:rsidR="00D82FAC" w:rsidRPr="00565ED6" w:rsidRDefault="00D82FAC" w:rsidP="00DA7826">
            <w:pPr>
              <w:ind w:firstLineChars="200" w:firstLine="440"/>
              <w:jc w:val="right"/>
              <w:rPr>
                <w:rFonts w:cs="Arial"/>
                <w:sz w:val="22"/>
                <w:szCs w:val="22"/>
              </w:rPr>
            </w:pPr>
            <w:r w:rsidRPr="00565ED6">
              <w:rPr>
                <w:rFonts w:cs="Arial"/>
                <w:sz w:val="22"/>
                <w:szCs w:val="22"/>
              </w:rPr>
              <w:t>139</w:t>
            </w:r>
          </w:p>
        </w:tc>
        <w:tc>
          <w:tcPr>
            <w:tcW w:w="1820" w:type="dxa"/>
            <w:noWrap/>
          </w:tcPr>
          <w:p w14:paraId="3BA58D0E" w14:textId="77777777" w:rsidR="00D82FAC" w:rsidRPr="00565ED6" w:rsidRDefault="00D82FAC" w:rsidP="00DA7826">
            <w:pPr>
              <w:ind w:firstLineChars="200" w:firstLine="440"/>
              <w:jc w:val="right"/>
              <w:rPr>
                <w:rFonts w:cs="Arial"/>
                <w:sz w:val="22"/>
                <w:szCs w:val="22"/>
              </w:rPr>
            </w:pPr>
            <w:r w:rsidRPr="00565ED6">
              <w:rPr>
                <w:rFonts w:cs="Arial"/>
                <w:sz w:val="22"/>
                <w:szCs w:val="22"/>
              </w:rPr>
              <w:t>3</w:t>
            </w:r>
          </w:p>
        </w:tc>
        <w:tc>
          <w:tcPr>
            <w:tcW w:w="1820" w:type="dxa"/>
            <w:noWrap/>
          </w:tcPr>
          <w:p w14:paraId="59212AA7"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253F6CC2" w14:textId="77777777" w:rsidTr="00D82FAC">
        <w:trPr>
          <w:trHeight w:val="113"/>
        </w:trPr>
        <w:tc>
          <w:tcPr>
            <w:tcW w:w="1814" w:type="dxa"/>
            <w:noWrap/>
          </w:tcPr>
          <w:p w14:paraId="649BE1FB" w14:textId="77777777" w:rsidR="00D82FAC" w:rsidRPr="00565ED6" w:rsidRDefault="00D82FAC" w:rsidP="00DA7826">
            <w:pPr>
              <w:rPr>
                <w:rFonts w:cs="Arial"/>
                <w:sz w:val="22"/>
                <w:szCs w:val="22"/>
              </w:rPr>
            </w:pPr>
            <w:r w:rsidRPr="00565ED6">
              <w:rPr>
                <w:rFonts w:cs="Arial"/>
                <w:sz w:val="22"/>
                <w:szCs w:val="22"/>
              </w:rPr>
              <w:t>Nova Gorica</w:t>
            </w:r>
          </w:p>
        </w:tc>
        <w:tc>
          <w:tcPr>
            <w:tcW w:w="1815" w:type="dxa"/>
            <w:noWrap/>
          </w:tcPr>
          <w:p w14:paraId="4B3956CA" w14:textId="77777777" w:rsidR="00D82FAC" w:rsidRPr="00565ED6" w:rsidRDefault="00D82FAC" w:rsidP="00DA7826">
            <w:pPr>
              <w:ind w:firstLineChars="200" w:firstLine="440"/>
              <w:jc w:val="right"/>
              <w:rPr>
                <w:rFonts w:cs="Arial"/>
                <w:sz w:val="22"/>
                <w:szCs w:val="22"/>
              </w:rPr>
            </w:pPr>
            <w:r w:rsidRPr="00565ED6">
              <w:rPr>
                <w:rFonts w:cs="Arial"/>
                <w:sz w:val="22"/>
                <w:szCs w:val="22"/>
              </w:rPr>
              <w:t>7</w:t>
            </w:r>
          </w:p>
        </w:tc>
        <w:tc>
          <w:tcPr>
            <w:tcW w:w="1816" w:type="dxa"/>
            <w:noWrap/>
          </w:tcPr>
          <w:p w14:paraId="71C35FD7"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6F40C0DA"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22334DE1"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0441133B" w14:textId="77777777" w:rsidTr="00D82FAC">
        <w:trPr>
          <w:trHeight w:val="113"/>
        </w:trPr>
        <w:tc>
          <w:tcPr>
            <w:tcW w:w="1814" w:type="dxa"/>
            <w:noWrap/>
          </w:tcPr>
          <w:p w14:paraId="0D3C14EA" w14:textId="77777777" w:rsidR="00D82FAC" w:rsidRPr="00565ED6" w:rsidRDefault="00D82FAC" w:rsidP="00DA7826">
            <w:pPr>
              <w:rPr>
                <w:rFonts w:cs="Arial"/>
                <w:sz w:val="22"/>
                <w:szCs w:val="22"/>
              </w:rPr>
            </w:pPr>
            <w:r w:rsidRPr="00565ED6">
              <w:rPr>
                <w:rFonts w:cs="Arial"/>
                <w:sz w:val="22"/>
                <w:szCs w:val="22"/>
              </w:rPr>
              <w:t>Novo mesto</w:t>
            </w:r>
          </w:p>
        </w:tc>
        <w:tc>
          <w:tcPr>
            <w:tcW w:w="1815" w:type="dxa"/>
            <w:noWrap/>
          </w:tcPr>
          <w:p w14:paraId="54FAFE98"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3C05DFCA"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486728AA"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388FEB42"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77CD94E2" w14:textId="77777777" w:rsidTr="00D82FAC">
        <w:trPr>
          <w:trHeight w:val="113"/>
        </w:trPr>
        <w:tc>
          <w:tcPr>
            <w:tcW w:w="1814" w:type="dxa"/>
            <w:noWrap/>
          </w:tcPr>
          <w:p w14:paraId="4F8B6027" w14:textId="77777777" w:rsidR="00D82FAC" w:rsidRPr="00565ED6" w:rsidRDefault="00D82FAC" w:rsidP="00DA7826">
            <w:pPr>
              <w:rPr>
                <w:rFonts w:cs="Arial"/>
                <w:sz w:val="22"/>
                <w:szCs w:val="22"/>
              </w:rPr>
            </w:pPr>
            <w:r w:rsidRPr="00565ED6">
              <w:rPr>
                <w:rFonts w:cs="Arial"/>
                <w:sz w:val="22"/>
                <w:szCs w:val="22"/>
              </w:rPr>
              <w:t>Ormož</w:t>
            </w:r>
          </w:p>
        </w:tc>
        <w:tc>
          <w:tcPr>
            <w:tcW w:w="1815" w:type="dxa"/>
            <w:noWrap/>
          </w:tcPr>
          <w:p w14:paraId="30F487F8"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3010F9BB" w14:textId="77777777" w:rsidR="00D82FAC" w:rsidRPr="00565ED6" w:rsidRDefault="00D82FAC" w:rsidP="00DA7826">
            <w:pPr>
              <w:ind w:firstLineChars="200" w:firstLine="440"/>
              <w:jc w:val="right"/>
              <w:rPr>
                <w:rFonts w:cs="Arial"/>
                <w:sz w:val="22"/>
                <w:szCs w:val="22"/>
              </w:rPr>
            </w:pPr>
            <w:r w:rsidRPr="00565ED6">
              <w:rPr>
                <w:rFonts w:cs="Arial"/>
                <w:sz w:val="22"/>
                <w:szCs w:val="22"/>
              </w:rPr>
              <w:t>85</w:t>
            </w:r>
          </w:p>
        </w:tc>
        <w:tc>
          <w:tcPr>
            <w:tcW w:w="1820" w:type="dxa"/>
            <w:noWrap/>
          </w:tcPr>
          <w:p w14:paraId="16493D19"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12B9AA79" w14:textId="77777777" w:rsidR="00D82FAC" w:rsidRPr="00565ED6" w:rsidRDefault="00D82FAC" w:rsidP="00DA7826">
            <w:pPr>
              <w:ind w:firstLineChars="200" w:firstLine="440"/>
              <w:jc w:val="right"/>
              <w:rPr>
                <w:rFonts w:cs="Arial"/>
                <w:sz w:val="22"/>
                <w:szCs w:val="22"/>
              </w:rPr>
            </w:pPr>
            <w:r w:rsidRPr="00565ED6">
              <w:rPr>
                <w:rFonts w:cs="Arial"/>
                <w:sz w:val="22"/>
                <w:szCs w:val="22"/>
              </w:rPr>
              <w:t>4</w:t>
            </w:r>
          </w:p>
        </w:tc>
      </w:tr>
      <w:tr w:rsidR="00D82FAC" w:rsidRPr="00565ED6" w14:paraId="31DA7CD6" w14:textId="77777777" w:rsidTr="00D82FAC">
        <w:trPr>
          <w:trHeight w:val="113"/>
        </w:trPr>
        <w:tc>
          <w:tcPr>
            <w:tcW w:w="1814" w:type="dxa"/>
            <w:noWrap/>
          </w:tcPr>
          <w:p w14:paraId="24D59365" w14:textId="77777777" w:rsidR="00D82FAC" w:rsidRPr="00565ED6" w:rsidRDefault="00D82FAC" w:rsidP="00DA7826">
            <w:pPr>
              <w:rPr>
                <w:rFonts w:cs="Arial"/>
                <w:sz w:val="22"/>
                <w:szCs w:val="22"/>
              </w:rPr>
            </w:pPr>
            <w:r w:rsidRPr="00565ED6">
              <w:rPr>
                <w:rFonts w:cs="Arial"/>
                <w:sz w:val="22"/>
                <w:szCs w:val="22"/>
              </w:rPr>
              <w:t>Pesnica</w:t>
            </w:r>
          </w:p>
        </w:tc>
        <w:tc>
          <w:tcPr>
            <w:tcW w:w="1815" w:type="dxa"/>
            <w:noWrap/>
          </w:tcPr>
          <w:p w14:paraId="308455BF"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5FDA41DF"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531DFEC6"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40C3C7F3"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11423C7E" w14:textId="77777777" w:rsidTr="00D82FAC">
        <w:trPr>
          <w:trHeight w:val="113"/>
        </w:trPr>
        <w:tc>
          <w:tcPr>
            <w:tcW w:w="1814" w:type="dxa"/>
            <w:noWrap/>
          </w:tcPr>
          <w:p w14:paraId="25F3E321" w14:textId="77777777" w:rsidR="00D82FAC" w:rsidRPr="00565ED6" w:rsidRDefault="00D82FAC" w:rsidP="00DA7826">
            <w:pPr>
              <w:rPr>
                <w:rFonts w:cs="Arial"/>
                <w:sz w:val="22"/>
                <w:szCs w:val="22"/>
              </w:rPr>
            </w:pPr>
            <w:r w:rsidRPr="00565ED6">
              <w:rPr>
                <w:rFonts w:cs="Arial"/>
                <w:sz w:val="22"/>
                <w:szCs w:val="22"/>
              </w:rPr>
              <w:t>Piran</w:t>
            </w:r>
          </w:p>
        </w:tc>
        <w:tc>
          <w:tcPr>
            <w:tcW w:w="1815" w:type="dxa"/>
            <w:noWrap/>
          </w:tcPr>
          <w:p w14:paraId="185D241C"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483F05B6"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34CAF228"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68B8B69B"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52F66345" w14:textId="77777777" w:rsidTr="00D82FAC">
        <w:trPr>
          <w:trHeight w:val="113"/>
        </w:trPr>
        <w:tc>
          <w:tcPr>
            <w:tcW w:w="1814" w:type="dxa"/>
            <w:noWrap/>
          </w:tcPr>
          <w:p w14:paraId="35175BA1" w14:textId="77777777" w:rsidR="00D82FAC" w:rsidRPr="00565ED6" w:rsidRDefault="00D82FAC" w:rsidP="00DA7826">
            <w:pPr>
              <w:rPr>
                <w:rFonts w:cs="Arial"/>
                <w:sz w:val="22"/>
                <w:szCs w:val="22"/>
              </w:rPr>
            </w:pPr>
            <w:r w:rsidRPr="00565ED6">
              <w:rPr>
                <w:rFonts w:cs="Arial"/>
                <w:sz w:val="22"/>
                <w:szCs w:val="22"/>
              </w:rPr>
              <w:t>Postojna</w:t>
            </w:r>
          </w:p>
        </w:tc>
        <w:tc>
          <w:tcPr>
            <w:tcW w:w="1815" w:type="dxa"/>
            <w:noWrap/>
          </w:tcPr>
          <w:p w14:paraId="5C230F9F"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481B2253"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5400A2A4"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376C5B46"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5B98EEAD" w14:textId="77777777" w:rsidTr="00D82FAC">
        <w:trPr>
          <w:trHeight w:val="113"/>
        </w:trPr>
        <w:tc>
          <w:tcPr>
            <w:tcW w:w="1814" w:type="dxa"/>
            <w:noWrap/>
          </w:tcPr>
          <w:p w14:paraId="514B3BE9" w14:textId="77777777" w:rsidR="00D82FAC" w:rsidRPr="00565ED6" w:rsidRDefault="00D82FAC" w:rsidP="00DA7826">
            <w:pPr>
              <w:rPr>
                <w:rFonts w:cs="Arial"/>
                <w:sz w:val="22"/>
                <w:szCs w:val="22"/>
              </w:rPr>
            </w:pPr>
            <w:r w:rsidRPr="00565ED6">
              <w:rPr>
                <w:rFonts w:cs="Arial"/>
                <w:sz w:val="22"/>
                <w:szCs w:val="22"/>
              </w:rPr>
              <w:t>Ptuj</w:t>
            </w:r>
          </w:p>
        </w:tc>
        <w:tc>
          <w:tcPr>
            <w:tcW w:w="1815" w:type="dxa"/>
            <w:noWrap/>
          </w:tcPr>
          <w:p w14:paraId="4E463E6C"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77D59AD6" w14:textId="77777777" w:rsidR="00D82FAC" w:rsidRPr="00565ED6" w:rsidRDefault="00D82FAC" w:rsidP="00DA7826">
            <w:pPr>
              <w:ind w:firstLineChars="200" w:firstLine="440"/>
              <w:jc w:val="right"/>
              <w:rPr>
                <w:rFonts w:cs="Arial"/>
                <w:sz w:val="22"/>
                <w:szCs w:val="22"/>
              </w:rPr>
            </w:pPr>
            <w:r w:rsidRPr="00565ED6">
              <w:rPr>
                <w:rFonts w:cs="Arial"/>
                <w:sz w:val="22"/>
                <w:szCs w:val="22"/>
              </w:rPr>
              <w:t>205</w:t>
            </w:r>
          </w:p>
        </w:tc>
        <w:tc>
          <w:tcPr>
            <w:tcW w:w="1820" w:type="dxa"/>
            <w:noWrap/>
          </w:tcPr>
          <w:p w14:paraId="58A1E945"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567EDAB3" w14:textId="77777777" w:rsidR="00D82FAC" w:rsidRPr="00565ED6" w:rsidRDefault="00D82FAC" w:rsidP="00DA7826">
            <w:pPr>
              <w:ind w:firstLineChars="200" w:firstLine="440"/>
              <w:jc w:val="right"/>
              <w:rPr>
                <w:rFonts w:cs="Arial"/>
                <w:sz w:val="22"/>
                <w:szCs w:val="22"/>
              </w:rPr>
            </w:pPr>
            <w:r w:rsidRPr="00565ED6">
              <w:rPr>
                <w:rFonts w:cs="Arial"/>
                <w:sz w:val="22"/>
                <w:szCs w:val="22"/>
              </w:rPr>
              <w:t>11</w:t>
            </w:r>
          </w:p>
        </w:tc>
      </w:tr>
      <w:tr w:rsidR="00D82FAC" w:rsidRPr="00565ED6" w14:paraId="76458C96" w14:textId="77777777" w:rsidTr="00D82FAC">
        <w:trPr>
          <w:trHeight w:val="113"/>
        </w:trPr>
        <w:tc>
          <w:tcPr>
            <w:tcW w:w="1814" w:type="dxa"/>
            <w:noWrap/>
          </w:tcPr>
          <w:p w14:paraId="15094109" w14:textId="77777777" w:rsidR="00D82FAC" w:rsidRPr="00565ED6" w:rsidRDefault="00D82FAC" w:rsidP="00DA7826">
            <w:pPr>
              <w:rPr>
                <w:rFonts w:cs="Arial"/>
                <w:sz w:val="22"/>
                <w:szCs w:val="22"/>
              </w:rPr>
            </w:pPr>
            <w:r w:rsidRPr="00565ED6">
              <w:rPr>
                <w:rFonts w:cs="Arial"/>
                <w:sz w:val="22"/>
                <w:szCs w:val="22"/>
              </w:rPr>
              <w:t xml:space="preserve">Radlje </w:t>
            </w:r>
          </w:p>
        </w:tc>
        <w:tc>
          <w:tcPr>
            <w:tcW w:w="1815" w:type="dxa"/>
            <w:noWrap/>
          </w:tcPr>
          <w:p w14:paraId="1F10B61C"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5F2720B8"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7B1F16CB"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72BA75C9"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4C356F9F" w14:textId="77777777" w:rsidTr="00D82FAC">
        <w:trPr>
          <w:trHeight w:val="113"/>
        </w:trPr>
        <w:tc>
          <w:tcPr>
            <w:tcW w:w="1814" w:type="dxa"/>
            <w:noWrap/>
          </w:tcPr>
          <w:p w14:paraId="652F5E56" w14:textId="77777777" w:rsidR="00D82FAC" w:rsidRPr="00565ED6" w:rsidRDefault="00D82FAC" w:rsidP="00DA7826">
            <w:pPr>
              <w:rPr>
                <w:rFonts w:cs="Arial"/>
                <w:sz w:val="22"/>
                <w:szCs w:val="22"/>
              </w:rPr>
            </w:pPr>
            <w:r w:rsidRPr="00565ED6">
              <w:rPr>
                <w:rFonts w:cs="Arial"/>
                <w:sz w:val="22"/>
                <w:szCs w:val="22"/>
              </w:rPr>
              <w:t>Radovljica</w:t>
            </w:r>
          </w:p>
        </w:tc>
        <w:tc>
          <w:tcPr>
            <w:tcW w:w="1815" w:type="dxa"/>
            <w:noWrap/>
          </w:tcPr>
          <w:p w14:paraId="6542EF38"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53E01959"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57395BA6"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4E7DD3DC"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0A4EECA2" w14:textId="77777777" w:rsidTr="00D82FAC">
        <w:trPr>
          <w:trHeight w:val="113"/>
        </w:trPr>
        <w:tc>
          <w:tcPr>
            <w:tcW w:w="1814" w:type="dxa"/>
            <w:noWrap/>
          </w:tcPr>
          <w:p w14:paraId="3907F24A" w14:textId="77777777" w:rsidR="00D82FAC" w:rsidRPr="00565ED6" w:rsidRDefault="00D82FAC" w:rsidP="00DA7826">
            <w:pPr>
              <w:rPr>
                <w:rFonts w:cs="Arial"/>
                <w:sz w:val="22"/>
                <w:szCs w:val="22"/>
              </w:rPr>
            </w:pPr>
            <w:r w:rsidRPr="00565ED6">
              <w:rPr>
                <w:rFonts w:cs="Arial"/>
                <w:sz w:val="22"/>
                <w:szCs w:val="22"/>
              </w:rPr>
              <w:t xml:space="preserve">Ravne </w:t>
            </w:r>
          </w:p>
        </w:tc>
        <w:tc>
          <w:tcPr>
            <w:tcW w:w="1815" w:type="dxa"/>
            <w:noWrap/>
          </w:tcPr>
          <w:p w14:paraId="00E6DE53"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33EBB6AC"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74CBB7E1"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465A1E73"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52DCBBA7" w14:textId="77777777" w:rsidTr="00D82FAC">
        <w:trPr>
          <w:trHeight w:val="113"/>
        </w:trPr>
        <w:tc>
          <w:tcPr>
            <w:tcW w:w="1814" w:type="dxa"/>
            <w:noWrap/>
          </w:tcPr>
          <w:p w14:paraId="10D8C7F0" w14:textId="77777777" w:rsidR="00D82FAC" w:rsidRPr="00565ED6" w:rsidRDefault="00D82FAC" w:rsidP="00DA7826">
            <w:pPr>
              <w:rPr>
                <w:rFonts w:cs="Arial"/>
                <w:sz w:val="22"/>
                <w:szCs w:val="22"/>
              </w:rPr>
            </w:pPr>
            <w:r w:rsidRPr="00565ED6">
              <w:rPr>
                <w:rFonts w:cs="Arial"/>
                <w:sz w:val="22"/>
                <w:szCs w:val="22"/>
              </w:rPr>
              <w:t>Ribnica</w:t>
            </w:r>
          </w:p>
        </w:tc>
        <w:tc>
          <w:tcPr>
            <w:tcW w:w="1815" w:type="dxa"/>
            <w:noWrap/>
          </w:tcPr>
          <w:p w14:paraId="677B07CB"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75E6ED21"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37240AE4"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7CC2A910"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59316231" w14:textId="77777777" w:rsidTr="00D82FAC">
        <w:trPr>
          <w:trHeight w:val="113"/>
        </w:trPr>
        <w:tc>
          <w:tcPr>
            <w:tcW w:w="1814" w:type="dxa"/>
            <w:noWrap/>
          </w:tcPr>
          <w:p w14:paraId="7917E4C9" w14:textId="77777777" w:rsidR="00D82FAC" w:rsidRPr="00565ED6" w:rsidRDefault="00D82FAC" w:rsidP="00DA7826">
            <w:pPr>
              <w:rPr>
                <w:rFonts w:cs="Arial"/>
                <w:sz w:val="22"/>
                <w:szCs w:val="22"/>
              </w:rPr>
            </w:pPr>
            <w:r w:rsidRPr="00565ED6">
              <w:rPr>
                <w:rFonts w:cs="Arial"/>
                <w:sz w:val="22"/>
                <w:szCs w:val="22"/>
              </w:rPr>
              <w:t>Ruše</w:t>
            </w:r>
          </w:p>
        </w:tc>
        <w:tc>
          <w:tcPr>
            <w:tcW w:w="1815" w:type="dxa"/>
            <w:noWrap/>
          </w:tcPr>
          <w:p w14:paraId="24B0DB2C"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2FD4ED0B"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16969278"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297DC669"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29432632" w14:textId="77777777" w:rsidTr="00D82FAC">
        <w:trPr>
          <w:trHeight w:val="113"/>
        </w:trPr>
        <w:tc>
          <w:tcPr>
            <w:tcW w:w="1814" w:type="dxa"/>
            <w:noWrap/>
          </w:tcPr>
          <w:p w14:paraId="5690C68B" w14:textId="77777777" w:rsidR="00D82FAC" w:rsidRPr="00565ED6" w:rsidRDefault="00D82FAC" w:rsidP="00DA7826">
            <w:pPr>
              <w:rPr>
                <w:rFonts w:cs="Arial"/>
                <w:sz w:val="22"/>
                <w:szCs w:val="22"/>
              </w:rPr>
            </w:pPr>
            <w:r w:rsidRPr="00565ED6">
              <w:rPr>
                <w:rFonts w:cs="Arial"/>
                <w:sz w:val="22"/>
                <w:szCs w:val="22"/>
              </w:rPr>
              <w:t>Sevnica</w:t>
            </w:r>
          </w:p>
        </w:tc>
        <w:tc>
          <w:tcPr>
            <w:tcW w:w="1815" w:type="dxa"/>
            <w:noWrap/>
          </w:tcPr>
          <w:p w14:paraId="0B1DAD0C"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0C846414"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4E000804"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7240567E"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0AC51A5F" w14:textId="77777777" w:rsidTr="00D82FAC">
        <w:trPr>
          <w:trHeight w:val="113"/>
        </w:trPr>
        <w:tc>
          <w:tcPr>
            <w:tcW w:w="1814" w:type="dxa"/>
            <w:noWrap/>
          </w:tcPr>
          <w:p w14:paraId="101D20E9" w14:textId="77777777" w:rsidR="00D82FAC" w:rsidRPr="00565ED6" w:rsidRDefault="00D82FAC" w:rsidP="00DA7826">
            <w:pPr>
              <w:rPr>
                <w:rFonts w:cs="Arial"/>
                <w:sz w:val="22"/>
                <w:szCs w:val="22"/>
              </w:rPr>
            </w:pPr>
            <w:r w:rsidRPr="00565ED6">
              <w:rPr>
                <w:rFonts w:cs="Arial"/>
                <w:sz w:val="22"/>
                <w:szCs w:val="22"/>
              </w:rPr>
              <w:t>Sežana</w:t>
            </w:r>
          </w:p>
        </w:tc>
        <w:tc>
          <w:tcPr>
            <w:tcW w:w="1815" w:type="dxa"/>
            <w:noWrap/>
          </w:tcPr>
          <w:p w14:paraId="48844ED4"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16D10019"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6AFD73D4"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1851876D"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4E0F7B13" w14:textId="77777777" w:rsidTr="00D82FAC">
        <w:trPr>
          <w:trHeight w:val="113"/>
        </w:trPr>
        <w:tc>
          <w:tcPr>
            <w:tcW w:w="1814" w:type="dxa"/>
            <w:noWrap/>
          </w:tcPr>
          <w:p w14:paraId="469163B6" w14:textId="77777777" w:rsidR="00D82FAC" w:rsidRPr="00565ED6" w:rsidRDefault="00D82FAC" w:rsidP="00DA7826">
            <w:pPr>
              <w:rPr>
                <w:rFonts w:cs="Arial"/>
                <w:sz w:val="22"/>
                <w:szCs w:val="22"/>
              </w:rPr>
            </w:pPr>
            <w:r w:rsidRPr="00565ED6">
              <w:rPr>
                <w:rFonts w:cs="Arial"/>
                <w:sz w:val="22"/>
                <w:szCs w:val="22"/>
              </w:rPr>
              <w:t>Slovenj Gradec</w:t>
            </w:r>
          </w:p>
        </w:tc>
        <w:tc>
          <w:tcPr>
            <w:tcW w:w="1815" w:type="dxa"/>
            <w:noWrap/>
          </w:tcPr>
          <w:p w14:paraId="52AB159B"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0868C902"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36F40235"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4A0572BC"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2E760237" w14:textId="77777777" w:rsidTr="00D82FAC">
        <w:trPr>
          <w:trHeight w:val="113"/>
        </w:trPr>
        <w:tc>
          <w:tcPr>
            <w:tcW w:w="1814" w:type="dxa"/>
            <w:noWrap/>
          </w:tcPr>
          <w:p w14:paraId="42F16D81" w14:textId="77777777" w:rsidR="00D82FAC" w:rsidRPr="00565ED6" w:rsidRDefault="00D82FAC" w:rsidP="00DA7826">
            <w:pPr>
              <w:rPr>
                <w:rFonts w:cs="Arial"/>
                <w:sz w:val="22"/>
                <w:szCs w:val="22"/>
              </w:rPr>
            </w:pPr>
            <w:proofErr w:type="gramStart"/>
            <w:r w:rsidRPr="00565ED6">
              <w:rPr>
                <w:rFonts w:cs="Arial"/>
                <w:sz w:val="22"/>
                <w:szCs w:val="22"/>
              </w:rPr>
              <w:t>Slovenska  Bistrica</w:t>
            </w:r>
            <w:proofErr w:type="gramEnd"/>
          </w:p>
        </w:tc>
        <w:tc>
          <w:tcPr>
            <w:tcW w:w="1815" w:type="dxa"/>
            <w:noWrap/>
          </w:tcPr>
          <w:p w14:paraId="4302D364"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5E7481E3"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36A7C425"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5D1CA1BF"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5350B7C7" w14:textId="77777777" w:rsidTr="00D82FAC">
        <w:trPr>
          <w:trHeight w:val="113"/>
        </w:trPr>
        <w:tc>
          <w:tcPr>
            <w:tcW w:w="1814" w:type="dxa"/>
            <w:noWrap/>
          </w:tcPr>
          <w:p w14:paraId="003FCC0E" w14:textId="77777777" w:rsidR="00D82FAC" w:rsidRPr="00565ED6" w:rsidRDefault="00D82FAC" w:rsidP="00DA7826">
            <w:pPr>
              <w:rPr>
                <w:rFonts w:cs="Arial"/>
                <w:sz w:val="22"/>
                <w:szCs w:val="22"/>
              </w:rPr>
            </w:pPr>
            <w:r w:rsidRPr="00565ED6">
              <w:rPr>
                <w:rFonts w:cs="Arial"/>
                <w:sz w:val="22"/>
                <w:szCs w:val="22"/>
              </w:rPr>
              <w:t>Slovenske Konjice</w:t>
            </w:r>
          </w:p>
        </w:tc>
        <w:tc>
          <w:tcPr>
            <w:tcW w:w="1815" w:type="dxa"/>
            <w:noWrap/>
          </w:tcPr>
          <w:p w14:paraId="2A83E0EC"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20587B2E"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7D7A5379"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58E138E6"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255EC0C4" w14:textId="77777777" w:rsidTr="00D82FAC">
        <w:trPr>
          <w:trHeight w:val="113"/>
        </w:trPr>
        <w:tc>
          <w:tcPr>
            <w:tcW w:w="1814" w:type="dxa"/>
            <w:noWrap/>
          </w:tcPr>
          <w:p w14:paraId="5AA74088" w14:textId="77777777" w:rsidR="00D82FAC" w:rsidRPr="00565ED6" w:rsidRDefault="00D82FAC" w:rsidP="00DA7826">
            <w:pPr>
              <w:rPr>
                <w:rFonts w:cs="Arial"/>
                <w:sz w:val="22"/>
                <w:szCs w:val="22"/>
              </w:rPr>
            </w:pPr>
            <w:r w:rsidRPr="00565ED6">
              <w:rPr>
                <w:rFonts w:cs="Arial"/>
                <w:sz w:val="22"/>
                <w:szCs w:val="22"/>
              </w:rPr>
              <w:t xml:space="preserve">Šentjur </w:t>
            </w:r>
            <w:proofErr w:type="spellStart"/>
            <w:r w:rsidRPr="00565ED6">
              <w:rPr>
                <w:rFonts w:cs="Arial"/>
                <w:sz w:val="22"/>
                <w:szCs w:val="22"/>
              </w:rPr>
              <w:t>pri</w:t>
            </w:r>
            <w:proofErr w:type="spellEnd"/>
            <w:r w:rsidRPr="00565ED6">
              <w:rPr>
                <w:rFonts w:cs="Arial"/>
                <w:sz w:val="22"/>
                <w:szCs w:val="22"/>
              </w:rPr>
              <w:t xml:space="preserve"> </w:t>
            </w:r>
            <w:proofErr w:type="spellStart"/>
            <w:r w:rsidRPr="00565ED6">
              <w:rPr>
                <w:rFonts w:cs="Arial"/>
                <w:sz w:val="22"/>
                <w:szCs w:val="22"/>
              </w:rPr>
              <w:t>Celju</w:t>
            </w:r>
            <w:proofErr w:type="spellEnd"/>
          </w:p>
        </w:tc>
        <w:tc>
          <w:tcPr>
            <w:tcW w:w="1815" w:type="dxa"/>
            <w:noWrap/>
          </w:tcPr>
          <w:p w14:paraId="5D63892E"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4E929981"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6917C400"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4FC7218B"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4A272FB0" w14:textId="77777777" w:rsidTr="00D82FAC">
        <w:trPr>
          <w:trHeight w:val="113"/>
        </w:trPr>
        <w:tc>
          <w:tcPr>
            <w:tcW w:w="1814" w:type="dxa"/>
            <w:noWrap/>
          </w:tcPr>
          <w:p w14:paraId="3F15EEED" w14:textId="77777777" w:rsidR="00D82FAC" w:rsidRPr="00565ED6" w:rsidRDefault="00D82FAC" w:rsidP="00DA7826">
            <w:pPr>
              <w:rPr>
                <w:rFonts w:cs="Arial"/>
                <w:sz w:val="22"/>
                <w:szCs w:val="22"/>
              </w:rPr>
            </w:pPr>
            <w:proofErr w:type="spellStart"/>
            <w:r w:rsidRPr="00565ED6">
              <w:rPr>
                <w:rFonts w:cs="Arial"/>
                <w:sz w:val="22"/>
                <w:szCs w:val="22"/>
              </w:rPr>
              <w:t>Škofja</w:t>
            </w:r>
            <w:proofErr w:type="spellEnd"/>
            <w:r w:rsidRPr="00565ED6">
              <w:rPr>
                <w:rFonts w:cs="Arial"/>
                <w:sz w:val="22"/>
                <w:szCs w:val="22"/>
              </w:rPr>
              <w:t xml:space="preserve"> </w:t>
            </w:r>
            <w:proofErr w:type="spellStart"/>
            <w:r w:rsidRPr="00565ED6">
              <w:rPr>
                <w:rFonts w:cs="Arial"/>
                <w:sz w:val="22"/>
                <w:szCs w:val="22"/>
              </w:rPr>
              <w:t>Loka</w:t>
            </w:r>
            <w:proofErr w:type="spellEnd"/>
          </w:p>
        </w:tc>
        <w:tc>
          <w:tcPr>
            <w:tcW w:w="1815" w:type="dxa"/>
            <w:noWrap/>
          </w:tcPr>
          <w:p w14:paraId="477BDE20"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76055E45"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46FE6571"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28867AF1"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3D70FE08" w14:textId="77777777" w:rsidTr="00D82FAC">
        <w:trPr>
          <w:trHeight w:val="113"/>
        </w:trPr>
        <w:tc>
          <w:tcPr>
            <w:tcW w:w="1814" w:type="dxa"/>
            <w:noWrap/>
          </w:tcPr>
          <w:p w14:paraId="5C5D5F5B" w14:textId="77777777" w:rsidR="00D82FAC" w:rsidRPr="00565ED6" w:rsidRDefault="00D82FAC" w:rsidP="00DA7826">
            <w:pPr>
              <w:rPr>
                <w:rFonts w:cs="Arial"/>
                <w:sz w:val="22"/>
                <w:szCs w:val="22"/>
              </w:rPr>
            </w:pPr>
            <w:r w:rsidRPr="00565ED6">
              <w:rPr>
                <w:rFonts w:cs="Arial"/>
                <w:sz w:val="22"/>
                <w:szCs w:val="22"/>
              </w:rPr>
              <w:t xml:space="preserve">Šmarje </w:t>
            </w:r>
            <w:proofErr w:type="spellStart"/>
            <w:r w:rsidRPr="00565ED6">
              <w:rPr>
                <w:rFonts w:cs="Arial"/>
                <w:sz w:val="22"/>
                <w:szCs w:val="22"/>
              </w:rPr>
              <w:t>pri</w:t>
            </w:r>
            <w:proofErr w:type="spellEnd"/>
            <w:r w:rsidRPr="00565ED6">
              <w:rPr>
                <w:rFonts w:cs="Arial"/>
                <w:sz w:val="22"/>
                <w:szCs w:val="22"/>
              </w:rPr>
              <w:t xml:space="preserve"> </w:t>
            </w:r>
            <w:proofErr w:type="spellStart"/>
            <w:r w:rsidRPr="00565ED6">
              <w:rPr>
                <w:rFonts w:cs="Arial"/>
                <w:sz w:val="22"/>
                <w:szCs w:val="22"/>
              </w:rPr>
              <w:t>Jelšah</w:t>
            </w:r>
            <w:proofErr w:type="spellEnd"/>
          </w:p>
        </w:tc>
        <w:tc>
          <w:tcPr>
            <w:tcW w:w="1815" w:type="dxa"/>
            <w:noWrap/>
          </w:tcPr>
          <w:p w14:paraId="05201FE5" w14:textId="77777777" w:rsidR="00D82FAC" w:rsidRPr="00565ED6" w:rsidRDefault="00D82FAC" w:rsidP="00DA7826">
            <w:pPr>
              <w:ind w:firstLineChars="200" w:firstLine="440"/>
              <w:jc w:val="right"/>
              <w:rPr>
                <w:rFonts w:cs="Arial"/>
                <w:sz w:val="22"/>
                <w:szCs w:val="22"/>
              </w:rPr>
            </w:pPr>
            <w:r w:rsidRPr="00565ED6">
              <w:rPr>
                <w:rFonts w:cs="Arial"/>
                <w:sz w:val="22"/>
                <w:szCs w:val="22"/>
              </w:rPr>
              <w:t>35</w:t>
            </w:r>
          </w:p>
        </w:tc>
        <w:tc>
          <w:tcPr>
            <w:tcW w:w="1816" w:type="dxa"/>
            <w:noWrap/>
          </w:tcPr>
          <w:p w14:paraId="3C745501"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55EDE5C6"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2294B1AD"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13E007CC" w14:textId="77777777" w:rsidTr="00D82FAC">
        <w:trPr>
          <w:trHeight w:val="113"/>
        </w:trPr>
        <w:tc>
          <w:tcPr>
            <w:tcW w:w="1814" w:type="dxa"/>
            <w:noWrap/>
          </w:tcPr>
          <w:p w14:paraId="32CE5DFC" w14:textId="77777777" w:rsidR="00D82FAC" w:rsidRPr="00565ED6" w:rsidRDefault="00D82FAC" w:rsidP="00DA7826">
            <w:pPr>
              <w:rPr>
                <w:rFonts w:cs="Arial"/>
                <w:sz w:val="22"/>
                <w:szCs w:val="22"/>
              </w:rPr>
            </w:pPr>
            <w:r w:rsidRPr="00565ED6">
              <w:rPr>
                <w:rFonts w:cs="Arial"/>
                <w:sz w:val="22"/>
                <w:szCs w:val="22"/>
              </w:rPr>
              <w:t>Tolmin</w:t>
            </w:r>
          </w:p>
        </w:tc>
        <w:tc>
          <w:tcPr>
            <w:tcW w:w="1815" w:type="dxa"/>
            <w:noWrap/>
          </w:tcPr>
          <w:p w14:paraId="31F867A9"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21AD9371"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1AFE0FC0"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1FAEE6FC"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4EE62B8C" w14:textId="77777777" w:rsidTr="00D82FAC">
        <w:trPr>
          <w:trHeight w:val="113"/>
        </w:trPr>
        <w:tc>
          <w:tcPr>
            <w:tcW w:w="1814" w:type="dxa"/>
            <w:noWrap/>
          </w:tcPr>
          <w:p w14:paraId="1497E412" w14:textId="77777777" w:rsidR="00D82FAC" w:rsidRPr="00565ED6" w:rsidRDefault="00D82FAC" w:rsidP="00DA7826">
            <w:pPr>
              <w:rPr>
                <w:rFonts w:cs="Arial"/>
                <w:sz w:val="22"/>
                <w:szCs w:val="22"/>
              </w:rPr>
            </w:pPr>
            <w:r w:rsidRPr="00565ED6">
              <w:rPr>
                <w:rFonts w:cs="Arial"/>
                <w:sz w:val="22"/>
                <w:szCs w:val="22"/>
              </w:rPr>
              <w:t>Trbovlje</w:t>
            </w:r>
          </w:p>
        </w:tc>
        <w:tc>
          <w:tcPr>
            <w:tcW w:w="1815" w:type="dxa"/>
            <w:noWrap/>
          </w:tcPr>
          <w:p w14:paraId="22153A8B"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23739C39"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253CF340"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2E4CAF19"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4C77BB69" w14:textId="77777777" w:rsidTr="00D82FAC">
        <w:trPr>
          <w:trHeight w:val="113"/>
        </w:trPr>
        <w:tc>
          <w:tcPr>
            <w:tcW w:w="1814" w:type="dxa"/>
            <w:noWrap/>
          </w:tcPr>
          <w:p w14:paraId="6F216F0D" w14:textId="77777777" w:rsidR="00D82FAC" w:rsidRPr="00565ED6" w:rsidRDefault="00D82FAC" w:rsidP="00DA7826">
            <w:pPr>
              <w:rPr>
                <w:rFonts w:cs="Arial"/>
                <w:sz w:val="22"/>
                <w:szCs w:val="22"/>
              </w:rPr>
            </w:pPr>
            <w:r w:rsidRPr="00565ED6">
              <w:rPr>
                <w:rFonts w:cs="Arial"/>
                <w:sz w:val="22"/>
                <w:szCs w:val="22"/>
              </w:rPr>
              <w:t>Trebnje</w:t>
            </w:r>
          </w:p>
        </w:tc>
        <w:tc>
          <w:tcPr>
            <w:tcW w:w="1815" w:type="dxa"/>
            <w:noWrap/>
          </w:tcPr>
          <w:p w14:paraId="70AE33B7"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6602E632"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1845E99A"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4D1F7FD4"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52D55959" w14:textId="77777777" w:rsidTr="00D82FAC">
        <w:trPr>
          <w:trHeight w:val="113"/>
        </w:trPr>
        <w:tc>
          <w:tcPr>
            <w:tcW w:w="1814" w:type="dxa"/>
            <w:noWrap/>
          </w:tcPr>
          <w:p w14:paraId="285D8B5B" w14:textId="77777777" w:rsidR="00D82FAC" w:rsidRPr="00565ED6" w:rsidRDefault="00D82FAC" w:rsidP="00DA7826">
            <w:pPr>
              <w:rPr>
                <w:rFonts w:cs="Arial"/>
                <w:sz w:val="22"/>
                <w:szCs w:val="22"/>
              </w:rPr>
            </w:pPr>
            <w:proofErr w:type="spellStart"/>
            <w:r w:rsidRPr="00565ED6">
              <w:rPr>
                <w:rFonts w:cs="Arial"/>
                <w:sz w:val="22"/>
                <w:szCs w:val="22"/>
              </w:rPr>
              <w:t>Tržič</w:t>
            </w:r>
            <w:proofErr w:type="spellEnd"/>
          </w:p>
        </w:tc>
        <w:tc>
          <w:tcPr>
            <w:tcW w:w="1815" w:type="dxa"/>
            <w:noWrap/>
          </w:tcPr>
          <w:p w14:paraId="27B7DE3A"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53D52B70"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33F055C2"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2616C6CC"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22573FBE" w14:textId="77777777" w:rsidTr="00D82FAC">
        <w:trPr>
          <w:trHeight w:val="113"/>
        </w:trPr>
        <w:tc>
          <w:tcPr>
            <w:tcW w:w="1814" w:type="dxa"/>
            <w:noWrap/>
          </w:tcPr>
          <w:p w14:paraId="5DD191FB" w14:textId="77777777" w:rsidR="00D82FAC" w:rsidRPr="00565ED6" w:rsidRDefault="00D82FAC" w:rsidP="00DA7826">
            <w:pPr>
              <w:rPr>
                <w:rFonts w:cs="Arial"/>
                <w:sz w:val="22"/>
                <w:szCs w:val="22"/>
              </w:rPr>
            </w:pPr>
            <w:r w:rsidRPr="00565ED6">
              <w:rPr>
                <w:rFonts w:cs="Arial"/>
                <w:sz w:val="22"/>
                <w:szCs w:val="22"/>
              </w:rPr>
              <w:t>Velenje</w:t>
            </w:r>
          </w:p>
        </w:tc>
        <w:tc>
          <w:tcPr>
            <w:tcW w:w="1815" w:type="dxa"/>
            <w:noWrap/>
          </w:tcPr>
          <w:p w14:paraId="4BDA448B"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0F8453BA"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628CC821"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4DE697B8"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08777BBF" w14:textId="77777777" w:rsidTr="00D82FAC">
        <w:trPr>
          <w:trHeight w:val="113"/>
        </w:trPr>
        <w:tc>
          <w:tcPr>
            <w:tcW w:w="1814" w:type="dxa"/>
            <w:noWrap/>
          </w:tcPr>
          <w:p w14:paraId="083523F5" w14:textId="77777777" w:rsidR="00D82FAC" w:rsidRPr="00565ED6" w:rsidRDefault="00D82FAC" w:rsidP="00DA7826">
            <w:pPr>
              <w:rPr>
                <w:rFonts w:cs="Arial"/>
                <w:sz w:val="22"/>
                <w:szCs w:val="22"/>
              </w:rPr>
            </w:pPr>
            <w:r w:rsidRPr="00565ED6">
              <w:rPr>
                <w:rFonts w:cs="Arial"/>
                <w:sz w:val="22"/>
                <w:szCs w:val="22"/>
              </w:rPr>
              <w:t>Vrhnika</w:t>
            </w:r>
          </w:p>
        </w:tc>
        <w:tc>
          <w:tcPr>
            <w:tcW w:w="1815" w:type="dxa"/>
            <w:noWrap/>
          </w:tcPr>
          <w:p w14:paraId="79B12FDD"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1D862487"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3E34109B"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6E6DE1AC"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16BC96F8" w14:textId="77777777" w:rsidTr="00D82FAC">
        <w:trPr>
          <w:trHeight w:val="113"/>
        </w:trPr>
        <w:tc>
          <w:tcPr>
            <w:tcW w:w="1814" w:type="dxa"/>
            <w:noWrap/>
          </w:tcPr>
          <w:p w14:paraId="6AD31664" w14:textId="77777777" w:rsidR="00D82FAC" w:rsidRPr="00565ED6" w:rsidRDefault="00D82FAC" w:rsidP="00DA7826">
            <w:pPr>
              <w:rPr>
                <w:rFonts w:cs="Arial"/>
                <w:sz w:val="22"/>
                <w:szCs w:val="22"/>
              </w:rPr>
            </w:pPr>
            <w:r w:rsidRPr="00565ED6">
              <w:rPr>
                <w:rFonts w:cs="Arial"/>
                <w:sz w:val="22"/>
                <w:szCs w:val="22"/>
              </w:rPr>
              <w:t xml:space="preserve">Zagorje </w:t>
            </w:r>
          </w:p>
        </w:tc>
        <w:tc>
          <w:tcPr>
            <w:tcW w:w="1815" w:type="dxa"/>
            <w:noWrap/>
          </w:tcPr>
          <w:p w14:paraId="3F0EE986"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3A218270"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3295C47A"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369F423B"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27CF383A" w14:textId="77777777" w:rsidTr="00D82FAC">
        <w:trPr>
          <w:trHeight w:val="113"/>
        </w:trPr>
        <w:tc>
          <w:tcPr>
            <w:tcW w:w="1814" w:type="dxa"/>
            <w:noWrap/>
          </w:tcPr>
          <w:p w14:paraId="5BF87126" w14:textId="77777777" w:rsidR="00D82FAC" w:rsidRPr="00565ED6" w:rsidRDefault="00D82FAC" w:rsidP="00DA7826">
            <w:pPr>
              <w:rPr>
                <w:rFonts w:cs="Arial"/>
                <w:sz w:val="22"/>
                <w:szCs w:val="22"/>
              </w:rPr>
            </w:pPr>
            <w:r w:rsidRPr="00565ED6">
              <w:rPr>
                <w:rFonts w:cs="Arial"/>
                <w:sz w:val="22"/>
                <w:szCs w:val="22"/>
              </w:rPr>
              <w:t>Žalec</w:t>
            </w:r>
          </w:p>
        </w:tc>
        <w:tc>
          <w:tcPr>
            <w:tcW w:w="1815" w:type="dxa"/>
            <w:noWrap/>
          </w:tcPr>
          <w:p w14:paraId="65199C77"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16" w:type="dxa"/>
            <w:noWrap/>
          </w:tcPr>
          <w:p w14:paraId="22945D05"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30C14FDA"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c>
          <w:tcPr>
            <w:tcW w:w="1820" w:type="dxa"/>
            <w:noWrap/>
          </w:tcPr>
          <w:p w14:paraId="0321192B" w14:textId="77777777" w:rsidR="00D82FAC" w:rsidRPr="00565ED6" w:rsidRDefault="00D82FAC" w:rsidP="00DA7826">
            <w:pPr>
              <w:ind w:firstLineChars="200" w:firstLine="440"/>
              <w:jc w:val="right"/>
              <w:rPr>
                <w:rFonts w:cs="Arial"/>
                <w:sz w:val="22"/>
                <w:szCs w:val="22"/>
              </w:rPr>
            </w:pPr>
            <w:r w:rsidRPr="00565ED6">
              <w:rPr>
                <w:rFonts w:cs="Arial"/>
                <w:sz w:val="22"/>
                <w:szCs w:val="22"/>
              </w:rPr>
              <w:t> </w:t>
            </w:r>
          </w:p>
        </w:tc>
      </w:tr>
      <w:tr w:rsidR="00D82FAC" w:rsidRPr="00565ED6" w14:paraId="771C871B" w14:textId="77777777" w:rsidTr="00D82FAC">
        <w:trPr>
          <w:trHeight w:val="170"/>
        </w:trPr>
        <w:tc>
          <w:tcPr>
            <w:tcW w:w="1814" w:type="dxa"/>
            <w:noWrap/>
          </w:tcPr>
          <w:p w14:paraId="53ACC5FD" w14:textId="77777777" w:rsidR="00D82FAC" w:rsidRPr="00565ED6" w:rsidRDefault="00D82FAC" w:rsidP="00DA7826">
            <w:pPr>
              <w:rPr>
                <w:rFonts w:cs="Arial"/>
                <w:sz w:val="22"/>
                <w:szCs w:val="22"/>
              </w:rPr>
            </w:pPr>
            <w:r w:rsidRPr="00565ED6">
              <w:rPr>
                <w:rFonts w:cs="Arial"/>
                <w:sz w:val="22"/>
                <w:szCs w:val="22"/>
              </w:rPr>
              <w:t>SKUPAJ: 8 UE</w:t>
            </w:r>
          </w:p>
        </w:tc>
        <w:tc>
          <w:tcPr>
            <w:tcW w:w="1815" w:type="dxa"/>
            <w:noWrap/>
          </w:tcPr>
          <w:p w14:paraId="26345F3E" w14:textId="77777777" w:rsidR="00D82FAC" w:rsidRPr="00565ED6" w:rsidRDefault="00D82FAC" w:rsidP="00DA7826">
            <w:pPr>
              <w:ind w:firstLineChars="200" w:firstLine="440"/>
              <w:jc w:val="right"/>
              <w:rPr>
                <w:rFonts w:cs="Arial"/>
                <w:sz w:val="22"/>
                <w:szCs w:val="22"/>
              </w:rPr>
            </w:pPr>
            <w:r w:rsidRPr="00565ED6">
              <w:rPr>
                <w:rFonts w:cs="Arial"/>
                <w:sz w:val="22"/>
                <w:szCs w:val="22"/>
              </w:rPr>
              <w:t>832</w:t>
            </w:r>
          </w:p>
        </w:tc>
        <w:tc>
          <w:tcPr>
            <w:tcW w:w="1816" w:type="dxa"/>
            <w:noWrap/>
          </w:tcPr>
          <w:p w14:paraId="42368951" w14:textId="77777777" w:rsidR="00D82FAC" w:rsidRPr="00565ED6" w:rsidRDefault="00D82FAC" w:rsidP="00DA7826">
            <w:pPr>
              <w:ind w:firstLineChars="200" w:firstLine="440"/>
              <w:jc w:val="right"/>
              <w:rPr>
                <w:rFonts w:cs="Arial"/>
                <w:sz w:val="22"/>
                <w:szCs w:val="22"/>
              </w:rPr>
            </w:pPr>
            <w:r w:rsidRPr="00565ED6">
              <w:rPr>
                <w:rFonts w:cs="Arial"/>
                <w:sz w:val="22"/>
                <w:szCs w:val="22"/>
              </w:rPr>
              <w:t>434</w:t>
            </w:r>
          </w:p>
        </w:tc>
        <w:tc>
          <w:tcPr>
            <w:tcW w:w="1820" w:type="dxa"/>
            <w:noWrap/>
          </w:tcPr>
          <w:p w14:paraId="413EC051" w14:textId="77777777" w:rsidR="00D82FAC" w:rsidRPr="00565ED6" w:rsidRDefault="00D82FAC" w:rsidP="00DA7826">
            <w:pPr>
              <w:ind w:firstLineChars="200" w:firstLine="440"/>
              <w:jc w:val="right"/>
              <w:rPr>
                <w:rFonts w:cs="Arial"/>
                <w:sz w:val="22"/>
                <w:szCs w:val="22"/>
              </w:rPr>
            </w:pPr>
            <w:r w:rsidRPr="00565ED6">
              <w:rPr>
                <w:rFonts w:cs="Arial"/>
                <w:sz w:val="22"/>
                <w:szCs w:val="22"/>
              </w:rPr>
              <w:t>15</w:t>
            </w:r>
          </w:p>
        </w:tc>
        <w:tc>
          <w:tcPr>
            <w:tcW w:w="1820" w:type="dxa"/>
            <w:noWrap/>
          </w:tcPr>
          <w:p w14:paraId="1F64BFBD" w14:textId="77777777" w:rsidR="00D82FAC" w:rsidRPr="00565ED6" w:rsidRDefault="00D82FAC" w:rsidP="00DA7826">
            <w:pPr>
              <w:ind w:firstLineChars="200" w:firstLine="440"/>
              <w:jc w:val="right"/>
              <w:rPr>
                <w:rFonts w:cs="Arial"/>
                <w:sz w:val="22"/>
                <w:szCs w:val="22"/>
              </w:rPr>
            </w:pPr>
            <w:r w:rsidRPr="00565ED6">
              <w:rPr>
                <w:rFonts w:cs="Arial"/>
                <w:sz w:val="22"/>
                <w:szCs w:val="22"/>
              </w:rPr>
              <w:t>15</w:t>
            </w:r>
          </w:p>
        </w:tc>
      </w:tr>
    </w:tbl>
    <w:p w14:paraId="1C7801A9" w14:textId="77777777" w:rsidR="00631C94" w:rsidRPr="00565ED6" w:rsidRDefault="00631C94" w:rsidP="008A1067">
      <w:pPr>
        <w:jc w:val="both"/>
        <w:rPr>
          <w:sz w:val="22"/>
          <w:szCs w:val="22"/>
          <w:lang w:val="sl-SI"/>
        </w:rPr>
      </w:pPr>
    </w:p>
    <w:p w14:paraId="42E464C5" w14:textId="77777777" w:rsidR="00631C94" w:rsidRPr="00565ED6" w:rsidRDefault="00631C94" w:rsidP="008A1067">
      <w:pPr>
        <w:jc w:val="both"/>
        <w:rPr>
          <w:sz w:val="22"/>
          <w:szCs w:val="22"/>
          <w:lang w:val="sl-SI"/>
        </w:rPr>
      </w:pPr>
    </w:p>
    <w:p w14:paraId="4EFAB222" w14:textId="77777777" w:rsidR="008A1067" w:rsidRPr="00565ED6" w:rsidRDefault="008A1067" w:rsidP="008A1067">
      <w:pPr>
        <w:jc w:val="both"/>
        <w:rPr>
          <w:rFonts w:cs="Arial"/>
          <w:bCs/>
          <w:i/>
          <w:iCs/>
          <w:sz w:val="22"/>
          <w:szCs w:val="22"/>
          <w:u w:val="single"/>
          <w:lang w:val="sl-SI"/>
        </w:rPr>
      </w:pPr>
      <w:r w:rsidRPr="00565ED6">
        <w:rPr>
          <w:rFonts w:cs="Arial"/>
          <w:bCs/>
          <w:i/>
          <w:iCs/>
          <w:sz w:val="22"/>
          <w:szCs w:val="22"/>
          <w:u w:val="single"/>
          <w:lang w:val="sl-SI"/>
        </w:rPr>
        <w:t>4.4.3. Sodelovanje z resornim ministrstvom</w:t>
      </w:r>
    </w:p>
    <w:p w14:paraId="029090A8" w14:textId="77777777" w:rsidR="008A1067" w:rsidRPr="00565ED6" w:rsidRDefault="008A1067" w:rsidP="008A1067">
      <w:pPr>
        <w:jc w:val="both"/>
        <w:rPr>
          <w:rFonts w:cs="Arial"/>
          <w:bCs/>
          <w:i/>
          <w:iCs/>
          <w:sz w:val="22"/>
          <w:szCs w:val="22"/>
          <w:u w:val="single"/>
          <w:lang w:val="sl-SI"/>
        </w:rPr>
      </w:pPr>
    </w:p>
    <w:p w14:paraId="7F0A2963" w14:textId="77777777" w:rsidR="008A1067" w:rsidRPr="00565ED6" w:rsidRDefault="008A1067" w:rsidP="008A1067">
      <w:pPr>
        <w:jc w:val="both"/>
        <w:rPr>
          <w:rFonts w:cs="Arial"/>
          <w:sz w:val="22"/>
          <w:szCs w:val="22"/>
          <w:lang w:val="sl-SI"/>
        </w:rPr>
      </w:pPr>
      <w:r w:rsidRPr="00565ED6">
        <w:rPr>
          <w:rFonts w:cs="Arial"/>
          <w:sz w:val="22"/>
          <w:szCs w:val="22"/>
          <w:lang w:val="sl-SI"/>
        </w:rPr>
        <w:t xml:space="preserve">Upravne enote ocenjujejo sodelovanje z MKGP kot dobro, posebej s Službo za RKG in njenim klicnim centrom ter s Službo za RPGV. </w:t>
      </w:r>
    </w:p>
    <w:p w14:paraId="43E2A930" w14:textId="77777777" w:rsidR="008A1067" w:rsidRPr="00565ED6" w:rsidRDefault="008A1067" w:rsidP="008A1067">
      <w:pPr>
        <w:jc w:val="both"/>
        <w:rPr>
          <w:rFonts w:cs="Arial"/>
          <w:sz w:val="22"/>
          <w:szCs w:val="22"/>
          <w:lang w:val="sl-SI"/>
        </w:rPr>
      </w:pPr>
    </w:p>
    <w:p w14:paraId="69816855" w14:textId="77777777" w:rsidR="008A1067" w:rsidRPr="00565ED6" w:rsidRDefault="008A1067" w:rsidP="008A1067">
      <w:pPr>
        <w:jc w:val="both"/>
        <w:rPr>
          <w:rFonts w:cs="Arial"/>
          <w:bCs/>
          <w:i/>
          <w:iCs/>
          <w:sz w:val="22"/>
          <w:szCs w:val="22"/>
          <w:u w:val="single"/>
          <w:lang w:val="sl-SI"/>
        </w:rPr>
      </w:pPr>
      <w:r w:rsidRPr="00565ED6">
        <w:rPr>
          <w:rFonts w:cs="Arial"/>
          <w:bCs/>
          <w:i/>
          <w:iCs/>
          <w:sz w:val="22"/>
          <w:szCs w:val="22"/>
          <w:u w:val="single"/>
          <w:lang w:val="sl-SI"/>
        </w:rPr>
        <w:t>4.4.4. Predlogi za boljše delo</w:t>
      </w:r>
    </w:p>
    <w:p w14:paraId="248C732D" w14:textId="77777777" w:rsidR="008A1067" w:rsidRPr="00565ED6" w:rsidRDefault="008A1067" w:rsidP="008A1067">
      <w:pPr>
        <w:jc w:val="both"/>
        <w:rPr>
          <w:sz w:val="22"/>
          <w:szCs w:val="22"/>
          <w:lang w:val="sl-SI"/>
        </w:rPr>
      </w:pPr>
    </w:p>
    <w:p w14:paraId="3B2B4736" w14:textId="77777777" w:rsidR="008A1067" w:rsidRPr="00565ED6" w:rsidRDefault="008A1067" w:rsidP="008A1067">
      <w:pPr>
        <w:jc w:val="both"/>
        <w:rPr>
          <w:rFonts w:cs="Arial"/>
          <w:sz w:val="22"/>
          <w:szCs w:val="22"/>
          <w:lang w:val="sl-SI"/>
        </w:rPr>
      </w:pPr>
      <w:r w:rsidRPr="00565ED6">
        <w:rPr>
          <w:rFonts w:cs="Arial"/>
          <w:sz w:val="22"/>
          <w:szCs w:val="22"/>
          <w:lang w:val="sl-SI"/>
        </w:rPr>
        <w:t>Uslužbenci upravnih enot so v letnih vsebinskih poročilih o delu za leto 2019 podali vrsto predlogov, ki bodo pristojnemu ministrstvu posredovani v seznanitev ter obravnavo.</w:t>
      </w:r>
    </w:p>
    <w:p w14:paraId="0657AF7F" w14:textId="29D8724F" w:rsidR="008A1067" w:rsidRDefault="008A1067" w:rsidP="008A1067">
      <w:pPr>
        <w:jc w:val="both"/>
        <w:rPr>
          <w:rFonts w:cs="Arial"/>
          <w:sz w:val="22"/>
          <w:szCs w:val="22"/>
          <w:lang w:val="sl-SI"/>
        </w:rPr>
      </w:pPr>
    </w:p>
    <w:p w14:paraId="6FA6021C" w14:textId="77777777" w:rsidR="00CD0408" w:rsidRPr="00565ED6" w:rsidRDefault="00CD0408" w:rsidP="008A1067">
      <w:pPr>
        <w:jc w:val="both"/>
        <w:rPr>
          <w:rFonts w:cs="Arial"/>
          <w:sz w:val="22"/>
          <w:szCs w:val="22"/>
          <w:lang w:val="sl-SI"/>
        </w:rPr>
      </w:pPr>
    </w:p>
    <w:p w14:paraId="6CF45C8C" w14:textId="77777777" w:rsidR="008A1067" w:rsidRPr="00565ED6" w:rsidRDefault="008A1067" w:rsidP="008A1067">
      <w:pPr>
        <w:jc w:val="both"/>
        <w:rPr>
          <w:rFonts w:cs="Arial"/>
          <w:b/>
          <w:bCs/>
          <w:sz w:val="22"/>
          <w:szCs w:val="22"/>
          <w:lang w:val="sl-SI"/>
        </w:rPr>
      </w:pPr>
      <w:r w:rsidRPr="00565ED6">
        <w:rPr>
          <w:rFonts w:cs="Arial"/>
          <w:b/>
          <w:bCs/>
          <w:sz w:val="22"/>
          <w:szCs w:val="22"/>
          <w:lang w:val="sl-SI"/>
        </w:rPr>
        <w:t>4.5. Denacionalizacija</w:t>
      </w:r>
    </w:p>
    <w:p w14:paraId="758F56A6" w14:textId="77777777" w:rsidR="008A1067" w:rsidRPr="00565ED6" w:rsidRDefault="008A1067" w:rsidP="008A1067">
      <w:pPr>
        <w:jc w:val="both"/>
        <w:rPr>
          <w:rFonts w:cs="Arial"/>
          <w:b/>
          <w:bCs/>
          <w:sz w:val="22"/>
          <w:szCs w:val="22"/>
          <w:lang w:val="sl-SI"/>
        </w:rPr>
      </w:pPr>
    </w:p>
    <w:p w14:paraId="16FC1ECF" w14:textId="77777777" w:rsidR="008A1067" w:rsidRPr="00565ED6" w:rsidRDefault="008A1067" w:rsidP="008A1067">
      <w:pPr>
        <w:jc w:val="both"/>
        <w:rPr>
          <w:rFonts w:cs="Arial"/>
          <w:sz w:val="22"/>
          <w:szCs w:val="22"/>
          <w:lang w:val="sl-SI"/>
        </w:rPr>
      </w:pPr>
      <w:r w:rsidRPr="00565ED6">
        <w:rPr>
          <w:rFonts w:cs="Arial"/>
          <w:sz w:val="22"/>
          <w:szCs w:val="22"/>
          <w:lang w:val="sl-SI"/>
        </w:rPr>
        <w:t xml:space="preserve">Ob koncu poročevalnega obdobja, torej na dan 31. 12. 2019, sta bili na upravnih enotah skupno še 102 nepravnomočni zadevi, od tega 94 po Zakonu o denacionalizaciji (v nadaljevanju: ZDEN) in 8 po Zakonu o ponovni vzpostavitvi agrarnih skupnosti ter vrnitvi njihovega premoženja in pravic (v nadaljevanju: ZPVAS). </w:t>
      </w:r>
    </w:p>
    <w:p w14:paraId="6136B274" w14:textId="77777777" w:rsidR="008A1067" w:rsidRPr="00565ED6" w:rsidRDefault="008A1067" w:rsidP="008A1067">
      <w:pPr>
        <w:jc w:val="both"/>
        <w:rPr>
          <w:sz w:val="22"/>
          <w:szCs w:val="22"/>
          <w:lang w:val="sl-SI"/>
        </w:rPr>
      </w:pPr>
    </w:p>
    <w:p w14:paraId="0A690262" w14:textId="77777777" w:rsidR="008A1067" w:rsidRPr="00565ED6" w:rsidRDefault="008A1067" w:rsidP="008A1067">
      <w:pPr>
        <w:jc w:val="both"/>
        <w:rPr>
          <w:rFonts w:cs="Arial"/>
          <w:sz w:val="22"/>
          <w:szCs w:val="22"/>
          <w:lang w:val="sl-SI"/>
        </w:rPr>
      </w:pPr>
      <w:r w:rsidRPr="00565ED6">
        <w:rPr>
          <w:rFonts w:cs="Arial"/>
          <w:sz w:val="22"/>
          <w:szCs w:val="22"/>
          <w:lang w:val="sl-SI"/>
        </w:rPr>
        <w:t>Po ZDEN je bilo na upravnih enotah ob koncu leta 2019 v dejanskem reševanju 74 zadev, po ZPVAS pa 6 zadev.</w:t>
      </w:r>
    </w:p>
    <w:p w14:paraId="798D0ED6" w14:textId="77777777" w:rsidR="008A1067" w:rsidRPr="00565ED6" w:rsidRDefault="008A1067" w:rsidP="008A1067">
      <w:pPr>
        <w:jc w:val="both"/>
        <w:rPr>
          <w:sz w:val="22"/>
          <w:szCs w:val="22"/>
          <w:lang w:val="sl-SI"/>
        </w:rPr>
      </w:pPr>
    </w:p>
    <w:p w14:paraId="337F3283" w14:textId="77777777" w:rsidR="008A1067" w:rsidRPr="00565ED6" w:rsidRDefault="008A1067" w:rsidP="008A1067">
      <w:pPr>
        <w:jc w:val="both"/>
        <w:rPr>
          <w:rFonts w:cs="Arial"/>
          <w:sz w:val="22"/>
          <w:szCs w:val="22"/>
          <w:lang w:val="sl-SI"/>
        </w:rPr>
      </w:pPr>
      <w:r w:rsidRPr="00565ED6">
        <w:rPr>
          <w:rFonts w:cs="Arial"/>
          <w:sz w:val="22"/>
          <w:szCs w:val="22"/>
          <w:lang w:val="sl-SI"/>
        </w:rPr>
        <w:t xml:space="preserve">V obdobju od 31. 12. 2018 do 31. 12. 2019 se je število vseh nepravnomočnih zadev po ZDEN zmanjšalo za 13 (od 107 na 94). </w:t>
      </w:r>
    </w:p>
    <w:p w14:paraId="31C18E5A" w14:textId="77777777" w:rsidR="008A1067" w:rsidRPr="00565ED6" w:rsidRDefault="008A1067" w:rsidP="008A1067">
      <w:pPr>
        <w:jc w:val="both"/>
        <w:rPr>
          <w:sz w:val="22"/>
          <w:szCs w:val="22"/>
          <w:lang w:val="sl-SI"/>
        </w:rPr>
      </w:pPr>
    </w:p>
    <w:p w14:paraId="697EE677" w14:textId="77777777" w:rsidR="008A1067" w:rsidRPr="00565ED6" w:rsidRDefault="008A1067" w:rsidP="008A1067">
      <w:pPr>
        <w:jc w:val="both"/>
        <w:rPr>
          <w:rFonts w:cs="Arial"/>
          <w:sz w:val="22"/>
          <w:szCs w:val="22"/>
          <w:lang w:val="sl-SI"/>
        </w:rPr>
      </w:pPr>
      <w:r w:rsidRPr="00565ED6">
        <w:rPr>
          <w:rFonts w:cs="Arial"/>
          <w:sz w:val="22"/>
          <w:szCs w:val="22"/>
          <w:lang w:val="sl-SI"/>
        </w:rPr>
        <w:t xml:space="preserve">Na gibanje števila nepravnomočnih zadev je v letu 2019 še vedno vplivala spremenjena sodna praksa glede drugega odstavka 10. člena ZDEN, vezana na Finančno in izravnalno pogodbo med Zvezno republiko Nemčijo in Republiko Avstrijo iz leta 1961. Gre za odločbo Ustavnega sodišča Republike Slovenije, številka 281/15 z dne 5. 10. 2017 (Uradni list RS, št. 59/17), zaradi katere so se na upravnih enotah reaktivirale določene že pravnomočno zaključene zadeve. Na dan 31. 12. 2019 je bilo zabeleženih skupno 28 </w:t>
      </w:r>
      <w:proofErr w:type="spellStart"/>
      <w:r w:rsidRPr="00565ED6">
        <w:rPr>
          <w:rFonts w:cs="Arial"/>
          <w:sz w:val="22"/>
          <w:szCs w:val="22"/>
          <w:lang w:val="sl-SI"/>
        </w:rPr>
        <w:t>reaktiviranih</w:t>
      </w:r>
      <w:proofErr w:type="spellEnd"/>
      <w:r w:rsidRPr="00565ED6">
        <w:rPr>
          <w:rFonts w:cs="Arial"/>
          <w:sz w:val="22"/>
          <w:szCs w:val="22"/>
          <w:lang w:val="sl-SI"/>
        </w:rPr>
        <w:t xml:space="preserve"> zadev po ZDEN.</w:t>
      </w:r>
    </w:p>
    <w:p w14:paraId="445C3FEB" w14:textId="77777777" w:rsidR="008A1067" w:rsidRPr="00565ED6" w:rsidRDefault="008A1067" w:rsidP="008A1067">
      <w:pPr>
        <w:jc w:val="both"/>
        <w:rPr>
          <w:sz w:val="22"/>
          <w:szCs w:val="22"/>
          <w:lang w:val="sl-SI"/>
        </w:rPr>
      </w:pPr>
    </w:p>
    <w:p w14:paraId="220CE84C" w14:textId="77777777" w:rsidR="008A1067" w:rsidRPr="00565ED6" w:rsidRDefault="008A1067" w:rsidP="008A1067">
      <w:pPr>
        <w:jc w:val="both"/>
        <w:rPr>
          <w:rFonts w:cs="Arial"/>
          <w:sz w:val="22"/>
          <w:szCs w:val="22"/>
        </w:rPr>
      </w:pPr>
      <w:proofErr w:type="spellStart"/>
      <w:r w:rsidRPr="00565ED6">
        <w:rPr>
          <w:rFonts w:cs="Arial"/>
          <w:sz w:val="22"/>
          <w:szCs w:val="22"/>
        </w:rPr>
        <w:t>Vlada</w:t>
      </w:r>
      <w:proofErr w:type="spellEnd"/>
      <w:r w:rsidRPr="00565ED6">
        <w:rPr>
          <w:rFonts w:cs="Arial"/>
          <w:sz w:val="22"/>
          <w:szCs w:val="22"/>
        </w:rPr>
        <w:t xml:space="preserve"> </w:t>
      </w:r>
      <w:proofErr w:type="spellStart"/>
      <w:r w:rsidRPr="00565ED6">
        <w:rPr>
          <w:rFonts w:cs="Arial"/>
          <w:sz w:val="22"/>
          <w:szCs w:val="22"/>
        </w:rPr>
        <w:t>Republike</w:t>
      </w:r>
      <w:proofErr w:type="spellEnd"/>
      <w:r w:rsidRPr="00565ED6">
        <w:rPr>
          <w:rFonts w:cs="Arial"/>
          <w:sz w:val="22"/>
          <w:szCs w:val="22"/>
        </w:rPr>
        <w:t xml:space="preserve"> </w:t>
      </w:r>
      <w:proofErr w:type="spellStart"/>
      <w:r w:rsidRPr="00565ED6">
        <w:rPr>
          <w:rFonts w:cs="Arial"/>
          <w:sz w:val="22"/>
          <w:szCs w:val="22"/>
        </w:rPr>
        <w:t>Slovenije</w:t>
      </w:r>
      <w:proofErr w:type="spellEnd"/>
      <w:r w:rsidRPr="00565ED6">
        <w:rPr>
          <w:rFonts w:cs="Arial"/>
          <w:sz w:val="22"/>
          <w:szCs w:val="22"/>
        </w:rPr>
        <w:t xml:space="preserve"> je s </w:t>
      </w:r>
      <w:proofErr w:type="spellStart"/>
      <w:r w:rsidRPr="00565ED6">
        <w:rPr>
          <w:rFonts w:cs="Arial"/>
          <w:sz w:val="22"/>
          <w:szCs w:val="22"/>
        </w:rPr>
        <w:t>sklepom</w:t>
      </w:r>
      <w:proofErr w:type="spellEnd"/>
      <w:r w:rsidRPr="00565ED6">
        <w:rPr>
          <w:rFonts w:cs="Arial"/>
          <w:sz w:val="22"/>
          <w:szCs w:val="22"/>
        </w:rPr>
        <w:t xml:space="preserve"> z </w:t>
      </w:r>
      <w:proofErr w:type="spellStart"/>
      <w:r w:rsidRPr="00565ED6">
        <w:rPr>
          <w:rFonts w:cs="Arial"/>
          <w:sz w:val="22"/>
          <w:szCs w:val="22"/>
        </w:rPr>
        <w:t>dne</w:t>
      </w:r>
      <w:proofErr w:type="spellEnd"/>
      <w:r w:rsidRPr="00565ED6">
        <w:rPr>
          <w:rFonts w:cs="Arial"/>
          <w:sz w:val="22"/>
          <w:szCs w:val="22"/>
        </w:rPr>
        <w:t xml:space="preserve"> 9. 1. 2014, v </w:t>
      </w:r>
      <w:proofErr w:type="spellStart"/>
      <w:r w:rsidRPr="00565ED6">
        <w:rPr>
          <w:rFonts w:cs="Arial"/>
          <w:sz w:val="22"/>
          <w:szCs w:val="22"/>
        </w:rPr>
        <w:t>okviru</w:t>
      </w:r>
      <w:proofErr w:type="spellEnd"/>
      <w:r w:rsidRPr="00565ED6">
        <w:rPr>
          <w:rFonts w:cs="Arial"/>
          <w:sz w:val="22"/>
          <w:szCs w:val="22"/>
        </w:rPr>
        <w:t xml:space="preserve"> </w:t>
      </w:r>
      <w:proofErr w:type="spellStart"/>
      <w:r w:rsidRPr="00565ED6">
        <w:rPr>
          <w:rFonts w:cs="Arial"/>
          <w:sz w:val="22"/>
          <w:szCs w:val="22"/>
        </w:rPr>
        <w:t>pospešitve</w:t>
      </w:r>
      <w:proofErr w:type="spellEnd"/>
      <w:r w:rsidRPr="00565ED6">
        <w:rPr>
          <w:rFonts w:cs="Arial"/>
          <w:sz w:val="22"/>
          <w:szCs w:val="22"/>
        </w:rPr>
        <w:t xml:space="preserve"> </w:t>
      </w:r>
      <w:proofErr w:type="spellStart"/>
      <w:r w:rsidRPr="00565ED6">
        <w:rPr>
          <w:rFonts w:cs="Arial"/>
          <w:sz w:val="22"/>
          <w:szCs w:val="22"/>
        </w:rPr>
        <w:t>postopkov</w:t>
      </w:r>
      <w:proofErr w:type="spellEnd"/>
      <w:r w:rsidRPr="00565ED6">
        <w:rPr>
          <w:rFonts w:cs="Arial"/>
          <w:sz w:val="22"/>
          <w:szCs w:val="22"/>
        </w:rPr>
        <w:t xml:space="preserve"> po ZDEN in ZPVAS, </w:t>
      </w:r>
      <w:proofErr w:type="spellStart"/>
      <w:r w:rsidRPr="00565ED6">
        <w:rPr>
          <w:rFonts w:cs="Arial"/>
          <w:sz w:val="22"/>
          <w:szCs w:val="22"/>
        </w:rPr>
        <w:t>pozvala</w:t>
      </w:r>
      <w:proofErr w:type="spellEnd"/>
      <w:r w:rsidRPr="00565ED6">
        <w:rPr>
          <w:rFonts w:cs="Arial"/>
          <w:sz w:val="22"/>
          <w:szCs w:val="22"/>
        </w:rPr>
        <w:t xml:space="preserve"> </w:t>
      </w:r>
      <w:proofErr w:type="spellStart"/>
      <w:r w:rsidRPr="00565ED6">
        <w:rPr>
          <w:rFonts w:cs="Arial"/>
          <w:sz w:val="22"/>
          <w:szCs w:val="22"/>
        </w:rPr>
        <w:t>takratno</w:t>
      </w:r>
      <w:proofErr w:type="spellEnd"/>
      <w:r w:rsidRPr="00565ED6">
        <w:rPr>
          <w:rFonts w:cs="Arial"/>
          <w:sz w:val="22"/>
          <w:szCs w:val="22"/>
        </w:rPr>
        <w:t xml:space="preserve"> </w:t>
      </w:r>
      <w:proofErr w:type="spellStart"/>
      <w:r w:rsidRPr="00565ED6">
        <w:rPr>
          <w:rFonts w:cs="Arial"/>
          <w:sz w:val="22"/>
          <w:szCs w:val="22"/>
        </w:rPr>
        <w:t>Ministrstvo</w:t>
      </w:r>
      <w:proofErr w:type="spellEnd"/>
      <w:r w:rsidRPr="00565ED6">
        <w:rPr>
          <w:rFonts w:cs="Arial"/>
          <w:sz w:val="22"/>
          <w:szCs w:val="22"/>
        </w:rPr>
        <w:t xml:space="preserve"> za </w:t>
      </w:r>
      <w:proofErr w:type="spellStart"/>
      <w:r w:rsidRPr="00565ED6">
        <w:rPr>
          <w:rFonts w:cs="Arial"/>
          <w:sz w:val="22"/>
          <w:szCs w:val="22"/>
        </w:rPr>
        <w:t>infrastrukturo</w:t>
      </w:r>
      <w:proofErr w:type="spellEnd"/>
      <w:r w:rsidRPr="00565ED6">
        <w:rPr>
          <w:rFonts w:cs="Arial"/>
          <w:sz w:val="22"/>
          <w:szCs w:val="22"/>
        </w:rPr>
        <w:t xml:space="preserve"> in </w:t>
      </w:r>
      <w:proofErr w:type="spellStart"/>
      <w:r w:rsidRPr="00565ED6">
        <w:rPr>
          <w:rFonts w:cs="Arial"/>
          <w:sz w:val="22"/>
          <w:szCs w:val="22"/>
        </w:rPr>
        <w:t>prostor</w:t>
      </w:r>
      <w:proofErr w:type="spellEnd"/>
      <w:r w:rsidRPr="00565ED6">
        <w:rPr>
          <w:rFonts w:cs="Arial"/>
          <w:sz w:val="22"/>
          <w:szCs w:val="22"/>
        </w:rPr>
        <w:t xml:space="preserve">, </w:t>
      </w:r>
      <w:proofErr w:type="spellStart"/>
      <w:r w:rsidRPr="00565ED6">
        <w:rPr>
          <w:rFonts w:cs="Arial"/>
          <w:sz w:val="22"/>
          <w:szCs w:val="22"/>
        </w:rPr>
        <w:t>takratno</w:t>
      </w:r>
      <w:proofErr w:type="spellEnd"/>
      <w:r w:rsidRPr="00565ED6">
        <w:rPr>
          <w:rFonts w:cs="Arial"/>
          <w:sz w:val="22"/>
          <w:szCs w:val="22"/>
        </w:rPr>
        <w:t xml:space="preserve"> </w:t>
      </w:r>
      <w:proofErr w:type="spellStart"/>
      <w:r w:rsidRPr="00565ED6">
        <w:rPr>
          <w:rFonts w:cs="Arial"/>
          <w:sz w:val="22"/>
          <w:szCs w:val="22"/>
        </w:rPr>
        <w:t>Ministrstvo</w:t>
      </w:r>
      <w:proofErr w:type="spellEnd"/>
      <w:r w:rsidRPr="00565ED6">
        <w:rPr>
          <w:rFonts w:cs="Arial"/>
          <w:sz w:val="22"/>
          <w:szCs w:val="22"/>
        </w:rPr>
        <w:t xml:space="preserve"> za </w:t>
      </w:r>
      <w:proofErr w:type="spellStart"/>
      <w:r w:rsidRPr="00565ED6">
        <w:rPr>
          <w:rFonts w:cs="Arial"/>
          <w:sz w:val="22"/>
          <w:szCs w:val="22"/>
        </w:rPr>
        <w:t>kmetijstvo</w:t>
      </w:r>
      <w:proofErr w:type="spellEnd"/>
      <w:r w:rsidRPr="00565ED6">
        <w:rPr>
          <w:rFonts w:cs="Arial"/>
          <w:sz w:val="22"/>
          <w:szCs w:val="22"/>
        </w:rPr>
        <w:t xml:space="preserve"> in </w:t>
      </w:r>
      <w:proofErr w:type="spellStart"/>
      <w:r w:rsidRPr="00565ED6">
        <w:rPr>
          <w:rFonts w:cs="Arial"/>
          <w:sz w:val="22"/>
          <w:szCs w:val="22"/>
        </w:rPr>
        <w:t>okolje</w:t>
      </w:r>
      <w:proofErr w:type="spellEnd"/>
      <w:r w:rsidRPr="00565ED6">
        <w:rPr>
          <w:rFonts w:cs="Arial"/>
          <w:sz w:val="22"/>
          <w:szCs w:val="22"/>
        </w:rPr>
        <w:t xml:space="preserve"> </w:t>
      </w:r>
      <w:proofErr w:type="spellStart"/>
      <w:r w:rsidRPr="00565ED6">
        <w:rPr>
          <w:rFonts w:cs="Arial"/>
          <w:sz w:val="22"/>
          <w:szCs w:val="22"/>
        </w:rPr>
        <w:t>ter</w:t>
      </w:r>
      <w:proofErr w:type="spellEnd"/>
      <w:r w:rsidRPr="00565ED6">
        <w:rPr>
          <w:rFonts w:cs="Arial"/>
          <w:sz w:val="22"/>
          <w:szCs w:val="22"/>
        </w:rPr>
        <w:t xml:space="preserve"> </w:t>
      </w:r>
      <w:proofErr w:type="spellStart"/>
      <w:r w:rsidRPr="00565ED6">
        <w:rPr>
          <w:rFonts w:cs="Arial"/>
          <w:sz w:val="22"/>
          <w:szCs w:val="22"/>
        </w:rPr>
        <w:t>Ministrstvo</w:t>
      </w:r>
      <w:proofErr w:type="spellEnd"/>
      <w:r w:rsidRPr="00565ED6">
        <w:rPr>
          <w:rFonts w:cs="Arial"/>
          <w:sz w:val="22"/>
          <w:szCs w:val="22"/>
        </w:rPr>
        <w:t xml:space="preserve"> za </w:t>
      </w:r>
      <w:proofErr w:type="spellStart"/>
      <w:r w:rsidRPr="00565ED6">
        <w:rPr>
          <w:rFonts w:cs="Arial"/>
          <w:sz w:val="22"/>
          <w:szCs w:val="22"/>
        </w:rPr>
        <w:t>gospodarski</w:t>
      </w:r>
      <w:proofErr w:type="spellEnd"/>
      <w:r w:rsidRPr="00565ED6">
        <w:rPr>
          <w:rFonts w:cs="Arial"/>
          <w:sz w:val="22"/>
          <w:szCs w:val="22"/>
        </w:rPr>
        <w:t xml:space="preserve"> </w:t>
      </w:r>
      <w:proofErr w:type="spellStart"/>
      <w:r w:rsidRPr="00565ED6">
        <w:rPr>
          <w:rFonts w:cs="Arial"/>
          <w:sz w:val="22"/>
          <w:szCs w:val="22"/>
        </w:rPr>
        <w:t>razvoj</w:t>
      </w:r>
      <w:proofErr w:type="spellEnd"/>
      <w:r w:rsidRPr="00565ED6">
        <w:rPr>
          <w:rFonts w:cs="Arial"/>
          <w:sz w:val="22"/>
          <w:szCs w:val="22"/>
        </w:rPr>
        <w:t xml:space="preserve"> in </w:t>
      </w:r>
      <w:proofErr w:type="spellStart"/>
      <w:r w:rsidRPr="00565ED6">
        <w:rPr>
          <w:rFonts w:cs="Arial"/>
          <w:sz w:val="22"/>
          <w:szCs w:val="22"/>
        </w:rPr>
        <w:t>tehnologijo</w:t>
      </w:r>
      <w:proofErr w:type="spellEnd"/>
      <w:r w:rsidRPr="00565ED6">
        <w:rPr>
          <w:rFonts w:cs="Arial"/>
          <w:sz w:val="22"/>
          <w:szCs w:val="22"/>
        </w:rPr>
        <w:t xml:space="preserve"> k </w:t>
      </w:r>
      <w:proofErr w:type="spellStart"/>
      <w:r w:rsidRPr="00565ED6">
        <w:rPr>
          <w:rFonts w:cs="Arial"/>
          <w:sz w:val="22"/>
          <w:szCs w:val="22"/>
        </w:rPr>
        <w:t>meritornemu</w:t>
      </w:r>
      <w:proofErr w:type="spellEnd"/>
      <w:r w:rsidRPr="00565ED6">
        <w:rPr>
          <w:rFonts w:cs="Arial"/>
          <w:sz w:val="22"/>
          <w:szCs w:val="22"/>
        </w:rPr>
        <w:t xml:space="preserve"> </w:t>
      </w:r>
      <w:proofErr w:type="spellStart"/>
      <w:r w:rsidRPr="00565ED6">
        <w:rPr>
          <w:rFonts w:cs="Arial"/>
          <w:sz w:val="22"/>
          <w:szCs w:val="22"/>
        </w:rPr>
        <w:t>odločanju</w:t>
      </w:r>
      <w:proofErr w:type="spellEnd"/>
      <w:r w:rsidRPr="00565ED6">
        <w:rPr>
          <w:rFonts w:cs="Arial"/>
          <w:sz w:val="22"/>
          <w:szCs w:val="22"/>
        </w:rPr>
        <w:t xml:space="preserve"> o </w:t>
      </w:r>
      <w:proofErr w:type="spellStart"/>
      <w:r w:rsidRPr="00565ED6">
        <w:rPr>
          <w:rFonts w:cs="Arial"/>
          <w:sz w:val="22"/>
          <w:szCs w:val="22"/>
        </w:rPr>
        <w:t>pritožbah</w:t>
      </w:r>
      <w:proofErr w:type="spellEnd"/>
      <w:r w:rsidRPr="00565ED6">
        <w:rPr>
          <w:rFonts w:cs="Arial"/>
          <w:sz w:val="22"/>
          <w:szCs w:val="22"/>
        </w:rPr>
        <w:t xml:space="preserve"> </w:t>
      </w:r>
      <w:proofErr w:type="spellStart"/>
      <w:r w:rsidRPr="00565ED6">
        <w:rPr>
          <w:rFonts w:cs="Arial"/>
          <w:sz w:val="22"/>
          <w:szCs w:val="22"/>
        </w:rPr>
        <w:t>zoper</w:t>
      </w:r>
      <w:proofErr w:type="spellEnd"/>
      <w:r w:rsidRPr="00565ED6">
        <w:rPr>
          <w:rFonts w:cs="Arial"/>
          <w:sz w:val="22"/>
          <w:szCs w:val="22"/>
        </w:rPr>
        <w:t xml:space="preserve"> </w:t>
      </w:r>
      <w:proofErr w:type="spellStart"/>
      <w:r w:rsidRPr="00565ED6">
        <w:rPr>
          <w:rFonts w:cs="Arial"/>
          <w:sz w:val="22"/>
          <w:szCs w:val="22"/>
        </w:rPr>
        <w:t>odločitve</w:t>
      </w:r>
      <w:proofErr w:type="spellEnd"/>
      <w:r w:rsidRPr="00565ED6">
        <w:rPr>
          <w:rFonts w:cs="Arial"/>
          <w:sz w:val="22"/>
          <w:szCs w:val="22"/>
        </w:rPr>
        <w:t xml:space="preserve"> </w:t>
      </w:r>
      <w:proofErr w:type="spellStart"/>
      <w:r w:rsidRPr="00565ED6">
        <w:rPr>
          <w:rFonts w:cs="Arial"/>
          <w:sz w:val="22"/>
          <w:szCs w:val="22"/>
        </w:rPr>
        <w:t>upravnih</w:t>
      </w:r>
      <w:proofErr w:type="spellEnd"/>
      <w:r w:rsidRPr="00565ED6">
        <w:rPr>
          <w:rFonts w:cs="Arial"/>
          <w:sz w:val="22"/>
          <w:szCs w:val="22"/>
        </w:rPr>
        <w:t xml:space="preserve"> </w:t>
      </w:r>
      <w:proofErr w:type="spellStart"/>
      <w:r w:rsidRPr="00565ED6">
        <w:rPr>
          <w:rFonts w:cs="Arial"/>
          <w:sz w:val="22"/>
          <w:szCs w:val="22"/>
        </w:rPr>
        <w:t>enot</w:t>
      </w:r>
      <w:proofErr w:type="spellEnd"/>
      <w:r w:rsidRPr="00565ED6">
        <w:rPr>
          <w:rFonts w:cs="Arial"/>
          <w:sz w:val="22"/>
          <w:szCs w:val="22"/>
        </w:rPr>
        <w:t xml:space="preserve">, </w:t>
      </w:r>
      <w:proofErr w:type="spellStart"/>
      <w:r w:rsidRPr="00565ED6">
        <w:rPr>
          <w:rFonts w:cs="Arial"/>
          <w:sz w:val="22"/>
          <w:szCs w:val="22"/>
        </w:rPr>
        <w:t>seveda</w:t>
      </w:r>
      <w:proofErr w:type="spellEnd"/>
      <w:r w:rsidRPr="00565ED6">
        <w:rPr>
          <w:rFonts w:cs="Arial"/>
          <w:sz w:val="22"/>
          <w:szCs w:val="22"/>
        </w:rPr>
        <w:t xml:space="preserve"> v </w:t>
      </w:r>
      <w:proofErr w:type="spellStart"/>
      <w:r w:rsidRPr="00565ED6">
        <w:rPr>
          <w:rFonts w:cs="Arial"/>
          <w:sz w:val="22"/>
          <w:szCs w:val="22"/>
        </w:rPr>
        <w:t>skladu</w:t>
      </w:r>
      <w:proofErr w:type="spellEnd"/>
      <w:r w:rsidRPr="00565ED6">
        <w:rPr>
          <w:rFonts w:cs="Arial"/>
          <w:sz w:val="22"/>
          <w:szCs w:val="22"/>
        </w:rPr>
        <w:t xml:space="preserve"> z </w:t>
      </w:r>
      <w:proofErr w:type="spellStart"/>
      <w:r w:rsidRPr="00565ED6">
        <w:rPr>
          <w:rFonts w:cs="Arial"/>
          <w:sz w:val="22"/>
          <w:szCs w:val="22"/>
        </w:rPr>
        <w:t>Zakonom</w:t>
      </w:r>
      <w:proofErr w:type="spellEnd"/>
      <w:r w:rsidRPr="00565ED6">
        <w:rPr>
          <w:rFonts w:cs="Arial"/>
          <w:sz w:val="22"/>
          <w:szCs w:val="22"/>
        </w:rPr>
        <w:t xml:space="preserve"> o </w:t>
      </w:r>
      <w:proofErr w:type="spellStart"/>
      <w:r w:rsidRPr="00565ED6">
        <w:rPr>
          <w:rFonts w:cs="Arial"/>
          <w:sz w:val="22"/>
          <w:szCs w:val="22"/>
        </w:rPr>
        <w:t>splošnem</w:t>
      </w:r>
      <w:proofErr w:type="spellEnd"/>
      <w:r w:rsidRPr="00565ED6">
        <w:rPr>
          <w:rFonts w:cs="Arial"/>
          <w:sz w:val="22"/>
          <w:szCs w:val="22"/>
        </w:rPr>
        <w:t xml:space="preserve"> </w:t>
      </w:r>
      <w:proofErr w:type="spellStart"/>
      <w:r w:rsidRPr="00565ED6">
        <w:rPr>
          <w:rFonts w:cs="Arial"/>
          <w:sz w:val="22"/>
          <w:szCs w:val="22"/>
        </w:rPr>
        <w:t>upravnem</w:t>
      </w:r>
      <w:proofErr w:type="spellEnd"/>
      <w:r w:rsidRPr="00565ED6">
        <w:rPr>
          <w:rFonts w:cs="Arial"/>
          <w:sz w:val="22"/>
          <w:szCs w:val="22"/>
        </w:rPr>
        <w:t xml:space="preserve"> </w:t>
      </w:r>
      <w:proofErr w:type="spellStart"/>
      <w:r w:rsidRPr="00565ED6">
        <w:rPr>
          <w:rFonts w:cs="Arial"/>
          <w:sz w:val="22"/>
          <w:szCs w:val="22"/>
        </w:rPr>
        <w:t>postopku</w:t>
      </w:r>
      <w:proofErr w:type="spellEnd"/>
      <w:r w:rsidRPr="00565ED6">
        <w:rPr>
          <w:rFonts w:cs="Arial"/>
          <w:sz w:val="22"/>
          <w:szCs w:val="22"/>
        </w:rPr>
        <w:t xml:space="preserve">. </w:t>
      </w:r>
      <w:proofErr w:type="spellStart"/>
      <w:r w:rsidRPr="00565ED6">
        <w:rPr>
          <w:rFonts w:cs="Arial"/>
          <w:sz w:val="22"/>
          <w:szCs w:val="22"/>
        </w:rPr>
        <w:t>Iz</w:t>
      </w:r>
      <w:proofErr w:type="spellEnd"/>
      <w:r w:rsidRPr="00565ED6">
        <w:rPr>
          <w:rFonts w:cs="Arial"/>
          <w:sz w:val="22"/>
          <w:szCs w:val="22"/>
        </w:rPr>
        <w:t xml:space="preserve"> </w:t>
      </w:r>
      <w:proofErr w:type="spellStart"/>
      <w:r w:rsidRPr="00565ED6">
        <w:rPr>
          <w:rFonts w:cs="Arial"/>
          <w:sz w:val="22"/>
          <w:szCs w:val="22"/>
        </w:rPr>
        <w:t>informacij</w:t>
      </w:r>
      <w:proofErr w:type="spellEnd"/>
      <w:r w:rsidRPr="00565ED6">
        <w:rPr>
          <w:rFonts w:cs="Arial"/>
          <w:sz w:val="22"/>
          <w:szCs w:val="22"/>
        </w:rPr>
        <w:t xml:space="preserve">, </w:t>
      </w:r>
      <w:proofErr w:type="spellStart"/>
      <w:r w:rsidRPr="00565ED6">
        <w:rPr>
          <w:rFonts w:cs="Arial"/>
          <w:sz w:val="22"/>
          <w:szCs w:val="22"/>
        </w:rPr>
        <w:t>ki</w:t>
      </w:r>
      <w:proofErr w:type="spellEnd"/>
      <w:r w:rsidRPr="00565ED6">
        <w:rPr>
          <w:rFonts w:cs="Arial"/>
          <w:sz w:val="22"/>
          <w:szCs w:val="22"/>
        </w:rPr>
        <w:t xml:space="preserve"> </w:t>
      </w:r>
      <w:proofErr w:type="spellStart"/>
      <w:r w:rsidRPr="00565ED6">
        <w:rPr>
          <w:rFonts w:cs="Arial"/>
          <w:sz w:val="22"/>
          <w:szCs w:val="22"/>
        </w:rPr>
        <w:t>jih</w:t>
      </w:r>
      <w:proofErr w:type="spellEnd"/>
      <w:r w:rsidRPr="00565ED6">
        <w:rPr>
          <w:rFonts w:cs="Arial"/>
          <w:sz w:val="22"/>
          <w:szCs w:val="22"/>
        </w:rPr>
        <w:t xml:space="preserve"> je </w:t>
      </w:r>
      <w:proofErr w:type="spellStart"/>
      <w:r w:rsidRPr="00565ED6">
        <w:rPr>
          <w:rFonts w:cs="Arial"/>
          <w:sz w:val="22"/>
          <w:szCs w:val="22"/>
        </w:rPr>
        <w:t>Ministrstvo</w:t>
      </w:r>
      <w:proofErr w:type="spellEnd"/>
      <w:r w:rsidRPr="00565ED6">
        <w:rPr>
          <w:rFonts w:cs="Arial"/>
          <w:sz w:val="22"/>
          <w:szCs w:val="22"/>
        </w:rPr>
        <w:t xml:space="preserve"> za </w:t>
      </w:r>
      <w:proofErr w:type="spellStart"/>
      <w:r w:rsidRPr="00565ED6">
        <w:rPr>
          <w:rFonts w:cs="Arial"/>
          <w:sz w:val="22"/>
          <w:szCs w:val="22"/>
        </w:rPr>
        <w:t>javno</w:t>
      </w:r>
      <w:proofErr w:type="spellEnd"/>
      <w:r w:rsidRPr="00565ED6">
        <w:rPr>
          <w:rFonts w:cs="Arial"/>
          <w:sz w:val="22"/>
          <w:szCs w:val="22"/>
        </w:rPr>
        <w:t xml:space="preserve"> </w:t>
      </w:r>
      <w:proofErr w:type="spellStart"/>
      <w:r w:rsidRPr="00565ED6">
        <w:rPr>
          <w:rFonts w:cs="Arial"/>
          <w:sz w:val="22"/>
          <w:szCs w:val="22"/>
        </w:rPr>
        <w:t>upravo</w:t>
      </w:r>
      <w:proofErr w:type="spellEnd"/>
      <w:r w:rsidRPr="00565ED6">
        <w:rPr>
          <w:rFonts w:cs="Arial"/>
          <w:sz w:val="22"/>
          <w:szCs w:val="22"/>
        </w:rPr>
        <w:t xml:space="preserve"> </w:t>
      </w:r>
      <w:proofErr w:type="spellStart"/>
      <w:r w:rsidRPr="00565ED6">
        <w:rPr>
          <w:rFonts w:cs="Arial"/>
          <w:sz w:val="22"/>
          <w:szCs w:val="22"/>
        </w:rPr>
        <w:t>pridobilo</w:t>
      </w:r>
      <w:proofErr w:type="spellEnd"/>
      <w:r w:rsidRPr="00565ED6">
        <w:rPr>
          <w:rFonts w:cs="Arial"/>
          <w:sz w:val="22"/>
          <w:szCs w:val="22"/>
        </w:rPr>
        <w:t xml:space="preserve"> </w:t>
      </w:r>
      <w:proofErr w:type="spellStart"/>
      <w:r w:rsidRPr="00565ED6">
        <w:rPr>
          <w:rFonts w:cs="Arial"/>
          <w:sz w:val="22"/>
          <w:szCs w:val="22"/>
        </w:rPr>
        <w:t>neposredno</w:t>
      </w:r>
      <w:proofErr w:type="spellEnd"/>
      <w:r w:rsidRPr="00565ED6">
        <w:rPr>
          <w:rFonts w:cs="Arial"/>
          <w:sz w:val="22"/>
          <w:szCs w:val="22"/>
        </w:rPr>
        <w:t xml:space="preserve"> </w:t>
      </w:r>
      <w:proofErr w:type="spellStart"/>
      <w:r w:rsidRPr="00565ED6">
        <w:rPr>
          <w:rFonts w:cs="Arial"/>
          <w:sz w:val="22"/>
          <w:szCs w:val="22"/>
        </w:rPr>
        <w:t>od</w:t>
      </w:r>
      <w:proofErr w:type="spellEnd"/>
      <w:r w:rsidRPr="00565ED6">
        <w:rPr>
          <w:rFonts w:cs="Arial"/>
          <w:sz w:val="22"/>
          <w:szCs w:val="22"/>
        </w:rPr>
        <w:t xml:space="preserve"> </w:t>
      </w:r>
      <w:proofErr w:type="spellStart"/>
      <w:r w:rsidRPr="00565ED6">
        <w:rPr>
          <w:rFonts w:cs="Arial"/>
          <w:sz w:val="22"/>
          <w:szCs w:val="22"/>
        </w:rPr>
        <w:t>posameznih</w:t>
      </w:r>
      <w:proofErr w:type="spellEnd"/>
      <w:r w:rsidRPr="00565ED6">
        <w:rPr>
          <w:rFonts w:cs="Arial"/>
          <w:sz w:val="22"/>
          <w:szCs w:val="22"/>
        </w:rPr>
        <w:t xml:space="preserve"> </w:t>
      </w:r>
      <w:proofErr w:type="spellStart"/>
      <w:r w:rsidRPr="00565ED6">
        <w:rPr>
          <w:rFonts w:cs="Arial"/>
          <w:sz w:val="22"/>
          <w:szCs w:val="22"/>
        </w:rPr>
        <w:t>ministrstev</w:t>
      </w:r>
      <w:proofErr w:type="spellEnd"/>
      <w:r w:rsidRPr="00565ED6">
        <w:rPr>
          <w:rFonts w:cs="Arial"/>
          <w:sz w:val="22"/>
          <w:szCs w:val="22"/>
        </w:rPr>
        <w:t xml:space="preserve">, je </w:t>
      </w:r>
      <w:proofErr w:type="spellStart"/>
      <w:r w:rsidRPr="00565ED6">
        <w:rPr>
          <w:rFonts w:cs="Arial"/>
          <w:sz w:val="22"/>
          <w:szCs w:val="22"/>
        </w:rPr>
        <w:t>razvidno</w:t>
      </w:r>
      <w:proofErr w:type="spellEnd"/>
      <w:r w:rsidRPr="00565ED6">
        <w:rPr>
          <w:rFonts w:cs="Arial"/>
          <w:sz w:val="22"/>
          <w:szCs w:val="22"/>
        </w:rPr>
        <w:t xml:space="preserve">, da so v </w:t>
      </w:r>
      <w:proofErr w:type="spellStart"/>
      <w:r w:rsidRPr="00565ED6">
        <w:rPr>
          <w:rFonts w:cs="Arial"/>
          <w:sz w:val="22"/>
          <w:szCs w:val="22"/>
        </w:rPr>
        <w:t>letu</w:t>
      </w:r>
      <w:proofErr w:type="spellEnd"/>
      <w:r w:rsidRPr="00565ED6">
        <w:rPr>
          <w:rFonts w:cs="Arial"/>
          <w:sz w:val="22"/>
          <w:szCs w:val="22"/>
        </w:rPr>
        <w:t xml:space="preserve"> 2019 </w:t>
      </w:r>
      <w:proofErr w:type="spellStart"/>
      <w:r w:rsidRPr="00565ED6">
        <w:rPr>
          <w:rFonts w:cs="Arial"/>
          <w:sz w:val="22"/>
          <w:szCs w:val="22"/>
        </w:rPr>
        <w:t>Ministrstvo</w:t>
      </w:r>
      <w:proofErr w:type="spellEnd"/>
      <w:r w:rsidRPr="00565ED6">
        <w:rPr>
          <w:rFonts w:cs="Arial"/>
          <w:sz w:val="22"/>
          <w:szCs w:val="22"/>
        </w:rPr>
        <w:t xml:space="preserve"> za </w:t>
      </w:r>
      <w:proofErr w:type="spellStart"/>
      <w:r w:rsidRPr="00565ED6">
        <w:rPr>
          <w:rFonts w:cs="Arial"/>
          <w:sz w:val="22"/>
          <w:szCs w:val="22"/>
        </w:rPr>
        <w:t>kmetijstvo</w:t>
      </w:r>
      <w:proofErr w:type="spellEnd"/>
      <w:r w:rsidRPr="00565ED6">
        <w:rPr>
          <w:rFonts w:cs="Arial"/>
          <w:sz w:val="22"/>
          <w:szCs w:val="22"/>
        </w:rPr>
        <w:t xml:space="preserve">, </w:t>
      </w:r>
      <w:proofErr w:type="spellStart"/>
      <w:r w:rsidRPr="00565ED6">
        <w:rPr>
          <w:rFonts w:cs="Arial"/>
          <w:sz w:val="22"/>
          <w:szCs w:val="22"/>
        </w:rPr>
        <w:t>gozdarstvo</w:t>
      </w:r>
      <w:proofErr w:type="spellEnd"/>
      <w:r w:rsidRPr="00565ED6">
        <w:rPr>
          <w:rFonts w:cs="Arial"/>
          <w:sz w:val="22"/>
          <w:szCs w:val="22"/>
        </w:rPr>
        <w:t xml:space="preserve"> in </w:t>
      </w:r>
      <w:proofErr w:type="spellStart"/>
      <w:r w:rsidRPr="00565ED6">
        <w:rPr>
          <w:rFonts w:cs="Arial"/>
          <w:sz w:val="22"/>
          <w:szCs w:val="22"/>
        </w:rPr>
        <w:t>prehrano</w:t>
      </w:r>
      <w:proofErr w:type="spellEnd"/>
      <w:r w:rsidRPr="00565ED6">
        <w:rPr>
          <w:rFonts w:cs="Arial"/>
          <w:sz w:val="22"/>
          <w:szCs w:val="22"/>
        </w:rPr>
        <w:t xml:space="preserve"> (v </w:t>
      </w:r>
      <w:proofErr w:type="spellStart"/>
      <w:r w:rsidRPr="00565ED6">
        <w:rPr>
          <w:rFonts w:cs="Arial"/>
          <w:sz w:val="22"/>
          <w:szCs w:val="22"/>
        </w:rPr>
        <w:t>nadaljevanju</w:t>
      </w:r>
      <w:proofErr w:type="spellEnd"/>
      <w:r w:rsidRPr="00565ED6">
        <w:rPr>
          <w:rFonts w:cs="Arial"/>
          <w:sz w:val="22"/>
          <w:szCs w:val="22"/>
        </w:rPr>
        <w:t xml:space="preserve">: MKGP), </w:t>
      </w:r>
      <w:proofErr w:type="spellStart"/>
      <w:r w:rsidRPr="00565ED6">
        <w:rPr>
          <w:rFonts w:cs="Arial"/>
          <w:sz w:val="22"/>
          <w:szCs w:val="22"/>
        </w:rPr>
        <w:t>Ministrstvo</w:t>
      </w:r>
      <w:proofErr w:type="spellEnd"/>
      <w:r w:rsidRPr="00565ED6">
        <w:rPr>
          <w:rFonts w:cs="Arial"/>
          <w:sz w:val="22"/>
          <w:szCs w:val="22"/>
        </w:rPr>
        <w:t xml:space="preserve"> za </w:t>
      </w:r>
      <w:proofErr w:type="spellStart"/>
      <w:r w:rsidRPr="00565ED6">
        <w:rPr>
          <w:rFonts w:cs="Arial"/>
          <w:sz w:val="22"/>
          <w:szCs w:val="22"/>
        </w:rPr>
        <w:t>okolje</w:t>
      </w:r>
      <w:proofErr w:type="spellEnd"/>
      <w:r w:rsidRPr="00565ED6">
        <w:rPr>
          <w:rFonts w:cs="Arial"/>
          <w:sz w:val="22"/>
          <w:szCs w:val="22"/>
        </w:rPr>
        <w:t xml:space="preserve"> in </w:t>
      </w:r>
      <w:proofErr w:type="spellStart"/>
      <w:r w:rsidRPr="00565ED6">
        <w:rPr>
          <w:rFonts w:cs="Arial"/>
          <w:sz w:val="22"/>
          <w:szCs w:val="22"/>
        </w:rPr>
        <w:t>prostor</w:t>
      </w:r>
      <w:proofErr w:type="spellEnd"/>
      <w:r w:rsidRPr="00565ED6">
        <w:rPr>
          <w:rFonts w:cs="Arial"/>
          <w:sz w:val="22"/>
          <w:szCs w:val="22"/>
        </w:rPr>
        <w:t xml:space="preserve"> (v </w:t>
      </w:r>
      <w:proofErr w:type="spellStart"/>
      <w:r w:rsidRPr="00565ED6">
        <w:rPr>
          <w:rFonts w:cs="Arial"/>
          <w:sz w:val="22"/>
          <w:szCs w:val="22"/>
        </w:rPr>
        <w:t>nadaljevanju</w:t>
      </w:r>
      <w:proofErr w:type="spellEnd"/>
      <w:r w:rsidRPr="00565ED6">
        <w:rPr>
          <w:rFonts w:cs="Arial"/>
          <w:sz w:val="22"/>
          <w:szCs w:val="22"/>
        </w:rPr>
        <w:t xml:space="preserve">: MOP) </w:t>
      </w:r>
      <w:proofErr w:type="spellStart"/>
      <w:r w:rsidRPr="00565ED6">
        <w:rPr>
          <w:rFonts w:cs="Arial"/>
          <w:sz w:val="22"/>
          <w:szCs w:val="22"/>
        </w:rPr>
        <w:t>ter</w:t>
      </w:r>
      <w:proofErr w:type="spellEnd"/>
      <w:r w:rsidRPr="00565ED6">
        <w:rPr>
          <w:rFonts w:cs="Arial"/>
          <w:sz w:val="22"/>
          <w:szCs w:val="22"/>
        </w:rPr>
        <w:t xml:space="preserve"> </w:t>
      </w:r>
      <w:proofErr w:type="spellStart"/>
      <w:r w:rsidRPr="00565ED6">
        <w:rPr>
          <w:rFonts w:cs="Arial"/>
          <w:sz w:val="22"/>
          <w:szCs w:val="22"/>
        </w:rPr>
        <w:t>Ministrstvo</w:t>
      </w:r>
      <w:proofErr w:type="spellEnd"/>
      <w:r w:rsidRPr="00565ED6">
        <w:rPr>
          <w:rFonts w:cs="Arial"/>
          <w:sz w:val="22"/>
          <w:szCs w:val="22"/>
        </w:rPr>
        <w:t xml:space="preserve"> za </w:t>
      </w:r>
      <w:proofErr w:type="spellStart"/>
      <w:r w:rsidRPr="00565ED6">
        <w:rPr>
          <w:rFonts w:cs="Arial"/>
          <w:sz w:val="22"/>
          <w:szCs w:val="22"/>
        </w:rPr>
        <w:t>gospodarski</w:t>
      </w:r>
      <w:proofErr w:type="spellEnd"/>
      <w:r w:rsidRPr="00565ED6">
        <w:rPr>
          <w:rFonts w:cs="Arial"/>
          <w:sz w:val="22"/>
          <w:szCs w:val="22"/>
        </w:rPr>
        <w:t xml:space="preserve"> </w:t>
      </w:r>
      <w:proofErr w:type="spellStart"/>
      <w:r w:rsidRPr="00565ED6">
        <w:rPr>
          <w:rFonts w:cs="Arial"/>
          <w:sz w:val="22"/>
          <w:szCs w:val="22"/>
        </w:rPr>
        <w:t>razvoj</w:t>
      </w:r>
      <w:proofErr w:type="spellEnd"/>
      <w:r w:rsidRPr="00565ED6">
        <w:rPr>
          <w:rFonts w:cs="Arial"/>
          <w:sz w:val="22"/>
          <w:szCs w:val="22"/>
        </w:rPr>
        <w:t xml:space="preserve"> in </w:t>
      </w:r>
      <w:proofErr w:type="spellStart"/>
      <w:r w:rsidRPr="00565ED6">
        <w:rPr>
          <w:rFonts w:cs="Arial"/>
          <w:sz w:val="22"/>
          <w:szCs w:val="22"/>
        </w:rPr>
        <w:t>tehnologijo</w:t>
      </w:r>
      <w:proofErr w:type="spellEnd"/>
      <w:r w:rsidRPr="00565ED6">
        <w:rPr>
          <w:rFonts w:cs="Arial"/>
          <w:sz w:val="22"/>
          <w:szCs w:val="22"/>
        </w:rPr>
        <w:t xml:space="preserve"> (v </w:t>
      </w:r>
      <w:proofErr w:type="spellStart"/>
      <w:r w:rsidRPr="00565ED6">
        <w:rPr>
          <w:rFonts w:cs="Arial"/>
          <w:sz w:val="22"/>
          <w:szCs w:val="22"/>
        </w:rPr>
        <w:t>nadaljevanju</w:t>
      </w:r>
      <w:proofErr w:type="spellEnd"/>
      <w:r w:rsidRPr="00565ED6">
        <w:rPr>
          <w:rFonts w:cs="Arial"/>
          <w:sz w:val="22"/>
          <w:szCs w:val="22"/>
        </w:rPr>
        <w:t xml:space="preserve">: MGRT) v </w:t>
      </w:r>
      <w:proofErr w:type="spellStart"/>
      <w:r w:rsidRPr="00565ED6">
        <w:rPr>
          <w:rFonts w:cs="Arial"/>
          <w:sz w:val="22"/>
          <w:szCs w:val="22"/>
        </w:rPr>
        <w:t>pritožbenih</w:t>
      </w:r>
      <w:proofErr w:type="spellEnd"/>
      <w:r w:rsidRPr="00565ED6">
        <w:rPr>
          <w:rFonts w:cs="Arial"/>
          <w:sz w:val="22"/>
          <w:szCs w:val="22"/>
        </w:rPr>
        <w:t xml:space="preserve"> </w:t>
      </w:r>
      <w:proofErr w:type="spellStart"/>
      <w:r w:rsidRPr="00565ED6">
        <w:rPr>
          <w:rFonts w:cs="Arial"/>
          <w:sz w:val="22"/>
          <w:szCs w:val="22"/>
        </w:rPr>
        <w:t>postopkih</w:t>
      </w:r>
      <w:proofErr w:type="spellEnd"/>
      <w:r w:rsidRPr="00565ED6">
        <w:rPr>
          <w:rFonts w:cs="Arial"/>
          <w:sz w:val="22"/>
          <w:szCs w:val="22"/>
        </w:rPr>
        <w:t xml:space="preserve"> </w:t>
      </w:r>
      <w:proofErr w:type="spellStart"/>
      <w:r w:rsidRPr="00565ED6">
        <w:rPr>
          <w:rFonts w:cs="Arial"/>
          <w:sz w:val="22"/>
          <w:szCs w:val="22"/>
        </w:rPr>
        <w:t>zoper</w:t>
      </w:r>
      <w:proofErr w:type="spellEnd"/>
      <w:r w:rsidRPr="00565ED6">
        <w:rPr>
          <w:rFonts w:cs="Arial"/>
          <w:sz w:val="22"/>
          <w:szCs w:val="22"/>
        </w:rPr>
        <w:t xml:space="preserve"> </w:t>
      </w:r>
      <w:proofErr w:type="spellStart"/>
      <w:r w:rsidRPr="00565ED6">
        <w:rPr>
          <w:rFonts w:cs="Arial"/>
          <w:sz w:val="22"/>
          <w:szCs w:val="22"/>
        </w:rPr>
        <w:t>upravne</w:t>
      </w:r>
      <w:proofErr w:type="spellEnd"/>
      <w:r w:rsidRPr="00565ED6">
        <w:rPr>
          <w:rFonts w:cs="Arial"/>
          <w:sz w:val="22"/>
          <w:szCs w:val="22"/>
        </w:rPr>
        <w:t xml:space="preserve"> </w:t>
      </w:r>
      <w:proofErr w:type="spellStart"/>
      <w:r w:rsidRPr="00565ED6">
        <w:rPr>
          <w:rFonts w:cs="Arial"/>
          <w:sz w:val="22"/>
          <w:szCs w:val="22"/>
        </w:rPr>
        <w:t>odločitve</w:t>
      </w:r>
      <w:proofErr w:type="spellEnd"/>
      <w:r w:rsidRPr="00565ED6">
        <w:rPr>
          <w:rFonts w:cs="Arial"/>
          <w:sz w:val="22"/>
          <w:szCs w:val="22"/>
        </w:rPr>
        <w:t xml:space="preserve"> </w:t>
      </w:r>
      <w:proofErr w:type="spellStart"/>
      <w:r w:rsidRPr="00565ED6">
        <w:rPr>
          <w:rFonts w:cs="Arial"/>
          <w:sz w:val="22"/>
          <w:szCs w:val="22"/>
        </w:rPr>
        <w:t>upravnih</w:t>
      </w:r>
      <w:proofErr w:type="spellEnd"/>
      <w:r w:rsidRPr="00565ED6">
        <w:rPr>
          <w:rFonts w:cs="Arial"/>
          <w:sz w:val="22"/>
          <w:szCs w:val="22"/>
        </w:rPr>
        <w:t xml:space="preserve"> </w:t>
      </w:r>
      <w:proofErr w:type="spellStart"/>
      <w:r w:rsidRPr="00565ED6">
        <w:rPr>
          <w:rFonts w:cs="Arial"/>
          <w:sz w:val="22"/>
          <w:szCs w:val="22"/>
        </w:rPr>
        <w:t>enot</w:t>
      </w:r>
      <w:proofErr w:type="spellEnd"/>
      <w:r w:rsidRPr="00565ED6">
        <w:rPr>
          <w:rFonts w:cs="Arial"/>
          <w:sz w:val="22"/>
          <w:szCs w:val="22"/>
        </w:rPr>
        <w:t xml:space="preserve"> </w:t>
      </w:r>
      <w:proofErr w:type="spellStart"/>
      <w:r w:rsidRPr="00565ED6">
        <w:rPr>
          <w:rFonts w:cs="Arial"/>
          <w:sz w:val="22"/>
          <w:szCs w:val="22"/>
        </w:rPr>
        <w:t>izdala</w:t>
      </w:r>
      <w:proofErr w:type="spellEnd"/>
      <w:r w:rsidRPr="00565ED6">
        <w:rPr>
          <w:rFonts w:cs="Arial"/>
          <w:sz w:val="22"/>
          <w:szCs w:val="22"/>
        </w:rPr>
        <w:t xml:space="preserve"> </w:t>
      </w:r>
      <w:proofErr w:type="spellStart"/>
      <w:r w:rsidRPr="00565ED6">
        <w:rPr>
          <w:rFonts w:cs="Arial"/>
          <w:sz w:val="22"/>
          <w:szCs w:val="22"/>
        </w:rPr>
        <w:t>skupno</w:t>
      </w:r>
      <w:proofErr w:type="spellEnd"/>
      <w:r w:rsidRPr="00565ED6">
        <w:rPr>
          <w:rFonts w:cs="Arial"/>
          <w:sz w:val="22"/>
          <w:szCs w:val="22"/>
        </w:rPr>
        <w:t xml:space="preserve"> 59  (</w:t>
      </w:r>
      <w:proofErr w:type="spellStart"/>
      <w:r w:rsidRPr="00565ED6">
        <w:rPr>
          <w:rFonts w:cs="Arial"/>
          <w:sz w:val="22"/>
          <w:szCs w:val="22"/>
        </w:rPr>
        <w:t>devetinpetdeset</w:t>
      </w:r>
      <w:proofErr w:type="spellEnd"/>
      <w:r w:rsidRPr="00565ED6">
        <w:rPr>
          <w:rFonts w:cs="Arial"/>
          <w:sz w:val="22"/>
          <w:szCs w:val="22"/>
        </w:rPr>
        <w:t xml:space="preserve">) </w:t>
      </w:r>
      <w:proofErr w:type="spellStart"/>
      <w:r w:rsidRPr="00565ED6">
        <w:rPr>
          <w:rFonts w:cs="Arial"/>
          <w:sz w:val="22"/>
          <w:szCs w:val="22"/>
        </w:rPr>
        <w:t>konkretnih</w:t>
      </w:r>
      <w:proofErr w:type="spellEnd"/>
      <w:r w:rsidRPr="00565ED6">
        <w:rPr>
          <w:rFonts w:cs="Arial"/>
          <w:sz w:val="22"/>
          <w:szCs w:val="22"/>
        </w:rPr>
        <w:t xml:space="preserve"> </w:t>
      </w:r>
      <w:proofErr w:type="spellStart"/>
      <w:r w:rsidRPr="00565ED6">
        <w:rPr>
          <w:rFonts w:cs="Arial"/>
          <w:sz w:val="22"/>
          <w:szCs w:val="22"/>
        </w:rPr>
        <w:t>upravnih</w:t>
      </w:r>
      <w:proofErr w:type="spellEnd"/>
      <w:r w:rsidRPr="00565ED6">
        <w:rPr>
          <w:rFonts w:cs="Arial"/>
          <w:sz w:val="22"/>
          <w:szCs w:val="22"/>
        </w:rPr>
        <w:t xml:space="preserve"> </w:t>
      </w:r>
      <w:proofErr w:type="spellStart"/>
      <w:r w:rsidRPr="00565ED6">
        <w:rPr>
          <w:rFonts w:cs="Arial"/>
          <w:sz w:val="22"/>
          <w:szCs w:val="22"/>
        </w:rPr>
        <w:t>aktov</w:t>
      </w:r>
      <w:proofErr w:type="spellEnd"/>
      <w:r w:rsidRPr="00565ED6">
        <w:rPr>
          <w:rFonts w:cs="Arial"/>
          <w:sz w:val="22"/>
          <w:szCs w:val="22"/>
        </w:rPr>
        <w:t xml:space="preserve">, od </w:t>
      </w:r>
      <w:proofErr w:type="spellStart"/>
      <w:r w:rsidRPr="00565ED6">
        <w:rPr>
          <w:rFonts w:cs="Arial"/>
          <w:sz w:val="22"/>
          <w:szCs w:val="22"/>
        </w:rPr>
        <w:t>tega</w:t>
      </w:r>
      <w:proofErr w:type="spellEnd"/>
      <w:r w:rsidRPr="00565ED6">
        <w:rPr>
          <w:rFonts w:cs="Arial"/>
          <w:sz w:val="22"/>
          <w:szCs w:val="22"/>
        </w:rPr>
        <w:t xml:space="preserve"> MKGP 28 (</w:t>
      </w:r>
      <w:proofErr w:type="spellStart"/>
      <w:r w:rsidRPr="00565ED6">
        <w:rPr>
          <w:rFonts w:cs="Arial"/>
          <w:sz w:val="22"/>
          <w:szCs w:val="22"/>
        </w:rPr>
        <w:t>osemindvajset</w:t>
      </w:r>
      <w:proofErr w:type="spellEnd"/>
      <w:r w:rsidRPr="00565ED6">
        <w:rPr>
          <w:rFonts w:cs="Arial"/>
          <w:sz w:val="22"/>
          <w:szCs w:val="22"/>
        </w:rPr>
        <w:t>), MOP 19 (</w:t>
      </w:r>
      <w:proofErr w:type="spellStart"/>
      <w:r w:rsidRPr="00565ED6">
        <w:rPr>
          <w:rFonts w:cs="Arial"/>
          <w:sz w:val="22"/>
          <w:szCs w:val="22"/>
        </w:rPr>
        <w:t>devetnajst</w:t>
      </w:r>
      <w:proofErr w:type="spellEnd"/>
      <w:r w:rsidRPr="00565ED6">
        <w:rPr>
          <w:rFonts w:cs="Arial"/>
          <w:sz w:val="22"/>
          <w:szCs w:val="22"/>
        </w:rPr>
        <w:t>) in MGRT 12 (</w:t>
      </w:r>
      <w:proofErr w:type="spellStart"/>
      <w:r w:rsidRPr="00565ED6">
        <w:rPr>
          <w:rFonts w:cs="Arial"/>
          <w:sz w:val="22"/>
          <w:szCs w:val="22"/>
        </w:rPr>
        <w:t>dvanajst</w:t>
      </w:r>
      <w:proofErr w:type="spellEnd"/>
      <w:r w:rsidRPr="00565ED6">
        <w:rPr>
          <w:rFonts w:cs="Arial"/>
          <w:sz w:val="22"/>
          <w:szCs w:val="22"/>
        </w:rPr>
        <w:t xml:space="preserve">) </w:t>
      </w:r>
      <w:proofErr w:type="spellStart"/>
      <w:r w:rsidRPr="00565ED6">
        <w:rPr>
          <w:rFonts w:cs="Arial"/>
          <w:sz w:val="22"/>
          <w:szCs w:val="22"/>
        </w:rPr>
        <w:t>zadev</w:t>
      </w:r>
      <w:proofErr w:type="spellEnd"/>
      <w:r w:rsidRPr="00565ED6">
        <w:rPr>
          <w:rFonts w:cs="Arial"/>
          <w:sz w:val="22"/>
          <w:szCs w:val="22"/>
        </w:rPr>
        <w:t>.</w:t>
      </w:r>
    </w:p>
    <w:p w14:paraId="643881DA" w14:textId="77777777" w:rsidR="008A1067" w:rsidRPr="00565ED6" w:rsidRDefault="008A1067" w:rsidP="008A1067">
      <w:pPr>
        <w:jc w:val="both"/>
        <w:rPr>
          <w:rFonts w:cs="Arial"/>
          <w:sz w:val="22"/>
          <w:szCs w:val="22"/>
        </w:rPr>
      </w:pPr>
    </w:p>
    <w:p w14:paraId="66DA64A8" w14:textId="77777777" w:rsidR="008A1067" w:rsidRPr="00565ED6" w:rsidRDefault="008A1067" w:rsidP="008A1067">
      <w:pPr>
        <w:jc w:val="both"/>
        <w:rPr>
          <w:rFonts w:cs="Arial"/>
          <w:sz w:val="22"/>
          <w:szCs w:val="22"/>
        </w:rPr>
      </w:pPr>
      <w:proofErr w:type="spellStart"/>
      <w:r w:rsidRPr="00565ED6">
        <w:rPr>
          <w:rFonts w:cs="Arial"/>
          <w:sz w:val="22"/>
          <w:szCs w:val="22"/>
        </w:rPr>
        <w:t>Meritorno</w:t>
      </w:r>
      <w:proofErr w:type="spellEnd"/>
      <w:r w:rsidRPr="00565ED6">
        <w:rPr>
          <w:rFonts w:cs="Arial"/>
          <w:sz w:val="22"/>
          <w:szCs w:val="22"/>
        </w:rPr>
        <w:t xml:space="preserve"> je v </w:t>
      </w:r>
      <w:proofErr w:type="spellStart"/>
      <w:r w:rsidRPr="00565ED6">
        <w:rPr>
          <w:rFonts w:cs="Arial"/>
          <w:sz w:val="22"/>
          <w:szCs w:val="22"/>
        </w:rPr>
        <w:t>posameznih</w:t>
      </w:r>
      <w:proofErr w:type="spellEnd"/>
      <w:r w:rsidRPr="00565ED6">
        <w:rPr>
          <w:rFonts w:cs="Arial"/>
          <w:sz w:val="22"/>
          <w:szCs w:val="22"/>
        </w:rPr>
        <w:t xml:space="preserve"> </w:t>
      </w:r>
      <w:proofErr w:type="spellStart"/>
      <w:r w:rsidRPr="00565ED6">
        <w:rPr>
          <w:rFonts w:cs="Arial"/>
          <w:sz w:val="22"/>
          <w:szCs w:val="22"/>
        </w:rPr>
        <w:t>pritožbenih</w:t>
      </w:r>
      <w:proofErr w:type="spellEnd"/>
      <w:r w:rsidRPr="00565ED6">
        <w:rPr>
          <w:rFonts w:cs="Arial"/>
          <w:sz w:val="22"/>
          <w:szCs w:val="22"/>
        </w:rPr>
        <w:t xml:space="preserve"> </w:t>
      </w:r>
      <w:proofErr w:type="spellStart"/>
      <w:r w:rsidRPr="00565ED6">
        <w:rPr>
          <w:rFonts w:cs="Arial"/>
          <w:sz w:val="22"/>
          <w:szCs w:val="22"/>
        </w:rPr>
        <w:t>postopih</w:t>
      </w:r>
      <w:proofErr w:type="spellEnd"/>
      <w:r w:rsidRPr="00565ED6">
        <w:rPr>
          <w:rFonts w:cs="Arial"/>
          <w:sz w:val="22"/>
          <w:szCs w:val="22"/>
        </w:rPr>
        <w:t xml:space="preserve"> </w:t>
      </w:r>
      <w:proofErr w:type="spellStart"/>
      <w:r w:rsidRPr="00565ED6">
        <w:rPr>
          <w:rFonts w:cs="Arial"/>
          <w:sz w:val="22"/>
          <w:szCs w:val="22"/>
        </w:rPr>
        <w:t>odločalo</w:t>
      </w:r>
      <w:proofErr w:type="spellEnd"/>
      <w:r w:rsidRPr="00565ED6">
        <w:rPr>
          <w:rFonts w:cs="Arial"/>
          <w:sz w:val="22"/>
          <w:szCs w:val="22"/>
        </w:rPr>
        <w:t xml:space="preserve"> </w:t>
      </w:r>
      <w:proofErr w:type="spellStart"/>
      <w:r w:rsidRPr="00565ED6">
        <w:rPr>
          <w:rFonts w:cs="Arial"/>
          <w:sz w:val="22"/>
          <w:szCs w:val="22"/>
        </w:rPr>
        <w:t>zgolj</w:t>
      </w:r>
      <w:proofErr w:type="spellEnd"/>
      <w:r w:rsidRPr="00565ED6">
        <w:rPr>
          <w:rFonts w:cs="Arial"/>
          <w:sz w:val="22"/>
          <w:szCs w:val="22"/>
        </w:rPr>
        <w:t xml:space="preserve"> MOP (v 11 </w:t>
      </w:r>
      <w:proofErr w:type="spellStart"/>
      <w:r w:rsidRPr="00565ED6">
        <w:rPr>
          <w:rFonts w:cs="Arial"/>
          <w:sz w:val="22"/>
          <w:szCs w:val="22"/>
        </w:rPr>
        <w:t>primerih</w:t>
      </w:r>
      <w:proofErr w:type="spellEnd"/>
      <w:r w:rsidRPr="00565ED6">
        <w:rPr>
          <w:rFonts w:cs="Arial"/>
          <w:sz w:val="22"/>
          <w:szCs w:val="22"/>
        </w:rPr>
        <w:t xml:space="preserve">). </w:t>
      </w:r>
    </w:p>
    <w:p w14:paraId="6354606A" w14:textId="77777777" w:rsidR="008A1067" w:rsidRPr="00565ED6" w:rsidRDefault="008A1067" w:rsidP="008A1067">
      <w:pPr>
        <w:jc w:val="both"/>
        <w:rPr>
          <w:rFonts w:cs="Arial"/>
          <w:sz w:val="22"/>
          <w:szCs w:val="22"/>
        </w:rPr>
      </w:pPr>
    </w:p>
    <w:p w14:paraId="3703A51D" w14:textId="77777777" w:rsidR="008A1067" w:rsidRPr="00565ED6" w:rsidRDefault="008A1067" w:rsidP="008A1067">
      <w:pPr>
        <w:jc w:val="both"/>
        <w:rPr>
          <w:sz w:val="22"/>
          <w:szCs w:val="22"/>
        </w:rPr>
      </w:pPr>
      <w:proofErr w:type="spellStart"/>
      <w:r w:rsidRPr="00565ED6">
        <w:rPr>
          <w:rFonts w:cs="Arial"/>
          <w:sz w:val="22"/>
          <w:szCs w:val="22"/>
        </w:rPr>
        <w:t>Skupno</w:t>
      </w:r>
      <w:proofErr w:type="spellEnd"/>
      <w:r w:rsidRPr="00565ED6">
        <w:rPr>
          <w:rFonts w:cs="Arial"/>
          <w:sz w:val="22"/>
          <w:szCs w:val="22"/>
        </w:rPr>
        <w:t xml:space="preserve"> so </w:t>
      </w:r>
      <w:proofErr w:type="spellStart"/>
      <w:r w:rsidRPr="00565ED6">
        <w:rPr>
          <w:rFonts w:cs="Arial"/>
          <w:sz w:val="22"/>
          <w:szCs w:val="22"/>
        </w:rPr>
        <w:t>ministrstva</w:t>
      </w:r>
      <w:proofErr w:type="spellEnd"/>
      <w:r w:rsidRPr="00565ED6">
        <w:rPr>
          <w:rFonts w:cs="Arial"/>
          <w:sz w:val="22"/>
          <w:szCs w:val="22"/>
        </w:rPr>
        <w:t xml:space="preserve"> </w:t>
      </w:r>
      <w:proofErr w:type="spellStart"/>
      <w:r w:rsidRPr="00565ED6">
        <w:rPr>
          <w:rFonts w:cs="Arial"/>
          <w:sz w:val="22"/>
          <w:szCs w:val="22"/>
        </w:rPr>
        <w:t>upravnim</w:t>
      </w:r>
      <w:proofErr w:type="spellEnd"/>
      <w:r w:rsidRPr="00565ED6">
        <w:rPr>
          <w:rFonts w:cs="Arial"/>
          <w:sz w:val="22"/>
          <w:szCs w:val="22"/>
        </w:rPr>
        <w:t xml:space="preserve"> </w:t>
      </w:r>
      <w:proofErr w:type="spellStart"/>
      <w:r w:rsidRPr="00565ED6">
        <w:rPr>
          <w:rFonts w:cs="Arial"/>
          <w:sz w:val="22"/>
          <w:szCs w:val="22"/>
        </w:rPr>
        <w:t>enotam</w:t>
      </w:r>
      <w:proofErr w:type="spellEnd"/>
      <w:r w:rsidRPr="00565ED6">
        <w:rPr>
          <w:rFonts w:cs="Arial"/>
          <w:sz w:val="22"/>
          <w:szCs w:val="22"/>
        </w:rPr>
        <w:t xml:space="preserve"> v </w:t>
      </w:r>
      <w:proofErr w:type="spellStart"/>
      <w:r w:rsidRPr="00565ED6">
        <w:rPr>
          <w:rFonts w:cs="Arial"/>
          <w:sz w:val="22"/>
          <w:szCs w:val="22"/>
        </w:rPr>
        <w:t>letu</w:t>
      </w:r>
      <w:proofErr w:type="spellEnd"/>
      <w:r w:rsidRPr="00565ED6">
        <w:rPr>
          <w:rFonts w:cs="Arial"/>
          <w:sz w:val="22"/>
          <w:szCs w:val="22"/>
        </w:rPr>
        <w:t xml:space="preserve"> 2019 v </w:t>
      </w:r>
      <w:proofErr w:type="spellStart"/>
      <w:r w:rsidRPr="00565ED6">
        <w:rPr>
          <w:rFonts w:cs="Arial"/>
          <w:sz w:val="22"/>
          <w:szCs w:val="22"/>
        </w:rPr>
        <w:t>ponovno</w:t>
      </w:r>
      <w:proofErr w:type="spellEnd"/>
      <w:r w:rsidRPr="00565ED6">
        <w:rPr>
          <w:rFonts w:cs="Arial"/>
          <w:sz w:val="22"/>
          <w:szCs w:val="22"/>
        </w:rPr>
        <w:t xml:space="preserve"> </w:t>
      </w:r>
      <w:proofErr w:type="spellStart"/>
      <w:r w:rsidRPr="00565ED6">
        <w:rPr>
          <w:rFonts w:cs="Arial"/>
          <w:sz w:val="22"/>
          <w:szCs w:val="22"/>
        </w:rPr>
        <w:t>odločanje</w:t>
      </w:r>
      <w:proofErr w:type="spellEnd"/>
      <w:r w:rsidRPr="00565ED6">
        <w:rPr>
          <w:rFonts w:cs="Arial"/>
          <w:sz w:val="22"/>
          <w:szCs w:val="22"/>
        </w:rPr>
        <w:t xml:space="preserve"> </w:t>
      </w:r>
      <w:proofErr w:type="spellStart"/>
      <w:r w:rsidRPr="00565ED6">
        <w:rPr>
          <w:rFonts w:cs="Arial"/>
          <w:sz w:val="22"/>
          <w:szCs w:val="22"/>
        </w:rPr>
        <w:t>vrnila</w:t>
      </w:r>
      <w:proofErr w:type="spellEnd"/>
      <w:r w:rsidRPr="00565ED6">
        <w:rPr>
          <w:rFonts w:cs="Arial"/>
          <w:sz w:val="22"/>
          <w:szCs w:val="22"/>
        </w:rPr>
        <w:t xml:space="preserve"> </w:t>
      </w:r>
      <w:proofErr w:type="spellStart"/>
      <w:r w:rsidRPr="00565ED6">
        <w:rPr>
          <w:rFonts w:cs="Arial"/>
          <w:sz w:val="22"/>
          <w:szCs w:val="22"/>
        </w:rPr>
        <w:t>zadeve</w:t>
      </w:r>
      <w:proofErr w:type="spellEnd"/>
      <w:r w:rsidRPr="00565ED6">
        <w:rPr>
          <w:rFonts w:cs="Arial"/>
          <w:sz w:val="22"/>
          <w:szCs w:val="22"/>
        </w:rPr>
        <w:t xml:space="preserve"> v </w:t>
      </w:r>
      <w:proofErr w:type="spellStart"/>
      <w:r w:rsidRPr="00565ED6">
        <w:rPr>
          <w:rFonts w:cs="Arial"/>
          <w:sz w:val="22"/>
          <w:szCs w:val="22"/>
        </w:rPr>
        <w:t>štirinajstih</w:t>
      </w:r>
      <w:proofErr w:type="spellEnd"/>
      <w:r w:rsidRPr="00565ED6">
        <w:rPr>
          <w:rFonts w:cs="Arial"/>
          <w:sz w:val="22"/>
          <w:szCs w:val="22"/>
        </w:rPr>
        <w:t xml:space="preserve"> (14) </w:t>
      </w:r>
      <w:proofErr w:type="spellStart"/>
      <w:r w:rsidRPr="00565ED6">
        <w:rPr>
          <w:rFonts w:cs="Arial"/>
          <w:sz w:val="22"/>
          <w:szCs w:val="22"/>
        </w:rPr>
        <w:t>primerih</w:t>
      </w:r>
      <w:proofErr w:type="spellEnd"/>
      <w:r w:rsidRPr="00565ED6">
        <w:rPr>
          <w:rFonts w:cs="Arial"/>
          <w:sz w:val="22"/>
          <w:szCs w:val="22"/>
        </w:rPr>
        <w:t xml:space="preserve">, od </w:t>
      </w:r>
      <w:proofErr w:type="spellStart"/>
      <w:r w:rsidRPr="00565ED6">
        <w:rPr>
          <w:rFonts w:cs="Arial"/>
          <w:sz w:val="22"/>
          <w:szCs w:val="22"/>
        </w:rPr>
        <w:t>tega</w:t>
      </w:r>
      <w:proofErr w:type="spellEnd"/>
      <w:r w:rsidRPr="00565ED6">
        <w:rPr>
          <w:rFonts w:cs="Arial"/>
          <w:sz w:val="22"/>
          <w:szCs w:val="22"/>
        </w:rPr>
        <w:t xml:space="preserve"> MKGP v </w:t>
      </w:r>
      <w:proofErr w:type="spellStart"/>
      <w:r w:rsidRPr="00565ED6">
        <w:rPr>
          <w:rFonts w:cs="Arial"/>
          <w:sz w:val="22"/>
          <w:szCs w:val="22"/>
        </w:rPr>
        <w:t>štirih</w:t>
      </w:r>
      <w:proofErr w:type="spellEnd"/>
      <w:r w:rsidRPr="00565ED6">
        <w:rPr>
          <w:rFonts w:cs="Arial"/>
          <w:sz w:val="22"/>
          <w:szCs w:val="22"/>
        </w:rPr>
        <w:t xml:space="preserve"> </w:t>
      </w:r>
      <w:proofErr w:type="spellStart"/>
      <w:r w:rsidRPr="00565ED6">
        <w:rPr>
          <w:rFonts w:cs="Arial"/>
          <w:sz w:val="22"/>
          <w:szCs w:val="22"/>
        </w:rPr>
        <w:t>primerih</w:t>
      </w:r>
      <w:proofErr w:type="spellEnd"/>
      <w:r w:rsidRPr="00565ED6">
        <w:rPr>
          <w:rFonts w:cs="Arial"/>
          <w:sz w:val="22"/>
          <w:szCs w:val="22"/>
        </w:rPr>
        <w:t xml:space="preserve"> (4), MOP v </w:t>
      </w:r>
      <w:proofErr w:type="spellStart"/>
      <w:r w:rsidRPr="00565ED6">
        <w:rPr>
          <w:rFonts w:cs="Arial"/>
          <w:sz w:val="22"/>
          <w:szCs w:val="22"/>
        </w:rPr>
        <w:t>petih</w:t>
      </w:r>
      <w:proofErr w:type="spellEnd"/>
      <w:r w:rsidRPr="00565ED6">
        <w:rPr>
          <w:rFonts w:cs="Arial"/>
          <w:sz w:val="22"/>
          <w:szCs w:val="22"/>
        </w:rPr>
        <w:t xml:space="preserve"> (5), MGRT pa </w:t>
      </w:r>
      <w:proofErr w:type="spellStart"/>
      <w:r w:rsidRPr="00565ED6">
        <w:rPr>
          <w:rFonts w:cs="Arial"/>
          <w:sz w:val="22"/>
          <w:szCs w:val="22"/>
        </w:rPr>
        <w:t>prav</w:t>
      </w:r>
      <w:proofErr w:type="spellEnd"/>
      <w:r w:rsidRPr="00565ED6">
        <w:rPr>
          <w:rFonts w:cs="Arial"/>
          <w:sz w:val="22"/>
          <w:szCs w:val="22"/>
        </w:rPr>
        <w:t xml:space="preserve"> </w:t>
      </w:r>
      <w:proofErr w:type="spellStart"/>
      <w:r w:rsidRPr="00565ED6">
        <w:rPr>
          <w:rFonts w:cs="Arial"/>
          <w:sz w:val="22"/>
          <w:szCs w:val="22"/>
        </w:rPr>
        <w:t>tako</w:t>
      </w:r>
      <w:proofErr w:type="spellEnd"/>
      <w:r w:rsidRPr="00565ED6">
        <w:rPr>
          <w:rFonts w:cs="Arial"/>
          <w:sz w:val="22"/>
          <w:szCs w:val="22"/>
        </w:rPr>
        <w:t xml:space="preserve"> v 5 (</w:t>
      </w:r>
      <w:proofErr w:type="spellStart"/>
      <w:r w:rsidRPr="00565ED6">
        <w:rPr>
          <w:rFonts w:cs="Arial"/>
          <w:sz w:val="22"/>
          <w:szCs w:val="22"/>
        </w:rPr>
        <w:t>petih</w:t>
      </w:r>
      <w:proofErr w:type="spellEnd"/>
      <w:r w:rsidRPr="00565ED6">
        <w:rPr>
          <w:rFonts w:cs="Arial"/>
          <w:sz w:val="22"/>
          <w:szCs w:val="22"/>
        </w:rPr>
        <w:t xml:space="preserve">) </w:t>
      </w:r>
      <w:proofErr w:type="spellStart"/>
      <w:r w:rsidRPr="00565ED6">
        <w:rPr>
          <w:rFonts w:cs="Arial"/>
          <w:sz w:val="22"/>
          <w:szCs w:val="22"/>
        </w:rPr>
        <w:t>primerih</w:t>
      </w:r>
      <w:proofErr w:type="spellEnd"/>
      <w:r w:rsidRPr="00565ED6">
        <w:rPr>
          <w:rFonts w:cs="Arial"/>
          <w:sz w:val="22"/>
          <w:szCs w:val="22"/>
        </w:rPr>
        <w:t>.</w:t>
      </w:r>
    </w:p>
    <w:p w14:paraId="21E224E0" w14:textId="77777777" w:rsidR="008A1067" w:rsidRPr="00565ED6" w:rsidRDefault="008A1067" w:rsidP="008A1067">
      <w:pPr>
        <w:rPr>
          <w:sz w:val="22"/>
          <w:szCs w:val="22"/>
        </w:rPr>
      </w:pPr>
    </w:p>
    <w:p w14:paraId="7BAD68F5" w14:textId="77777777" w:rsidR="008A1067" w:rsidRPr="00565ED6" w:rsidRDefault="008A1067" w:rsidP="00631C94">
      <w:pPr>
        <w:pStyle w:val="Naslov3"/>
        <w:spacing w:before="0" w:after="0" w:line="259" w:lineRule="auto"/>
        <w:rPr>
          <w:sz w:val="22"/>
          <w:szCs w:val="22"/>
        </w:rPr>
      </w:pPr>
      <w:bookmarkStart w:id="4" w:name="_Toc376778365"/>
      <w:r w:rsidRPr="00565ED6">
        <w:rPr>
          <w:sz w:val="22"/>
          <w:szCs w:val="22"/>
        </w:rPr>
        <w:t>4.6. Delo, družina in socialne zadeve</w:t>
      </w:r>
      <w:bookmarkEnd w:id="4"/>
    </w:p>
    <w:p w14:paraId="46A07910" w14:textId="77777777" w:rsidR="008A1067" w:rsidRPr="00565ED6" w:rsidRDefault="008A1067" w:rsidP="00631C94">
      <w:pPr>
        <w:pStyle w:val="Navadensplet"/>
        <w:spacing w:line="259" w:lineRule="auto"/>
        <w:rPr>
          <w:rFonts w:ascii="Arial" w:hAnsi="Arial" w:cs="Arial"/>
          <w:color w:val="FF0000"/>
          <w:sz w:val="22"/>
          <w:szCs w:val="22"/>
        </w:rPr>
      </w:pPr>
    </w:p>
    <w:p w14:paraId="1551309C" w14:textId="77777777" w:rsidR="008A1067" w:rsidRPr="00565ED6" w:rsidRDefault="008A1067" w:rsidP="00631C94">
      <w:pPr>
        <w:overflowPunct w:val="0"/>
        <w:spacing w:line="259" w:lineRule="auto"/>
        <w:jc w:val="both"/>
        <w:textAlignment w:val="baseline"/>
        <w:rPr>
          <w:rFonts w:cs="Arial"/>
          <w:sz w:val="22"/>
          <w:szCs w:val="22"/>
          <w:lang w:val="sl-SI"/>
        </w:rPr>
      </w:pPr>
      <w:r w:rsidRPr="00565ED6">
        <w:rPr>
          <w:rFonts w:cs="Arial"/>
          <w:sz w:val="22"/>
          <w:szCs w:val="22"/>
          <w:lang w:val="sl-SI"/>
        </w:rPr>
        <w:t xml:space="preserve">Upravne enote so iz delovnega področja Ministrstva za delo, družino, socialne zadeve in enake možnosti (v nadaljevanju: MDDSZEM) v letu 2019 vodile upravne postopke vezane na Zakon o vojnih veteranih, Zakon o vojnih invalidih, Zakon o žrtvah vojnega nasilja, Zakon o izenačevanju možnosti invalidov ter Zakon o preprečevanju dela in zaposlovanja na črno. Na podlagi navedenih zakonov upravne enote odločajo o veteranskem dodatku, dopolnilnem zdravstvenem zavarovanju vojnega veterana, izdajajo odločbe o invalidskem in družinskem dodatku vojnih invalidov in njihovih družinskih članov, o oskrbnini ter o dodatku za pomoč in postrežbo vojnih veteranov, o </w:t>
      </w:r>
      <w:r w:rsidRPr="00565ED6">
        <w:rPr>
          <w:rFonts w:cs="Arial"/>
          <w:sz w:val="22"/>
          <w:szCs w:val="22"/>
          <w:lang w:val="sl-SI"/>
        </w:rPr>
        <w:lastRenderedPageBreak/>
        <w:t xml:space="preserve">uveljavljanju pravic invalidov z dolgotrajnimi telesnimi, duševnimi in senzoričnimi okvarami ter motnjami v duševnem razvoju (o sofinanciranju tehničnih pripomočkov, opravici do prilagoditve vozila ter o pravici do psa pomočnika). </w:t>
      </w:r>
    </w:p>
    <w:p w14:paraId="66C28352" w14:textId="77777777" w:rsidR="008A1067" w:rsidRPr="00565ED6" w:rsidRDefault="008A1067" w:rsidP="00631C94">
      <w:pPr>
        <w:overflowPunct w:val="0"/>
        <w:spacing w:line="259" w:lineRule="auto"/>
        <w:jc w:val="both"/>
        <w:textAlignment w:val="baseline"/>
        <w:rPr>
          <w:rFonts w:cs="Arial"/>
          <w:sz w:val="22"/>
          <w:szCs w:val="22"/>
          <w:lang w:val="sl-SI"/>
        </w:rPr>
      </w:pPr>
      <w:r w:rsidRPr="00565ED6">
        <w:rPr>
          <w:rFonts w:cs="Arial"/>
          <w:sz w:val="22"/>
          <w:szCs w:val="22"/>
          <w:lang w:val="sl-SI"/>
        </w:rPr>
        <w:t>Poslovanje upravnih enot s področja vojne zakonodaje, poleg v predhodnem odstavku navedenih nalog, zajema oz. vključuje tudi tako imenovane druge upravne naloge in postopke, ki prav tako predstavljajo velik obseg opravljenega dela iz obravnavanega področja. Le-te se nanašajo predvsem na:</w:t>
      </w:r>
    </w:p>
    <w:p w14:paraId="4F34D8E6" w14:textId="77777777" w:rsidR="008A1067" w:rsidRPr="00565ED6" w:rsidRDefault="008A1067" w:rsidP="00CD0408">
      <w:pPr>
        <w:numPr>
          <w:ilvl w:val="0"/>
          <w:numId w:val="22"/>
        </w:numPr>
        <w:tabs>
          <w:tab w:val="clear" w:pos="720"/>
        </w:tabs>
        <w:spacing w:line="259" w:lineRule="auto"/>
        <w:ind w:left="0" w:firstLine="0"/>
        <w:jc w:val="both"/>
        <w:rPr>
          <w:rFonts w:cs="Arial"/>
          <w:sz w:val="22"/>
          <w:szCs w:val="22"/>
          <w:lang w:val="sl-SI"/>
        </w:rPr>
      </w:pPr>
      <w:r w:rsidRPr="00565ED6">
        <w:rPr>
          <w:rFonts w:cs="Arial"/>
          <w:sz w:val="22"/>
          <w:szCs w:val="22"/>
          <w:lang w:val="sl-SI"/>
        </w:rPr>
        <w:t>izplačila in poračune rednih mesečnih in enkratnih prejemkov upravičencem;</w:t>
      </w:r>
    </w:p>
    <w:p w14:paraId="3971CFEA" w14:textId="77777777" w:rsidR="008A1067" w:rsidRPr="00565ED6" w:rsidRDefault="008A1067" w:rsidP="00CD0408">
      <w:pPr>
        <w:numPr>
          <w:ilvl w:val="0"/>
          <w:numId w:val="22"/>
        </w:numPr>
        <w:tabs>
          <w:tab w:val="clear" w:pos="720"/>
        </w:tabs>
        <w:spacing w:line="259" w:lineRule="auto"/>
        <w:ind w:left="0" w:firstLine="0"/>
        <w:jc w:val="both"/>
        <w:rPr>
          <w:rFonts w:cs="Arial"/>
          <w:sz w:val="22"/>
          <w:szCs w:val="22"/>
          <w:lang w:val="sl-SI"/>
        </w:rPr>
      </w:pPr>
      <w:r w:rsidRPr="00565ED6">
        <w:rPr>
          <w:rFonts w:cs="Arial"/>
          <w:sz w:val="22"/>
          <w:szCs w:val="22"/>
          <w:lang w:val="sl-SI"/>
        </w:rPr>
        <w:t xml:space="preserve">postopke valorizacij prejemkov in uskladitev le-teh; </w:t>
      </w:r>
    </w:p>
    <w:p w14:paraId="5E420E1C" w14:textId="77777777" w:rsidR="008A1067" w:rsidRPr="00565ED6" w:rsidRDefault="008A1067" w:rsidP="00CD0408">
      <w:pPr>
        <w:numPr>
          <w:ilvl w:val="0"/>
          <w:numId w:val="22"/>
        </w:numPr>
        <w:tabs>
          <w:tab w:val="clear" w:pos="720"/>
        </w:tabs>
        <w:spacing w:line="259" w:lineRule="auto"/>
        <w:ind w:left="0" w:firstLine="0"/>
        <w:jc w:val="both"/>
        <w:rPr>
          <w:rFonts w:cs="Arial"/>
          <w:sz w:val="22"/>
          <w:szCs w:val="22"/>
          <w:lang w:val="sl-SI"/>
        </w:rPr>
      </w:pPr>
      <w:r w:rsidRPr="00565ED6">
        <w:rPr>
          <w:rFonts w:cs="Arial"/>
          <w:sz w:val="22"/>
          <w:szCs w:val="22"/>
          <w:lang w:val="sl-SI"/>
        </w:rPr>
        <w:t>urejanje zdravstvenega zavarovanja;</w:t>
      </w:r>
    </w:p>
    <w:p w14:paraId="27243AAA" w14:textId="77777777" w:rsidR="008A1067" w:rsidRPr="00565ED6" w:rsidRDefault="008A1067" w:rsidP="00CD0408">
      <w:pPr>
        <w:numPr>
          <w:ilvl w:val="0"/>
          <w:numId w:val="22"/>
        </w:numPr>
        <w:tabs>
          <w:tab w:val="clear" w:pos="720"/>
        </w:tabs>
        <w:spacing w:line="259" w:lineRule="auto"/>
        <w:ind w:left="0" w:firstLine="0"/>
        <w:jc w:val="both"/>
        <w:rPr>
          <w:rFonts w:cs="Arial"/>
          <w:sz w:val="22"/>
          <w:szCs w:val="22"/>
          <w:lang w:val="sl-SI"/>
        </w:rPr>
      </w:pPr>
      <w:r w:rsidRPr="00565ED6">
        <w:rPr>
          <w:rFonts w:cs="Arial"/>
          <w:sz w:val="22"/>
          <w:szCs w:val="22"/>
          <w:lang w:val="sl-SI"/>
        </w:rPr>
        <w:t>prevedbe;</w:t>
      </w:r>
    </w:p>
    <w:p w14:paraId="33EB5437" w14:textId="77777777" w:rsidR="008A1067" w:rsidRPr="00565ED6" w:rsidRDefault="008A1067" w:rsidP="00CD0408">
      <w:pPr>
        <w:numPr>
          <w:ilvl w:val="0"/>
          <w:numId w:val="22"/>
        </w:numPr>
        <w:tabs>
          <w:tab w:val="clear" w:pos="720"/>
        </w:tabs>
        <w:spacing w:line="259" w:lineRule="auto"/>
        <w:ind w:left="0" w:firstLine="0"/>
        <w:jc w:val="both"/>
        <w:rPr>
          <w:rFonts w:cs="Arial"/>
          <w:sz w:val="22"/>
          <w:szCs w:val="22"/>
          <w:lang w:val="sl-SI"/>
        </w:rPr>
      </w:pPr>
      <w:r w:rsidRPr="00565ED6">
        <w:rPr>
          <w:rFonts w:cs="Arial"/>
          <w:sz w:val="22"/>
          <w:szCs w:val="22"/>
          <w:lang w:val="sl-SI"/>
        </w:rPr>
        <w:t>pridobivanje podatkov iz uradnih evidenc po 139. členu ZUP;</w:t>
      </w:r>
    </w:p>
    <w:p w14:paraId="660A8E41" w14:textId="77777777" w:rsidR="008A1067" w:rsidRPr="00565ED6" w:rsidRDefault="008A1067" w:rsidP="00CD0408">
      <w:pPr>
        <w:numPr>
          <w:ilvl w:val="0"/>
          <w:numId w:val="22"/>
        </w:numPr>
        <w:tabs>
          <w:tab w:val="clear" w:pos="720"/>
        </w:tabs>
        <w:spacing w:line="259" w:lineRule="auto"/>
        <w:ind w:left="0" w:firstLine="0"/>
        <w:jc w:val="both"/>
        <w:rPr>
          <w:rFonts w:cs="Arial"/>
          <w:sz w:val="22"/>
          <w:szCs w:val="22"/>
          <w:lang w:val="sl-SI"/>
        </w:rPr>
      </w:pPr>
      <w:r w:rsidRPr="00565ED6">
        <w:rPr>
          <w:rFonts w:cs="Arial"/>
          <w:sz w:val="22"/>
          <w:szCs w:val="22"/>
          <w:lang w:val="sl-SI"/>
        </w:rPr>
        <w:t>izdajo potrdil iz uradnih evidenc po 179. členu ZUP;</w:t>
      </w:r>
    </w:p>
    <w:p w14:paraId="3E00505F" w14:textId="77777777" w:rsidR="008A1067" w:rsidRPr="00565ED6" w:rsidRDefault="008A1067" w:rsidP="00CD0408">
      <w:pPr>
        <w:numPr>
          <w:ilvl w:val="0"/>
          <w:numId w:val="22"/>
        </w:numPr>
        <w:tabs>
          <w:tab w:val="clear" w:pos="720"/>
        </w:tabs>
        <w:spacing w:line="240" w:lineRule="auto"/>
        <w:ind w:left="0" w:firstLine="0"/>
        <w:jc w:val="both"/>
        <w:rPr>
          <w:rFonts w:cs="Arial"/>
          <w:sz w:val="22"/>
          <w:szCs w:val="22"/>
          <w:lang w:val="sl-SI"/>
        </w:rPr>
      </w:pPr>
      <w:r w:rsidRPr="00565ED6">
        <w:rPr>
          <w:rFonts w:cs="Arial"/>
          <w:sz w:val="22"/>
          <w:szCs w:val="22"/>
          <w:lang w:val="sl-SI"/>
        </w:rPr>
        <w:t>izterjave preveč plačanih zneskov.</w:t>
      </w:r>
    </w:p>
    <w:p w14:paraId="2D18108C" w14:textId="77777777" w:rsidR="008A1067" w:rsidRPr="00565ED6" w:rsidRDefault="008A1067" w:rsidP="008A1067">
      <w:pPr>
        <w:spacing w:line="240" w:lineRule="auto"/>
        <w:jc w:val="both"/>
        <w:rPr>
          <w:rFonts w:cs="Arial"/>
          <w:sz w:val="22"/>
          <w:szCs w:val="22"/>
          <w:lang w:val="sl-SI"/>
        </w:rPr>
      </w:pPr>
    </w:p>
    <w:p w14:paraId="0F3FA201" w14:textId="77777777" w:rsidR="008A1067" w:rsidRPr="00565ED6" w:rsidRDefault="008A1067" w:rsidP="008A1067">
      <w:pPr>
        <w:overflowPunct w:val="0"/>
        <w:spacing w:line="240" w:lineRule="auto"/>
        <w:jc w:val="both"/>
        <w:textAlignment w:val="baseline"/>
        <w:rPr>
          <w:rFonts w:cs="Arial"/>
          <w:sz w:val="22"/>
          <w:szCs w:val="22"/>
          <w:lang w:val="sl-SI"/>
        </w:rPr>
      </w:pPr>
      <w:r w:rsidRPr="00565ED6">
        <w:rPr>
          <w:rFonts w:cs="Arial"/>
          <w:sz w:val="22"/>
          <w:szCs w:val="22"/>
          <w:lang w:val="sl-SI"/>
        </w:rPr>
        <w:t xml:space="preserve">V področje dela, ki je iz delovnega področja MDDSZEM dano v pristojnost upravnih enot, poleg zgoraj navedenih nalog, sodijo tudi naloge vezane na: </w:t>
      </w:r>
    </w:p>
    <w:p w14:paraId="1736BD5C" w14:textId="77777777" w:rsidR="008A1067" w:rsidRPr="00565ED6" w:rsidRDefault="008A1067" w:rsidP="008A1067">
      <w:pPr>
        <w:overflowPunct w:val="0"/>
        <w:spacing w:line="240" w:lineRule="auto"/>
        <w:jc w:val="both"/>
        <w:textAlignment w:val="baseline"/>
        <w:rPr>
          <w:rFonts w:cs="Arial"/>
          <w:sz w:val="22"/>
          <w:szCs w:val="22"/>
          <w:lang w:val="sl-SI"/>
        </w:rPr>
      </w:pPr>
      <w:r w:rsidRPr="00565ED6">
        <w:rPr>
          <w:rFonts w:cs="Arial"/>
          <w:sz w:val="22"/>
          <w:szCs w:val="22"/>
          <w:lang w:val="sl-SI"/>
        </w:rPr>
        <w:t xml:space="preserve"> obnovo in vzdrževanjem vojaških grobov in grobišč;</w:t>
      </w:r>
    </w:p>
    <w:p w14:paraId="2A0B205B" w14:textId="77777777" w:rsidR="008A1067" w:rsidRPr="00565ED6" w:rsidRDefault="008A1067" w:rsidP="00CD0408">
      <w:pPr>
        <w:numPr>
          <w:ilvl w:val="0"/>
          <w:numId w:val="22"/>
        </w:numPr>
        <w:tabs>
          <w:tab w:val="clear" w:pos="720"/>
        </w:tabs>
        <w:spacing w:line="259" w:lineRule="auto"/>
        <w:ind w:left="0" w:firstLine="0"/>
        <w:jc w:val="both"/>
        <w:rPr>
          <w:rFonts w:cs="Arial"/>
          <w:sz w:val="22"/>
          <w:szCs w:val="22"/>
          <w:lang w:val="sl-SI"/>
        </w:rPr>
      </w:pPr>
      <w:r w:rsidRPr="00565ED6">
        <w:rPr>
          <w:rFonts w:cs="Arial"/>
          <w:sz w:val="22"/>
          <w:szCs w:val="22"/>
          <w:lang w:val="sl-SI"/>
        </w:rPr>
        <w:t>opravljanje osebnega dopolnilnega dela;</w:t>
      </w:r>
    </w:p>
    <w:p w14:paraId="07E503CD" w14:textId="77777777" w:rsidR="008A1067" w:rsidRPr="00565ED6" w:rsidRDefault="008A1067" w:rsidP="00CD0408">
      <w:pPr>
        <w:numPr>
          <w:ilvl w:val="0"/>
          <w:numId w:val="22"/>
        </w:numPr>
        <w:tabs>
          <w:tab w:val="clear" w:pos="720"/>
        </w:tabs>
        <w:spacing w:line="259" w:lineRule="auto"/>
        <w:ind w:left="0" w:firstLine="0"/>
        <w:jc w:val="both"/>
        <w:rPr>
          <w:rFonts w:cs="Arial"/>
          <w:sz w:val="22"/>
          <w:szCs w:val="22"/>
          <w:lang w:val="sl-SI"/>
        </w:rPr>
      </w:pPr>
      <w:r w:rsidRPr="00565ED6">
        <w:rPr>
          <w:rFonts w:cs="Arial"/>
          <w:sz w:val="22"/>
          <w:szCs w:val="22"/>
          <w:lang w:val="sl-SI"/>
        </w:rPr>
        <w:t>hrambo statutov sindikatov, vodenje evidenc statutov sindikatov;</w:t>
      </w:r>
    </w:p>
    <w:p w14:paraId="77CF808C" w14:textId="77777777" w:rsidR="008A1067" w:rsidRPr="00565ED6" w:rsidRDefault="008A1067" w:rsidP="00CD0408">
      <w:pPr>
        <w:numPr>
          <w:ilvl w:val="0"/>
          <w:numId w:val="22"/>
        </w:numPr>
        <w:tabs>
          <w:tab w:val="clear" w:pos="720"/>
        </w:tabs>
        <w:spacing w:line="259" w:lineRule="auto"/>
        <w:ind w:left="0" w:firstLine="0"/>
        <w:jc w:val="both"/>
        <w:rPr>
          <w:rFonts w:cs="Arial"/>
          <w:sz w:val="22"/>
          <w:szCs w:val="22"/>
          <w:lang w:val="sl-SI"/>
        </w:rPr>
      </w:pPr>
      <w:r w:rsidRPr="00565ED6">
        <w:rPr>
          <w:rFonts w:cs="Arial"/>
          <w:sz w:val="22"/>
          <w:szCs w:val="22"/>
          <w:lang w:val="sl-SI"/>
        </w:rPr>
        <w:t>postopke sklepanja zakonskih zvez;</w:t>
      </w:r>
    </w:p>
    <w:p w14:paraId="6E837A16" w14:textId="77777777" w:rsidR="008A1067" w:rsidRPr="00565ED6" w:rsidRDefault="008A1067" w:rsidP="00CD0408">
      <w:pPr>
        <w:numPr>
          <w:ilvl w:val="0"/>
          <w:numId w:val="22"/>
        </w:numPr>
        <w:tabs>
          <w:tab w:val="clear" w:pos="720"/>
        </w:tabs>
        <w:spacing w:line="259" w:lineRule="auto"/>
        <w:ind w:left="0" w:firstLine="0"/>
        <w:jc w:val="both"/>
        <w:rPr>
          <w:rFonts w:cs="Arial"/>
          <w:sz w:val="22"/>
          <w:szCs w:val="22"/>
          <w:lang w:val="sl-SI"/>
        </w:rPr>
      </w:pPr>
      <w:r w:rsidRPr="00565ED6">
        <w:rPr>
          <w:rFonts w:cs="Arial"/>
          <w:sz w:val="22"/>
          <w:szCs w:val="22"/>
          <w:lang w:val="sl-SI"/>
        </w:rPr>
        <w:t>hrambo delovnih knjižic;</w:t>
      </w:r>
    </w:p>
    <w:p w14:paraId="44EF8851" w14:textId="77777777" w:rsidR="008A1067" w:rsidRPr="00565ED6" w:rsidRDefault="008A1067" w:rsidP="00CD0408">
      <w:pPr>
        <w:numPr>
          <w:ilvl w:val="0"/>
          <w:numId w:val="22"/>
        </w:numPr>
        <w:tabs>
          <w:tab w:val="clear" w:pos="720"/>
        </w:tabs>
        <w:spacing w:line="259" w:lineRule="auto"/>
        <w:ind w:left="0" w:firstLine="0"/>
        <w:jc w:val="both"/>
        <w:rPr>
          <w:rFonts w:cs="Arial"/>
          <w:sz w:val="22"/>
          <w:szCs w:val="22"/>
          <w:lang w:val="sl-SI"/>
        </w:rPr>
      </w:pPr>
      <w:r w:rsidRPr="00565ED6">
        <w:rPr>
          <w:rFonts w:cs="Arial"/>
          <w:sz w:val="22"/>
          <w:szCs w:val="22"/>
          <w:lang w:val="sl-SI"/>
        </w:rPr>
        <w:t>postopki vezane na registracijo mladinskih svetov.</w:t>
      </w:r>
    </w:p>
    <w:p w14:paraId="344D5BAD" w14:textId="77777777" w:rsidR="008A1067" w:rsidRPr="00565ED6" w:rsidRDefault="008A1067" w:rsidP="008A1067">
      <w:pPr>
        <w:spacing w:line="240" w:lineRule="auto"/>
        <w:jc w:val="both"/>
        <w:rPr>
          <w:rFonts w:cs="Arial"/>
          <w:sz w:val="22"/>
          <w:szCs w:val="22"/>
          <w:lang w:val="sl-SI"/>
        </w:rPr>
      </w:pPr>
    </w:p>
    <w:p w14:paraId="16C2C3EE" w14:textId="77777777" w:rsidR="008A1067" w:rsidRPr="00565ED6" w:rsidRDefault="008A1067" w:rsidP="008A1067">
      <w:pPr>
        <w:spacing w:line="240" w:lineRule="auto"/>
        <w:jc w:val="both"/>
        <w:rPr>
          <w:rFonts w:cs="Arial"/>
          <w:sz w:val="22"/>
          <w:szCs w:val="22"/>
          <w:lang w:val="sl-SI"/>
        </w:rPr>
      </w:pPr>
      <w:r w:rsidRPr="00565ED6">
        <w:rPr>
          <w:rFonts w:cs="Arial"/>
          <w:sz w:val="22"/>
          <w:szCs w:val="22"/>
          <w:lang w:val="sl-SI"/>
        </w:rPr>
        <w:t xml:space="preserve">Upravne enote so imele na področju dela, družine, socialnih zadev in enakih možnosti v letu 2019 v reševanju 32.575 upravnih zadev, to je za 4% manj zadev kot v letu 2018, ko je bilo v reševanju 33.840 zadev. Zmanjšanje je predvsem posledica upada zadev vezanih na zdravstveno varstvo vojnih veteranov. Število opravljenih drugih upravnih nalog se je v letu 2019, v primerjavi z letom 2018, povečalo za 23,34 % (skupno število vseh opravljenih drugih upravnih nalog je v letu 2018 znašalo 9.095, v letu 2019 pa 11.218). </w:t>
      </w:r>
    </w:p>
    <w:p w14:paraId="48E35142" w14:textId="77777777" w:rsidR="008A1067" w:rsidRPr="00565ED6" w:rsidRDefault="008A1067" w:rsidP="008A1067">
      <w:pPr>
        <w:spacing w:line="240" w:lineRule="auto"/>
        <w:jc w:val="both"/>
        <w:rPr>
          <w:rFonts w:cs="Arial"/>
          <w:sz w:val="22"/>
          <w:szCs w:val="22"/>
          <w:lang w:val="sl-SI"/>
        </w:rPr>
      </w:pPr>
    </w:p>
    <w:p w14:paraId="53B13BF9" w14:textId="77777777" w:rsidR="008A1067" w:rsidRPr="00565ED6" w:rsidRDefault="008A1067" w:rsidP="008A1067">
      <w:pPr>
        <w:spacing w:line="240" w:lineRule="auto"/>
        <w:jc w:val="both"/>
        <w:rPr>
          <w:rFonts w:cs="Arial"/>
          <w:i/>
          <w:sz w:val="22"/>
          <w:szCs w:val="22"/>
          <w:u w:val="single"/>
          <w:lang w:val="sl-SI"/>
        </w:rPr>
      </w:pPr>
      <w:r w:rsidRPr="00565ED6">
        <w:rPr>
          <w:rFonts w:cs="Arial"/>
          <w:i/>
          <w:sz w:val="22"/>
          <w:szCs w:val="22"/>
          <w:u w:val="single"/>
          <w:lang w:val="sl-SI"/>
        </w:rPr>
        <w:t xml:space="preserve">4.6.1. Vsebinska problematika </w:t>
      </w:r>
    </w:p>
    <w:p w14:paraId="5156A7FB" w14:textId="77777777" w:rsidR="008A1067" w:rsidRPr="00565ED6" w:rsidRDefault="008A1067" w:rsidP="008A1067">
      <w:pPr>
        <w:spacing w:line="240" w:lineRule="auto"/>
        <w:jc w:val="both"/>
        <w:rPr>
          <w:rFonts w:cs="Arial"/>
          <w:b/>
          <w:sz w:val="22"/>
          <w:szCs w:val="22"/>
          <w:lang w:val="sl-SI"/>
        </w:rPr>
      </w:pPr>
    </w:p>
    <w:p w14:paraId="047730F0" w14:textId="77777777" w:rsidR="008A1067" w:rsidRPr="00565ED6" w:rsidRDefault="008A1067" w:rsidP="008A1067">
      <w:pPr>
        <w:spacing w:line="240" w:lineRule="auto"/>
        <w:jc w:val="both"/>
        <w:rPr>
          <w:rFonts w:cs="Arial"/>
          <w:sz w:val="22"/>
          <w:szCs w:val="22"/>
          <w:lang w:val="sl-SI"/>
        </w:rPr>
      </w:pPr>
      <w:r w:rsidRPr="00565ED6">
        <w:rPr>
          <w:rFonts w:cs="Arial"/>
          <w:sz w:val="22"/>
          <w:szCs w:val="22"/>
          <w:lang w:val="sl-SI"/>
        </w:rPr>
        <w:t xml:space="preserve">Upravne enote po uradni dolžnosti v skladu s tako imenovano vojno zakonodajo vsako leto opravijo prevedbe pravic. Stanje na področju postopkov vezanih na izdajo </w:t>
      </w:r>
      <w:proofErr w:type="spellStart"/>
      <w:r w:rsidRPr="00565ED6">
        <w:rPr>
          <w:rFonts w:cs="Arial"/>
          <w:sz w:val="22"/>
          <w:szCs w:val="22"/>
          <w:lang w:val="sl-SI"/>
        </w:rPr>
        <w:t>prevedbenih</w:t>
      </w:r>
      <w:proofErr w:type="spellEnd"/>
      <w:r w:rsidRPr="00565ED6">
        <w:rPr>
          <w:rFonts w:cs="Arial"/>
          <w:sz w:val="22"/>
          <w:szCs w:val="22"/>
          <w:lang w:val="sl-SI"/>
        </w:rPr>
        <w:t xml:space="preserve"> odločb in nabor težav ter problemov (problemi glede pridobivanja podatkov o dohodkih strank preko e-davkov), ki jih upravne enote izpostavljajo oziroma nanje opozarjajo, je že vrsto let enako. Podatke o višini dohodkov, ki jih prejemajo upravičenci, lahko upravne enote pridobijo šele po odmeri dohodnine za tekoče leto in sicer za upravičence, ki prejemajo samo en dohodek v mesecu aprilu, za vse ostale pa v mesecu maju. Posledice tako poznih obračunov (prevedb) nemalokrat vodijo v preplačila, ki jih morajo upravičenci vračati. Predlog rešitve, ki ga upravne enote pristojnemu ministrstvu posredujejo že vrsto let zapored (zamik obračunskega obdobja), se žal ne upošteva.</w:t>
      </w:r>
    </w:p>
    <w:p w14:paraId="6B9D181D" w14:textId="77777777" w:rsidR="008A1067" w:rsidRPr="00565ED6" w:rsidRDefault="008A1067" w:rsidP="008A1067">
      <w:pPr>
        <w:spacing w:line="240" w:lineRule="auto"/>
        <w:jc w:val="both"/>
        <w:rPr>
          <w:rFonts w:cs="Arial"/>
          <w:sz w:val="22"/>
          <w:szCs w:val="22"/>
          <w:lang w:val="sl-SI"/>
        </w:rPr>
      </w:pPr>
      <w:r w:rsidRPr="00565ED6">
        <w:rPr>
          <w:rFonts w:cs="Arial"/>
          <w:sz w:val="22"/>
          <w:szCs w:val="22"/>
          <w:lang w:val="sl-SI"/>
        </w:rPr>
        <w:t xml:space="preserve"> </w:t>
      </w:r>
    </w:p>
    <w:p w14:paraId="04B301D5" w14:textId="77777777" w:rsidR="008A1067" w:rsidRPr="00565ED6" w:rsidRDefault="008A1067" w:rsidP="008A1067">
      <w:pPr>
        <w:spacing w:line="240" w:lineRule="auto"/>
        <w:jc w:val="both"/>
        <w:rPr>
          <w:rFonts w:cs="Arial"/>
          <w:sz w:val="22"/>
          <w:szCs w:val="22"/>
          <w:lang w:val="sl-SI"/>
        </w:rPr>
      </w:pPr>
      <w:r w:rsidRPr="00565ED6">
        <w:rPr>
          <w:rFonts w:cs="Arial"/>
          <w:sz w:val="22"/>
          <w:szCs w:val="22"/>
          <w:lang w:val="sl-SI"/>
        </w:rPr>
        <w:t xml:space="preserve">Podatki pridobljeni preko e-sistema še vedno niso prilagojeni tako, da bi jih uslužbenci upravnih enot, ki vodijo postopke s področja vojne zakonodaje, lahko neposredno uporabili brez dvoma ali so zneski pravilni (bruto – neto znesek, navedena je skupna akontacija davka za več dohodkov hkrati, iz podatka o višini katastrskega dohodka ni razvidno ali ima stranka dohodek iz kmetijske dejavnosti ali ne, v izpisih niso razvidni osebni podatki zavezanca - ime in priimek, EMŠO, ampak samo davčna številka...). Še vedno ni urejenega dostopa do podatkov o neobdavčenih prejemkih (štipendije, </w:t>
      </w:r>
      <w:r w:rsidRPr="00565ED6">
        <w:rPr>
          <w:rFonts w:cs="Arial"/>
          <w:sz w:val="22"/>
          <w:szCs w:val="22"/>
          <w:lang w:val="sl-SI"/>
        </w:rPr>
        <w:lastRenderedPageBreak/>
        <w:t xml:space="preserve">dividende, socialne pomoči…), obmejne upravne enote pa se še vedno srečujejo s težavo vezano na pridobivanje podatkov o dohodkih iz tujine. </w:t>
      </w:r>
    </w:p>
    <w:p w14:paraId="6259EE11" w14:textId="77777777" w:rsidR="008A1067" w:rsidRPr="00565ED6" w:rsidRDefault="008A1067" w:rsidP="008A1067">
      <w:pPr>
        <w:spacing w:line="240" w:lineRule="auto"/>
        <w:jc w:val="both"/>
        <w:rPr>
          <w:rFonts w:cs="Arial"/>
          <w:sz w:val="22"/>
          <w:szCs w:val="22"/>
          <w:lang w:val="sl-SI"/>
        </w:rPr>
      </w:pPr>
    </w:p>
    <w:p w14:paraId="2F0EEA07" w14:textId="77777777" w:rsidR="008A1067" w:rsidRPr="00565ED6" w:rsidRDefault="008A1067" w:rsidP="008A1067">
      <w:pPr>
        <w:spacing w:line="240" w:lineRule="auto"/>
        <w:jc w:val="both"/>
        <w:rPr>
          <w:rFonts w:cs="Arial"/>
          <w:sz w:val="22"/>
          <w:szCs w:val="22"/>
          <w:lang w:val="sl-SI"/>
        </w:rPr>
      </w:pPr>
      <w:r w:rsidRPr="00565ED6">
        <w:rPr>
          <w:rFonts w:cs="Arial"/>
          <w:sz w:val="22"/>
          <w:szCs w:val="22"/>
          <w:lang w:val="sl-SI"/>
        </w:rPr>
        <w:t xml:space="preserve">Pri osebnem dopolnilnem delu novosti v letu 2019 ni bilo. Upravne enote v poročilih pišejo, da je bilo v letu 2019 manj težav zaradi podvojenih vrednotnic, čeprav sistem še vedno nima vgrajenih kontrol, ki bi preprečevale napake pri vnosu ID številke iz računa ali 2x vnos istih podatkov. Podan predlog s strani nemajhnega števila strank, da se veljavnost vrednotnice podaljša (da velja več kot mesec dni), oziroma da je možna izdaja vrednotnic za več kot dva meseca, upravne enote pristojnemu ministrstvu posredujejo v razmislek in obravnavo. </w:t>
      </w:r>
    </w:p>
    <w:p w14:paraId="6A34DEF0" w14:textId="77777777" w:rsidR="008A1067" w:rsidRPr="00565ED6" w:rsidRDefault="008A1067" w:rsidP="008A1067">
      <w:pPr>
        <w:autoSpaceDE w:val="0"/>
        <w:autoSpaceDN w:val="0"/>
        <w:adjustRightInd w:val="0"/>
        <w:spacing w:line="240" w:lineRule="auto"/>
        <w:jc w:val="both"/>
        <w:rPr>
          <w:rFonts w:cs="Arial"/>
          <w:b/>
          <w:sz w:val="22"/>
          <w:szCs w:val="22"/>
          <w:lang w:val="sl-SI"/>
        </w:rPr>
      </w:pPr>
    </w:p>
    <w:p w14:paraId="09599992" w14:textId="77777777" w:rsidR="008A1067" w:rsidRPr="00565ED6" w:rsidRDefault="008A1067" w:rsidP="008A1067">
      <w:pPr>
        <w:spacing w:line="240" w:lineRule="auto"/>
        <w:jc w:val="both"/>
        <w:rPr>
          <w:rFonts w:cs="Arial"/>
          <w:sz w:val="22"/>
          <w:szCs w:val="22"/>
          <w:lang w:val="sl-SI"/>
        </w:rPr>
      </w:pPr>
      <w:r w:rsidRPr="00565ED6">
        <w:rPr>
          <w:rFonts w:cs="Arial"/>
          <w:sz w:val="22"/>
          <w:szCs w:val="22"/>
          <w:lang w:val="sl-SI"/>
        </w:rPr>
        <w:t>Število</w:t>
      </w:r>
      <w:r w:rsidRPr="00565ED6">
        <w:rPr>
          <w:rFonts w:cs="Arial"/>
          <w:b/>
          <w:sz w:val="22"/>
          <w:szCs w:val="22"/>
          <w:lang w:val="sl-SI"/>
        </w:rPr>
        <w:t xml:space="preserve"> </w:t>
      </w:r>
      <w:r w:rsidRPr="00565ED6">
        <w:rPr>
          <w:rFonts w:cs="Arial"/>
          <w:sz w:val="22"/>
          <w:szCs w:val="22"/>
          <w:lang w:val="sl-SI"/>
        </w:rPr>
        <w:t>vlog s področja</w:t>
      </w:r>
      <w:r w:rsidRPr="00565ED6">
        <w:rPr>
          <w:rFonts w:cs="Arial"/>
          <w:b/>
          <w:sz w:val="22"/>
          <w:szCs w:val="22"/>
          <w:lang w:val="sl-SI"/>
        </w:rPr>
        <w:t xml:space="preserve"> </w:t>
      </w:r>
      <w:r w:rsidRPr="00565ED6">
        <w:rPr>
          <w:rFonts w:cs="Arial"/>
          <w:sz w:val="22"/>
          <w:szCs w:val="22"/>
          <w:lang w:val="sl-SI"/>
        </w:rPr>
        <w:t>hrambe statuta sindikata in izbrisa sindikata</w:t>
      </w:r>
      <w:r w:rsidRPr="00565ED6">
        <w:rPr>
          <w:rFonts w:cs="Arial"/>
          <w:b/>
          <w:sz w:val="22"/>
          <w:szCs w:val="22"/>
          <w:lang w:val="sl-SI"/>
        </w:rPr>
        <w:t xml:space="preserve"> </w:t>
      </w:r>
      <w:r w:rsidRPr="00565ED6">
        <w:rPr>
          <w:rFonts w:cs="Arial"/>
          <w:sz w:val="22"/>
          <w:szCs w:val="22"/>
          <w:lang w:val="sl-SI"/>
        </w:rPr>
        <w:t>po določbah Zakona o reprezentativnosti sindikatov, je že nekaj let relativno majhno. Problemov in težav pri delu na predmetnem področju upravne enote ne izpostavljajo razen tega, da se evidenca še vedno vodi ročno, da je zakonodaja zastarela, da so postopkovna določila ohlapna in da so v evidenci sindikati, ki ne delujejo več.</w:t>
      </w:r>
    </w:p>
    <w:p w14:paraId="4D653D98" w14:textId="77777777" w:rsidR="008A1067" w:rsidRPr="00565ED6" w:rsidRDefault="008A1067" w:rsidP="008A1067">
      <w:pPr>
        <w:spacing w:line="240" w:lineRule="auto"/>
        <w:jc w:val="both"/>
        <w:rPr>
          <w:rFonts w:cs="Arial"/>
          <w:b/>
          <w:sz w:val="22"/>
          <w:szCs w:val="22"/>
          <w:lang w:val="sl-SI"/>
        </w:rPr>
      </w:pPr>
    </w:p>
    <w:p w14:paraId="3FF8DBF7" w14:textId="77777777" w:rsidR="008A1067" w:rsidRPr="00565ED6" w:rsidRDefault="008A1067" w:rsidP="008A1067">
      <w:pPr>
        <w:spacing w:line="240" w:lineRule="auto"/>
        <w:jc w:val="both"/>
        <w:rPr>
          <w:rFonts w:cs="Arial"/>
          <w:i/>
          <w:sz w:val="22"/>
          <w:szCs w:val="22"/>
          <w:lang w:val="sl-SI"/>
        </w:rPr>
      </w:pPr>
      <w:r w:rsidRPr="00565ED6">
        <w:rPr>
          <w:rFonts w:cs="Arial"/>
          <w:sz w:val="22"/>
          <w:szCs w:val="22"/>
          <w:lang w:val="sl-SI"/>
        </w:rPr>
        <w:t>V letu 2019 je bilo sklenjenih skupaj 6.709 zakonskih zvez, partnerskih zvez in ponovitev sklenitev zakonskih zvez, kar je slabih 7% manj kot leta 2018. Podrobnejša analiza, vezana na obravnavane postopke, je objavljena na spletni strani Ministrstva za javno upravo.</w:t>
      </w:r>
    </w:p>
    <w:p w14:paraId="491B7436" w14:textId="77777777" w:rsidR="008A1067" w:rsidRPr="00565ED6" w:rsidRDefault="008A1067" w:rsidP="008A1067">
      <w:pPr>
        <w:spacing w:line="240" w:lineRule="auto"/>
        <w:jc w:val="both"/>
        <w:rPr>
          <w:rFonts w:cs="Arial"/>
          <w:sz w:val="22"/>
          <w:szCs w:val="22"/>
          <w:lang w:val="sl-SI"/>
        </w:rPr>
      </w:pPr>
    </w:p>
    <w:p w14:paraId="3D462185" w14:textId="77777777" w:rsidR="008A1067" w:rsidRPr="00565ED6" w:rsidRDefault="008A1067" w:rsidP="008A1067">
      <w:pPr>
        <w:spacing w:line="240" w:lineRule="auto"/>
        <w:jc w:val="both"/>
        <w:rPr>
          <w:rFonts w:cs="Arial"/>
          <w:sz w:val="22"/>
          <w:szCs w:val="22"/>
          <w:lang w:val="sl-SI"/>
        </w:rPr>
      </w:pPr>
      <w:r w:rsidRPr="00565ED6">
        <w:rPr>
          <w:rFonts w:cs="Arial"/>
          <w:sz w:val="22"/>
          <w:szCs w:val="22"/>
          <w:lang w:val="sl-SI"/>
        </w:rPr>
        <w:t xml:space="preserve">Na področju izvajanja Zakona o izenačevanju možnosti invalidov v letu 2019 upravne enote ne poročajo o večjih težavah. </w:t>
      </w:r>
    </w:p>
    <w:p w14:paraId="4680C65B" w14:textId="77777777" w:rsidR="008A1067" w:rsidRPr="00565ED6" w:rsidRDefault="008A1067" w:rsidP="008A1067">
      <w:pPr>
        <w:spacing w:line="240" w:lineRule="auto"/>
        <w:jc w:val="both"/>
        <w:rPr>
          <w:rFonts w:cs="Arial"/>
          <w:bCs/>
          <w:sz w:val="22"/>
          <w:szCs w:val="22"/>
          <w:lang w:val="sl-SI"/>
        </w:rPr>
      </w:pPr>
    </w:p>
    <w:p w14:paraId="55465F22" w14:textId="77777777" w:rsidR="008A1067" w:rsidRPr="00565ED6" w:rsidRDefault="008A1067" w:rsidP="008A1067">
      <w:pPr>
        <w:spacing w:line="240" w:lineRule="auto"/>
        <w:jc w:val="both"/>
        <w:rPr>
          <w:rFonts w:cs="Arial"/>
          <w:i/>
          <w:sz w:val="22"/>
          <w:szCs w:val="22"/>
          <w:u w:val="single"/>
          <w:lang w:val="sl-SI"/>
        </w:rPr>
      </w:pPr>
      <w:r w:rsidRPr="00565ED6">
        <w:rPr>
          <w:rFonts w:cs="Arial"/>
          <w:i/>
          <w:sz w:val="22"/>
          <w:szCs w:val="22"/>
          <w:u w:val="single"/>
          <w:lang w:val="sl-SI"/>
        </w:rPr>
        <w:t>4.6.2. Sodelovanje z resornim ministrstvom</w:t>
      </w:r>
    </w:p>
    <w:p w14:paraId="07BC7F89" w14:textId="77777777" w:rsidR="008A1067" w:rsidRPr="00565ED6" w:rsidRDefault="008A1067" w:rsidP="008A1067">
      <w:pPr>
        <w:spacing w:line="240" w:lineRule="auto"/>
        <w:jc w:val="both"/>
        <w:rPr>
          <w:rFonts w:cs="Arial"/>
          <w:sz w:val="22"/>
          <w:szCs w:val="22"/>
          <w:lang w:val="sl-SI"/>
        </w:rPr>
      </w:pPr>
    </w:p>
    <w:p w14:paraId="657558A0" w14:textId="77777777" w:rsidR="008A1067" w:rsidRPr="00565ED6" w:rsidRDefault="008A1067" w:rsidP="008A1067">
      <w:pPr>
        <w:spacing w:line="240" w:lineRule="auto"/>
        <w:jc w:val="both"/>
        <w:rPr>
          <w:rFonts w:cs="Arial"/>
          <w:sz w:val="22"/>
          <w:szCs w:val="22"/>
          <w:lang w:val="sl-SI"/>
        </w:rPr>
      </w:pPr>
      <w:r w:rsidRPr="00565ED6">
        <w:rPr>
          <w:rFonts w:cs="Arial"/>
          <w:sz w:val="22"/>
          <w:szCs w:val="22"/>
          <w:lang w:val="sl-SI"/>
        </w:rPr>
        <w:t>Sodelovanje z resornim ministrstvom je bilo v letu 2019 dobro. Pristojno ministrstvo upravnim enotam sprotno posreduje okrožnice in usmeritve, navodila za izvajanje dopolnjenih, spremenjenih ali na novo sprejetih normativnih aktov. Večina upravnih enot se poslužuje odgovorov na postavljene dileme v LN zbirki »Izmenjave izkušenj«. Uslužbenci upravnih enot si želijo tematska usposabljanja v obliki delavnic, predvsem z vidika poenotenja postopkov .</w:t>
      </w:r>
    </w:p>
    <w:p w14:paraId="61D5D242" w14:textId="77777777" w:rsidR="008A1067" w:rsidRPr="00565ED6" w:rsidRDefault="008A1067" w:rsidP="008A1067">
      <w:pPr>
        <w:spacing w:line="240" w:lineRule="auto"/>
        <w:jc w:val="both"/>
        <w:rPr>
          <w:rFonts w:cs="Arial"/>
          <w:sz w:val="22"/>
          <w:szCs w:val="22"/>
          <w:lang w:val="sl-SI"/>
        </w:rPr>
      </w:pPr>
    </w:p>
    <w:p w14:paraId="62F0098A" w14:textId="77777777" w:rsidR="008A1067" w:rsidRPr="00565ED6" w:rsidRDefault="008A1067" w:rsidP="008A1067">
      <w:pPr>
        <w:spacing w:line="240" w:lineRule="auto"/>
        <w:jc w:val="both"/>
        <w:rPr>
          <w:rFonts w:cs="Arial"/>
          <w:sz w:val="22"/>
          <w:szCs w:val="22"/>
          <w:lang w:val="sl-SI"/>
        </w:rPr>
      </w:pPr>
      <w:r w:rsidRPr="00565ED6">
        <w:rPr>
          <w:rFonts w:cs="Arial"/>
          <w:sz w:val="22"/>
          <w:szCs w:val="22"/>
          <w:lang w:val="sl-SI"/>
        </w:rPr>
        <w:t xml:space="preserve">V letu 2019 upravne enote sodelovanje s </w:t>
      </w:r>
      <w:proofErr w:type="spellStart"/>
      <w:r w:rsidRPr="00565ED6">
        <w:rPr>
          <w:rFonts w:cs="Arial"/>
          <w:sz w:val="22"/>
          <w:szCs w:val="22"/>
          <w:lang w:val="sl-SI"/>
        </w:rPr>
        <w:t>Comlandom</w:t>
      </w:r>
      <w:proofErr w:type="spellEnd"/>
      <w:r w:rsidRPr="00565ED6">
        <w:rPr>
          <w:rFonts w:cs="Arial"/>
          <w:sz w:val="22"/>
          <w:szCs w:val="22"/>
          <w:lang w:val="sl-SI"/>
        </w:rPr>
        <w:t xml:space="preserve"> ocenjujejo kot zadovoljivo. Spremenjen način komunikacije, ki je v veljavi že kakšno leto, uslužbencem upravnih enot ni všeč, saj sprememba povzroča podaljševanje odzivnih časov. </w:t>
      </w:r>
    </w:p>
    <w:p w14:paraId="2DAACBA0" w14:textId="77777777" w:rsidR="008A1067" w:rsidRPr="00565ED6" w:rsidRDefault="008A1067" w:rsidP="008A1067">
      <w:pPr>
        <w:spacing w:line="240" w:lineRule="auto"/>
        <w:jc w:val="both"/>
        <w:rPr>
          <w:rFonts w:cs="Arial"/>
          <w:bCs/>
          <w:i/>
          <w:sz w:val="22"/>
          <w:szCs w:val="22"/>
          <w:u w:val="single"/>
          <w:lang w:val="sl-SI"/>
        </w:rPr>
      </w:pPr>
    </w:p>
    <w:p w14:paraId="0C528076" w14:textId="77777777" w:rsidR="008A1067" w:rsidRPr="00565ED6" w:rsidRDefault="008A1067" w:rsidP="008A1067">
      <w:pPr>
        <w:spacing w:line="240" w:lineRule="auto"/>
        <w:jc w:val="both"/>
        <w:rPr>
          <w:rFonts w:cs="Arial"/>
          <w:bCs/>
          <w:i/>
          <w:sz w:val="22"/>
          <w:szCs w:val="22"/>
          <w:u w:val="single"/>
          <w:lang w:val="sl-SI"/>
        </w:rPr>
      </w:pPr>
      <w:r w:rsidRPr="00565ED6">
        <w:rPr>
          <w:rFonts w:cs="Arial"/>
          <w:bCs/>
          <w:i/>
          <w:sz w:val="22"/>
          <w:szCs w:val="22"/>
          <w:u w:val="single"/>
          <w:lang w:val="sl-SI"/>
        </w:rPr>
        <w:t>4.6.3. Predlogi za boljše delo</w:t>
      </w:r>
    </w:p>
    <w:p w14:paraId="5416DF58" w14:textId="77777777" w:rsidR="008A1067" w:rsidRPr="00565ED6" w:rsidRDefault="008A1067" w:rsidP="008A1067">
      <w:pPr>
        <w:spacing w:line="240" w:lineRule="auto"/>
        <w:jc w:val="both"/>
        <w:rPr>
          <w:rFonts w:cs="Arial"/>
          <w:bCs/>
          <w:i/>
          <w:sz w:val="22"/>
          <w:szCs w:val="22"/>
          <w:u w:val="single"/>
          <w:lang w:val="sl-SI"/>
        </w:rPr>
      </w:pPr>
    </w:p>
    <w:p w14:paraId="0C8320D1" w14:textId="77777777" w:rsidR="008A1067" w:rsidRPr="00565ED6" w:rsidRDefault="008A1067" w:rsidP="008A1067">
      <w:pPr>
        <w:spacing w:line="240" w:lineRule="auto"/>
        <w:jc w:val="both"/>
        <w:rPr>
          <w:rFonts w:cs="Arial"/>
          <w:sz w:val="22"/>
          <w:szCs w:val="22"/>
          <w:lang w:val="sl-SI"/>
        </w:rPr>
      </w:pPr>
      <w:r w:rsidRPr="00565ED6">
        <w:rPr>
          <w:rFonts w:cs="Arial"/>
          <w:sz w:val="22"/>
          <w:szCs w:val="22"/>
          <w:lang w:val="sl-SI"/>
        </w:rPr>
        <w:t xml:space="preserve">V letnih poročilih za leto 2019 so bili s strani upravnih enot podani številni predlogi, ki bodo posredovani v obravnavo pristojnemu resornemu ministrstvu. </w:t>
      </w:r>
    </w:p>
    <w:p w14:paraId="1D8EB058" w14:textId="77777777" w:rsidR="008A1067" w:rsidRPr="00565ED6" w:rsidRDefault="008A1067" w:rsidP="008A1067">
      <w:pPr>
        <w:spacing w:line="240" w:lineRule="auto"/>
        <w:rPr>
          <w:rFonts w:cs="Arial"/>
          <w:sz w:val="22"/>
          <w:szCs w:val="22"/>
          <w:lang w:val="sl-SI"/>
        </w:rPr>
      </w:pPr>
    </w:p>
    <w:p w14:paraId="060FDF36" w14:textId="77777777" w:rsidR="008A1067" w:rsidRPr="00565ED6" w:rsidRDefault="008A1067" w:rsidP="008A1067">
      <w:pPr>
        <w:spacing w:line="240" w:lineRule="auto"/>
        <w:rPr>
          <w:rFonts w:cs="Arial"/>
          <w:sz w:val="22"/>
          <w:szCs w:val="22"/>
          <w:lang w:val="sl-SI"/>
        </w:rPr>
      </w:pPr>
    </w:p>
    <w:p w14:paraId="29F2D9C9" w14:textId="77777777" w:rsidR="00315761" w:rsidRPr="00565ED6" w:rsidRDefault="00315761" w:rsidP="00315761">
      <w:pPr>
        <w:rPr>
          <w:rFonts w:cs="Arial"/>
          <w:b/>
          <w:bCs/>
          <w:sz w:val="22"/>
          <w:szCs w:val="22"/>
          <w:lang w:val="sl-SI"/>
        </w:rPr>
      </w:pPr>
      <w:r w:rsidRPr="00565ED6">
        <w:rPr>
          <w:rFonts w:cs="Arial"/>
          <w:b/>
          <w:bCs/>
          <w:sz w:val="22"/>
          <w:szCs w:val="22"/>
          <w:lang w:val="sl-SI"/>
        </w:rPr>
        <w:t>5. SISTEMI KAKOVOSTI  V UPRAVNI ENOTI</w:t>
      </w:r>
    </w:p>
    <w:p w14:paraId="6499AC37" w14:textId="77777777" w:rsidR="00315761" w:rsidRPr="00565ED6" w:rsidRDefault="00315761" w:rsidP="00315761">
      <w:pPr>
        <w:rPr>
          <w:rFonts w:cs="Arial"/>
          <w:b/>
          <w:bCs/>
          <w:sz w:val="22"/>
          <w:szCs w:val="22"/>
          <w:lang w:val="sl-SI"/>
        </w:rPr>
      </w:pPr>
    </w:p>
    <w:p w14:paraId="76709CA8" w14:textId="77777777" w:rsidR="00315761" w:rsidRPr="00565ED6" w:rsidRDefault="00315761" w:rsidP="00315761">
      <w:pPr>
        <w:jc w:val="both"/>
        <w:rPr>
          <w:rFonts w:cs="Arial"/>
          <w:sz w:val="22"/>
          <w:szCs w:val="22"/>
          <w:lang w:val="sl-SI"/>
        </w:rPr>
      </w:pPr>
      <w:r w:rsidRPr="00565ED6">
        <w:rPr>
          <w:rFonts w:cs="Arial"/>
          <w:sz w:val="22"/>
          <w:szCs w:val="22"/>
          <w:lang w:val="sl-SI"/>
        </w:rPr>
        <w:t>Upravne enote se zavedajo pomena kakovosti svojega poslovanja, zato nadaljujejo z aktivnostmi po modelu CAF. Ponovno samooceno je v letu 2019 izvedlo 17 upravnih enot. Ostale upravne enote so izvajale akcijske načrte ukrepov, ki so jih sprejele na podlagi predhodnih samoocenitev ter spremljale rezultate realizacije akcijskih načrtov.</w:t>
      </w:r>
    </w:p>
    <w:p w14:paraId="5936E1B3" w14:textId="77777777" w:rsidR="00315761" w:rsidRPr="00565ED6" w:rsidRDefault="00315761" w:rsidP="00315761">
      <w:pPr>
        <w:jc w:val="both"/>
        <w:rPr>
          <w:rFonts w:cs="Arial"/>
          <w:sz w:val="22"/>
          <w:szCs w:val="22"/>
          <w:lang w:val="sl-SI"/>
        </w:rPr>
      </w:pPr>
    </w:p>
    <w:p w14:paraId="297D75DB" w14:textId="77777777" w:rsidR="00315761" w:rsidRPr="00565ED6" w:rsidRDefault="00315761" w:rsidP="00315761">
      <w:pPr>
        <w:jc w:val="both"/>
        <w:rPr>
          <w:rFonts w:cs="Arial"/>
          <w:sz w:val="22"/>
          <w:szCs w:val="22"/>
          <w:lang w:val="sl-SI"/>
        </w:rPr>
      </w:pPr>
      <w:r w:rsidRPr="00565ED6">
        <w:rPr>
          <w:rFonts w:cs="Arial"/>
          <w:sz w:val="22"/>
          <w:szCs w:val="22"/>
          <w:lang w:val="sl-SI"/>
        </w:rPr>
        <w:t xml:space="preserve">Na podlagi izkušenj dveh pilotnih projektov CAF EPI je bil v organizaciji Ministrstva za javno upravo v letu 2019 izveden prvi redni postopek za zagotovitev zunanje povratne informacije CAF EPI. Za sodelovanje v projektu se je prijavilo 5 upravnih enot. Na podlagi pisne dokumentacije, ki so jo pripravile prijaviteljice, je ocenjevanje potekalo po enaki </w:t>
      </w:r>
      <w:r w:rsidRPr="00565ED6">
        <w:rPr>
          <w:rFonts w:cs="Arial"/>
          <w:sz w:val="22"/>
          <w:szCs w:val="22"/>
          <w:lang w:val="sl-SI"/>
        </w:rPr>
        <w:lastRenderedPageBreak/>
        <w:t xml:space="preserve">metodi kot v pilotnih projektih. Postopek je bil zaključen 26. 9. 2019 s srečanjem vseh sodelujočih v postopku s predstavitvijo rezultatov ocenjevanja CAF EPI 2019. </w:t>
      </w:r>
    </w:p>
    <w:p w14:paraId="4D1F26A1" w14:textId="77777777" w:rsidR="00315761" w:rsidRPr="00565ED6" w:rsidRDefault="00315761" w:rsidP="00315761">
      <w:pPr>
        <w:jc w:val="both"/>
        <w:rPr>
          <w:rFonts w:cs="Arial"/>
          <w:sz w:val="22"/>
          <w:szCs w:val="22"/>
          <w:lang w:val="sl-SI"/>
        </w:rPr>
      </w:pPr>
    </w:p>
    <w:p w14:paraId="3F19C0AF" w14:textId="77777777" w:rsidR="00315761" w:rsidRPr="00565ED6" w:rsidRDefault="00315761" w:rsidP="00315761">
      <w:pPr>
        <w:jc w:val="both"/>
        <w:rPr>
          <w:rFonts w:cs="Arial"/>
          <w:sz w:val="22"/>
          <w:szCs w:val="22"/>
          <w:lang w:val="sl-SI"/>
        </w:rPr>
      </w:pPr>
      <w:r w:rsidRPr="00565ED6">
        <w:rPr>
          <w:rFonts w:cs="Arial"/>
          <w:sz w:val="22"/>
          <w:szCs w:val="22"/>
          <w:lang w:val="sl-SI"/>
        </w:rPr>
        <w:t>Minister za javno upravo je upravnim enotam, ki so v letu 2019 izvedle ponovno samoocenitev, podelil priznanje uporabnik CAF, sodelujočim v projektu zagotovitve zunanje povratne informacije CAF EPI pa priznanje uspešen uporabnik CAF.</w:t>
      </w:r>
    </w:p>
    <w:p w14:paraId="5A01DD61" w14:textId="77777777" w:rsidR="00315761" w:rsidRPr="00565ED6" w:rsidRDefault="00315761" w:rsidP="00315761">
      <w:pPr>
        <w:jc w:val="both"/>
        <w:rPr>
          <w:rFonts w:cs="Arial"/>
          <w:b/>
          <w:bCs/>
          <w:sz w:val="22"/>
          <w:szCs w:val="22"/>
          <w:lang w:val="sl-SI"/>
        </w:rPr>
      </w:pPr>
    </w:p>
    <w:p w14:paraId="1496A9FB" w14:textId="77777777" w:rsidR="00315761" w:rsidRPr="00565ED6" w:rsidRDefault="00315761" w:rsidP="00315761">
      <w:pPr>
        <w:jc w:val="both"/>
        <w:rPr>
          <w:rFonts w:cs="Arial"/>
          <w:b/>
          <w:bCs/>
          <w:sz w:val="22"/>
          <w:szCs w:val="22"/>
          <w:lang w:val="sl-SI"/>
        </w:rPr>
      </w:pPr>
      <w:r w:rsidRPr="00565ED6">
        <w:rPr>
          <w:rFonts w:cs="Arial"/>
          <w:b/>
          <w:bCs/>
          <w:sz w:val="22"/>
          <w:szCs w:val="22"/>
          <w:lang w:val="sl-SI"/>
        </w:rPr>
        <w:t>5.1. Anketa o ugotavljanju zadovoljstva strank s storitvami upravne enote</w:t>
      </w:r>
    </w:p>
    <w:p w14:paraId="7303D08E" w14:textId="77777777" w:rsidR="00315761" w:rsidRPr="00565ED6" w:rsidRDefault="00315761" w:rsidP="00315761">
      <w:pPr>
        <w:jc w:val="both"/>
        <w:rPr>
          <w:rFonts w:cs="Arial"/>
          <w:b/>
          <w:bCs/>
          <w:sz w:val="22"/>
          <w:szCs w:val="22"/>
          <w:lang w:val="sl-SI"/>
        </w:rPr>
      </w:pPr>
      <w:r w:rsidRPr="00565ED6">
        <w:rPr>
          <w:rFonts w:cs="Arial"/>
          <w:b/>
          <w:bCs/>
          <w:sz w:val="22"/>
          <w:szCs w:val="22"/>
          <w:lang w:val="sl-SI"/>
        </w:rPr>
        <w:t>5.2. Anketa o ugotavljanju zadovoljstva zaposlenih</w:t>
      </w:r>
    </w:p>
    <w:p w14:paraId="7464D7A3" w14:textId="77777777" w:rsidR="00315761" w:rsidRPr="00565ED6" w:rsidRDefault="00315761" w:rsidP="00315761">
      <w:pPr>
        <w:jc w:val="both"/>
        <w:rPr>
          <w:rFonts w:cs="Arial"/>
          <w:b/>
          <w:bCs/>
          <w:sz w:val="22"/>
          <w:szCs w:val="22"/>
          <w:lang w:val="sl-SI"/>
        </w:rPr>
      </w:pPr>
    </w:p>
    <w:p w14:paraId="5BB17263" w14:textId="77777777" w:rsidR="00315761" w:rsidRPr="00565ED6" w:rsidRDefault="00315761" w:rsidP="00315761">
      <w:pPr>
        <w:jc w:val="both"/>
        <w:rPr>
          <w:rFonts w:cs="Arial"/>
          <w:sz w:val="22"/>
          <w:szCs w:val="22"/>
          <w:lang w:val="sl-SI"/>
        </w:rPr>
      </w:pPr>
      <w:r w:rsidRPr="00565ED6">
        <w:rPr>
          <w:rFonts w:cs="Arial"/>
          <w:sz w:val="22"/>
          <w:szCs w:val="22"/>
          <w:lang w:val="sl-SI"/>
        </w:rPr>
        <w:t>V letu 2019 se anketi nista izvajali, zadovoljstvo strank s storitvami upravnih enot in zaposlenih v upravnih enotah se bo ponovno ugotavljalo v letu 2020.</w:t>
      </w:r>
    </w:p>
    <w:p w14:paraId="417E28A4" w14:textId="77777777" w:rsidR="00315761" w:rsidRPr="00565ED6" w:rsidRDefault="00315761" w:rsidP="00315761">
      <w:pPr>
        <w:jc w:val="both"/>
        <w:rPr>
          <w:rFonts w:cs="Arial"/>
          <w:sz w:val="22"/>
          <w:szCs w:val="22"/>
          <w:lang w:val="sl-SI"/>
        </w:rPr>
      </w:pPr>
    </w:p>
    <w:p w14:paraId="1FE9EBE7" w14:textId="77777777" w:rsidR="00315761" w:rsidRPr="00565ED6" w:rsidRDefault="00315761" w:rsidP="00315761">
      <w:pPr>
        <w:jc w:val="both"/>
        <w:rPr>
          <w:rFonts w:cs="Arial"/>
          <w:sz w:val="22"/>
          <w:szCs w:val="22"/>
          <w:lang w:val="sl-SI"/>
        </w:rPr>
      </w:pPr>
    </w:p>
    <w:p w14:paraId="6C0BCBF7" w14:textId="77777777" w:rsidR="00315761" w:rsidRPr="00565ED6" w:rsidRDefault="00315761" w:rsidP="00315761">
      <w:pPr>
        <w:jc w:val="both"/>
        <w:rPr>
          <w:rFonts w:cs="Arial"/>
          <w:b/>
          <w:bCs/>
          <w:sz w:val="22"/>
          <w:szCs w:val="22"/>
          <w:lang w:val="sl-SI"/>
        </w:rPr>
      </w:pPr>
      <w:r w:rsidRPr="00565ED6">
        <w:rPr>
          <w:rFonts w:cs="Arial"/>
          <w:b/>
          <w:bCs/>
          <w:sz w:val="22"/>
          <w:szCs w:val="22"/>
          <w:lang w:val="sl-SI"/>
        </w:rPr>
        <w:t>6. NADZOR</w:t>
      </w:r>
    </w:p>
    <w:p w14:paraId="1B9CB4C6" w14:textId="77777777" w:rsidR="00315761" w:rsidRPr="00565ED6" w:rsidRDefault="00315761" w:rsidP="00315761">
      <w:pPr>
        <w:jc w:val="both"/>
        <w:rPr>
          <w:rFonts w:cs="Arial"/>
          <w:sz w:val="22"/>
          <w:szCs w:val="22"/>
          <w:lang w:val="sl-SI"/>
        </w:rPr>
      </w:pPr>
    </w:p>
    <w:p w14:paraId="65CFD516" w14:textId="77777777" w:rsidR="00315761" w:rsidRPr="00565ED6" w:rsidRDefault="00315761" w:rsidP="00315761">
      <w:pPr>
        <w:jc w:val="both"/>
        <w:rPr>
          <w:rFonts w:cs="Arial"/>
          <w:sz w:val="22"/>
          <w:szCs w:val="22"/>
          <w:lang w:val="sl-SI"/>
        </w:rPr>
      </w:pPr>
      <w:r w:rsidRPr="00565ED6">
        <w:rPr>
          <w:rFonts w:cs="Arial"/>
          <w:sz w:val="22"/>
          <w:szCs w:val="22"/>
          <w:lang w:val="sl-SI"/>
        </w:rPr>
        <w:t xml:space="preserve">Upravne enote so tekom celega leta izvajale notranje oblike nadzora. Redno se je izvajal predvsem nadzor vodenja upravnih postopkov, evidentiranja in signiranja vhodnih dokumentov, pridobivanja podatkov iz uradnih evidenc, blagajniškega poslovanja, sistema evidentiranja in upravljanja terjatev, storno računov in zalog zaračunljivih tiskovin.   </w:t>
      </w:r>
    </w:p>
    <w:p w14:paraId="712E9FEE" w14:textId="77777777" w:rsidR="00315761" w:rsidRPr="00565ED6" w:rsidRDefault="00315761" w:rsidP="00315761">
      <w:pPr>
        <w:jc w:val="both"/>
        <w:rPr>
          <w:rFonts w:cs="Arial"/>
          <w:sz w:val="22"/>
          <w:szCs w:val="22"/>
          <w:lang w:val="sl-SI"/>
        </w:rPr>
      </w:pPr>
    </w:p>
    <w:p w14:paraId="24BA5FBB" w14:textId="77777777" w:rsidR="00315761" w:rsidRPr="00565ED6" w:rsidRDefault="00315761" w:rsidP="00315761">
      <w:pPr>
        <w:jc w:val="both"/>
        <w:rPr>
          <w:rFonts w:cs="Arial"/>
          <w:sz w:val="22"/>
          <w:szCs w:val="22"/>
          <w:lang w:val="sl-SI"/>
        </w:rPr>
      </w:pPr>
      <w:r w:rsidRPr="00565ED6">
        <w:rPr>
          <w:rFonts w:cs="Arial"/>
          <w:sz w:val="22"/>
          <w:szCs w:val="22"/>
          <w:lang w:val="sl-SI"/>
        </w:rPr>
        <w:t>V letu 2019 s strani nadzornih organov v 28 upravnih enotah ni bilo izvedenega nobenega nadzora nad njihovim delom, v ostalih so bili izvedeni naslednji nadzori:</w:t>
      </w:r>
    </w:p>
    <w:p w14:paraId="1CF73C90" w14:textId="77777777" w:rsidR="00315761" w:rsidRPr="00CD0408" w:rsidRDefault="00315761" w:rsidP="00CD0408">
      <w:pPr>
        <w:pStyle w:val="Odstavekseznama"/>
        <w:numPr>
          <w:ilvl w:val="0"/>
          <w:numId w:val="6"/>
        </w:numPr>
        <w:spacing w:after="0"/>
        <w:ind w:hanging="720"/>
        <w:jc w:val="both"/>
        <w:rPr>
          <w:rFonts w:ascii="Arial" w:hAnsi="Arial" w:cs="Arial"/>
        </w:rPr>
      </w:pPr>
      <w:r w:rsidRPr="00CD0408">
        <w:rPr>
          <w:rFonts w:ascii="Arial" w:hAnsi="Arial" w:cs="Arial"/>
        </w:rPr>
        <w:t xml:space="preserve">Ministrstvo za notranje zadeve, Direktorat za upravne notranje zadeve, migracije in naturalizacijo je opravil 10 strokovnih nadzorov nad izvajanjem predpisov in vodenjem postopkov na področju upravnih zadev javnih zbiranj, javnih prireditev, društev, državljanstva, prijave prebivališča in upravnih zadev tujcev, </w:t>
      </w:r>
    </w:p>
    <w:p w14:paraId="53DB198F" w14:textId="77777777" w:rsidR="00315761" w:rsidRPr="00CD0408" w:rsidRDefault="00315761" w:rsidP="00CD0408">
      <w:pPr>
        <w:pStyle w:val="Odstavekseznama"/>
        <w:numPr>
          <w:ilvl w:val="0"/>
          <w:numId w:val="6"/>
        </w:numPr>
        <w:spacing w:after="0"/>
        <w:ind w:hanging="720"/>
        <w:jc w:val="both"/>
        <w:rPr>
          <w:rFonts w:ascii="Arial" w:hAnsi="Arial" w:cs="Arial"/>
        </w:rPr>
      </w:pPr>
      <w:r w:rsidRPr="00CD0408">
        <w:rPr>
          <w:rFonts w:ascii="Arial" w:hAnsi="Arial" w:cs="Arial"/>
        </w:rPr>
        <w:t>Ministrstvo za javno upravo, Inšpektorat za javni sektor je opravil 16 nadzorov nad izvajanjem določb splošnega upravnega postopka, uredbe o upravnem poslovanju in materialnih predpisov, ki se nanašajo na procesne določbe vodenja upravnih postopkov in nadzorov v konkretnih upravnih zadevah dovoljenja za prvo prebivanje, ugotavljanje prebivališča, sprejem v državljanstvo, ugotavljanja dejanskega stalnega prebivališča ter na področju okolja in prostora,</w:t>
      </w:r>
    </w:p>
    <w:p w14:paraId="17705419" w14:textId="77777777" w:rsidR="00315761" w:rsidRPr="00CD0408" w:rsidRDefault="00315761" w:rsidP="00CD0408">
      <w:pPr>
        <w:pStyle w:val="Odstavekseznama"/>
        <w:numPr>
          <w:ilvl w:val="0"/>
          <w:numId w:val="6"/>
        </w:numPr>
        <w:spacing w:after="0"/>
        <w:ind w:hanging="720"/>
        <w:jc w:val="both"/>
        <w:rPr>
          <w:rFonts w:ascii="Arial" w:hAnsi="Arial" w:cs="Arial"/>
        </w:rPr>
      </w:pPr>
      <w:r w:rsidRPr="00CD0408">
        <w:rPr>
          <w:rFonts w:ascii="Arial" w:hAnsi="Arial" w:cs="Arial"/>
        </w:rPr>
        <w:t>Zavod za pokojninsko in invalidsko zavarovanje Slovenije je opravil 3 revizije prijav podatkov po obdobjih zavarovanja in osnovah v določenih letih za posamezne javne uslužbence,</w:t>
      </w:r>
    </w:p>
    <w:p w14:paraId="4B57120E" w14:textId="77777777" w:rsidR="00272D2C" w:rsidRPr="00CD0408" w:rsidRDefault="00272D2C" w:rsidP="00CD0408">
      <w:pPr>
        <w:pStyle w:val="Odstavekseznama"/>
        <w:numPr>
          <w:ilvl w:val="0"/>
          <w:numId w:val="6"/>
        </w:numPr>
        <w:spacing w:after="0"/>
        <w:ind w:hanging="720"/>
        <w:jc w:val="both"/>
        <w:rPr>
          <w:rFonts w:ascii="Arial" w:hAnsi="Arial" w:cs="Arial"/>
        </w:rPr>
      </w:pPr>
      <w:r w:rsidRPr="00CD0408">
        <w:rPr>
          <w:rFonts w:ascii="Arial" w:hAnsi="Arial" w:cs="Arial"/>
        </w:rPr>
        <w:t>Ministrstvo za kmetijstvo, gozdarstvo in prehrano, Direktorat za kmetijstvo je opravilo 4 nadzore na področju vodenja registra kmetijskih gospodarstev,</w:t>
      </w:r>
    </w:p>
    <w:p w14:paraId="665C8E28" w14:textId="77777777" w:rsidR="00315761" w:rsidRPr="00CD0408" w:rsidRDefault="00315761" w:rsidP="00CD0408">
      <w:pPr>
        <w:pStyle w:val="Odstavekseznama"/>
        <w:numPr>
          <w:ilvl w:val="0"/>
          <w:numId w:val="6"/>
        </w:numPr>
        <w:spacing w:after="0"/>
        <w:ind w:hanging="720"/>
        <w:jc w:val="both"/>
        <w:rPr>
          <w:rFonts w:ascii="Arial" w:hAnsi="Arial" w:cs="Arial"/>
        </w:rPr>
      </w:pPr>
      <w:r w:rsidRPr="00CD0408">
        <w:rPr>
          <w:rFonts w:ascii="Arial" w:hAnsi="Arial" w:cs="Arial"/>
        </w:rPr>
        <w:t>Ministrstvo za kmetijstvo, gozdarstvo in prehrano, Inšpektorat Republike Slovenije za kmetijstvo, gozdarstvo, lovstvo in ribištvo je opravil 2 nadzora na področju prometa s kmetijskimi zemljišči,</w:t>
      </w:r>
    </w:p>
    <w:p w14:paraId="07C68407" w14:textId="77777777" w:rsidR="00315761" w:rsidRPr="00CD0408" w:rsidRDefault="00315761" w:rsidP="00CD0408">
      <w:pPr>
        <w:pStyle w:val="Odstavekseznama"/>
        <w:numPr>
          <w:ilvl w:val="0"/>
          <w:numId w:val="6"/>
        </w:numPr>
        <w:spacing w:after="0"/>
        <w:ind w:hanging="720"/>
        <w:jc w:val="both"/>
        <w:rPr>
          <w:rFonts w:ascii="Arial" w:hAnsi="Arial" w:cs="Arial"/>
        </w:rPr>
      </w:pPr>
      <w:r w:rsidRPr="00CD0408">
        <w:rPr>
          <w:rFonts w:ascii="Arial" w:hAnsi="Arial" w:cs="Arial"/>
        </w:rPr>
        <w:t>Ministrstvo za obrambo, Inšpektorat Republike Slovenije za varstvo pred naravnimi in drugimi nesrečami je izvedel 3 nadzore s področja varstva pred požarom in evakuacije,</w:t>
      </w:r>
    </w:p>
    <w:p w14:paraId="65C3BECE" w14:textId="77777777" w:rsidR="00315761" w:rsidRPr="00CD0408" w:rsidRDefault="00315761" w:rsidP="00CD0408">
      <w:pPr>
        <w:pStyle w:val="Odstavekseznama"/>
        <w:numPr>
          <w:ilvl w:val="0"/>
          <w:numId w:val="6"/>
        </w:numPr>
        <w:spacing w:after="0"/>
        <w:ind w:hanging="720"/>
        <w:jc w:val="both"/>
        <w:rPr>
          <w:rFonts w:ascii="Arial" w:hAnsi="Arial" w:cs="Arial"/>
        </w:rPr>
      </w:pPr>
      <w:r w:rsidRPr="00CD0408">
        <w:rPr>
          <w:rFonts w:ascii="Arial" w:hAnsi="Arial" w:cs="Arial"/>
        </w:rPr>
        <w:t>Ministrstvo za delo, družino, socialne zadeve in enake možnosti, Inšpektorat Republike za delo je opravil 3 nadzore na področju delovnih razmerij in dostojanstva zaposlenih.</w:t>
      </w:r>
    </w:p>
    <w:p w14:paraId="217BE2DE" w14:textId="77777777" w:rsidR="00315761" w:rsidRPr="00565ED6" w:rsidRDefault="00315761" w:rsidP="00315761">
      <w:pPr>
        <w:jc w:val="both"/>
        <w:rPr>
          <w:rFonts w:cs="Arial"/>
          <w:sz w:val="22"/>
          <w:szCs w:val="22"/>
          <w:lang w:val="it-IT"/>
        </w:rPr>
      </w:pPr>
      <w:r w:rsidRPr="00565ED6">
        <w:rPr>
          <w:rFonts w:cs="Arial"/>
          <w:sz w:val="22"/>
          <w:szCs w:val="22"/>
          <w:lang w:val="sl-SI"/>
        </w:rPr>
        <w:t xml:space="preserve">   </w:t>
      </w:r>
      <w:proofErr w:type="spellStart"/>
      <w:r w:rsidRPr="00565ED6">
        <w:rPr>
          <w:rFonts w:cs="Arial"/>
          <w:sz w:val="22"/>
          <w:szCs w:val="22"/>
          <w:lang w:val="it-IT"/>
        </w:rPr>
        <w:t>Posamezne</w:t>
      </w:r>
      <w:proofErr w:type="spellEnd"/>
      <w:r w:rsidRPr="00565ED6">
        <w:rPr>
          <w:rFonts w:cs="Arial"/>
          <w:sz w:val="22"/>
          <w:szCs w:val="22"/>
          <w:lang w:val="it-IT"/>
        </w:rPr>
        <w:t xml:space="preserve"> </w:t>
      </w:r>
      <w:proofErr w:type="spellStart"/>
      <w:r w:rsidRPr="00565ED6">
        <w:rPr>
          <w:rFonts w:cs="Arial"/>
          <w:sz w:val="22"/>
          <w:szCs w:val="22"/>
          <w:lang w:val="it-IT"/>
        </w:rPr>
        <w:t>nadzore</w:t>
      </w:r>
      <w:proofErr w:type="spellEnd"/>
      <w:r w:rsidRPr="00565ED6">
        <w:rPr>
          <w:rFonts w:cs="Arial"/>
          <w:sz w:val="22"/>
          <w:szCs w:val="22"/>
          <w:lang w:val="it-IT"/>
        </w:rPr>
        <w:t xml:space="preserve"> so </w:t>
      </w:r>
      <w:proofErr w:type="spellStart"/>
      <w:r w:rsidRPr="00565ED6">
        <w:rPr>
          <w:rFonts w:cs="Arial"/>
          <w:sz w:val="22"/>
          <w:szCs w:val="22"/>
          <w:lang w:val="it-IT"/>
        </w:rPr>
        <w:t>izvedli</w:t>
      </w:r>
      <w:proofErr w:type="spellEnd"/>
      <w:r w:rsidRPr="00565ED6">
        <w:rPr>
          <w:rFonts w:cs="Arial"/>
          <w:sz w:val="22"/>
          <w:szCs w:val="22"/>
          <w:lang w:val="it-IT"/>
        </w:rPr>
        <w:t xml:space="preserve"> </w:t>
      </w:r>
      <w:proofErr w:type="spellStart"/>
      <w:r w:rsidRPr="00565ED6">
        <w:rPr>
          <w:rFonts w:cs="Arial"/>
          <w:sz w:val="22"/>
          <w:szCs w:val="22"/>
          <w:lang w:val="it-IT"/>
        </w:rPr>
        <w:t>še</w:t>
      </w:r>
      <w:proofErr w:type="spellEnd"/>
      <w:r w:rsidRPr="00565ED6">
        <w:rPr>
          <w:rFonts w:cs="Arial"/>
          <w:sz w:val="22"/>
          <w:szCs w:val="22"/>
          <w:lang w:val="it-IT"/>
        </w:rPr>
        <w:t>:</w:t>
      </w:r>
    </w:p>
    <w:p w14:paraId="28BB260F" w14:textId="77777777" w:rsidR="00315761" w:rsidRPr="00565ED6" w:rsidRDefault="00315761" w:rsidP="00315761">
      <w:pPr>
        <w:pStyle w:val="Odstavekseznama"/>
        <w:numPr>
          <w:ilvl w:val="0"/>
          <w:numId w:val="14"/>
        </w:numPr>
        <w:spacing w:after="0"/>
        <w:ind w:left="567"/>
        <w:jc w:val="both"/>
        <w:rPr>
          <w:rFonts w:ascii="Arial" w:hAnsi="Arial" w:cs="Arial"/>
        </w:rPr>
      </w:pPr>
      <w:r w:rsidRPr="00565ED6">
        <w:rPr>
          <w:rFonts w:ascii="Arial" w:hAnsi="Arial" w:cs="Arial"/>
        </w:rPr>
        <w:t>Ministrstvo za notranje zadeve, Inšpektorat Republike Slovenije za notranje zadeve nad varovanjem objektov, zaposlenih in strank,</w:t>
      </w:r>
    </w:p>
    <w:p w14:paraId="2EAFC4E6" w14:textId="77777777" w:rsidR="00315761" w:rsidRPr="00565ED6" w:rsidRDefault="00315761" w:rsidP="00315761">
      <w:pPr>
        <w:pStyle w:val="Odstavekseznama"/>
        <w:numPr>
          <w:ilvl w:val="0"/>
          <w:numId w:val="14"/>
        </w:numPr>
        <w:spacing w:after="0"/>
        <w:ind w:left="567"/>
        <w:jc w:val="both"/>
        <w:rPr>
          <w:rFonts w:ascii="Arial" w:hAnsi="Arial" w:cs="Arial"/>
        </w:rPr>
      </w:pPr>
      <w:r w:rsidRPr="00565ED6">
        <w:rPr>
          <w:rFonts w:ascii="Arial" w:hAnsi="Arial" w:cs="Arial"/>
        </w:rPr>
        <w:lastRenderedPageBreak/>
        <w:t>Računsko sodišče Republike Slovenije nad izplačili konkretnemu javnemu uslužbencu v okviru revizije predloga zaključnega računa za leto 2018  in pravilnosti izvršitve državnega proračuna za leto 2018,</w:t>
      </w:r>
    </w:p>
    <w:p w14:paraId="28216EEB" w14:textId="77777777" w:rsidR="00315761" w:rsidRPr="00565ED6" w:rsidRDefault="00315761" w:rsidP="00315761">
      <w:pPr>
        <w:pStyle w:val="Odstavekseznama"/>
        <w:numPr>
          <w:ilvl w:val="0"/>
          <w:numId w:val="14"/>
        </w:numPr>
        <w:spacing w:after="0"/>
        <w:ind w:left="567" w:hanging="283"/>
        <w:jc w:val="both"/>
        <w:rPr>
          <w:rFonts w:ascii="Arial" w:hAnsi="Arial" w:cs="Arial"/>
        </w:rPr>
      </w:pPr>
      <w:r w:rsidRPr="00565ED6">
        <w:rPr>
          <w:rFonts w:ascii="Arial" w:hAnsi="Arial" w:cs="Arial"/>
        </w:rPr>
        <w:t>Informacijski pooblaščenec nad izvajanjem Uredbe o varstvu posameznikov pri obdelavi osebnih podatkov in o prostem pretoku takih podatkov,</w:t>
      </w:r>
    </w:p>
    <w:p w14:paraId="25A8EC2A" w14:textId="77777777" w:rsidR="00315761" w:rsidRPr="00565ED6" w:rsidRDefault="00315761" w:rsidP="00315761">
      <w:pPr>
        <w:pStyle w:val="Odstavekseznama"/>
        <w:numPr>
          <w:ilvl w:val="0"/>
          <w:numId w:val="14"/>
        </w:numPr>
        <w:spacing w:after="0"/>
        <w:ind w:left="567"/>
        <w:jc w:val="both"/>
        <w:rPr>
          <w:rFonts w:ascii="Arial" w:hAnsi="Arial" w:cs="Arial"/>
        </w:rPr>
      </w:pPr>
      <w:r w:rsidRPr="00565ED6">
        <w:rPr>
          <w:rFonts w:ascii="Arial" w:hAnsi="Arial" w:cs="Arial"/>
        </w:rPr>
        <w:t xml:space="preserve">Zgodovinski arhiv nad materialnim varstvom tekoče in stalne zbirke dokumentarnega gradiva. </w:t>
      </w:r>
    </w:p>
    <w:p w14:paraId="5C78C2F9" w14:textId="77777777" w:rsidR="00315761" w:rsidRPr="00565ED6" w:rsidRDefault="00315761" w:rsidP="00315761">
      <w:pPr>
        <w:jc w:val="both"/>
        <w:rPr>
          <w:rFonts w:cs="Arial"/>
          <w:sz w:val="22"/>
          <w:szCs w:val="22"/>
          <w:lang w:val="sl-SI"/>
        </w:rPr>
      </w:pPr>
    </w:p>
    <w:p w14:paraId="1FDCC1BF" w14:textId="77777777" w:rsidR="00315761" w:rsidRPr="00565ED6" w:rsidRDefault="00315761" w:rsidP="00315761">
      <w:pPr>
        <w:jc w:val="both"/>
        <w:rPr>
          <w:rFonts w:cs="Arial"/>
          <w:sz w:val="22"/>
          <w:szCs w:val="22"/>
          <w:lang w:val="it-IT"/>
        </w:rPr>
      </w:pPr>
      <w:proofErr w:type="spellStart"/>
      <w:r w:rsidRPr="00565ED6">
        <w:rPr>
          <w:rFonts w:cs="Arial"/>
          <w:sz w:val="22"/>
          <w:szCs w:val="22"/>
          <w:lang w:val="it-IT"/>
        </w:rPr>
        <w:t>Upravne</w:t>
      </w:r>
      <w:proofErr w:type="spellEnd"/>
      <w:r w:rsidRPr="00565ED6">
        <w:rPr>
          <w:rFonts w:cs="Arial"/>
          <w:sz w:val="22"/>
          <w:szCs w:val="22"/>
          <w:lang w:val="it-IT"/>
        </w:rPr>
        <w:t xml:space="preserve"> </w:t>
      </w:r>
      <w:proofErr w:type="spellStart"/>
      <w:r w:rsidRPr="00565ED6">
        <w:rPr>
          <w:rFonts w:cs="Arial"/>
          <w:sz w:val="22"/>
          <w:szCs w:val="22"/>
          <w:lang w:val="it-IT"/>
        </w:rPr>
        <w:t>enote</w:t>
      </w:r>
      <w:proofErr w:type="spellEnd"/>
      <w:r w:rsidRPr="00565ED6">
        <w:rPr>
          <w:rFonts w:cs="Arial"/>
          <w:sz w:val="22"/>
          <w:szCs w:val="22"/>
          <w:lang w:val="it-IT"/>
        </w:rPr>
        <w:t xml:space="preserve"> so </w:t>
      </w:r>
      <w:proofErr w:type="spellStart"/>
      <w:r w:rsidRPr="00565ED6">
        <w:rPr>
          <w:rFonts w:cs="Arial"/>
          <w:sz w:val="22"/>
          <w:szCs w:val="22"/>
          <w:lang w:val="it-IT"/>
        </w:rPr>
        <w:t>nadzornim</w:t>
      </w:r>
      <w:proofErr w:type="spellEnd"/>
      <w:r w:rsidRPr="00565ED6">
        <w:rPr>
          <w:rFonts w:cs="Arial"/>
          <w:sz w:val="22"/>
          <w:szCs w:val="22"/>
          <w:lang w:val="it-IT"/>
        </w:rPr>
        <w:t xml:space="preserve"> </w:t>
      </w:r>
      <w:proofErr w:type="spellStart"/>
      <w:r w:rsidRPr="00565ED6">
        <w:rPr>
          <w:rFonts w:cs="Arial"/>
          <w:sz w:val="22"/>
          <w:szCs w:val="22"/>
          <w:lang w:val="it-IT"/>
        </w:rPr>
        <w:t>organom</w:t>
      </w:r>
      <w:proofErr w:type="spellEnd"/>
      <w:r w:rsidRPr="00565ED6">
        <w:rPr>
          <w:rFonts w:cs="Arial"/>
          <w:sz w:val="22"/>
          <w:szCs w:val="22"/>
          <w:lang w:val="it-IT"/>
        </w:rPr>
        <w:t xml:space="preserve"> </w:t>
      </w:r>
      <w:proofErr w:type="spellStart"/>
      <w:r w:rsidRPr="00565ED6">
        <w:rPr>
          <w:rFonts w:cs="Arial"/>
          <w:sz w:val="22"/>
          <w:szCs w:val="22"/>
          <w:lang w:val="it-IT"/>
        </w:rPr>
        <w:t>posredovale</w:t>
      </w:r>
      <w:proofErr w:type="spellEnd"/>
      <w:r w:rsidRPr="00565ED6">
        <w:rPr>
          <w:rFonts w:cs="Arial"/>
          <w:sz w:val="22"/>
          <w:szCs w:val="22"/>
          <w:lang w:val="it-IT"/>
        </w:rPr>
        <w:t xml:space="preserve"> </w:t>
      </w:r>
      <w:proofErr w:type="spellStart"/>
      <w:r w:rsidRPr="00565ED6">
        <w:rPr>
          <w:rFonts w:cs="Arial"/>
          <w:sz w:val="22"/>
          <w:szCs w:val="22"/>
          <w:lang w:val="it-IT"/>
        </w:rPr>
        <w:t>tudi</w:t>
      </w:r>
      <w:proofErr w:type="spellEnd"/>
      <w:r w:rsidRPr="00565ED6">
        <w:rPr>
          <w:rFonts w:cs="Arial"/>
          <w:sz w:val="22"/>
          <w:szCs w:val="22"/>
          <w:lang w:val="it-IT"/>
        </w:rPr>
        <w:t xml:space="preserve"> </w:t>
      </w:r>
      <w:proofErr w:type="spellStart"/>
      <w:r w:rsidRPr="00565ED6">
        <w:rPr>
          <w:rFonts w:cs="Arial"/>
          <w:sz w:val="22"/>
          <w:szCs w:val="22"/>
          <w:lang w:val="it-IT"/>
        </w:rPr>
        <w:t>vse</w:t>
      </w:r>
      <w:proofErr w:type="spellEnd"/>
      <w:r w:rsidRPr="00565ED6">
        <w:rPr>
          <w:rFonts w:cs="Arial"/>
          <w:sz w:val="22"/>
          <w:szCs w:val="22"/>
          <w:lang w:val="it-IT"/>
        </w:rPr>
        <w:t xml:space="preserve"> </w:t>
      </w:r>
      <w:proofErr w:type="spellStart"/>
      <w:r w:rsidRPr="00565ED6">
        <w:rPr>
          <w:rFonts w:cs="Arial"/>
          <w:sz w:val="22"/>
          <w:szCs w:val="22"/>
          <w:lang w:val="it-IT"/>
        </w:rPr>
        <w:t>zahtevane</w:t>
      </w:r>
      <w:proofErr w:type="spellEnd"/>
      <w:r w:rsidRPr="00565ED6">
        <w:rPr>
          <w:rFonts w:cs="Arial"/>
          <w:sz w:val="22"/>
          <w:szCs w:val="22"/>
          <w:lang w:val="it-IT"/>
        </w:rPr>
        <w:t xml:space="preserve"> </w:t>
      </w:r>
      <w:proofErr w:type="spellStart"/>
      <w:r w:rsidRPr="00565ED6">
        <w:rPr>
          <w:rFonts w:cs="Arial"/>
          <w:sz w:val="22"/>
          <w:szCs w:val="22"/>
          <w:lang w:val="it-IT"/>
        </w:rPr>
        <w:t>podatke</w:t>
      </w:r>
      <w:proofErr w:type="spellEnd"/>
      <w:r w:rsidRPr="00565ED6">
        <w:rPr>
          <w:rFonts w:cs="Arial"/>
          <w:sz w:val="22"/>
          <w:szCs w:val="22"/>
          <w:lang w:val="it-IT"/>
        </w:rPr>
        <w:t xml:space="preserve"> in </w:t>
      </w:r>
      <w:proofErr w:type="spellStart"/>
      <w:r w:rsidRPr="00565ED6">
        <w:rPr>
          <w:rFonts w:cs="Arial"/>
          <w:sz w:val="22"/>
          <w:szCs w:val="22"/>
          <w:lang w:val="it-IT"/>
        </w:rPr>
        <w:t>dokumente</w:t>
      </w:r>
      <w:proofErr w:type="spellEnd"/>
      <w:r w:rsidRPr="00565ED6">
        <w:rPr>
          <w:rFonts w:cs="Arial"/>
          <w:sz w:val="22"/>
          <w:szCs w:val="22"/>
          <w:lang w:val="it-IT"/>
        </w:rPr>
        <w:t xml:space="preserve"> v </w:t>
      </w:r>
      <w:proofErr w:type="spellStart"/>
      <w:r w:rsidRPr="00565ED6">
        <w:rPr>
          <w:rFonts w:cs="Arial"/>
          <w:sz w:val="22"/>
          <w:szCs w:val="22"/>
          <w:lang w:val="it-IT"/>
        </w:rPr>
        <w:t>posameznih</w:t>
      </w:r>
      <w:proofErr w:type="spellEnd"/>
      <w:r w:rsidRPr="00565ED6">
        <w:rPr>
          <w:rFonts w:cs="Arial"/>
          <w:sz w:val="22"/>
          <w:szCs w:val="22"/>
          <w:lang w:val="it-IT"/>
        </w:rPr>
        <w:t xml:space="preserve"> </w:t>
      </w:r>
      <w:proofErr w:type="spellStart"/>
      <w:r w:rsidRPr="00565ED6">
        <w:rPr>
          <w:rFonts w:cs="Arial"/>
          <w:sz w:val="22"/>
          <w:szCs w:val="22"/>
          <w:lang w:val="it-IT"/>
        </w:rPr>
        <w:t>zadevah</w:t>
      </w:r>
      <w:proofErr w:type="spellEnd"/>
      <w:r w:rsidRPr="00565ED6">
        <w:rPr>
          <w:rFonts w:cs="Arial"/>
          <w:sz w:val="22"/>
          <w:szCs w:val="22"/>
          <w:lang w:val="it-IT"/>
        </w:rPr>
        <w:t xml:space="preserve">. Z </w:t>
      </w:r>
      <w:proofErr w:type="spellStart"/>
      <w:r w:rsidRPr="00565ED6">
        <w:rPr>
          <w:rFonts w:cs="Arial"/>
          <w:sz w:val="22"/>
          <w:szCs w:val="22"/>
          <w:lang w:val="it-IT"/>
        </w:rPr>
        <w:t>ugotovitvami</w:t>
      </w:r>
      <w:proofErr w:type="spellEnd"/>
      <w:r w:rsidRPr="00565ED6">
        <w:rPr>
          <w:rFonts w:cs="Arial"/>
          <w:sz w:val="22"/>
          <w:szCs w:val="22"/>
          <w:lang w:val="it-IT"/>
        </w:rPr>
        <w:t xml:space="preserve"> </w:t>
      </w:r>
      <w:proofErr w:type="spellStart"/>
      <w:r w:rsidRPr="00565ED6">
        <w:rPr>
          <w:rFonts w:cs="Arial"/>
          <w:sz w:val="22"/>
          <w:szCs w:val="22"/>
          <w:lang w:val="it-IT"/>
        </w:rPr>
        <w:t>izvedenih</w:t>
      </w:r>
      <w:proofErr w:type="spellEnd"/>
      <w:r w:rsidRPr="00565ED6">
        <w:rPr>
          <w:rFonts w:cs="Arial"/>
          <w:sz w:val="22"/>
          <w:szCs w:val="22"/>
          <w:lang w:val="it-IT"/>
        </w:rPr>
        <w:t xml:space="preserve"> </w:t>
      </w:r>
      <w:proofErr w:type="spellStart"/>
      <w:r w:rsidRPr="00565ED6">
        <w:rPr>
          <w:rFonts w:cs="Arial"/>
          <w:sz w:val="22"/>
          <w:szCs w:val="22"/>
          <w:lang w:val="it-IT"/>
        </w:rPr>
        <w:t>nadzorov</w:t>
      </w:r>
      <w:proofErr w:type="spellEnd"/>
      <w:r w:rsidRPr="00565ED6">
        <w:rPr>
          <w:rFonts w:cs="Arial"/>
          <w:sz w:val="22"/>
          <w:szCs w:val="22"/>
          <w:lang w:val="it-IT"/>
        </w:rPr>
        <w:t xml:space="preserve"> in </w:t>
      </w:r>
      <w:proofErr w:type="spellStart"/>
      <w:r w:rsidRPr="00565ED6">
        <w:rPr>
          <w:rFonts w:cs="Arial"/>
          <w:sz w:val="22"/>
          <w:szCs w:val="22"/>
          <w:lang w:val="it-IT"/>
        </w:rPr>
        <w:t>predlaganimi</w:t>
      </w:r>
      <w:proofErr w:type="spellEnd"/>
      <w:r w:rsidRPr="00565ED6">
        <w:rPr>
          <w:rFonts w:cs="Arial"/>
          <w:sz w:val="22"/>
          <w:szCs w:val="22"/>
          <w:lang w:val="it-IT"/>
        </w:rPr>
        <w:t xml:space="preserve"> </w:t>
      </w:r>
      <w:proofErr w:type="spellStart"/>
      <w:r w:rsidRPr="00565ED6">
        <w:rPr>
          <w:rFonts w:cs="Arial"/>
          <w:sz w:val="22"/>
          <w:szCs w:val="22"/>
          <w:lang w:val="it-IT"/>
        </w:rPr>
        <w:t>ukrepi</w:t>
      </w:r>
      <w:proofErr w:type="spellEnd"/>
      <w:r w:rsidRPr="00565ED6">
        <w:rPr>
          <w:rFonts w:cs="Arial"/>
          <w:sz w:val="22"/>
          <w:szCs w:val="22"/>
          <w:lang w:val="it-IT"/>
        </w:rPr>
        <w:t xml:space="preserve"> so bili </w:t>
      </w:r>
      <w:proofErr w:type="spellStart"/>
      <w:r w:rsidRPr="00565ED6">
        <w:rPr>
          <w:rFonts w:cs="Arial"/>
          <w:sz w:val="22"/>
          <w:szCs w:val="22"/>
          <w:lang w:val="it-IT"/>
        </w:rPr>
        <w:t>seznanjeni</w:t>
      </w:r>
      <w:proofErr w:type="spellEnd"/>
      <w:r w:rsidRPr="00565ED6">
        <w:rPr>
          <w:rFonts w:cs="Arial"/>
          <w:sz w:val="22"/>
          <w:szCs w:val="22"/>
          <w:lang w:val="it-IT"/>
        </w:rPr>
        <w:t xml:space="preserve"> </w:t>
      </w:r>
      <w:proofErr w:type="spellStart"/>
      <w:r w:rsidRPr="00565ED6">
        <w:rPr>
          <w:rFonts w:cs="Arial"/>
          <w:sz w:val="22"/>
          <w:szCs w:val="22"/>
          <w:lang w:val="it-IT"/>
        </w:rPr>
        <w:t>vsi</w:t>
      </w:r>
      <w:proofErr w:type="spellEnd"/>
      <w:r w:rsidRPr="00565ED6">
        <w:rPr>
          <w:rFonts w:cs="Arial"/>
          <w:sz w:val="22"/>
          <w:szCs w:val="22"/>
          <w:lang w:val="it-IT"/>
        </w:rPr>
        <w:t xml:space="preserve"> </w:t>
      </w:r>
      <w:proofErr w:type="spellStart"/>
      <w:r w:rsidRPr="00565ED6">
        <w:rPr>
          <w:rFonts w:cs="Arial"/>
          <w:sz w:val="22"/>
          <w:szCs w:val="22"/>
          <w:lang w:val="it-IT"/>
        </w:rPr>
        <w:t>zaposleni</w:t>
      </w:r>
      <w:proofErr w:type="spellEnd"/>
      <w:r w:rsidRPr="00565ED6">
        <w:rPr>
          <w:rFonts w:cs="Arial"/>
          <w:sz w:val="22"/>
          <w:szCs w:val="22"/>
          <w:lang w:val="it-IT"/>
        </w:rPr>
        <w:t xml:space="preserve">. V </w:t>
      </w:r>
      <w:proofErr w:type="spellStart"/>
      <w:r w:rsidRPr="00565ED6">
        <w:rPr>
          <w:rFonts w:cs="Arial"/>
          <w:sz w:val="22"/>
          <w:szCs w:val="22"/>
          <w:lang w:val="it-IT"/>
        </w:rPr>
        <w:t>postavljenih</w:t>
      </w:r>
      <w:proofErr w:type="spellEnd"/>
      <w:r w:rsidRPr="00565ED6">
        <w:rPr>
          <w:rFonts w:cs="Arial"/>
          <w:sz w:val="22"/>
          <w:szCs w:val="22"/>
          <w:lang w:val="it-IT"/>
        </w:rPr>
        <w:t xml:space="preserve"> </w:t>
      </w:r>
      <w:proofErr w:type="spellStart"/>
      <w:r w:rsidRPr="00565ED6">
        <w:rPr>
          <w:rFonts w:cs="Arial"/>
          <w:sz w:val="22"/>
          <w:szCs w:val="22"/>
          <w:lang w:val="it-IT"/>
        </w:rPr>
        <w:t>rokih</w:t>
      </w:r>
      <w:proofErr w:type="spellEnd"/>
      <w:r w:rsidRPr="00565ED6">
        <w:rPr>
          <w:rFonts w:cs="Arial"/>
          <w:sz w:val="22"/>
          <w:szCs w:val="22"/>
          <w:lang w:val="it-IT"/>
        </w:rPr>
        <w:t xml:space="preserve"> so </w:t>
      </w:r>
      <w:proofErr w:type="spellStart"/>
      <w:r w:rsidRPr="00565ED6">
        <w:rPr>
          <w:rFonts w:cs="Arial"/>
          <w:sz w:val="22"/>
          <w:szCs w:val="22"/>
          <w:lang w:val="it-IT"/>
        </w:rPr>
        <w:t>upravne</w:t>
      </w:r>
      <w:proofErr w:type="spellEnd"/>
      <w:r w:rsidRPr="00565ED6">
        <w:rPr>
          <w:rFonts w:cs="Arial"/>
          <w:sz w:val="22"/>
          <w:szCs w:val="22"/>
          <w:lang w:val="it-IT"/>
        </w:rPr>
        <w:t xml:space="preserve"> </w:t>
      </w:r>
      <w:proofErr w:type="spellStart"/>
      <w:r w:rsidRPr="00565ED6">
        <w:rPr>
          <w:rFonts w:cs="Arial"/>
          <w:sz w:val="22"/>
          <w:szCs w:val="22"/>
          <w:lang w:val="it-IT"/>
        </w:rPr>
        <w:t>enote</w:t>
      </w:r>
      <w:proofErr w:type="spellEnd"/>
      <w:r w:rsidRPr="00565ED6">
        <w:rPr>
          <w:rFonts w:cs="Arial"/>
          <w:sz w:val="22"/>
          <w:szCs w:val="22"/>
          <w:lang w:val="it-IT"/>
        </w:rPr>
        <w:t xml:space="preserve"> </w:t>
      </w:r>
      <w:proofErr w:type="spellStart"/>
      <w:r w:rsidRPr="00565ED6">
        <w:rPr>
          <w:rFonts w:cs="Arial"/>
          <w:sz w:val="22"/>
          <w:szCs w:val="22"/>
          <w:lang w:val="it-IT"/>
        </w:rPr>
        <w:t>nepravilnosti</w:t>
      </w:r>
      <w:proofErr w:type="spellEnd"/>
      <w:r w:rsidRPr="00565ED6">
        <w:rPr>
          <w:rFonts w:cs="Arial"/>
          <w:sz w:val="22"/>
          <w:szCs w:val="22"/>
          <w:lang w:val="it-IT"/>
        </w:rPr>
        <w:t xml:space="preserve"> </w:t>
      </w:r>
      <w:proofErr w:type="spellStart"/>
      <w:r w:rsidRPr="00565ED6">
        <w:rPr>
          <w:rFonts w:cs="Arial"/>
          <w:sz w:val="22"/>
          <w:szCs w:val="22"/>
          <w:lang w:val="it-IT"/>
        </w:rPr>
        <w:t>odpravile</w:t>
      </w:r>
      <w:proofErr w:type="spellEnd"/>
      <w:r w:rsidRPr="00565ED6">
        <w:rPr>
          <w:rFonts w:cs="Arial"/>
          <w:sz w:val="22"/>
          <w:szCs w:val="22"/>
          <w:lang w:val="it-IT"/>
        </w:rPr>
        <w:t xml:space="preserve"> in o </w:t>
      </w:r>
      <w:proofErr w:type="spellStart"/>
      <w:r w:rsidRPr="00565ED6">
        <w:rPr>
          <w:rFonts w:cs="Arial"/>
          <w:sz w:val="22"/>
          <w:szCs w:val="22"/>
          <w:lang w:val="it-IT"/>
        </w:rPr>
        <w:t>tem</w:t>
      </w:r>
      <w:proofErr w:type="spellEnd"/>
      <w:r w:rsidRPr="00565ED6">
        <w:rPr>
          <w:rFonts w:cs="Arial"/>
          <w:sz w:val="22"/>
          <w:szCs w:val="22"/>
          <w:lang w:val="it-IT"/>
        </w:rPr>
        <w:t xml:space="preserve"> </w:t>
      </w:r>
      <w:proofErr w:type="spellStart"/>
      <w:r w:rsidRPr="00565ED6">
        <w:rPr>
          <w:rFonts w:cs="Arial"/>
          <w:sz w:val="22"/>
          <w:szCs w:val="22"/>
          <w:lang w:val="it-IT"/>
        </w:rPr>
        <w:t>poročale</w:t>
      </w:r>
      <w:proofErr w:type="spellEnd"/>
      <w:r w:rsidRPr="00565ED6">
        <w:rPr>
          <w:rFonts w:cs="Arial"/>
          <w:sz w:val="22"/>
          <w:szCs w:val="22"/>
          <w:lang w:val="it-IT"/>
        </w:rPr>
        <w:t xml:space="preserve"> </w:t>
      </w:r>
      <w:proofErr w:type="spellStart"/>
      <w:r w:rsidRPr="00565ED6">
        <w:rPr>
          <w:rFonts w:cs="Arial"/>
          <w:sz w:val="22"/>
          <w:szCs w:val="22"/>
          <w:lang w:val="it-IT"/>
        </w:rPr>
        <w:t>nadzornim</w:t>
      </w:r>
      <w:proofErr w:type="spellEnd"/>
      <w:r w:rsidRPr="00565ED6">
        <w:rPr>
          <w:rFonts w:cs="Arial"/>
          <w:sz w:val="22"/>
          <w:szCs w:val="22"/>
          <w:lang w:val="it-IT"/>
        </w:rPr>
        <w:t xml:space="preserve"> </w:t>
      </w:r>
      <w:proofErr w:type="spellStart"/>
      <w:r w:rsidRPr="00565ED6">
        <w:rPr>
          <w:rFonts w:cs="Arial"/>
          <w:sz w:val="22"/>
          <w:szCs w:val="22"/>
          <w:lang w:val="it-IT"/>
        </w:rPr>
        <w:t>organom</w:t>
      </w:r>
      <w:proofErr w:type="spellEnd"/>
      <w:r w:rsidRPr="00565ED6">
        <w:rPr>
          <w:rFonts w:cs="Arial"/>
          <w:sz w:val="22"/>
          <w:szCs w:val="22"/>
          <w:lang w:val="it-IT"/>
        </w:rPr>
        <w:t xml:space="preserve">. </w:t>
      </w:r>
    </w:p>
    <w:p w14:paraId="73017674" w14:textId="77777777" w:rsidR="00315761" w:rsidRPr="00565ED6" w:rsidRDefault="00315761" w:rsidP="00315761">
      <w:pPr>
        <w:jc w:val="both"/>
        <w:rPr>
          <w:rFonts w:cs="Arial"/>
          <w:sz w:val="22"/>
          <w:szCs w:val="22"/>
          <w:lang w:val="it-IT"/>
        </w:rPr>
      </w:pPr>
    </w:p>
    <w:p w14:paraId="1A2A3794" w14:textId="77777777" w:rsidR="00315761" w:rsidRPr="00565ED6" w:rsidRDefault="00315761" w:rsidP="00315761">
      <w:pPr>
        <w:jc w:val="both"/>
        <w:rPr>
          <w:rFonts w:cs="Arial"/>
          <w:sz w:val="22"/>
          <w:szCs w:val="22"/>
          <w:lang w:val="it-IT"/>
        </w:rPr>
      </w:pPr>
      <w:proofErr w:type="spellStart"/>
      <w:r w:rsidRPr="00565ED6">
        <w:rPr>
          <w:rFonts w:cs="Arial"/>
          <w:sz w:val="22"/>
          <w:szCs w:val="22"/>
          <w:lang w:val="it-IT"/>
        </w:rPr>
        <w:t>Ministrstvo</w:t>
      </w:r>
      <w:proofErr w:type="spellEnd"/>
      <w:r w:rsidRPr="00565ED6">
        <w:rPr>
          <w:rFonts w:cs="Arial"/>
          <w:sz w:val="22"/>
          <w:szCs w:val="22"/>
          <w:lang w:val="it-IT"/>
        </w:rPr>
        <w:t xml:space="preserve"> za </w:t>
      </w:r>
      <w:proofErr w:type="spellStart"/>
      <w:r w:rsidRPr="00565ED6">
        <w:rPr>
          <w:rFonts w:cs="Arial"/>
          <w:sz w:val="22"/>
          <w:szCs w:val="22"/>
          <w:lang w:val="it-IT"/>
        </w:rPr>
        <w:t>javno</w:t>
      </w:r>
      <w:proofErr w:type="spellEnd"/>
      <w:r w:rsidRPr="00565ED6">
        <w:rPr>
          <w:rFonts w:cs="Arial"/>
          <w:sz w:val="22"/>
          <w:szCs w:val="22"/>
          <w:lang w:val="it-IT"/>
        </w:rPr>
        <w:t xml:space="preserve"> </w:t>
      </w:r>
      <w:proofErr w:type="spellStart"/>
      <w:r w:rsidRPr="00565ED6">
        <w:rPr>
          <w:rFonts w:cs="Arial"/>
          <w:sz w:val="22"/>
          <w:szCs w:val="22"/>
          <w:lang w:val="it-IT"/>
        </w:rPr>
        <w:t>upravo</w:t>
      </w:r>
      <w:proofErr w:type="spellEnd"/>
      <w:r w:rsidRPr="00565ED6">
        <w:rPr>
          <w:rFonts w:cs="Arial"/>
          <w:sz w:val="22"/>
          <w:szCs w:val="22"/>
          <w:lang w:val="it-IT"/>
        </w:rPr>
        <w:t xml:space="preserve">, Služba za </w:t>
      </w:r>
      <w:proofErr w:type="spellStart"/>
      <w:r w:rsidRPr="00565ED6">
        <w:rPr>
          <w:rFonts w:cs="Arial"/>
          <w:sz w:val="22"/>
          <w:szCs w:val="22"/>
          <w:lang w:val="it-IT"/>
        </w:rPr>
        <w:t>notranjo</w:t>
      </w:r>
      <w:proofErr w:type="spellEnd"/>
      <w:r w:rsidRPr="00565ED6">
        <w:rPr>
          <w:rFonts w:cs="Arial"/>
          <w:sz w:val="22"/>
          <w:szCs w:val="22"/>
          <w:lang w:val="it-IT"/>
        </w:rPr>
        <w:t xml:space="preserve"> </w:t>
      </w:r>
      <w:proofErr w:type="spellStart"/>
      <w:r w:rsidRPr="00565ED6">
        <w:rPr>
          <w:rFonts w:cs="Arial"/>
          <w:sz w:val="22"/>
          <w:szCs w:val="22"/>
          <w:lang w:val="it-IT"/>
        </w:rPr>
        <w:t>revizijo</w:t>
      </w:r>
      <w:proofErr w:type="spellEnd"/>
      <w:r w:rsidRPr="00565ED6">
        <w:rPr>
          <w:rFonts w:cs="Arial"/>
          <w:sz w:val="22"/>
          <w:szCs w:val="22"/>
          <w:lang w:val="it-IT"/>
        </w:rPr>
        <w:t xml:space="preserve"> je </w:t>
      </w:r>
      <w:proofErr w:type="spellStart"/>
      <w:r w:rsidRPr="00565ED6">
        <w:rPr>
          <w:rFonts w:cs="Arial"/>
          <w:sz w:val="22"/>
          <w:szCs w:val="22"/>
          <w:lang w:val="it-IT"/>
        </w:rPr>
        <w:t>izvedla</w:t>
      </w:r>
      <w:proofErr w:type="spellEnd"/>
      <w:r w:rsidRPr="00565ED6">
        <w:rPr>
          <w:rFonts w:cs="Arial"/>
          <w:sz w:val="22"/>
          <w:szCs w:val="22"/>
          <w:lang w:val="it-IT"/>
        </w:rPr>
        <w:t xml:space="preserve"> </w:t>
      </w:r>
      <w:proofErr w:type="spellStart"/>
      <w:r w:rsidRPr="00565ED6">
        <w:rPr>
          <w:rFonts w:cs="Arial"/>
          <w:sz w:val="22"/>
          <w:szCs w:val="22"/>
          <w:lang w:val="it-IT"/>
        </w:rPr>
        <w:t>notranje</w:t>
      </w:r>
      <w:proofErr w:type="spellEnd"/>
      <w:r w:rsidRPr="00565ED6">
        <w:rPr>
          <w:rFonts w:cs="Arial"/>
          <w:sz w:val="22"/>
          <w:szCs w:val="22"/>
          <w:lang w:val="it-IT"/>
        </w:rPr>
        <w:t xml:space="preserve"> </w:t>
      </w:r>
      <w:proofErr w:type="spellStart"/>
      <w:r w:rsidRPr="00565ED6">
        <w:rPr>
          <w:rFonts w:cs="Arial"/>
          <w:sz w:val="22"/>
          <w:szCs w:val="22"/>
          <w:lang w:val="it-IT"/>
        </w:rPr>
        <w:t>revizijski</w:t>
      </w:r>
      <w:proofErr w:type="spellEnd"/>
      <w:r w:rsidRPr="00565ED6">
        <w:rPr>
          <w:rFonts w:cs="Arial"/>
          <w:sz w:val="22"/>
          <w:szCs w:val="22"/>
          <w:lang w:val="it-IT"/>
        </w:rPr>
        <w:t xml:space="preserve"> </w:t>
      </w:r>
      <w:proofErr w:type="spellStart"/>
      <w:r w:rsidRPr="00565ED6">
        <w:rPr>
          <w:rFonts w:cs="Arial"/>
          <w:sz w:val="22"/>
          <w:szCs w:val="22"/>
          <w:lang w:val="it-IT"/>
        </w:rPr>
        <w:t>pregled</w:t>
      </w:r>
      <w:proofErr w:type="spellEnd"/>
      <w:r w:rsidRPr="00565ED6">
        <w:rPr>
          <w:rFonts w:cs="Arial"/>
          <w:sz w:val="22"/>
          <w:szCs w:val="22"/>
          <w:lang w:val="it-IT"/>
        </w:rPr>
        <w:t xml:space="preserve"> </w:t>
      </w:r>
      <w:proofErr w:type="spellStart"/>
      <w:r w:rsidRPr="00565ED6">
        <w:rPr>
          <w:rFonts w:cs="Arial"/>
          <w:sz w:val="22"/>
          <w:szCs w:val="22"/>
          <w:lang w:val="it-IT"/>
        </w:rPr>
        <w:t>obstoja</w:t>
      </w:r>
      <w:proofErr w:type="spellEnd"/>
      <w:r w:rsidRPr="00565ED6">
        <w:rPr>
          <w:rFonts w:cs="Arial"/>
          <w:sz w:val="22"/>
          <w:szCs w:val="22"/>
          <w:lang w:val="it-IT"/>
        </w:rPr>
        <w:t xml:space="preserve"> in </w:t>
      </w:r>
      <w:proofErr w:type="spellStart"/>
      <w:r w:rsidRPr="00565ED6">
        <w:rPr>
          <w:rFonts w:cs="Arial"/>
          <w:sz w:val="22"/>
          <w:szCs w:val="22"/>
          <w:lang w:val="it-IT"/>
        </w:rPr>
        <w:t>delovanja</w:t>
      </w:r>
      <w:proofErr w:type="spellEnd"/>
      <w:r w:rsidRPr="00565ED6">
        <w:rPr>
          <w:rFonts w:cs="Arial"/>
          <w:sz w:val="22"/>
          <w:szCs w:val="22"/>
          <w:lang w:val="it-IT"/>
        </w:rPr>
        <w:t xml:space="preserve"> </w:t>
      </w:r>
      <w:proofErr w:type="spellStart"/>
      <w:r w:rsidRPr="00565ED6">
        <w:rPr>
          <w:rFonts w:cs="Arial"/>
          <w:sz w:val="22"/>
          <w:szCs w:val="22"/>
          <w:lang w:val="it-IT"/>
        </w:rPr>
        <w:t>notranjih</w:t>
      </w:r>
      <w:proofErr w:type="spellEnd"/>
      <w:r w:rsidRPr="00565ED6">
        <w:rPr>
          <w:rFonts w:cs="Arial"/>
          <w:sz w:val="22"/>
          <w:szCs w:val="22"/>
          <w:lang w:val="it-IT"/>
        </w:rPr>
        <w:t xml:space="preserve"> </w:t>
      </w:r>
      <w:proofErr w:type="spellStart"/>
      <w:r w:rsidRPr="00565ED6">
        <w:rPr>
          <w:rFonts w:cs="Arial"/>
          <w:sz w:val="22"/>
          <w:szCs w:val="22"/>
          <w:lang w:val="it-IT"/>
        </w:rPr>
        <w:t>kontrol</w:t>
      </w:r>
      <w:proofErr w:type="spellEnd"/>
      <w:r w:rsidRPr="00565ED6">
        <w:rPr>
          <w:rFonts w:cs="Arial"/>
          <w:sz w:val="22"/>
          <w:szCs w:val="22"/>
          <w:lang w:val="it-IT"/>
        </w:rPr>
        <w:t xml:space="preserve"> ter </w:t>
      </w:r>
      <w:proofErr w:type="spellStart"/>
      <w:r w:rsidRPr="00565ED6">
        <w:rPr>
          <w:rFonts w:cs="Arial"/>
          <w:sz w:val="22"/>
          <w:szCs w:val="22"/>
          <w:lang w:val="it-IT"/>
        </w:rPr>
        <w:t>pravilnost</w:t>
      </w:r>
      <w:proofErr w:type="spellEnd"/>
      <w:r w:rsidRPr="00565ED6">
        <w:rPr>
          <w:rFonts w:cs="Arial"/>
          <w:sz w:val="22"/>
          <w:szCs w:val="22"/>
          <w:lang w:val="it-IT"/>
        </w:rPr>
        <w:t xml:space="preserve"> </w:t>
      </w:r>
      <w:proofErr w:type="spellStart"/>
      <w:r w:rsidRPr="00565ED6">
        <w:rPr>
          <w:rFonts w:cs="Arial"/>
          <w:sz w:val="22"/>
          <w:szCs w:val="22"/>
          <w:lang w:val="it-IT"/>
        </w:rPr>
        <w:t>pri</w:t>
      </w:r>
      <w:proofErr w:type="spellEnd"/>
      <w:r w:rsidRPr="00565ED6">
        <w:rPr>
          <w:rFonts w:cs="Arial"/>
          <w:sz w:val="22"/>
          <w:szCs w:val="22"/>
          <w:lang w:val="it-IT"/>
        </w:rPr>
        <w:t xml:space="preserve"> </w:t>
      </w:r>
      <w:proofErr w:type="spellStart"/>
      <w:r w:rsidRPr="00565ED6">
        <w:rPr>
          <w:rFonts w:cs="Arial"/>
          <w:sz w:val="22"/>
          <w:szCs w:val="22"/>
          <w:lang w:val="it-IT"/>
        </w:rPr>
        <w:t>izvajanju</w:t>
      </w:r>
      <w:proofErr w:type="spellEnd"/>
      <w:r w:rsidRPr="00565ED6">
        <w:rPr>
          <w:rFonts w:cs="Arial"/>
          <w:sz w:val="22"/>
          <w:szCs w:val="22"/>
          <w:lang w:val="it-IT"/>
        </w:rPr>
        <w:t xml:space="preserve"> </w:t>
      </w:r>
      <w:proofErr w:type="spellStart"/>
      <w:r w:rsidRPr="00565ED6">
        <w:rPr>
          <w:rFonts w:cs="Arial"/>
          <w:sz w:val="22"/>
          <w:szCs w:val="22"/>
          <w:lang w:val="it-IT"/>
        </w:rPr>
        <w:t>finančnega</w:t>
      </w:r>
      <w:proofErr w:type="spellEnd"/>
      <w:r w:rsidRPr="00565ED6">
        <w:rPr>
          <w:rFonts w:cs="Arial"/>
          <w:sz w:val="22"/>
          <w:szCs w:val="22"/>
          <w:lang w:val="it-IT"/>
        </w:rPr>
        <w:t xml:space="preserve"> </w:t>
      </w:r>
      <w:proofErr w:type="spellStart"/>
      <w:r w:rsidRPr="00565ED6">
        <w:rPr>
          <w:rFonts w:cs="Arial"/>
          <w:sz w:val="22"/>
          <w:szCs w:val="22"/>
          <w:lang w:val="it-IT"/>
        </w:rPr>
        <w:t>poslovanja</w:t>
      </w:r>
      <w:proofErr w:type="spellEnd"/>
      <w:r w:rsidRPr="00565ED6">
        <w:rPr>
          <w:rFonts w:cs="Arial"/>
          <w:sz w:val="22"/>
          <w:szCs w:val="22"/>
          <w:lang w:val="it-IT"/>
        </w:rPr>
        <w:t xml:space="preserve"> </w:t>
      </w:r>
      <w:proofErr w:type="spellStart"/>
      <w:r w:rsidRPr="00565ED6">
        <w:rPr>
          <w:rFonts w:cs="Arial"/>
          <w:sz w:val="22"/>
          <w:szCs w:val="22"/>
          <w:lang w:val="it-IT"/>
        </w:rPr>
        <w:t>vseh</w:t>
      </w:r>
      <w:proofErr w:type="spellEnd"/>
      <w:r w:rsidRPr="00565ED6">
        <w:rPr>
          <w:rFonts w:cs="Arial"/>
          <w:sz w:val="22"/>
          <w:szCs w:val="22"/>
          <w:lang w:val="it-IT"/>
        </w:rPr>
        <w:t xml:space="preserve"> 12 </w:t>
      </w:r>
      <w:proofErr w:type="spellStart"/>
      <w:r w:rsidRPr="00565ED6">
        <w:rPr>
          <w:rFonts w:cs="Arial"/>
          <w:sz w:val="22"/>
          <w:szCs w:val="22"/>
          <w:lang w:val="it-IT"/>
        </w:rPr>
        <w:t>skupnih</w:t>
      </w:r>
      <w:proofErr w:type="spellEnd"/>
      <w:r w:rsidRPr="00565ED6">
        <w:rPr>
          <w:rFonts w:cs="Arial"/>
          <w:sz w:val="22"/>
          <w:szCs w:val="22"/>
          <w:lang w:val="it-IT"/>
        </w:rPr>
        <w:t xml:space="preserve"> </w:t>
      </w:r>
      <w:proofErr w:type="spellStart"/>
      <w:r w:rsidRPr="00565ED6">
        <w:rPr>
          <w:rFonts w:cs="Arial"/>
          <w:sz w:val="22"/>
          <w:szCs w:val="22"/>
          <w:lang w:val="it-IT"/>
        </w:rPr>
        <w:t>finančnih</w:t>
      </w:r>
      <w:proofErr w:type="spellEnd"/>
      <w:r w:rsidRPr="00565ED6">
        <w:rPr>
          <w:rFonts w:cs="Arial"/>
          <w:sz w:val="22"/>
          <w:szCs w:val="22"/>
          <w:lang w:val="it-IT"/>
        </w:rPr>
        <w:t xml:space="preserve"> </w:t>
      </w:r>
      <w:proofErr w:type="spellStart"/>
      <w:r w:rsidRPr="00565ED6">
        <w:rPr>
          <w:rFonts w:cs="Arial"/>
          <w:sz w:val="22"/>
          <w:szCs w:val="22"/>
          <w:lang w:val="it-IT"/>
        </w:rPr>
        <w:t>služb</w:t>
      </w:r>
      <w:proofErr w:type="spellEnd"/>
      <w:r w:rsidRPr="00565ED6">
        <w:rPr>
          <w:rFonts w:cs="Arial"/>
          <w:sz w:val="22"/>
          <w:szCs w:val="22"/>
          <w:lang w:val="it-IT"/>
        </w:rPr>
        <w:t xml:space="preserve"> v </w:t>
      </w:r>
      <w:proofErr w:type="spellStart"/>
      <w:r w:rsidRPr="00565ED6">
        <w:rPr>
          <w:rFonts w:cs="Arial"/>
          <w:sz w:val="22"/>
          <w:szCs w:val="22"/>
          <w:lang w:val="it-IT"/>
        </w:rPr>
        <w:t>upravnih</w:t>
      </w:r>
      <w:proofErr w:type="spellEnd"/>
      <w:r w:rsidRPr="00565ED6">
        <w:rPr>
          <w:rFonts w:cs="Arial"/>
          <w:sz w:val="22"/>
          <w:szCs w:val="22"/>
          <w:lang w:val="it-IT"/>
        </w:rPr>
        <w:t xml:space="preserve"> </w:t>
      </w:r>
      <w:proofErr w:type="spellStart"/>
      <w:r w:rsidRPr="00565ED6">
        <w:rPr>
          <w:rFonts w:cs="Arial"/>
          <w:sz w:val="22"/>
          <w:szCs w:val="22"/>
          <w:lang w:val="it-IT"/>
        </w:rPr>
        <w:t>enotah</w:t>
      </w:r>
      <w:proofErr w:type="spellEnd"/>
      <w:r w:rsidRPr="00565ED6">
        <w:rPr>
          <w:rFonts w:cs="Arial"/>
          <w:sz w:val="22"/>
          <w:szCs w:val="22"/>
          <w:lang w:val="it-IT"/>
        </w:rPr>
        <w:t xml:space="preserve">. </w:t>
      </w:r>
      <w:proofErr w:type="spellStart"/>
      <w:r w:rsidRPr="00565ED6">
        <w:rPr>
          <w:rFonts w:cs="Arial"/>
          <w:sz w:val="22"/>
          <w:szCs w:val="22"/>
          <w:lang w:val="it-IT"/>
        </w:rPr>
        <w:t>Revidiranci</w:t>
      </w:r>
      <w:proofErr w:type="spellEnd"/>
      <w:r w:rsidRPr="00565ED6">
        <w:rPr>
          <w:rFonts w:cs="Arial"/>
          <w:sz w:val="22"/>
          <w:szCs w:val="22"/>
          <w:lang w:val="it-IT"/>
        </w:rPr>
        <w:t xml:space="preserve"> so bile </w:t>
      </w:r>
      <w:proofErr w:type="spellStart"/>
      <w:r w:rsidRPr="00565ED6">
        <w:rPr>
          <w:rFonts w:cs="Arial"/>
          <w:sz w:val="22"/>
          <w:szCs w:val="22"/>
          <w:lang w:val="it-IT"/>
        </w:rPr>
        <w:t>vse</w:t>
      </w:r>
      <w:proofErr w:type="spellEnd"/>
      <w:r w:rsidRPr="00565ED6">
        <w:rPr>
          <w:rFonts w:cs="Arial"/>
          <w:sz w:val="22"/>
          <w:szCs w:val="22"/>
          <w:lang w:val="it-IT"/>
        </w:rPr>
        <w:t xml:space="preserve"> </w:t>
      </w:r>
      <w:proofErr w:type="spellStart"/>
      <w:r w:rsidRPr="00565ED6">
        <w:rPr>
          <w:rFonts w:cs="Arial"/>
          <w:sz w:val="22"/>
          <w:szCs w:val="22"/>
          <w:lang w:val="it-IT"/>
        </w:rPr>
        <w:t>upravne</w:t>
      </w:r>
      <w:proofErr w:type="spellEnd"/>
      <w:r w:rsidRPr="00565ED6">
        <w:rPr>
          <w:rFonts w:cs="Arial"/>
          <w:sz w:val="22"/>
          <w:szCs w:val="22"/>
          <w:lang w:val="it-IT"/>
        </w:rPr>
        <w:t xml:space="preserve"> </w:t>
      </w:r>
      <w:proofErr w:type="spellStart"/>
      <w:r w:rsidRPr="00565ED6">
        <w:rPr>
          <w:rFonts w:cs="Arial"/>
          <w:sz w:val="22"/>
          <w:szCs w:val="22"/>
          <w:lang w:val="it-IT"/>
        </w:rPr>
        <w:t>enote</w:t>
      </w:r>
      <w:proofErr w:type="spellEnd"/>
      <w:r w:rsidRPr="00565ED6">
        <w:rPr>
          <w:rFonts w:cs="Arial"/>
          <w:sz w:val="22"/>
          <w:szCs w:val="22"/>
          <w:lang w:val="it-IT"/>
        </w:rPr>
        <w:t xml:space="preserve"> s </w:t>
      </w:r>
      <w:proofErr w:type="spellStart"/>
      <w:r w:rsidRPr="00565ED6">
        <w:rPr>
          <w:rFonts w:cs="Arial"/>
          <w:sz w:val="22"/>
          <w:szCs w:val="22"/>
          <w:lang w:val="it-IT"/>
        </w:rPr>
        <w:t>poudarkom</w:t>
      </w:r>
      <w:proofErr w:type="spellEnd"/>
      <w:r w:rsidRPr="00565ED6">
        <w:rPr>
          <w:rFonts w:cs="Arial"/>
          <w:sz w:val="22"/>
          <w:szCs w:val="22"/>
          <w:lang w:val="it-IT"/>
        </w:rPr>
        <w:t xml:space="preserve"> </w:t>
      </w:r>
      <w:proofErr w:type="spellStart"/>
      <w:r w:rsidRPr="00565ED6">
        <w:rPr>
          <w:rFonts w:cs="Arial"/>
          <w:sz w:val="22"/>
          <w:szCs w:val="22"/>
          <w:lang w:val="it-IT"/>
        </w:rPr>
        <w:t>na</w:t>
      </w:r>
      <w:proofErr w:type="spellEnd"/>
      <w:r w:rsidRPr="00565ED6">
        <w:rPr>
          <w:rFonts w:cs="Arial"/>
          <w:sz w:val="22"/>
          <w:szCs w:val="22"/>
          <w:lang w:val="it-IT"/>
        </w:rPr>
        <w:t xml:space="preserve"> </w:t>
      </w:r>
      <w:proofErr w:type="spellStart"/>
      <w:r w:rsidRPr="00565ED6">
        <w:rPr>
          <w:rFonts w:cs="Arial"/>
          <w:sz w:val="22"/>
          <w:szCs w:val="22"/>
          <w:lang w:val="it-IT"/>
        </w:rPr>
        <w:t>upravnih</w:t>
      </w:r>
      <w:proofErr w:type="spellEnd"/>
      <w:r w:rsidRPr="00565ED6">
        <w:rPr>
          <w:rFonts w:cs="Arial"/>
          <w:sz w:val="22"/>
          <w:szCs w:val="22"/>
          <w:lang w:val="it-IT"/>
        </w:rPr>
        <w:t xml:space="preserve"> </w:t>
      </w:r>
      <w:proofErr w:type="spellStart"/>
      <w:r w:rsidRPr="00565ED6">
        <w:rPr>
          <w:rFonts w:cs="Arial"/>
          <w:sz w:val="22"/>
          <w:szCs w:val="22"/>
          <w:lang w:val="it-IT"/>
        </w:rPr>
        <w:t>enotah</w:t>
      </w:r>
      <w:proofErr w:type="spellEnd"/>
      <w:r w:rsidRPr="00565ED6">
        <w:rPr>
          <w:rFonts w:cs="Arial"/>
          <w:sz w:val="22"/>
          <w:szCs w:val="22"/>
          <w:lang w:val="it-IT"/>
        </w:rPr>
        <w:t xml:space="preserve">, </w:t>
      </w:r>
      <w:proofErr w:type="spellStart"/>
      <w:r w:rsidRPr="00565ED6">
        <w:rPr>
          <w:rFonts w:cs="Arial"/>
          <w:sz w:val="22"/>
          <w:szCs w:val="22"/>
          <w:lang w:val="it-IT"/>
        </w:rPr>
        <w:t>kjer</w:t>
      </w:r>
      <w:proofErr w:type="spellEnd"/>
      <w:r w:rsidRPr="00565ED6">
        <w:rPr>
          <w:rFonts w:cs="Arial"/>
          <w:sz w:val="22"/>
          <w:szCs w:val="22"/>
          <w:lang w:val="it-IT"/>
        </w:rPr>
        <w:t xml:space="preserve"> so </w:t>
      </w:r>
      <w:proofErr w:type="spellStart"/>
      <w:r w:rsidRPr="00565ED6">
        <w:rPr>
          <w:rFonts w:cs="Arial"/>
          <w:sz w:val="22"/>
          <w:szCs w:val="22"/>
          <w:lang w:val="it-IT"/>
        </w:rPr>
        <w:t>locirane</w:t>
      </w:r>
      <w:proofErr w:type="spellEnd"/>
      <w:r w:rsidRPr="00565ED6">
        <w:rPr>
          <w:rFonts w:cs="Arial"/>
          <w:sz w:val="22"/>
          <w:szCs w:val="22"/>
          <w:lang w:val="it-IT"/>
        </w:rPr>
        <w:t xml:space="preserve"> </w:t>
      </w:r>
      <w:proofErr w:type="spellStart"/>
      <w:r w:rsidRPr="00565ED6">
        <w:rPr>
          <w:rFonts w:cs="Arial"/>
          <w:sz w:val="22"/>
          <w:szCs w:val="22"/>
          <w:lang w:val="it-IT"/>
        </w:rPr>
        <w:t>skupne</w:t>
      </w:r>
      <w:proofErr w:type="spellEnd"/>
      <w:r w:rsidRPr="00565ED6">
        <w:rPr>
          <w:rFonts w:cs="Arial"/>
          <w:sz w:val="22"/>
          <w:szCs w:val="22"/>
          <w:lang w:val="it-IT"/>
        </w:rPr>
        <w:t xml:space="preserve"> </w:t>
      </w:r>
      <w:proofErr w:type="spellStart"/>
      <w:r w:rsidRPr="00565ED6">
        <w:rPr>
          <w:rFonts w:cs="Arial"/>
          <w:sz w:val="22"/>
          <w:szCs w:val="22"/>
          <w:lang w:val="it-IT"/>
        </w:rPr>
        <w:t>finančne</w:t>
      </w:r>
      <w:proofErr w:type="spellEnd"/>
      <w:r w:rsidRPr="00565ED6">
        <w:rPr>
          <w:rFonts w:cs="Arial"/>
          <w:sz w:val="22"/>
          <w:szCs w:val="22"/>
          <w:lang w:val="it-IT"/>
        </w:rPr>
        <w:t xml:space="preserve"> </w:t>
      </w:r>
      <w:proofErr w:type="spellStart"/>
      <w:r w:rsidRPr="00565ED6">
        <w:rPr>
          <w:rFonts w:cs="Arial"/>
          <w:sz w:val="22"/>
          <w:szCs w:val="22"/>
          <w:lang w:val="it-IT"/>
        </w:rPr>
        <w:t>službe</w:t>
      </w:r>
      <w:proofErr w:type="spellEnd"/>
      <w:r w:rsidRPr="00565ED6">
        <w:rPr>
          <w:rFonts w:cs="Arial"/>
          <w:sz w:val="22"/>
          <w:szCs w:val="22"/>
          <w:lang w:val="it-IT"/>
        </w:rPr>
        <w:t xml:space="preserve">. Namen </w:t>
      </w:r>
      <w:proofErr w:type="spellStart"/>
      <w:r w:rsidRPr="00565ED6">
        <w:rPr>
          <w:rFonts w:cs="Arial"/>
          <w:sz w:val="22"/>
          <w:szCs w:val="22"/>
          <w:lang w:val="it-IT"/>
        </w:rPr>
        <w:t>revizijskega</w:t>
      </w:r>
      <w:proofErr w:type="spellEnd"/>
      <w:r w:rsidRPr="00565ED6">
        <w:rPr>
          <w:rFonts w:cs="Arial"/>
          <w:sz w:val="22"/>
          <w:szCs w:val="22"/>
          <w:lang w:val="it-IT"/>
        </w:rPr>
        <w:t xml:space="preserve"> </w:t>
      </w:r>
      <w:proofErr w:type="spellStart"/>
      <w:r w:rsidRPr="00565ED6">
        <w:rPr>
          <w:rFonts w:cs="Arial"/>
          <w:sz w:val="22"/>
          <w:szCs w:val="22"/>
          <w:lang w:val="it-IT"/>
        </w:rPr>
        <w:t>pregleda</w:t>
      </w:r>
      <w:proofErr w:type="spellEnd"/>
      <w:r w:rsidRPr="00565ED6">
        <w:rPr>
          <w:rFonts w:cs="Arial"/>
          <w:sz w:val="22"/>
          <w:szCs w:val="22"/>
          <w:lang w:val="it-IT"/>
        </w:rPr>
        <w:t xml:space="preserve"> je </w:t>
      </w:r>
      <w:proofErr w:type="spellStart"/>
      <w:r w:rsidRPr="00565ED6">
        <w:rPr>
          <w:rFonts w:cs="Arial"/>
          <w:sz w:val="22"/>
          <w:szCs w:val="22"/>
          <w:lang w:val="it-IT"/>
        </w:rPr>
        <w:t>bil</w:t>
      </w:r>
      <w:proofErr w:type="spellEnd"/>
      <w:r w:rsidRPr="00565ED6">
        <w:rPr>
          <w:rFonts w:cs="Arial"/>
          <w:sz w:val="22"/>
          <w:szCs w:val="22"/>
          <w:lang w:val="it-IT"/>
        </w:rPr>
        <w:t xml:space="preserve"> </w:t>
      </w:r>
      <w:proofErr w:type="spellStart"/>
      <w:r w:rsidRPr="00565ED6">
        <w:rPr>
          <w:rFonts w:cs="Arial"/>
          <w:sz w:val="22"/>
          <w:szCs w:val="22"/>
          <w:lang w:val="it-IT"/>
        </w:rPr>
        <w:t>pridobiti</w:t>
      </w:r>
      <w:proofErr w:type="spellEnd"/>
      <w:r w:rsidRPr="00565ED6">
        <w:rPr>
          <w:rFonts w:cs="Arial"/>
          <w:sz w:val="22"/>
          <w:szCs w:val="22"/>
          <w:lang w:val="it-IT"/>
        </w:rPr>
        <w:t xml:space="preserve"> </w:t>
      </w:r>
      <w:proofErr w:type="spellStart"/>
      <w:r w:rsidRPr="00565ED6">
        <w:rPr>
          <w:rFonts w:cs="Arial"/>
          <w:sz w:val="22"/>
          <w:szCs w:val="22"/>
          <w:lang w:val="it-IT"/>
        </w:rPr>
        <w:t>ustrezne</w:t>
      </w:r>
      <w:proofErr w:type="spellEnd"/>
      <w:r w:rsidRPr="00565ED6">
        <w:rPr>
          <w:rFonts w:cs="Arial"/>
          <w:sz w:val="22"/>
          <w:szCs w:val="22"/>
          <w:lang w:val="it-IT"/>
        </w:rPr>
        <w:t xml:space="preserve"> in </w:t>
      </w:r>
      <w:proofErr w:type="spellStart"/>
      <w:r w:rsidRPr="00565ED6">
        <w:rPr>
          <w:rFonts w:cs="Arial"/>
          <w:sz w:val="22"/>
          <w:szCs w:val="22"/>
          <w:lang w:val="it-IT"/>
        </w:rPr>
        <w:t>zadostne</w:t>
      </w:r>
      <w:proofErr w:type="spellEnd"/>
      <w:r w:rsidRPr="00565ED6">
        <w:rPr>
          <w:rFonts w:cs="Arial"/>
          <w:sz w:val="22"/>
          <w:szCs w:val="22"/>
          <w:lang w:val="it-IT"/>
        </w:rPr>
        <w:t xml:space="preserve"> </w:t>
      </w:r>
      <w:proofErr w:type="spellStart"/>
      <w:r w:rsidRPr="00565ED6">
        <w:rPr>
          <w:rFonts w:cs="Arial"/>
          <w:sz w:val="22"/>
          <w:szCs w:val="22"/>
          <w:lang w:val="it-IT"/>
        </w:rPr>
        <w:t>dokaze</w:t>
      </w:r>
      <w:proofErr w:type="spellEnd"/>
      <w:r w:rsidRPr="00565ED6">
        <w:rPr>
          <w:rFonts w:cs="Arial"/>
          <w:sz w:val="22"/>
          <w:szCs w:val="22"/>
          <w:lang w:val="it-IT"/>
        </w:rPr>
        <w:t xml:space="preserve"> za </w:t>
      </w:r>
      <w:proofErr w:type="spellStart"/>
      <w:r w:rsidRPr="00565ED6">
        <w:rPr>
          <w:rFonts w:cs="Arial"/>
          <w:sz w:val="22"/>
          <w:szCs w:val="22"/>
          <w:lang w:val="it-IT"/>
        </w:rPr>
        <w:t>zagotovilo</w:t>
      </w:r>
      <w:proofErr w:type="spellEnd"/>
      <w:r w:rsidRPr="00565ED6">
        <w:rPr>
          <w:rFonts w:cs="Arial"/>
          <w:sz w:val="22"/>
          <w:szCs w:val="22"/>
          <w:lang w:val="it-IT"/>
        </w:rPr>
        <w:t xml:space="preserve">, da je </w:t>
      </w:r>
      <w:proofErr w:type="spellStart"/>
      <w:r w:rsidRPr="00565ED6">
        <w:rPr>
          <w:rFonts w:cs="Arial"/>
          <w:sz w:val="22"/>
          <w:szCs w:val="22"/>
          <w:lang w:val="it-IT"/>
        </w:rPr>
        <w:t>bil</w:t>
      </w:r>
      <w:proofErr w:type="spellEnd"/>
      <w:r w:rsidRPr="00565ED6">
        <w:rPr>
          <w:rFonts w:cs="Arial"/>
          <w:sz w:val="22"/>
          <w:szCs w:val="22"/>
          <w:lang w:val="it-IT"/>
        </w:rPr>
        <w:t xml:space="preserve"> </w:t>
      </w:r>
      <w:proofErr w:type="spellStart"/>
      <w:r w:rsidRPr="00565ED6">
        <w:rPr>
          <w:rFonts w:cs="Arial"/>
          <w:sz w:val="22"/>
          <w:szCs w:val="22"/>
          <w:lang w:val="it-IT"/>
        </w:rPr>
        <w:t>cilj</w:t>
      </w:r>
      <w:proofErr w:type="spellEnd"/>
      <w:r w:rsidRPr="00565ED6">
        <w:rPr>
          <w:rFonts w:cs="Arial"/>
          <w:sz w:val="22"/>
          <w:szCs w:val="22"/>
          <w:lang w:val="it-IT"/>
        </w:rPr>
        <w:t xml:space="preserve"> </w:t>
      </w:r>
      <w:proofErr w:type="spellStart"/>
      <w:r w:rsidRPr="00565ED6">
        <w:rPr>
          <w:rFonts w:cs="Arial"/>
          <w:sz w:val="22"/>
          <w:szCs w:val="22"/>
          <w:lang w:val="it-IT"/>
        </w:rPr>
        <w:t>reorganizacije</w:t>
      </w:r>
      <w:proofErr w:type="spellEnd"/>
      <w:r w:rsidRPr="00565ED6">
        <w:rPr>
          <w:rFonts w:cs="Arial"/>
          <w:sz w:val="22"/>
          <w:szCs w:val="22"/>
          <w:lang w:val="it-IT"/>
        </w:rPr>
        <w:t xml:space="preserve"> </w:t>
      </w:r>
      <w:proofErr w:type="spellStart"/>
      <w:r w:rsidRPr="00565ED6">
        <w:rPr>
          <w:rFonts w:cs="Arial"/>
          <w:sz w:val="22"/>
          <w:szCs w:val="22"/>
          <w:lang w:val="it-IT"/>
        </w:rPr>
        <w:t>finančnih</w:t>
      </w:r>
      <w:proofErr w:type="spellEnd"/>
      <w:r w:rsidRPr="00565ED6">
        <w:rPr>
          <w:rFonts w:cs="Arial"/>
          <w:sz w:val="22"/>
          <w:szCs w:val="22"/>
          <w:lang w:val="it-IT"/>
        </w:rPr>
        <w:t xml:space="preserve"> </w:t>
      </w:r>
      <w:proofErr w:type="spellStart"/>
      <w:r w:rsidRPr="00565ED6">
        <w:rPr>
          <w:rFonts w:cs="Arial"/>
          <w:sz w:val="22"/>
          <w:szCs w:val="22"/>
          <w:lang w:val="it-IT"/>
        </w:rPr>
        <w:t>služb</w:t>
      </w:r>
      <w:proofErr w:type="spellEnd"/>
      <w:r w:rsidRPr="00565ED6">
        <w:rPr>
          <w:rFonts w:cs="Arial"/>
          <w:sz w:val="22"/>
          <w:szCs w:val="22"/>
          <w:lang w:val="it-IT"/>
        </w:rPr>
        <w:t xml:space="preserve"> </w:t>
      </w:r>
      <w:proofErr w:type="spellStart"/>
      <w:r w:rsidRPr="00565ED6">
        <w:rPr>
          <w:rFonts w:cs="Arial"/>
          <w:sz w:val="22"/>
          <w:szCs w:val="22"/>
          <w:lang w:val="it-IT"/>
        </w:rPr>
        <w:t>upravnih</w:t>
      </w:r>
      <w:proofErr w:type="spellEnd"/>
      <w:r w:rsidRPr="00565ED6">
        <w:rPr>
          <w:rFonts w:cs="Arial"/>
          <w:sz w:val="22"/>
          <w:szCs w:val="22"/>
          <w:lang w:val="it-IT"/>
        </w:rPr>
        <w:t xml:space="preserve"> </w:t>
      </w:r>
      <w:proofErr w:type="spellStart"/>
      <w:r w:rsidRPr="00565ED6">
        <w:rPr>
          <w:rFonts w:cs="Arial"/>
          <w:sz w:val="22"/>
          <w:szCs w:val="22"/>
          <w:lang w:val="it-IT"/>
        </w:rPr>
        <w:t>enot</w:t>
      </w:r>
      <w:proofErr w:type="spellEnd"/>
      <w:r w:rsidRPr="00565ED6">
        <w:rPr>
          <w:rFonts w:cs="Arial"/>
          <w:sz w:val="22"/>
          <w:szCs w:val="22"/>
          <w:lang w:val="it-IT"/>
        </w:rPr>
        <w:t xml:space="preserve"> v </w:t>
      </w:r>
      <w:proofErr w:type="spellStart"/>
      <w:r w:rsidRPr="00565ED6">
        <w:rPr>
          <w:rFonts w:cs="Arial"/>
          <w:sz w:val="22"/>
          <w:szCs w:val="22"/>
          <w:lang w:val="it-IT"/>
        </w:rPr>
        <w:t>smislu</w:t>
      </w:r>
      <w:proofErr w:type="spellEnd"/>
      <w:r w:rsidRPr="00565ED6">
        <w:rPr>
          <w:rFonts w:cs="Arial"/>
          <w:sz w:val="22"/>
          <w:szCs w:val="22"/>
          <w:lang w:val="it-IT"/>
        </w:rPr>
        <w:t xml:space="preserve"> </w:t>
      </w:r>
      <w:proofErr w:type="spellStart"/>
      <w:r w:rsidRPr="00565ED6">
        <w:rPr>
          <w:rFonts w:cs="Arial"/>
          <w:sz w:val="22"/>
          <w:szCs w:val="22"/>
          <w:lang w:val="it-IT"/>
        </w:rPr>
        <w:t>ustanovitve</w:t>
      </w:r>
      <w:proofErr w:type="spellEnd"/>
      <w:r w:rsidRPr="00565ED6">
        <w:rPr>
          <w:rFonts w:cs="Arial"/>
          <w:sz w:val="22"/>
          <w:szCs w:val="22"/>
          <w:lang w:val="it-IT"/>
        </w:rPr>
        <w:t xml:space="preserve"> </w:t>
      </w:r>
      <w:proofErr w:type="spellStart"/>
      <w:r w:rsidRPr="00565ED6">
        <w:rPr>
          <w:rFonts w:cs="Arial"/>
          <w:sz w:val="22"/>
          <w:szCs w:val="22"/>
          <w:lang w:val="it-IT"/>
        </w:rPr>
        <w:t>dvanajstih</w:t>
      </w:r>
      <w:proofErr w:type="spellEnd"/>
      <w:r w:rsidRPr="00565ED6">
        <w:rPr>
          <w:rFonts w:cs="Arial"/>
          <w:sz w:val="22"/>
          <w:szCs w:val="22"/>
          <w:lang w:val="it-IT"/>
        </w:rPr>
        <w:t xml:space="preserve"> </w:t>
      </w:r>
      <w:proofErr w:type="spellStart"/>
      <w:r w:rsidRPr="00565ED6">
        <w:rPr>
          <w:rFonts w:cs="Arial"/>
          <w:sz w:val="22"/>
          <w:szCs w:val="22"/>
          <w:lang w:val="it-IT"/>
        </w:rPr>
        <w:t>skupnih</w:t>
      </w:r>
      <w:proofErr w:type="spellEnd"/>
      <w:r w:rsidRPr="00565ED6">
        <w:rPr>
          <w:rFonts w:cs="Arial"/>
          <w:sz w:val="22"/>
          <w:szCs w:val="22"/>
          <w:lang w:val="it-IT"/>
        </w:rPr>
        <w:t xml:space="preserve"> </w:t>
      </w:r>
      <w:proofErr w:type="spellStart"/>
      <w:r w:rsidRPr="00565ED6">
        <w:rPr>
          <w:rFonts w:cs="Arial"/>
          <w:sz w:val="22"/>
          <w:szCs w:val="22"/>
          <w:lang w:val="it-IT"/>
        </w:rPr>
        <w:t>finančnih</w:t>
      </w:r>
      <w:proofErr w:type="spellEnd"/>
      <w:r w:rsidRPr="00565ED6">
        <w:rPr>
          <w:rFonts w:cs="Arial"/>
          <w:sz w:val="22"/>
          <w:szCs w:val="22"/>
          <w:lang w:val="it-IT"/>
        </w:rPr>
        <w:t xml:space="preserve"> </w:t>
      </w:r>
      <w:proofErr w:type="spellStart"/>
      <w:r w:rsidRPr="00565ED6">
        <w:rPr>
          <w:rFonts w:cs="Arial"/>
          <w:sz w:val="22"/>
          <w:szCs w:val="22"/>
          <w:lang w:val="it-IT"/>
        </w:rPr>
        <w:t>služb</w:t>
      </w:r>
      <w:proofErr w:type="spellEnd"/>
      <w:r w:rsidRPr="00565ED6">
        <w:rPr>
          <w:rFonts w:cs="Arial"/>
          <w:sz w:val="22"/>
          <w:szCs w:val="22"/>
          <w:lang w:val="it-IT"/>
        </w:rPr>
        <w:t xml:space="preserve">, </w:t>
      </w:r>
      <w:proofErr w:type="spellStart"/>
      <w:r w:rsidRPr="00565ED6">
        <w:rPr>
          <w:rFonts w:cs="Arial"/>
          <w:sz w:val="22"/>
          <w:szCs w:val="22"/>
          <w:lang w:val="it-IT"/>
        </w:rPr>
        <w:t>preko</w:t>
      </w:r>
      <w:proofErr w:type="spellEnd"/>
      <w:r w:rsidRPr="00565ED6">
        <w:rPr>
          <w:rFonts w:cs="Arial"/>
          <w:sz w:val="22"/>
          <w:szCs w:val="22"/>
          <w:lang w:val="it-IT"/>
        </w:rPr>
        <w:t xml:space="preserve"> </w:t>
      </w:r>
      <w:proofErr w:type="spellStart"/>
      <w:r w:rsidRPr="00565ED6">
        <w:rPr>
          <w:rFonts w:cs="Arial"/>
          <w:sz w:val="22"/>
          <w:szCs w:val="22"/>
          <w:lang w:val="it-IT"/>
        </w:rPr>
        <w:t>katerih</w:t>
      </w:r>
      <w:proofErr w:type="spellEnd"/>
      <w:r w:rsidRPr="00565ED6">
        <w:rPr>
          <w:rFonts w:cs="Arial"/>
          <w:sz w:val="22"/>
          <w:szCs w:val="22"/>
          <w:lang w:val="it-IT"/>
        </w:rPr>
        <w:t xml:space="preserve"> se </w:t>
      </w:r>
      <w:proofErr w:type="spellStart"/>
      <w:r w:rsidRPr="00565ED6">
        <w:rPr>
          <w:rFonts w:cs="Arial"/>
          <w:sz w:val="22"/>
          <w:szCs w:val="22"/>
          <w:lang w:val="it-IT"/>
        </w:rPr>
        <w:t>izvaja</w:t>
      </w:r>
      <w:proofErr w:type="spellEnd"/>
      <w:r w:rsidRPr="00565ED6">
        <w:rPr>
          <w:rFonts w:cs="Arial"/>
          <w:sz w:val="22"/>
          <w:szCs w:val="22"/>
          <w:lang w:val="it-IT"/>
        </w:rPr>
        <w:t xml:space="preserve"> </w:t>
      </w:r>
      <w:proofErr w:type="spellStart"/>
      <w:r w:rsidRPr="00565ED6">
        <w:rPr>
          <w:rFonts w:cs="Arial"/>
          <w:sz w:val="22"/>
          <w:szCs w:val="22"/>
          <w:lang w:val="it-IT"/>
        </w:rPr>
        <w:t>finančno</w:t>
      </w:r>
      <w:proofErr w:type="spellEnd"/>
      <w:r w:rsidRPr="00565ED6">
        <w:rPr>
          <w:rFonts w:cs="Arial"/>
          <w:sz w:val="22"/>
          <w:szCs w:val="22"/>
          <w:lang w:val="it-IT"/>
        </w:rPr>
        <w:t xml:space="preserve"> </w:t>
      </w:r>
      <w:proofErr w:type="spellStart"/>
      <w:r w:rsidRPr="00565ED6">
        <w:rPr>
          <w:rFonts w:cs="Arial"/>
          <w:sz w:val="22"/>
          <w:szCs w:val="22"/>
          <w:lang w:val="it-IT"/>
        </w:rPr>
        <w:t>poslovanje</w:t>
      </w:r>
      <w:proofErr w:type="spellEnd"/>
      <w:r w:rsidRPr="00565ED6">
        <w:rPr>
          <w:rFonts w:cs="Arial"/>
          <w:sz w:val="22"/>
          <w:szCs w:val="22"/>
          <w:lang w:val="it-IT"/>
        </w:rPr>
        <w:t xml:space="preserve"> </w:t>
      </w:r>
      <w:proofErr w:type="spellStart"/>
      <w:r w:rsidRPr="00565ED6">
        <w:rPr>
          <w:rFonts w:cs="Arial"/>
          <w:sz w:val="22"/>
          <w:szCs w:val="22"/>
          <w:lang w:val="it-IT"/>
        </w:rPr>
        <w:t>vseh</w:t>
      </w:r>
      <w:proofErr w:type="spellEnd"/>
      <w:r w:rsidRPr="00565ED6">
        <w:rPr>
          <w:rFonts w:cs="Arial"/>
          <w:sz w:val="22"/>
          <w:szCs w:val="22"/>
          <w:lang w:val="it-IT"/>
        </w:rPr>
        <w:t xml:space="preserve"> </w:t>
      </w:r>
      <w:proofErr w:type="spellStart"/>
      <w:r w:rsidRPr="00565ED6">
        <w:rPr>
          <w:rFonts w:cs="Arial"/>
          <w:sz w:val="22"/>
          <w:szCs w:val="22"/>
          <w:lang w:val="it-IT"/>
        </w:rPr>
        <w:t>upravnih</w:t>
      </w:r>
      <w:proofErr w:type="spellEnd"/>
      <w:r w:rsidRPr="00565ED6">
        <w:rPr>
          <w:rFonts w:cs="Arial"/>
          <w:sz w:val="22"/>
          <w:szCs w:val="22"/>
          <w:lang w:val="it-IT"/>
        </w:rPr>
        <w:t xml:space="preserve"> </w:t>
      </w:r>
      <w:proofErr w:type="spellStart"/>
      <w:r w:rsidRPr="00565ED6">
        <w:rPr>
          <w:rFonts w:cs="Arial"/>
          <w:sz w:val="22"/>
          <w:szCs w:val="22"/>
          <w:lang w:val="it-IT"/>
        </w:rPr>
        <w:t>enot</w:t>
      </w:r>
      <w:proofErr w:type="spellEnd"/>
      <w:r w:rsidRPr="00565ED6">
        <w:rPr>
          <w:rFonts w:cs="Arial"/>
          <w:sz w:val="22"/>
          <w:szCs w:val="22"/>
          <w:lang w:val="it-IT"/>
        </w:rPr>
        <w:t xml:space="preserve"> </w:t>
      </w:r>
      <w:proofErr w:type="spellStart"/>
      <w:r w:rsidRPr="00565ED6">
        <w:rPr>
          <w:rFonts w:cs="Arial"/>
          <w:sz w:val="22"/>
          <w:szCs w:val="22"/>
          <w:lang w:val="it-IT"/>
        </w:rPr>
        <w:t>dosežen</w:t>
      </w:r>
      <w:proofErr w:type="spellEnd"/>
      <w:r w:rsidRPr="00565ED6">
        <w:rPr>
          <w:rFonts w:cs="Arial"/>
          <w:sz w:val="22"/>
          <w:szCs w:val="22"/>
          <w:lang w:val="it-IT"/>
        </w:rPr>
        <w:t xml:space="preserve"> ter da </w:t>
      </w:r>
      <w:proofErr w:type="gramStart"/>
      <w:r w:rsidRPr="00565ED6">
        <w:rPr>
          <w:rFonts w:cs="Arial"/>
          <w:sz w:val="22"/>
          <w:szCs w:val="22"/>
          <w:lang w:val="it-IT"/>
        </w:rPr>
        <w:t>se</w:t>
      </w:r>
      <w:proofErr w:type="gramEnd"/>
      <w:r w:rsidRPr="00565ED6">
        <w:rPr>
          <w:rFonts w:cs="Arial"/>
          <w:sz w:val="22"/>
          <w:szCs w:val="22"/>
          <w:lang w:val="it-IT"/>
        </w:rPr>
        <w:t xml:space="preserve"> </w:t>
      </w:r>
      <w:proofErr w:type="spellStart"/>
      <w:r w:rsidRPr="00565ED6">
        <w:rPr>
          <w:rFonts w:cs="Arial"/>
          <w:sz w:val="22"/>
          <w:szCs w:val="22"/>
          <w:lang w:val="it-IT"/>
        </w:rPr>
        <w:t>iz</w:t>
      </w:r>
      <w:proofErr w:type="spellEnd"/>
      <w:r w:rsidRPr="00565ED6">
        <w:rPr>
          <w:rFonts w:cs="Arial"/>
          <w:sz w:val="22"/>
          <w:szCs w:val="22"/>
          <w:lang w:val="it-IT"/>
        </w:rPr>
        <w:t xml:space="preserve"> </w:t>
      </w:r>
      <w:proofErr w:type="spellStart"/>
      <w:r w:rsidRPr="00565ED6">
        <w:rPr>
          <w:rFonts w:cs="Arial"/>
          <w:sz w:val="22"/>
          <w:szCs w:val="22"/>
          <w:lang w:val="it-IT"/>
        </w:rPr>
        <w:t>naslova</w:t>
      </w:r>
      <w:proofErr w:type="spellEnd"/>
      <w:r w:rsidRPr="00565ED6">
        <w:rPr>
          <w:rFonts w:cs="Arial"/>
          <w:sz w:val="22"/>
          <w:szCs w:val="22"/>
          <w:lang w:val="it-IT"/>
        </w:rPr>
        <w:t xml:space="preserve"> </w:t>
      </w:r>
      <w:proofErr w:type="spellStart"/>
      <w:r w:rsidRPr="00565ED6">
        <w:rPr>
          <w:rFonts w:cs="Arial"/>
          <w:sz w:val="22"/>
          <w:szCs w:val="22"/>
          <w:lang w:val="it-IT"/>
        </w:rPr>
        <w:t>izvedene</w:t>
      </w:r>
      <w:proofErr w:type="spellEnd"/>
      <w:r w:rsidRPr="00565ED6">
        <w:rPr>
          <w:rFonts w:cs="Arial"/>
          <w:sz w:val="22"/>
          <w:szCs w:val="22"/>
          <w:lang w:val="it-IT"/>
        </w:rPr>
        <w:t xml:space="preserve"> </w:t>
      </w:r>
      <w:proofErr w:type="spellStart"/>
      <w:r w:rsidRPr="00565ED6">
        <w:rPr>
          <w:rFonts w:cs="Arial"/>
          <w:sz w:val="22"/>
          <w:szCs w:val="22"/>
          <w:lang w:val="it-IT"/>
        </w:rPr>
        <w:t>reorganizacije</w:t>
      </w:r>
      <w:proofErr w:type="spellEnd"/>
      <w:r w:rsidRPr="00565ED6">
        <w:rPr>
          <w:rFonts w:cs="Arial"/>
          <w:sz w:val="22"/>
          <w:szCs w:val="22"/>
          <w:lang w:val="it-IT"/>
        </w:rPr>
        <w:t xml:space="preserve"> </w:t>
      </w:r>
      <w:proofErr w:type="spellStart"/>
      <w:r w:rsidRPr="00565ED6">
        <w:rPr>
          <w:rFonts w:cs="Arial"/>
          <w:sz w:val="22"/>
          <w:szCs w:val="22"/>
          <w:lang w:val="it-IT"/>
        </w:rPr>
        <w:t>lahko</w:t>
      </w:r>
      <w:proofErr w:type="spellEnd"/>
      <w:r w:rsidRPr="00565ED6">
        <w:rPr>
          <w:rFonts w:cs="Arial"/>
          <w:sz w:val="22"/>
          <w:szCs w:val="22"/>
          <w:lang w:val="it-IT"/>
        </w:rPr>
        <w:t xml:space="preserve"> </w:t>
      </w:r>
      <w:proofErr w:type="spellStart"/>
      <w:r w:rsidRPr="00565ED6">
        <w:rPr>
          <w:rFonts w:cs="Arial"/>
          <w:sz w:val="22"/>
          <w:szCs w:val="22"/>
          <w:lang w:val="it-IT"/>
        </w:rPr>
        <w:t>opredeli</w:t>
      </w:r>
      <w:proofErr w:type="spellEnd"/>
      <w:r w:rsidRPr="00565ED6">
        <w:rPr>
          <w:rFonts w:cs="Arial"/>
          <w:sz w:val="22"/>
          <w:szCs w:val="22"/>
          <w:lang w:val="it-IT"/>
        </w:rPr>
        <w:t xml:space="preserve"> </w:t>
      </w:r>
      <w:proofErr w:type="spellStart"/>
      <w:r w:rsidRPr="00565ED6">
        <w:rPr>
          <w:rFonts w:cs="Arial"/>
          <w:sz w:val="22"/>
          <w:szCs w:val="22"/>
          <w:lang w:val="it-IT"/>
        </w:rPr>
        <w:t>pozitivna</w:t>
      </w:r>
      <w:proofErr w:type="spellEnd"/>
      <w:r w:rsidRPr="00565ED6">
        <w:rPr>
          <w:rFonts w:cs="Arial"/>
          <w:sz w:val="22"/>
          <w:szCs w:val="22"/>
          <w:lang w:val="it-IT"/>
        </w:rPr>
        <w:t xml:space="preserve"> </w:t>
      </w:r>
      <w:proofErr w:type="spellStart"/>
      <w:r w:rsidRPr="00565ED6">
        <w:rPr>
          <w:rFonts w:cs="Arial"/>
          <w:sz w:val="22"/>
          <w:szCs w:val="22"/>
          <w:lang w:val="it-IT"/>
        </w:rPr>
        <w:t>dodana</w:t>
      </w:r>
      <w:proofErr w:type="spellEnd"/>
      <w:r w:rsidRPr="00565ED6">
        <w:rPr>
          <w:rFonts w:cs="Arial"/>
          <w:sz w:val="22"/>
          <w:szCs w:val="22"/>
          <w:lang w:val="it-IT"/>
        </w:rPr>
        <w:t xml:space="preserve"> </w:t>
      </w:r>
      <w:proofErr w:type="spellStart"/>
      <w:r w:rsidRPr="00565ED6">
        <w:rPr>
          <w:rFonts w:cs="Arial"/>
          <w:sz w:val="22"/>
          <w:szCs w:val="22"/>
          <w:lang w:val="it-IT"/>
        </w:rPr>
        <w:t>vrednost</w:t>
      </w:r>
      <w:proofErr w:type="spellEnd"/>
      <w:r w:rsidRPr="00565ED6">
        <w:rPr>
          <w:rFonts w:cs="Arial"/>
          <w:sz w:val="22"/>
          <w:szCs w:val="22"/>
          <w:lang w:val="it-IT"/>
        </w:rPr>
        <w:t>.</w:t>
      </w:r>
    </w:p>
    <w:p w14:paraId="60A2F0EB" w14:textId="77777777" w:rsidR="001D164D" w:rsidRPr="00565ED6" w:rsidRDefault="001D164D" w:rsidP="00315761">
      <w:pPr>
        <w:jc w:val="both"/>
        <w:rPr>
          <w:rFonts w:cs="Arial"/>
          <w:sz w:val="22"/>
          <w:szCs w:val="22"/>
          <w:lang w:val="it-IT"/>
        </w:rPr>
      </w:pPr>
    </w:p>
    <w:p w14:paraId="66016480" w14:textId="77777777" w:rsidR="001D164D" w:rsidRPr="00565ED6" w:rsidRDefault="001D164D" w:rsidP="00315761">
      <w:pPr>
        <w:jc w:val="both"/>
        <w:rPr>
          <w:rFonts w:cs="Arial"/>
          <w:sz w:val="22"/>
          <w:szCs w:val="22"/>
          <w:lang w:val="it-IT"/>
        </w:rPr>
      </w:pPr>
    </w:p>
    <w:p w14:paraId="5E796960" w14:textId="77777777" w:rsidR="001D164D" w:rsidRPr="00565ED6" w:rsidRDefault="001D164D" w:rsidP="001D164D">
      <w:pPr>
        <w:rPr>
          <w:rFonts w:cs="Arial"/>
          <w:b/>
          <w:bCs/>
          <w:sz w:val="22"/>
          <w:szCs w:val="22"/>
          <w:lang w:val="it-IT"/>
        </w:rPr>
      </w:pPr>
      <w:r w:rsidRPr="00565ED6">
        <w:rPr>
          <w:rFonts w:cs="Arial"/>
          <w:b/>
          <w:bCs/>
          <w:sz w:val="22"/>
          <w:szCs w:val="22"/>
          <w:lang w:val="it-IT"/>
        </w:rPr>
        <w:t>SKLEP</w:t>
      </w:r>
    </w:p>
    <w:p w14:paraId="72CC70C6" w14:textId="77777777" w:rsidR="001D164D" w:rsidRPr="00565ED6" w:rsidRDefault="001D164D" w:rsidP="001D164D">
      <w:pPr>
        <w:rPr>
          <w:rFonts w:cs="Arial"/>
          <w:b/>
          <w:bCs/>
          <w:sz w:val="22"/>
          <w:szCs w:val="22"/>
          <w:lang w:val="it-IT"/>
        </w:rPr>
      </w:pPr>
    </w:p>
    <w:p w14:paraId="280F4129" w14:textId="77777777" w:rsidR="001D164D" w:rsidRPr="00565ED6" w:rsidRDefault="001D164D" w:rsidP="001D164D">
      <w:pPr>
        <w:pStyle w:val="Navaden1"/>
        <w:spacing w:line="259" w:lineRule="auto"/>
        <w:jc w:val="both"/>
        <w:rPr>
          <w:rFonts w:ascii="Arial" w:hAnsi="Arial" w:cs="Arial"/>
        </w:rPr>
      </w:pPr>
      <w:r w:rsidRPr="00565ED6">
        <w:rPr>
          <w:rFonts w:ascii="Arial" w:hAnsi="Arial" w:cs="Arial"/>
        </w:rPr>
        <w:t xml:space="preserve">V letu 2019 so upravne enote reševanje upravnih postopkov, izvajanje drugih upravnih nalog in vodenje </w:t>
      </w:r>
      <w:proofErr w:type="spellStart"/>
      <w:r w:rsidRPr="00565ED6">
        <w:rPr>
          <w:rFonts w:ascii="Arial" w:hAnsi="Arial" w:cs="Arial"/>
        </w:rPr>
        <w:t>prekrškovnih</w:t>
      </w:r>
      <w:proofErr w:type="spellEnd"/>
      <w:r w:rsidRPr="00565ED6">
        <w:rPr>
          <w:rFonts w:ascii="Arial" w:hAnsi="Arial" w:cs="Arial"/>
        </w:rPr>
        <w:t xml:space="preserve"> postopkov izvajale strokovno in učinkovito z dobrim odnosom do uporabnikov storitev. Število upravnih zadev se je povečalo, vendar je bilo kljub temu v zakonitem roku rešenih 99,55% upravnih zadev glede na skupno število rešenih zadev. Ob uspešnem izvajanju upravnega dela in v podporo temu so bile v upravnih enotah realizirane tudi naloge organizacijsko kadrovskega poslovanja, vključno z izobraževanjem in usposabljanjem. Cilj zagotavljanja zadovoljstva zaposlenih je bil pri tem usmerjen predvsem v promocijo zdravja in zagotavljanju zdravega delovnega okolja v okviru ukrepov varnosti in zdravja pri delu. Glede na povečanje števila odsotnosti zaradi bolezni in poškodb bo tudi v prihodnjih letih izvajanje aktivnosti na tem področju zelo pomembno vplivalo na delo javnih uslužbencev.     </w:t>
      </w:r>
    </w:p>
    <w:p w14:paraId="6C4384A7" w14:textId="77777777" w:rsidR="001D164D" w:rsidRPr="00565ED6" w:rsidRDefault="001D164D" w:rsidP="001D164D">
      <w:pPr>
        <w:jc w:val="both"/>
        <w:rPr>
          <w:rFonts w:cs="Arial"/>
          <w:sz w:val="22"/>
          <w:szCs w:val="22"/>
          <w:lang w:val="sl-SI"/>
        </w:rPr>
      </w:pPr>
      <w:r w:rsidRPr="00565ED6">
        <w:rPr>
          <w:rFonts w:cs="Arial"/>
          <w:sz w:val="22"/>
          <w:szCs w:val="22"/>
          <w:lang w:val="sl-SI"/>
        </w:rPr>
        <w:t xml:space="preserve">Upravne enote so v okviru razpoložljivih finančnih sredstev in kadrovskih zmožnostih poslovanje tudi v letu 2019 uspešno zaključile. Od svoje ustanovitve dalje so dosegle visoko raven izvajanja upravnih storitev, ki je vsako drugo leto potrjena tudi z anketami ugotavljanja zadovoljstva uporabnikov njihovih storitev. V letu 2019 je bilo delo upravnih enot ob prihajajoči 25. obletnici njihove ustanovitve usmerjeno k ohranitvi dosežene kvalitete izvajanja upravnih storitev, istočasno pa tudi v aktivnosti za izboljšanje. Pri tem si enako dobrega sodelovanja z ministrstvi, lokalnimi skupnostmi ter drugimi organi državne uprave na lokalni ravni kot </w:t>
      </w:r>
      <w:r w:rsidR="00272D2C" w:rsidRPr="00565ED6">
        <w:rPr>
          <w:rFonts w:cs="Arial"/>
          <w:sz w:val="22"/>
          <w:szCs w:val="22"/>
          <w:lang w:val="sl-SI"/>
        </w:rPr>
        <w:t>je bilo v</w:t>
      </w:r>
      <w:r w:rsidRPr="00565ED6">
        <w:rPr>
          <w:rFonts w:cs="Arial"/>
          <w:sz w:val="22"/>
          <w:szCs w:val="22"/>
          <w:lang w:val="sl-SI"/>
        </w:rPr>
        <w:t xml:space="preserve"> letu 2019</w:t>
      </w:r>
      <w:r w:rsidR="00272D2C" w:rsidRPr="00565ED6">
        <w:rPr>
          <w:rFonts w:cs="Arial"/>
          <w:sz w:val="22"/>
          <w:szCs w:val="22"/>
          <w:lang w:val="sl-SI"/>
        </w:rPr>
        <w:t>,</w:t>
      </w:r>
      <w:r w:rsidRPr="00565ED6">
        <w:rPr>
          <w:rFonts w:cs="Arial"/>
          <w:sz w:val="22"/>
          <w:szCs w:val="22"/>
          <w:lang w:val="sl-SI"/>
        </w:rPr>
        <w:t xml:space="preserve"> </w:t>
      </w:r>
      <w:r w:rsidR="00272D2C" w:rsidRPr="00565ED6">
        <w:rPr>
          <w:rFonts w:cs="Arial"/>
          <w:sz w:val="22"/>
          <w:szCs w:val="22"/>
          <w:lang w:val="sl-SI"/>
        </w:rPr>
        <w:t xml:space="preserve">upravne enote </w:t>
      </w:r>
      <w:r w:rsidRPr="00565ED6">
        <w:rPr>
          <w:rFonts w:cs="Arial"/>
          <w:sz w:val="22"/>
          <w:szCs w:val="22"/>
          <w:lang w:val="sl-SI"/>
        </w:rPr>
        <w:t xml:space="preserve">želijo tudi v bodoče.                    </w:t>
      </w:r>
    </w:p>
    <w:p w14:paraId="7544F4CC" w14:textId="77777777" w:rsidR="001D164D" w:rsidRPr="00565ED6" w:rsidRDefault="001D164D" w:rsidP="001D164D">
      <w:pPr>
        <w:jc w:val="both"/>
        <w:rPr>
          <w:rFonts w:cs="Arial"/>
          <w:sz w:val="22"/>
          <w:szCs w:val="22"/>
          <w:lang w:val="sl-SI"/>
        </w:rPr>
      </w:pPr>
      <w:r w:rsidRPr="00565ED6">
        <w:rPr>
          <w:rFonts w:cs="Arial"/>
          <w:sz w:val="22"/>
          <w:szCs w:val="22"/>
          <w:lang w:val="sl-SI"/>
        </w:rPr>
        <w:t xml:space="preserve"> </w:t>
      </w:r>
    </w:p>
    <w:sectPr w:rsidR="001D164D" w:rsidRPr="00565ED6" w:rsidSect="00783310">
      <w:headerReference w:type="default" r:id="rId8"/>
      <w:footerReference w:type="even" r:id="rId9"/>
      <w:foot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BD235" w14:textId="77777777" w:rsidR="00565ED6" w:rsidRDefault="00565ED6">
      <w:r>
        <w:separator/>
      </w:r>
    </w:p>
  </w:endnote>
  <w:endnote w:type="continuationSeparator" w:id="0">
    <w:p w14:paraId="682D7611" w14:textId="77777777" w:rsidR="00565ED6" w:rsidRDefault="00565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6DD1A" w14:textId="77777777" w:rsidR="00565ED6" w:rsidRDefault="00565ED6" w:rsidP="001D085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1ECE49E" w14:textId="77777777" w:rsidR="00565ED6" w:rsidRDefault="00565ED6" w:rsidP="00876B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80F3C" w14:textId="77777777" w:rsidR="00565ED6" w:rsidRDefault="00565ED6" w:rsidP="001D085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37</w:t>
    </w:r>
    <w:r>
      <w:rPr>
        <w:rStyle w:val="tevilkastrani"/>
      </w:rPr>
      <w:fldChar w:fldCharType="end"/>
    </w:r>
  </w:p>
  <w:p w14:paraId="0C8D4C83" w14:textId="77777777" w:rsidR="00565ED6" w:rsidRDefault="00565ED6" w:rsidP="00876B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8DD64" w14:textId="77777777" w:rsidR="00565ED6" w:rsidRDefault="00565ED6">
      <w:r>
        <w:separator/>
      </w:r>
    </w:p>
  </w:footnote>
  <w:footnote w:type="continuationSeparator" w:id="0">
    <w:p w14:paraId="236E6D5A" w14:textId="77777777" w:rsidR="00565ED6" w:rsidRDefault="00565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D0228" w14:textId="77777777" w:rsidR="00565ED6" w:rsidRPr="00110CBD" w:rsidRDefault="00565ED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pPr w:leftFromText="142" w:rightFromText="142" w:bottomFromText="6005" w:vertAnchor="page" w:horzAnchor="page" w:tblpX="925" w:tblpY="869"/>
      <w:tblW w:w="0" w:type="auto"/>
      <w:tblLook w:val="04A0" w:firstRow="1" w:lastRow="0" w:firstColumn="1" w:lastColumn="0" w:noHBand="0" w:noVBand="1"/>
    </w:tblPr>
    <w:tblGrid>
      <w:gridCol w:w="649"/>
    </w:tblGrid>
    <w:tr w:rsidR="00565ED6" w:rsidRPr="008F3500" w14:paraId="2B30CED0" w14:textId="77777777" w:rsidTr="002A3201">
      <w:trPr>
        <w:trHeight w:hRule="exact" w:val="847"/>
      </w:trPr>
      <w:tc>
        <w:tcPr>
          <w:tcW w:w="567" w:type="dxa"/>
          <w:tcBorders>
            <w:top w:val="nil"/>
            <w:left w:val="nil"/>
            <w:bottom w:val="nil"/>
            <w:right w:val="nil"/>
          </w:tcBorders>
        </w:tcPr>
        <w:p w14:paraId="245BD51F" w14:textId="77777777" w:rsidR="00565ED6" w:rsidRDefault="00565ED6"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720BDDDA" w14:textId="77777777" w:rsidR="00565ED6" w:rsidRPr="006D42D9" w:rsidRDefault="00565ED6" w:rsidP="006D42D9">
          <w:pPr>
            <w:rPr>
              <w:rFonts w:ascii="Republika" w:hAnsi="Republika"/>
              <w:sz w:val="60"/>
              <w:szCs w:val="60"/>
              <w:lang w:val="sl-SI"/>
            </w:rPr>
          </w:pPr>
        </w:p>
        <w:p w14:paraId="4C4ADAFF" w14:textId="77777777" w:rsidR="00565ED6" w:rsidRPr="006D42D9" w:rsidRDefault="00565ED6" w:rsidP="006D42D9">
          <w:pPr>
            <w:rPr>
              <w:rFonts w:ascii="Republika" w:hAnsi="Republika"/>
              <w:sz w:val="60"/>
              <w:szCs w:val="60"/>
              <w:lang w:val="sl-SI"/>
            </w:rPr>
          </w:pPr>
        </w:p>
        <w:p w14:paraId="6EC04A91" w14:textId="77777777" w:rsidR="00565ED6" w:rsidRPr="006D42D9" w:rsidRDefault="00565ED6" w:rsidP="006D42D9">
          <w:pPr>
            <w:rPr>
              <w:rFonts w:ascii="Republika" w:hAnsi="Republika"/>
              <w:sz w:val="60"/>
              <w:szCs w:val="60"/>
              <w:lang w:val="sl-SI"/>
            </w:rPr>
          </w:pPr>
        </w:p>
        <w:p w14:paraId="61F98606" w14:textId="77777777" w:rsidR="00565ED6" w:rsidRPr="006D42D9" w:rsidRDefault="00565ED6" w:rsidP="006D42D9">
          <w:pPr>
            <w:rPr>
              <w:rFonts w:ascii="Republika" w:hAnsi="Republika"/>
              <w:sz w:val="60"/>
              <w:szCs w:val="60"/>
              <w:lang w:val="sl-SI"/>
            </w:rPr>
          </w:pPr>
        </w:p>
        <w:p w14:paraId="3C977D01" w14:textId="77777777" w:rsidR="00565ED6" w:rsidRPr="006D42D9" w:rsidRDefault="00565ED6" w:rsidP="006D42D9">
          <w:pPr>
            <w:rPr>
              <w:rFonts w:ascii="Republika" w:hAnsi="Republika"/>
              <w:sz w:val="60"/>
              <w:szCs w:val="60"/>
              <w:lang w:val="sl-SI"/>
            </w:rPr>
          </w:pPr>
        </w:p>
        <w:p w14:paraId="1AA36DA0" w14:textId="77777777" w:rsidR="00565ED6" w:rsidRPr="006D42D9" w:rsidRDefault="00565ED6" w:rsidP="006D42D9">
          <w:pPr>
            <w:rPr>
              <w:rFonts w:ascii="Republika" w:hAnsi="Republika"/>
              <w:sz w:val="60"/>
              <w:szCs w:val="60"/>
              <w:lang w:val="sl-SI"/>
            </w:rPr>
          </w:pPr>
        </w:p>
        <w:p w14:paraId="0AB159F0" w14:textId="77777777" w:rsidR="00565ED6" w:rsidRPr="006D42D9" w:rsidRDefault="00565ED6" w:rsidP="006D42D9">
          <w:pPr>
            <w:rPr>
              <w:rFonts w:ascii="Republika" w:hAnsi="Republika"/>
              <w:sz w:val="60"/>
              <w:szCs w:val="60"/>
              <w:lang w:val="sl-SI"/>
            </w:rPr>
          </w:pPr>
        </w:p>
        <w:p w14:paraId="50D3F240" w14:textId="77777777" w:rsidR="00565ED6" w:rsidRPr="006D42D9" w:rsidRDefault="00565ED6" w:rsidP="006D42D9">
          <w:pPr>
            <w:rPr>
              <w:rFonts w:ascii="Republika" w:hAnsi="Republika"/>
              <w:sz w:val="60"/>
              <w:szCs w:val="60"/>
              <w:lang w:val="sl-SI"/>
            </w:rPr>
          </w:pPr>
        </w:p>
        <w:p w14:paraId="6E016594" w14:textId="77777777" w:rsidR="00565ED6" w:rsidRPr="006D42D9" w:rsidRDefault="00565ED6" w:rsidP="006D42D9">
          <w:pPr>
            <w:rPr>
              <w:rFonts w:ascii="Republika" w:hAnsi="Republika"/>
              <w:sz w:val="60"/>
              <w:szCs w:val="60"/>
              <w:lang w:val="sl-SI"/>
            </w:rPr>
          </w:pPr>
        </w:p>
        <w:p w14:paraId="46A2C0EC" w14:textId="77777777" w:rsidR="00565ED6" w:rsidRPr="006D42D9" w:rsidRDefault="00565ED6" w:rsidP="006D42D9">
          <w:pPr>
            <w:rPr>
              <w:rFonts w:ascii="Republika" w:hAnsi="Republika"/>
              <w:sz w:val="60"/>
              <w:szCs w:val="60"/>
              <w:lang w:val="sl-SI"/>
            </w:rPr>
          </w:pPr>
        </w:p>
        <w:p w14:paraId="6CCFF5C6" w14:textId="77777777" w:rsidR="00565ED6" w:rsidRPr="006D42D9" w:rsidRDefault="00565ED6" w:rsidP="006D42D9">
          <w:pPr>
            <w:rPr>
              <w:rFonts w:ascii="Republika" w:hAnsi="Republika"/>
              <w:sz w:val="60"/>
              <w:szCs w:val="60"/>
              <w:lang w:val="sl-SI"/>
            </w:rPr>
          </w:pPr>
        </w:p>
        <w:p w14:paraId="0114972F" w14:textId="77777777" w:rsidR="00565ED6" w:rsidRPr="006D42D9" w:rsidRDefault="00565ED6" w:rsidP="006D42D9">
          <w:pPr>
            <w:rPr>
              <w:rFonts w:ascii="Republika" w:hAnsi="Republika"/>
              <w:sz w:val="60"/>
              <w:szCs w:val="60"/>
              <w:lang w:val="sl-SI"/>
            </w:rPr>
          </w:pPr>
        </w:p>
        <w:p w14:paraId="0DF88912" w14:textId="77777777" w:rsidR="00565ED6" w:rsidRPr="006D42D9" w:rsidRDefault="00565ED6" w:rsidP="006D42D9">
          <w:pPr>
            <w:rPr>
              <w:rFonts w:ascii="Republika" w:hAnsi="Republika"/>
              <w:sz w:val="60"/>
              <w:szCs w:val="60"/>
              <w:lang w:val="sl-SI"/>
            </w:rPr>
          </w:pPr>
        </w:p>
        <w:p w14:paraId="12AF245A" w14:textId="77777777" w:rsidR="00565ED6" w:rsidRPr="006D42D9" w:rsidRDefault="00565ED6" w:rsidP="006D42D9">
          <w:pPr>
            <w:rPr>
              <w:rFonts w:ascii="Republika" w:hAnsi="Republika"/>
              <w:sz w:val="60"/>
              <w:szCs w:val="60"/>
              <w:lang w:val="sl-SI"/>
            </w:rPr>
          </w:pPr>
        </w:p>
        <w:p w14:paraId="64124122" w14:textId="77777777" w:rsidR="00565ED6" w:rsidRPr="006D42D9" w:rsidRDefault="00565ED6" w:rsidP="006D42D9">
          <w:pPr>
            <w:rPr>
              <w:rFonts w:ascii="Republika" w:hAnsi="Republika"/>
              <w:sz w:val="60"/>
              <w:szCs w:val="60"/>
              <w:lang w:val="sl-SI"/>
            </w:rPr>
          </w:pPr>
        </w:p>
        <w:p w14:paraId="2B59B2E5" w14:textId="77777777" w:rsidR="00565ED6" w:rsidRPr="006D42D9" w:rsidRDefault="00565ED6" w:rsidP="006D42D9">
          <w:pPr>
            <w:rPr>
              <w:rFonts w:ascii="Republika" w:hAnsi="Republika"/>
              <w:sz w:val="60"/>
              <w:szCs w:val="60"/>
              <w:lang w:val="sl-SI"/>
            </w:rPr>
          </w:pPr>
        </w:p>
      </w:tc>
    </w:tr>
  </w:tbl>
  <w:p w14:paraId="0A7AD051" w14:textId="77777777" w:rsidR="00565ED6" w:rsidRPr="008F3500" w:rsidRDefault="00565ED6" w:rsidP="00924E3C">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7728" behindDoc="1" locked="0" layoutInCell="0" allowOverlap="1" wp14:anchorId="6CFB67AE" wp14:editId="03C5780C">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2BA33"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E0qmMJbAgAA5gQAAA4AAAAAAAAAAAAAAAAALgIAAGRycy9lMm9Eb2Mu&#10;eG1sUEsBAi0AFAAGAAgAAAAhADujJPngAAAACwEAAA8AAAAAAAAAAAAAAAAAtQQAAGRycy9kb3du&#10;cmV2LnhtbFBLBQYAAAAABAAEAPMAAADCBQAAAAA=&#10;" o:allowincell="f" strokecolor="#428299" strokeweight=".5pt">
              <w10:wrap anchory="page"/>
            </v:line>
          </w:pict>
        </mc:Fallback>
      </mc:AlternateContent>
    </w:r>
    <w:r w:rsidRPr="008F3500">
      <w:rPr>
        <w:rFonts w:ascii="Republika" w:hAnsi="Republika"/>
        <w:lang w:val="sl-SI"/>
      </w:rPr>
      <w:t>REPUBLIKA SLOVENIJA</w:t>
    </w:r>
  </w:p>
  <w:p w14:paraId="2496633B" w14:textId="77777777" w:rsidR="00565ED6" w:rsidRPr="0031684F" w:rsidRDefault="00565ED6" w:rsidP="0067237A">
    <w:pPr>
      <w:pStyle w:val="Glava"/>
      <w:tabs>
        <w:tab w:val="clear" w:pos="4320"/>
        <w:tab w:val="clear" w:pos="8640"/>
        <w:tab w:val="left" w:pos="5112"/>
      </w:tabs>
      <w:spacing w:after="120" w:line="240" w:lineRule="exact"/>
      <w:rPr>
        <w:rFonts w:ascii="Republika Bold" w:hAnsi="Republika Bold"/>
        <w:b/>
        <w:caps/>
        <w:sz w:val="18"/>
        <w:szCs w:val="18"/>
        <w:lang w:val="sl-SI"/>
      </w:rPr>
    </w:pPr>
    <w:r w:rsidRPr="0031684F">
      <w:rPr>
        <w:rFonts w:ascii="Republika Bold" w:hAnsi="Republika Bold"/>
        <w:b/>
        <w:caps/>
        <w:sz w:val="18"/>
        <w:szCs w:val="18"/>
        <w:lang w:val="sl-SI"/>
      </w:rPr>
      <w:t xml:space="preserve">MinIstrstvo za </w:t>
    </w:r>
    <w:r>
      <w:rPr>
        <w:rFonts w:ascii="Republika Bold" w:hAnsi="Republika Bold"/>
        <w:b/>
        <w:caps/>
        <w:sz w:val="18"/>
        <w:szCs w:val="18"/>
        <w:lang w:val="sl-SI"/>
      </w:rPr>
      <w:t>javno upravo</w:t>
    </w:r>
    <w:r w:rsidRPr="0031684F">
      <w:rPr>
        <w:rFonts w:ascii="Republika Bold" w:hAnsi="Republika Bold"/>
        <w:b/>
        <w:caps/>
        <w:sz w:val="18"/>
        <w:szCs w:val="18"/>
        <w:lang w:val="sl-SI"/>
      </w:rPr>
      <w:t xml:space="preserve"> </w:t>
    </w:r>
  </w:p>
  <w:p w14:paraId="3869A3ED" w14:textId="77777777" w:rsidR="00565ED6" w:rsidRPr="008F3500" w:rsidRDefault="00565ED6" w:rsidP="00924E3C">
    <w:pPr>
      <w:pStyle w:val="Glava"/>
      <w:tabs>
        <w:tab w:val="clear" w:pos="4320"/>
        <w:tab w:val="clear" w:pos="8640"/>
        <w:tab w:val="left" w:pos="5112"/>
      </w:tabs>
      <w:spacing w:before="240" w:line="240" w:lineRule="exact"/>
      <w:rPr>
        <w:rFonts w:cs="Arial"/>
        <w:sz w:val="16"/>
        <w:lang w:val="sl-SI"/>
      </w:rPr>
    </w:pPr>
    <w:r>
      <w:rPr>
        <w:rFonts w:cs="Arial"/>
        <w:sz w:val="16"/>
        <w:lang w:val="sl-SI"/>
      </w:rPr>
      <w:t>Tržaška cesta 21</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 xml:space="preserve">01 478 83 30 </w:t>
    </w:r>
  </w:p>
  <w:p w14:paraId="47C29E9A" w14:textId="77777777" w:rsidR="00565ED6" w:rsidRPr="008F3500" w:rsidRDefault="00565ED6"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01 478 83 31</w:t>
    </w:r>
    <w:r w:rsidRPr="008F3500">
      <w:rPr>
        <w:rFonts w:cs="Arial"/>
        <w:sz w:val="16"/>
        <w:lang w:val="sl-SI"/>
      </w:rPr>
      <w:t xml:space="preserve"> </w:t>
    </w:r>
  </w:p>
  <w:p w14:paraId="104B5C2E" w14:textId="77777777" w:rsidR="00565ED6" w:rsidRPr="008F3500" w:rsidRDefault="00565ED6"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gp.mju@gov.si</w:t>
    </w:r>
  </w:p>
  <w:p w14:paraId="361C0935" w14:textId="77777777" w:rsidR="00565ED6" w:rsidRPr="008F3500" w:rsidRDefault="00565ED6"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www.mju.gov.si</w:t>
    </w:r>
  </w:p>
  <w:p w14:paraId="6C9A0E71" w14:textId="77777777" w:rsidR="00565ED6" w:rsidRPr="008F3500" w:rsidRDefault="00565ED6"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B14B8"/>
    <w:multiLevelType w:val="multilevel"/>
    <w:tmpl w:val="2AEAD5BA"/>
    <w:lvl w:ilvl="0">
      <w:numFmt w:val="bullet"/>
      <w:lvlText w:val="-"/>
      <w:lvlJc w:val="left"/>
      <w:pPr>
        <w:ind w:left="720" w:hanging="360"/>
      </w:pPr>
      <w:rPr>
        <w:rFonts w:ascii="Arial" w:eastAsia="Calibri" w:hAnsi="Arial" w:cs="Aria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6FE3517"/>
    <w:multiLevelType w:val="hybridMultilevel"/>
    <w:tmpl w:val="C32CE29C"/>
    <w:lvl w:ilvl="0" w:tplc="BBD698E2">
      <w:numFmt w:val="bullet"/>
      <w:lvlText w:val="-"/>
      <w:lvlJc w:val="left"/>
      <w:pPr>
        <w:ind w:left="780" w:hanging="360"/>
      </w:pPr>
      <w:rPr>
        <w:rFonts w:ascii="Arial" w:eastAsia="Calibri"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 w15:restartNumberingAfterBreak="0">
    <w:nsid w:val="1BDE4FD8"/>
    <w:multiLevelType w:val="hybridMultilevel"/>
    <w:tmpl w:val="A77EFA68"/>
    <w:lvl w:ilvl="0" w:tplc="89B2EB40">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23646C35"/>
    <w:multiLevelType w:val="hybridMultilevel"/>
    <w:tmpl w:val="74BCF244"/>
    <w:lvl w:ilvl="0" w:tplc="4D9A7C2E">
      <w:start w:val="3"/>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71F7BFE"/>
    <w:multiLevelType w:val="multilevel"/>
    <w:tmpl w:val="4288BB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D6360FD"/>
    <w:multiLevelType w:val="hybridMultilevel"/>
    <w:tmpl w:val="073A9142"/>
    <w:lvl w:ilvl="0" w:tplc="BBD698E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016701D"/>
    <w:multiLevelType w:val="hybridMultilevel"/>
    <w:tmpl w:val="BC50D88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FD6B1A"/>
    <w:multiLevelType w:val="multilevel"/>
    <w:tmpl w:val="396C2BD0"/>
    <w:lvl w:ilvl="0">
      <w:numFmt w:val="bullet"/>
      <w:lvlText w:val="-"/>
      <w:lvlJc w:val="left"/>
      <w:pPr>
        <w:ind w:left="720" w:hanging="360"/>
      </w:pPr>
      <w:rPr>
        <w:rFonts w:ascii="Arial" w:eastAsia="Calibri" w:hAnsi="Arial" w:cs="Aria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5413507"/>
    <w:multiLevelType w:val="hybridMultilevel"/>
    <w:tmpl w:val="08C0EEA4"/>
    <w:lvl w:ilvl="0" w:tplc="BBD698E2">
      <w:numFmt w:val="bullet"/>
      <w:lvlText w:val="-"/>
      <w:lvlJc w:val="left"/>
      <w:pPr>
        <w:ind w:left="780" w:hanging="360"/>
      </w:pPr>
      <w:rPr>
        <w:rFonts w:ascii="Arial" w:eastAsia="Calibri"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9" w15:restartNumberingAfterBreak="0">
    <w:nsid w:val="357749FB"/>
    <w:multiLevelType w:val="multilevel"/>
    <w:tmpl w:val="B2922B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7530456"/>
    <w:multiLevelType w:val="hybridMultilevel"/>
    <w:tmpl w:val="1A06E00C"/>
    <w:lvl w:ilvl="0" w:tplc="C8BE9CBE">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260"/>
        </w:tabs>
        <w:ind w:left="1260" w:hanging="360"/>
      </w:pPr>
    </w:lvl>
    <w:lvl w:ilvl="2" w:tplc="0424001B" w:tentative="1">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11" w15:restartNumberingAfterBreak="0">
    <w:nsid w:val="4ABC62E5"/>
    <w:multiLevelType w:val="hybridMultilevel"/>
    <w:tmpl w:val="93DAB7E2"/>
    <w:lvl w:ilvl="0" w:tplc="0E4E1840">
      <w:start w:val="1"/>
      <w:numFmt w:val="bullet"/>
      <w:lvlText w:val="•"/>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9AD86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A0A1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C885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0A29E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7A453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1E76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E8CA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0CAA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C011239"/>
    <w:multiLevelType w:val="hybridMultilevel"/>
    <w:tmpl w:val="9CDAD098"/>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3" w15:restartNumberingAfterBreak="0">
    <w:nsid w:val="4E525C11"/>
    <w:multiLevelType w:val="hybridMultilevel"/>
    <w:tmpl w:val="4D7A942A"/>
    <w:lvl w:ilvl="0" w:tplc="74EABFF8">
      <w:start w:val="1"/>
      <w:numFmt w:val="decimal"/>
      <w:lvlText w:val="%1."/>
      <w:lvlJc w:val="left"/>
      <w:pPr>
        <w:tabs>
          <w:tab w:val="num" w:pos="360"/>
        </w:tabs>
        <w:ind w:left="360" w:hanging="360"/>
      </w:pPr>
      <w:rPr>
        <w:i w:val="0"/>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53662457"/>
    <w:multiLevelType w:val="hybridMultilevel"/>
    <w:tmpl w:val="AFE6AC10"/>
    <w:lvl w:ilvl="0" w:tplc="BBD698E2">
      <w:numFmt w:val="bullet"/>
      <w:lvlText w:val="-"/>
      <w:lvlJc w:val="left"/>
      <w:pPr>
        <w:tabs>
          <w:tab w:val="num" w:pos="720"/>
        </w:tabs>
        <w:ind w:left="720" w:hanging="360"/>
      </w:pPr>
      <w:rPr>
        <w:rFonts w:ascii="Arial" w:eastAsia="Calibri"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3C7341"/>
    <w:multiLevelType w:val="hybridMultilevel"/>
    <w:tmpl w:val="E6EED374"/>
    <w:lvl w:ilvl="0" w:tplc="54082FCA">
      <w:start w:val="6"/>
      <w:numFmt w:val="bullet"/>
      <w:lvlText w:val="-"/>
      <w:lvlJc w:val="left"/>
      <w:pPr>
        <w:ind w:left="644" w:hanging="360"/>
      </w:pPr>
      <w:rPr>
        <w:rFonts w:ascii="Arial" w:eastAsia="Calibri" w:hAnsi="Arial" w:cs="Arial" w:hint="default"/>
      </w:rPr>
    </w:lvl>
    <w:lvl w:ilvl="1" w:tplc="04240003" w:tentative="1">
      <w:start w:val="1"/>
      <w:numFmt w:val="bullet"/>
      <w:lvlText w:val="o"/>
      <w:lvlJc w:val="left"/>
      <w:pPr>
        <w:ind w:left="1156" w:hanging="360"/>
      </w:pPr>
      <w:rPr>
        <w:rFonts w:ascii="Courier New" w:hAnsi="Courier New" w:cs="Courier New" w:hint="default"/>
      </w:rPr>
    </w:lvl>
    <w:lvl w:ilvl="2" w:tplc="04240005" w:tentative="1">
      <w:start w:val="1"/>
      <w:numFmt w:val="bullet"/>
      <w:lvlText w:val=""/>
      <w:lvlJc w:val="left"/>
      <w:pPr>
        <w:ind w:left="1876" w:hanging="360"/>
      </w:pPr>
      <w:rPr>
        <w:rFonts w:ascii="Wingdings" w:hAnsi="Wingdings" w:hint="default"/>
      </w:rPr>
    </w:lvl>
    <w:lvl w:ilvl="3" w:tplc="04240001" w:tentative="1">
      <w:start w:val="1"/>
      <w:numFmt w:val="bullet"/>
      <w:lvlText w:val=""/>
      <w:lvlJc w:val="left"/>
      <w:pPr>
        <w:ind w:left="2596" w:hanging="360"/>
      </w:pPr>
      <w:rPr>
        <w:rFonts w:ascii="Symbol" w:hAnsi="Symbol" w:hint="default"/>
      </w:rPr>
    </w:lvl>
    <w:lvl w:ilvl="4" w:tplc="04240003" w:tentative="1">
      <w:start w:val="1"/>
      <w:numFmt w:val="bullet"/>
      <w:lvlText w:val="o"/>
      <w:lvlJc w:val="left"/>
      <w:pPr>
        <w:ind w:left="3316" w:hanging="360"/>
      </w:pPr>
      <w:rPr>
        <w:rFonts w:ascii="Courier New" w:hAnsi="Courier New" w:cs="Courier New" w:hint="default"/>
      </w:rPr>
    </w:lvl>
    <w:lvl w:ilvl="5" w:tplc="04240005" w:tentative="1">
      <w:start w:val="1"/>
      <w:numFmt w:val="bullet"/>
      <w:lvlText w:val=""/>
      <w:lvlJc w:val="left"/>
      <w:pPr>
        <w:ind w:left="4036" w:hanging="360"/>
      </w:pPr>
      <w:rPr>
        <w:rFonts w:ascii="Wingdings" w:hAnsi="Wingdings" w:hint="default"/>
      </w:rPr>
    </w:lvl>
    <w:lvl w:ilvl="6" w:tplc="04240001" w:tentative="1">
      <w:start w:val="1"/>
      <w:numFmt w:val="bullet"/>
      <w:lvlText w:val=""/>
      <w:lvlJc w:val="left"/>
      <w:pPr>
        <w:ind w:left="4756" w:hanging="360"/>
      </w:pPr>
      <w:rPr>
        <w:rFonts w:ascii="Symbol" w:hAnsi="Symbol" w:hint="default"/>
      </w:rPr>
    </w:lvl>
    <w:lvl w:ilvl="7" w:tplc="04240003" w:tentative="1">
      <w:start w:val="1"/>
      <w:numFmt w:val="bullet"/>
      <w:lvlText w:val="o"/>
      <w:lvlJc w:val="left"/>
      <w:pPr>
        <w:ind w:left="5476" w:hanging="360"/>
      </w:pPr>
      <w:rPr>
        <w:rFonts w:ascii="Courier New" w:hAnsi="Courier New" w:cs="Courier New" w:hint="default"/>
      </w:rPr>
    </w:lvl>
    <w:lvl w:ilvl="8" w:tplc="04240005" w:tentative="1">
      <w:start w:val="1"/>
      <w:numFmt w:val="bullet"/>
      <w:lvlText w:val=""/>
      <w:lvlJc w:val="left"/>
      <w:pPr>
        <w:ind w:left="6196" w:hanging="360"/>
      </w:pPr>
      <w:rPr>
        <w:rFonts w:ascii="Wingdings" w:hAnsi="Wingdings" w:hint="default"/>
      </w:rPr>
    </w:lvl>
  </w:abstractNum>
  <w:abstractNum w:abstractNumId="16" w15:restartNumberingAfterBreak="0">
    <w:nsid w:val="62A068F6"/>
    <w:multiLevelType w:val="hybridMultilevel"/>
    <w:tmpl w:val="C032C3F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2B2C47"/>
    <w:multiLevelType w:val="multilevel"/>
    <w:tmpl w:val="93583D4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5746CEE"/>
    <w:multiLevelType w:val="hybridMultilevel"/>
    <w:tmpl w:val="5680E794"/>
    <w:lvl w:ilvl="0" w:tplc="BBD698E2">
      <w:numFmt w:val="bullet"/>
      <w:lvlText w:val="-"/>
      <w:lvlJc w:val="left"/>
      <w:pPr>
        <w:ind w:left="90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A39AD86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A0A1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C885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0A29E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7A453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1E76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E8CA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0CAA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E563651"/>
    <w:multiLevelType w:val="multilevel"/>
    <w:tmpl w:val="1CA67040"/>
    <w:lvl w:ilvl="0">
      <w:numFmt w:val="bullet"/>
      <w:lvlText w:val="-"/>
      <w:lvlJc w:val="left"/>
      <w:pPr>
        <w:ind w:left="720" w:hanging="360"/>
      </w:pPr>
      <w:rPr>
        <w:rFonts w:ascii="Arial" w:eastAsia="Calibri" w:hAnsi="Arial" w:cs="Aria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12F59D4"/>
    <w:multiLevelType w:val="multilevel"/>
    <w:tmpl w:val="C9182B94"/>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996"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81D3862"/>
    <w:multiLevelType w:val="hybridMultilevel"/>
    <w:tmpl w:val="901AC73A"/>
    <w:lvl w:ilvl="0" w:tplc="BBD698E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13"/>
  </w:num>
  <w:num w:numId="4">
    <w:abstractNumId w:val="10"/>
  </w:num>
  <w:num w:numId="5">
    <w:abstractNumId w:val="21"/>
  </w:num>
  <w:num w:numId="6">
    <w:abstractNumId w:val="3"/>
  </w:num>
  <w:num w:numId="7">
    <w:abstractNumId w:val="12"/>
  </w:num>
  <w:num w:numId="8">
    <w:abstractNumId w:val="11"/>
  </w:num>
  <w:num w:numId="9">
    <w:abstractNumId w:val="4"/>
  </w:num>
  <w:num w:numId="10">
    <w:abstractNumId w:val="17"/>
  </w:num>
  <w:num w:numId="11">
    <w:abstractNumId w:val="9"/>
  </w:num>
  <w:num w:numId="12">
    <w:abstractNumId w:val="16"/>
  </w:num>
  <w:num w:numId="13">
    <w:abstractNumId w:val="6"/>
  </w:num>
  <w:num w:numId="14">
    <w:abstractNumId w:val="15"/>
  </w:num>
  <w:num w:numId="15">
    <w:abstractNumId w:val="8"/>
  </w:num>
  <w:num w:numId="16">
    <w:abstractNumId w:val="1"/>
  </w:num>
  <w:num w:numId="17">
    <w:abstractNumId w:val="18"/>
  </w:num>
  <w:num w:numId="18">
    <w:abstractNumId w:val="5"/>
  </w:num>
  <w:num w:numId="19">
    <w:abstractNumId w:val="7"/>
  </w:num>
  <w:num w:numId="20">
    <w:abstractNumId w:val="0"/>
  </w:num>
  <w:num w:numId="21">
    <w:abstractNumId w:val="19"/>
  </w:num>
  <w:num w:numId="2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819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93"/>
    <w:rsid w:val="00001763"/>
    <w:rsid w:val="00023A88"/>
    <w:rsid w:val="000240C3"/>
    <w:rsid w:val="000255FE"/>
    <w:rsid w:val="000478BF"/>
    <w:rsid w:val="000502C5"/>
    <w:rsid w:val="00066B91"/>
    <w:rsid w:val="00067484"/>
    <w:rsid w:val="00075EBB"/>
    <w:rsid w:val="000779CE"/>
    <w:rsid w:val="0008437F"/>
    <w:rsid w:val="000A7238"/>
    <w:rsid w:val="000B33C2"/>
    <w:rsid w:val="000B76A7"/>
    <w:rsid w:val="000C645D"/>
    <w:rsid w:val="000D7EF7"/>
    <w:rsid w:val="000E178A"/>
    <w:rsid w:val="000F30E2"/>
    <w:rsid w:val="00101E79"/>
    <w:rsid w:val="00104DB5"/>
    <w:rsid w:val="00116652"/>
    <w:rsid w:val="00124E32"/>
    <w:rsid w:val="001357B2"/>
    <w:rsid w:val="001612C5"/>
    <w:rsid w:val="001615BB"/>
    <w:rsid w:val="0016239E"/>
    <w:rsid w:val="00180899"/>
    <w:rsid w:val="0019355C"/>
    <w:rsid w:val="001A338A"/>
    <w:rsid w:val="001A5E49"/>
    <w:rsid w:val="001A7A3D"/>
    <w:rsid w:val="001B6041"/>
    <w:rsid w:val="001C3272"/>
    <w:rsid w:val="001D085F"/>
    <w:rsid w:val="001D164D"/>
    <w:rsid w:val="001F4249"/>
    <w:rsid w:val="00201C48"/>
    <w:rsid w:val="00202A77"/>
    <w:rsid w:val="00203385"/>
    <w:rsid w:val="0021116D"/>
    <w:rsid w:val="002343DF"/>
    <w:rsid w:val="00235EAF"/>
    <w:rsid w:val="00236140"/>
    <w:rsid w:val="00241C7B"/>
    <w:rsid w:val="00250CBA"/>
    <w:rsid w:val="00266C88"/>
    <w:rsid w:val="0026767C"/>
    <w:rsid w:val="00271CE5"/>
    <w:rsid w:val="00272D2C"/>
    <w:rsid w:val="00276982"/>
    <w:rsid w:val="00276C44"/>
    <w:rsid w:val="00282020"/>
    <w:rsid w:val="00283464"/>
    <w:rsid w:val="002845CE"/>
    <w:rsid w:val="00294CAC"/>
    <w:rsid w:val="002A1AC5"/>
    <w:rsid w:val="002A3201"/>
    <w:rsid w:val="002B569C"/>
    <w:rsid w:val="002B5E68"/>
    <w:rsid w:val="002C026D"/>
    <w:rsid w:val="002C7590"/>
    <w:rsid w:val="002E093A"/>
    <w:rsid w:val="002E2A05"/>
    <w:rsid w:val="002E49AB"/>
    <w:rsid w:val="002F254B"/>
    <w:rsid w:val="00315761"/>
    <w:rsid w:val="00315C16"/>
    <w:rsid w:val="0031684F"/>
    <w:rsid w:val="00336552"/>
    <w:rsid w:val="003410A2"/>
    <w:rsid w:val="003445A1"/>
    <w:rsid w:val="00352755"/>
    <w:rsid w:val="0035665A"/>
    <w:rsid w:val="00356930"/>
    <w:rsid w:val="00361E08"/>
    <w:rsid w:val="003636BF"/>
    <w:rsid w:val="0037254C"/>
    <w:rsid w:val="0037479F"/>
    <w:rsid w:val="00377664"/>
    <w:rsid w:val="003845B4"/>
    <w:rsid w:val="003861DA"/>
    <w:rsid w:val="00387B1A"/>
    <w:rsid w:val="003A5A71"/>
    <w:rsid w:val="003B52BC"/>
    <w:rsid w:val="003B6006"/>
    <w:rsid w:val="003D0572"/>
    <w:rsid w:val="003E1C74"/>
    <w:rsid w:val="003E3E3E"/>
    <w:rsid w:val="003E4AD3"/>
    <w:rsid w:val="003F0237"/>
    <w:rsid w:val="003F2308"/>
    <w:rsid w:val="003F58CA"/>
    <w:rsid w:val="00404943"/>
    <w:rsid w:val="004050AE"/>
    <w:rsid w:val="00411301"/>
    <w:rsid w:val="00412693"/>
    <w:rsid w:val="004244F9"/>
    <w:rsid w:val="004244FC"/>
    <w:rsid w:val="00451DA5"/>
    <w:rsid w:val="00454085"/>
    <w:rsid w:val="00461476"/>
    <w:rsid w:val="00473041"/>
    <w:rsid w:val="004A3801"/>
    <w:rsid w:val="004B23A5"/>
    <w:rsid w:val="004E2A73"/>
    <w:rsid w:val="00526246"/>
    <w:rsid w:val="00537CAB"/>
    <w:rsid w:val="00542FEE"/>
    <w:rsid w:val="00543154"/>
    <w:rsid w:val="005462F8"/>
    <w:rsid w:val="00556814"/>
    <w:rsid w:val="00563C39"/>
    <w:rsid w:val="00564C60"/>
    <w:rsid w:val="00565ED6"/>
    <w:rsid w:val="00567106"/>
    <w:rsid w:val="00574E62"/>
    <w:rsid w:val="005A152E"/>
    <w:rsid w:val="005A2F4A"/>
    <w:rsid w:val="005B390A"/>
    <w:rsid w:val="005B6EE6"/>
    <w:rsid w:val="005C075C"/>
    <w:rsid w:val="005C7B2E"/>
    <w:rsid w:val="005D4F29"/>
    <w:rsid w:val="005D5962"/>
    <w:rsid w:val="005E05C8"/>
    <w:rsid w:val="005E1D3C"/>
    <w:rsid w:val="005E2B45"/>
    <w:rsid w:val="005F2723"/>
    <w:rsid w:val="005F623B"/>
    <w:rsid w:val="006064BD"/>
    <w:rsid w:val="006124F3"/>
    <w:rsid w:val="00617216"/>
    <w:rsid w:val="00617D3A"/>
    <w:rsid w:val="006235C4"/>
    <w:rsid w:val="00626EB7"/>
    <w:rsid w:val="00631C94"/>
    <w:rsid w:val="00632253"/>
    <w:rsid w:val="00633E9E"/>
    <w:rsid w:val="006344B8"/>
    <w:rsid w:val="00642714"/>
    <w:rsid w:val="006455CE"/>
    <w:rsid w:val="006636D2"/>
    <w:rsid w:val="00664266"/>
    <w:rsid w:val="00665B40"/>
    <w:rsid w:val="0067237A"/>
    <w:rsid w:val="006742FD"/>
    <w:rsid w:val="00674935"/>
    <w:rsid w:val="00683819"/>
    <w:rsid w:val="006A6B6E"/>
    <w:rsid w:val="006B3771"/>
    <w:rsid w:val="006D42D9"/>
    <w:rsid w:val="006F1FCC"/>
    <w:rsid w:val="006F245A"/>
    <w:rsid w:val="00701C06"/>
    <w:rsid w:val="00724D50"/>
    <w:rsid w:val="00733017"/>
    <w:rsid w:val="00741523"/>
    <w:rsid w:val="0074200F"/>
    <w:rsid w:val="00744FD0"/>
    <w:rsid w:val="00745A29"/>
    <w:rsid w:val="00746A89"/>
    <w:rsid w:val="00746B24"/>
    <w:rsid w:val="00752DF8"/>
    <w:rsid w:val="00783310"/>
    <w:rsid w:val="007915DF"/>
    <w:rsid w:val="007A082E"/>
    <w:rsid w:val="007A4A6D"/>
    <w:rsid w:val="007A55E1"/>
    <w:rsid w:val="007B665A"/>
    <w:rsid w:val="007D030A"/>
    <w:rsid w:val="007D1BCF"/>
    <w:rsid w:val="007D4E21"/>
    <w:rsid w:val="007D75CF"/>
    <w:rsid w:val="007E6DC5"/>
    <w:rsid w:val="0080226D"/>
    <w:rsid w:val="00833534"/>
    <w:rsid w:val="00840D86"/>
    <w:rsid w:val="00843095"/>
    <w:rsid w:val="00854D37"/>
    <w:rsid w:val="00870E02"/>
    <w:rsid w:val="00872EDD"/>
    <w:rsid w:val="0087682E"/>
    <w:rsid w:val="00876B16"/>
    <w:rsid w:val="0088043C"/>
    <w:rsid w:val="008825BC"/>
    <w:rsid w:val="008843BB"/>
    <w:rsid w:val="00885785"/>
    <w:rsid w:val="008906C9"/>
    <w:rsid w:val="00890ADC"/>
    <w:rsid w:val="0089524A"/>
    <w:rsid w:val="008A1067"/>
    <w:rsid w:val="008A6C89"/>
    <w:rsid w:val="008B5C47"/>
    <w:rsid w:val="008C293E"/>
    <w:rsid w:val="008C5738"/>
    <w:rsid w:val="008D04F0"/>
    <w:rsid w:val="008D1A2F"/>
    <w:rsid w:val="008D5300"/>
    <w:rsid w:val="008D5ADA"/>
    <w:rsid w:val="008E179F"/>
    <w:rsid w:val="008E2052"/>
    <w:rsid w:val="008F2B2E"/>
    <w:rsid w:val="008F3500"/>
    <w:rsid w:val="009050FE"/>
    <w:rsid w:val="009070B1"/>
    <w:rsid w:val="009071CF"/>
    <w:rsid w:val="009077E6"/>
    <w:rsid w:val="00910857"/>
    <w:rsid w:val="00924E3C"/>
    <w:rsid w:val="00941EA5"/>
    <w:rsid w:val="009554EE"/>
    <w:rsid w:val="009612BB"/>
    <w:rsid w:val="00995F42"/>
    <w:rsid w:val="009A0EB4"/>
    <w:rsid w:val="009B1608"/>
    <w:rsid w:val="009B7866"/>
    <w:rsid w:val="009C0BEA"/>
    <w:rsid w:val="009D132D"/>
    <w:rsid w:val="009D18CB"/>
    <w:rsid w:val="009D5014"/>
    <w:rsid w:val="009E31CA"/>
    <w:rsid w:val="009E769E"/>
    <w:rsid w:val="009F3773"/>
    <w:rsid w:val="009F7EB6"/>
    <w:rsid w:val="00A125C5"/>
    <w:rsid w:val="00A13FFC"/>
    <w:rsid w:val="00A14800"/>
    <w:rsid w:val="00A14C63"/>
    <w:rsid w:val="00A15208"/>
    <w:rsid w:val="00A3126A"/>
    <w:rsid w:val="00A36C55"/>
    <w:rsid w:val="00A5039D"/>
    <w:rsid w:val="00A5263F"/>
    <w:rsid w:val="00A65EE7"/>
    <w:rsid w:val="00A70133"/>
    <w:rsid w:val="00A756B6"/>
    <w:rsid w:val="00A93B0F"/>
    <w:rsid w:val="00AA5AA6"/>
    <w:rsid w:val="00AD2684"/>
    <w:rsid w:val="00AD6797"/>
    <w:rsid w:val="00AE1847"/>
    <w:rsid w:val="00AE34B8"/>
    <w:rsid w:val="00AF6338"/>
    <w:rsid w:val="00AF7721"/>
    <w:rsid w:val="00B015B7"/>
    <w:rsid w:val="00B162BD"/>
    <w:rsid w:val="00B17141"/>
    <w:rsid w:val="00B26779"/>
    <w:rsid w:val="00B31575"/>
    <w:rsid w:val="00B55AE3"/>
    <w:rsid w:val="00B563EF"/>
    <w:rsid w:val="00B70FF1"/>
    <w:rsid w:val="00B72069"/>
    <w:rsid w:val="00B803E9"/>
    <w:rsid w:val="00B80556"/>
    <w:rsid w:val="00B84266"/>
    <w:rsid w:val="00B8547D"/>
    <w:rsid w:val="00B909FD"/>
    <w:rsid w:val="00B96CE2"/>
    <w:rsid w:val="00B97A7A"/>
    <w:rsid w:val="00BB027C"/>
    <w:rsid w:val="00BC34BA"/>
    <w:rsid w:val="00BC707C"/>
    <w:rsid w:val="00BC7E98"/>
    <w:rsid w:val="00BE1E4E"/>
    <w:rsid w:val="00BF3A71"/>
    <w:rsid w:val="00BF79C2"/>
    <w:rsid w:val="00C02A31"/>
    <w:rsid w:val="00C02EEF"/>
    <w:rsid w:val="00C0708C"/>
    <w:rsid w:val="00C2021B"/>
    <w:rsid w:val="00C231AA"/>
    <w:rsid w:val="00C250D5"/>
    <w:rsid w:val="00C36562"/>
    <w:rsid w:val="00C36627"/>
    <w:rsid w:val="00C52FCF"/>
    <w:rsid w:val="00C83847"/>
    <w:rsid w:val="00C92898"/>
    <w:rsid w:val="00C935D0"/>
    <w:rsid w:val="00CA2972"/>
    <w:rsid w:val="00CB19C2"/>
    <w:rsid w:val="00CB4810"/>
    <w:rsid w:val="00CC74EC"/>
    <w:rsid w:val="00CD0408"/>
    <w:rsid w:val="00CE7514"/>
    <w:rsid w:val="00CF32E6"/>
    <w:rsid w:val="00D13B3F"/>
    <w:rsid w:val="00D22CD5"/>
    <w:rsid w:val="00D248DE"/>
    <w:rsid w:val="00D37EAD"/>
    <w:rsid w:val="00D459C0"/>
    <w:rsid w:val="00D45B25"/>
    <w:rsid w:val="00D82FAC"/>
    <w:rsid w:val="00D8542D"/>
    <w:rsid w:val="00D970D6"/>
    <w:rsid w:val="00DA2A55"/>
    <w:rsid w:val="00DA56D2"/>
    <w:rsid w:val="00DA7826"/>
    <w:rsid w:val="00DB0BD7"/>
    <w:rsid w:val="00DB182F"/>
    <w:rsid w:val="00DB4189"/>
    <w:rsid w:val="00DC6A71"/>
    <w:rsid w:val="00DD78B7"/>
    <w:rsid w:val="00DE030F"/>
    <w:rsid w:val="00DE5B46"/>
    <w:rsid w:val="00DF42D6"/>
    <w:rsid w:val="00E02B0F"/>
    <w:rsid w:val="00E0357D"/>
    <w:rsid w:val="00E062A8"/>
    <w:rsid w:val="00E13522"/>
    <w:rsid w:val="00E24EC2"/>
    <w:rsid w:val="00E311AB"/>
    <w:rsid w:val="00E33A18"/>
    <w:rsid w:val="00E36C6A"/>
    <w:rsid w:val="00E44A9A"/>
    <w:rsid w:val="00E557FA"/>
    <w:rsid w:val="00E56C88"/>
    <w:rsid w:val="00E6129A"/>
    <w:rsid w:val="00EC37FF"/>
    <w:rsid w:val="00EC5CEC"/>
    <w:rsid w:val="00ED3682"/>
    <w:rsid w:val="00EF147E"/>
    <w:rsid w:val="00F20E77"/>
    <w:rsid w:val="00F21F2A"/>
    <w:rsid w:val="00F22E93"/>
    <w:rsid w:val="00F23480"/>
    <w:rsid w:val="00F240BB"/>
    <w:rsid w:val="00F258CA"/>
    <w:rsid w:val="00F300FE"/>
    <w:rsid w:val="00F34EBA"/>
    <w:rsid w:val="00F46724"/>
    <w:rsid w:val="00F551B6"/>
    <w:rsid w:val="00F57FED"/>
    <w:rsid w:val="00F6323E"/>
    <w:rsid w:val="00F67F99"/>
    <w:rsid w:val="00F77BFE"/>
    <w:rsid w:val="00F92C37"/>
    <w:rsid w:val="00F94853"/>
    <w:rsid w:val="00F96464"/>
    <w:rsid w:val="00FA50F3"/>
    <w:rsid w:val="00FB3295"/>
    <w:rsid w:val="00FB75A9"/>
    <w:rsid w:val="00FC1785"/>
    <w:rsid w:val="00FC4FF6"/>
    <w:rsid w:val="00FD0E19"/>
    <w:rsid w:val="00FF101F"/>
    <w:rsid w:val="00FF292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428299"/>
    </o:shapedefaults>
    <o:shapelayout v:ext="edit">
      <o:idmap v:ext="edit" data="1"/>
    </o:shapelayout>
  </w:shapeDefaults>
  <w:doNotEmbedSmartTags/>
  <w:decimalSymbol w:val=","/>
  <w:listSeparator w:val=";"/>
  <w14:docId w14:val="5FF3A722"/>
  <w15:chartTrackingRefBased/>
  <w15:docId w15:val="{44FF0B08-AC1E-46C4-AA56-5B6821EF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A338A"/>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qFormat/>
    <w:rsid w:val="00752DF8"/>
    <w:pPr>
      <w:keepNext/>
      <w:spacing w:before="240" w:after="60" w:line="260" w:lineRule="atLeast"/>
      <w:outlineLvl w:val="2"/>
    </w:pPr>
    <w:rPr>
      <w:rFonts w:cs="Arial"/>
      <w:b/>
      <w:bCs/>
      <w:sz w:val="26"/>
      <w:szCs w:val="26"/>
      <w:lang w:val="sl-SI"/>
    </w:rPr>
  </w:style>
  <w:style w:type="paragraph" w:styleId="Naslov4">
    <w:name w:val="heading 4"/>
    <w:basedOn w:val="Navaden"/>
    <w:next w:val="Navaden"/>
    <w:link w:val="Naslov4Znak"/>
    <w:semiHidden/>
    <w:unhideWhenUsed/>
    <w:qFormat/>
    <w:rsid w:val="00ED3682"/>
    <w:pPr>
      <w:keepNext/>
      <w:spacing w:before="240" w:after="60"/>
      <w:outlineLvl w:val="3"/>
    </w:pPr>
    <w:rPr>
      <w:rFonts w:ascii="Calibri" w:hAnsi="Calibri"/>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201C48"/>
    <w:pPr>
      <w:spacing w:after="120" w:line="240" w:lineRule="auto"/>
      <w:jc w:val="both"/>
    </w:pPr>
    <w:rPr>
      <w:spacing w:val="2"/>
      <w:sz w:val="28"/>
      <w:lang w:val="sl-SI" w:eastAsia="sl-SI"/>
    </w:rPr>
  </w:style>
  <w:style w:type="paragraph" w:styleId="Navadensplet">
    <w:name w:val="Normal (Web)"/>
    <w:basedOn w:val="Navaden"/>
    <w:link w:val="NavadenspletZnak"/>
    <w:rsid w:val="00872EDD"/>
    <w:pPr>
      <w:spacing w:line="240" w:lineRule="auto"/>
    </w:pPr>
    <w:rPr>
      <w:rFonts w:ascii="Verdana" w:hAnsi="Verdana"/>
      <w:color w:val="333331"/>
      <w:sz w:val="10"/>
      <w:szCs w:val="10"/>
      <w:lang w:val="sl-SI" w:eastAsia="sl-SI"/>
    </w:rPr>
  </w:style>
  <w:style w:type="character" w:styleId="tevilkastrani">
    <w:name w:val="page number"/>
    <w:basedOn w:val="Privzetapisavaodstavka"/>
    <w:rsid w:val="00876B16"/>
  </w:style>
  <w:style w:type="paragraph" w:styleId="Odstavekseznama">
    <w:name w:val="List Paragraph"/>
    <w:basedOn w:val="Navaden"/>
    <w:uiPriority w:val="34"/>
    <w:qFormat/>
    <w:rsid w:val="00AE34B8"/>
    <w:pPr>
      <w:spacing w:after="160" w:line="259" w:lineRule="auto"/>
      <w:ind w:left="720"/>
      <w:contextualSpacing/>
    </w:pPr>
    <w:rPr>
      <w:rFonts w:ascii="Calibri" w:eastAsia="Calibri" w:hAnsi="Calibri"/>
      <w:sz w:val="22"/>
      <w:szCs w:val="22"/>
      <w:lang w:val="sl-SI"/>
    </w:rPr>
  </w:style>
  <w:style w:type="character" w:customStyle="1" w:styleId="Naslov3Znak">
    <w:name w:val="Naslov 3 Znak"/>
    <w:link w:val="Naslov3"/>
    <w:rsid w:val="00AE34B8"/>
    <w:rPr>
      <w:rFonts w:ascii="Arial" w:hAnsi="Arial" w:cs="Arial"/>
      <w:b/>
      <w:bCs/>
      <w:sz w:val="26"/>
      <w:szCs w:val="26"/>
      <w:lang w:eastAsia="en-US"/>
    </w:rPr>
  </w:style>
  <w:style w:type="paragraph" w:styleId="Besedilooblaka">
    <w:name w:val="Balloon Text"/>
    <w:basedOn w:val="Navaden"/>
    <w:link w:val="BesedilooblakaZnak"/>
    <w:uiPriority w:val="99"/>
    <w:unhideWhenUsed/>
    <w:rsid w:val="00AE34B8"/>
    <w:pPr>
      <w:spacing w:line="240" w:lineRule="auto"/>
    </w:pPr>
    <w:rPr>
      <w:rFonts w:ascii="Segoe UI" w:eastAsia="Calibri" w:hAnsi="Segoe UI" w:cs="Segoe UI"/>
      <w:sz w:val="18"/>
      <w:szCs w:val="18"/>
      <w:lang w:val="sl-SI"/>
    </w:rPr>
  </w:style>
  <w:style w:type="character" w:customStyle="1" w:styleId="BesedilooblakaZnak">
    <w:name w:val="Besedilo oblačka Znak"/>
    <w:link w:val="Besedilooblaka"/>
    <w:uiPriority w:val="99"/>
    <w:rsid w:val="00AE34B8"/>
    <w:rPr>
      <w:rFonts w:ascii="Segoe UI" w:eastAsia="Calibri" w:hAnsi="Segoe UI" w:cs="Segoe UI"/>
      <w:sz w:val="18"/>
      <w:szCs w:val="18"/>
      <w:lang w:eastAsia="en-US"/>
    </w:rPr>
  </w:style>
  <w:style w:type="character" w:customStyle="1" w:styleId="TelobesedilaZnak">
    <w:name w:val="Telo besedila Znak"/>
    <w:link w:val="Telobesedila"/>
    <w:rsid w:val="00AE34B8"/>
    <w:rPr>
      <w:rFonts w:ascii="Arial" w:hAnsi="Arial"/>
      <w:spacing w:val="2"/>
      <w:sz w:val="28"/>
      <w:szCs w:val="24"/>
    </w:rPr>
  </w:style>
  <w:style w:type="character" w:customStyle="1" w:styleId="apple-converted-space">
    <w:name w:val="apple-converted-space"/>
    <w:rsid w:val="00AE34B8"/>
  </w:style>
  <w:style w:type="paragraph" w:customStyle="1" w:styleId="odstavek">
    <w:name w:val="odstavek"/>
    <w:basedOn w:val="Navaden"/>
    <w:rsid w:val="00AE34B8"/>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link w:val="Glava"/>
    <w:rsid w:val="00AE34B8"/>
    <w:rPr>
      <w:rFonts w:ascii="Arial" w:hAnsi="Arial"/>
      <w:szCs w:val="24"/>
      <w:lang w:val="en-US" w:eastAsia="en-US"/>
    </w:rPr>
  </w:style>
  <w:style w:type="character" w:customStyle="1" w:styleId="NogaZnak">
    <w:name w:val="Noga Znak"/>
    <w:link w:val="Noga"/>
    <w:uiPriority w:val="99"/>
    <w:rsid w:val="00AE34B8"/>
    <w:rPr>
      <w:rFonts w:ascii="Arial" w:hAnsi="Arial"/>
      <w:szCs w:val="24"/>
      <w:lang w:val="en-US" w:eastAsia="en-US"/>
    </w:rPr>
  </w:style>
  <w:style w:type="character" w:customStyle="1" w:styleId="Naslov4Znak">
    <w:name w:val="Naslov 4 Znak"/>
    <w:link w:val="Naslov4"/>
    <w:semiHidden/>
    <w:rsid w:val="00ED3682"/>
    <w:rPr>
      <w:rFonts w:ascii="Calibri" w:eastAsia="Times New Roman" w:hAnsi="Calibri" w:cs="Times New Roman"/>
      <w:b/>
      <w:bCs/>
      <w:sz w:val="28"/>
      <w:szCs w:val="28"/>
      <w:lang w:val="en-US" w:eastAsia="en-US"/>
    </w:rPr>
  </w:style>
  <w:style w:type="paragraph" w:styleId="Brezrazmikov">
    <w:name w:val="No Spacing"/>
    <w:uiPriority w:val="1"/>
    <w:qFormat/>
    <w:rsid w:val="007A082E"/>
    <w:pPr>
      <w:widowControl w:val="0"/>
      <w:suppressAutoHyphens/>
    </w:pPr>
    <w:rPr>
      <w:rFonts w:ascii="Arial" w:hAnsi="Arial"/>
      <w:szCs w:val="24"/>
      <w:lang w:eastAsia="ar-SA"/>
    </w:rPr>
  </w:style>
  <w:style w:type="character" w:customStyle="1" w:styleId="NavadenspletZnak">
    <w:name w:val="Navaden (splet) Znak"/>
    <w:link w:val="Navadensplet"/>
    <w:rsid w:val="007A082E"/>
    <w:rPr>
      <w:rFonts w:ascii="Verdana" w:hAnsi="Verdana"/>
      <w:color w:val="333331"/>
      <w:sz w:val="10"/>
      <w:szCs w:val="10"/>
    </w:rPr>
  </w:style>
  <w:style w:type="paragraph" w:customStyle="1" w:styleId="Navaden1">
    <w:name w:val="Navaden1"/>
    <w:rsid w:val="009070B1"/>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Calibri" w:hAnsi="Calibri"/>
      <w:sz w:val="22"/>
      <w:szCs w:val="22"/>
      <w:lang w:eastAsia="en-US"/>
    </w:rPr>
  </w:style>
  <w:style w:type="character" w:customStyle="1" w:styleId="SlogNavadnoKrepko">
    <w:name w:val="Slog Navadno Krepko"/>
    <w:rsid w:val="008A106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tr&#382;a&#353;ka\MPJU_dopi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F187875-CC66-4B93-804A-DAFE5B271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MPJU_dopis</Template>
  <TotalTime>40</TotalTime>
  <Pages>31</Pages>
  <Words>12354</Words>
  <Characters>70496</Characters>
  <Application>Microsoft Office Word</Application>
  <DocSecurity>0</DocSecurity>
  <Lines>587</Lines>
  <Paragraphs>165</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82685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Cecilija Vidmar</dc:creator>
  <cp:keywords/>
  <cp:lastModifiedBy>Tatjana Verbič</cp:lastModifiedBy>
  <cp:revision>13</cp:revision>
  <cp:lastPrinted>2020-07-28T11:27:00Z</cp:lastPrinted>
  <dcterms:created xsi:type="dcterms:W3CDTF">2020-12-10T13:15:00Z</dcterms:created>
  <dcterms:modified xsi:type="dcterms:W3CDTF">2021-07-06T12:03:00Z</dcterms:modified>
</cp:coreProperties>
</file>