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D88B" w14:textId="77777777" w:rsidR="00EF678C" w:rsidRDefault="007F6544">
      <w:pPr>
        <w:pStyle w:val="Telobesedila"/>
        <w:ind w:left="104"/>
        <w:rPr>
          <w:rFonts w:ascii="Times New Roman"/>
          <w:sz w:val="20"/>
        </w:rPr>
      </w:pPr>
      <w:r>
        <w:rPr>
          <w:rFonts w:ascii="Times New Roman"/>
          <w:noProof/>
          <w:sz w:val="20"/>
        </w:rPr>
        <w:drawing>
          <wp:inline distT="0" distB="0" distL="0" distR="0" wp14:anchorId="46611E5C" wp14:editId="16D684EB">
            <wp:extent cx="2351450" cy="301751"/>
            <wp:effectExtent l="0" t="0" r="0" b="0"/>
            <wp:docPr id="1" name="image1.png"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51450" cy="301751"/>
                    </a:xfrm>
                    <a:prstGeom prst="rect">
                      <a:avLst/>
                    </a:prstGeom>
                  </pic:spPr>
                </pic:pic>
              </a:graphicData>
            </a:graphic>
          </wp:inline>
        </w:drawing>
      </w:r>
    </w:p>
    <w:p w14:paraId="58653073" w14:textId="77777777" w:rsidR="00EF678C" w:rsidRDefault="00EF678C">
      <w:pPr>
        <w:pStyle w:val="Telobesedila"/>
        <w:spacing w:before="11"/>
        <w:rPr>
          <w:rFonts w:ascii="Times New Roman"/>
          <w:sz w:val="8"/>
        </w:rPr>
      </w:pPr>
    </w:p>
    <w:p w14:paraId="3D009175" w14:textId="77777777" w:rsidR="00EF678C" w:rsidRDefault="007F6544">
      <w:pPr>
        <w:tabs>
          <w:tab w:val="left" w:pos="5112"/>
        </w:tabs>
        <w:spacing w:before="94"/>
        <w:ind w:right="2479"/>
        <w:jc w:val="right"/>
        <w:rPr>
          <w:rFonts w:ascii="Times New Roman" w:hAnsi="Times New Roman"/>
          <w:sz w:val="16"/>
        </w:rPr>
      </w:pPr>
      <w:r>
        <w:rPr>
          <w:rFonts w:ascii="Times New Roman" w:hAnsi="Times New Roman"/>
          <w:sz w:val="16"/>
        </w:rPr>
        <w:t>Tržaška cesta 21,</w:t>
      </w:r>
      <w:r>
        <w:rPr>
          <w:rFonts w:ascii="Times New Roman" w:hAnsi="Times New Roman"/>
          <w:spacing w:val="-12"/>
          <w:sz w:val="16"/>
        </w:rPr>
        <w:t xml:space="preserve"> </w:t>
      </w:r>
      <w:r>
        <w:rPr>
          <w:rFonts w:ascii="Times New Roman" w:hAnsi="Times New Roman"/>
          <w:sz w:val="16"/>
        </w:rPr>
        <w:t>1000 Ljubljana</w:t>
      </w:r>
      <w:r>
        <w:rPr>
          <w:rFonts w:ascii="Times New Roman" w:hAnsi="Times New Roman"/>
          <w:sz w:val="16"/>
        </w:rPr>
        <w:tab/>
        <w:t>T: 01 478 83</w:t>
      </w:r>
      <w:r>
        <w:rPr>
          <w:rFonts w:ascii="Times New Roman" w:hAnsi="Times New Roman"/>
          <w:spacing w:val="-7"/>
          <w:sz w:val="16"/>
        </w:rPr>
        <w:t xml:space="preserve"> </w:t>
      </w:r>
      <w:r>
        <w:rPr>
          <w:rFonts w:ascii="Times New Roman" w:hAnsi="Times New Roman"/>
          <w:sz w:val="16"/>
        </w:rPr>
        <w:t>30</w:t>
      </w:r>
    </w:p>
    <w:p w14:paraId="59D8FBA3" w14:textId="77777777" w:rsidR="00EF678C" w:rsidRDefault="007F6544">
      <w:pPr>
        <w:spacing w:before="56"/>
        <w:ind w:right="2488"/>
        <w:jc w:val="right"/>
        <w:rPr>
          <w:rFonts w:ascii="Times New Roman"/>
          <w:sz w:val="16"/>
        </w:rPr>
      </w:pPr>
      <w:r>
        <w:rPr>
          <w:rFonts w:ascii="Times New Roman"/>
          <w:sz w:val="16"/>
        </w:rPr>
        <w:t>F: 01 478 83</w:t>
      </w:r>
      <w:r>
        <w:rPr>
          <w:rFonts w:ascii="Times New Roman"/>
          <w:spacing w:val="-6"/>
          <w:sz w:val="16"/>
        </w:rPr>
        <w:t xml:space="preserve"> </w:t>
      </w:r>
      <w:r>
        <w:rPr>
          <w:rFonts w:ascii="Times New Roman"/>
          <w:sz w:val="16"/>
        </w:rPr>
        <w:t>31</w:t>
      </w:r>
    </w:p>
    <w:p w14:paraId="743A76A7" w14:textId="77777777" w:rsidR="00EF678C" w:rsidRDefault="007F6544" w:rsidP="007F6544">
      <w:pPr>
        <w:spacing w:before="56" w:line="312" w:lineRule="auto"/>
        <w:ind w:left="5955" w:right="2319"/>
        <w:rPr>
          <w:rFonts w:ascii="Times New Roman"/>
          <w:sz w:val="16"/>
        </w:rPr>
      </w:pPr>
      <w:r>
        <w:rPr>
          <w:rFonts w:ascii="Times New Roman"/>
          <w:sz w:val="16"/>
        </w:rPr>
        <w:t xml:space="preserve">E: </w:t>
      </w:r>
      <w:hyperlink r:id="rId9">
        <w:r>
          <w:rPr>
            <w:rFonts w:ascii="Times New Roman"/>
            <w:sz w:val="16"/>
          </w:rPr>
          <w:t>gp.mju@gov.si</w:t>
        </w:r>
      </w:hyperlink>
      <w:r>
        <w:rPr>
          <w:rFonts w:ascii="Times New Roman"/>
          <w:sz w:val="16"/>
        </w:rPr>
        <w:t xml:space="preserve"> </w:t>
      </w:r>
      <w:hyperlink r:id="rId10">
        <w:r>
          <w:rPr>
            <w:rFonts w:ascii="Times New Roman"/>
            <w:sz w:val="16"/>
          </w:rPr>
          <w:t>www.mju.gov.si</w:t>
        </w:r>
      </w:hyperlink>
    </w:p>
    <w:p w14:paraId="01E6C7BA" w14:textId="77777777" w:rsidR="007F6544" w:rsidRDefault="007F6544" w:rsidP="007F6544">
      <w:pPr>
        <w:spacing w:before="56" w:line="312" w:lineRule="auto"/>
        <w:ind w:left="5955" w:right="2319"/>
        <w:rPr>
          <w:rFonts w:ascii="Times New Roman"/>
          <w:sz w:val="16"/>
        </w:rPr>
      </w:pPr>
    </w:p>
    <w:p w14:paraId="0D88E325" w14:textId="77777777" w:rsidR="00FB45D2" w:rsidRDefault="00FB45D2" w:rsidP="007F6544">
      <w:pPr>
        <w:spacing w:before="56" w:line="312" w:lineRule="auto"/>
        <w:ind w:left="5955" w:right="2319"/>
        <w:rPr>
          <w:rFonts w:ascii="Times New Roman"/>
          <w:sz w:val="16"/>
        </w:rPr>
      </w:pPr>
    </w:p>
    <w:p w14:paraId="577EBB3D" w14:textId="77777777" w:rsidR="00FB45D2" w:rsidRPr="00406A7E" w:rsidRDefault="00404030" w:rsidP="00406A7E">
      <w:pPr>
        <w:spacing w:before="56" w:line="312" w:lineRule="auto"/>
        <w:ind w:right="2319"/>
        <w:rPr>
          <w:sz w:val="20"/>
          <w:szCs w:val="20"/>
        </w:rPr>
      </w:pPr>
      <w:r>
        <w:rPr>
          <w:rFonts w:ascii="Times New Roman"/>
          <w:sz w:val="16"/>
        </w:rPr>
        <w:t xml:space="preserve">                     </w:t>
      </w:r>
      <w:r w:rsidRPr="00406A7E">
        <w:rPr>
          <w:sz w:val="20"/>
          <w:szCs w:val="20"/>
        </w:rPr>
        <w:t>Datum: september 2020</w:t>
      </w:r>
    </w:p>
    <w:p w14:paraId="33E1F7DD" w14:textId="77777777" w:rsidR="007F6544" w:rsidRPr="00406A7E" w:rsidRDefault="007F6544" w:rsidP="00406A7E">
      <w:pPr>
        <w:spacing w:before="56" w:line="312" w:lineRule="auto"/>
        <w:ind w:left="5955" w:right="2319"/>
        <w:rPr>
          <w:rFonts w:ascii="Times New Roman"/>
          <w:sz w:val="20"/>
          <w:szCs w:val="20"/>
        </w:rPr>
      </w:pPr>
    </w:p>
    <w:p w14:paraId="7EEEB7EB" w14:textId="77777777" w:rsidR="00EF678C" w:rsidRPr="00406A7E" w:rsidRDefault="007F6544" w:rsidP="00406A7E">
      <w:pPr>
        <w:pStyle w:val="Naslov"/>
        <w:spacing w:before="0"/>
        <w:jc w:val="left"/>
      </w:pPr>
      <w:r w:rsidRPr="00406A7E">
        <w:t xml:space="preserve">Navodilo organizatorjem volilne in referendumske kampanje </w:t>
      </w:r>
      <w:r w:rsidR="00865990" w:rsidRPr="00406A7E">
        <w:t>v zvezi z</w:t>
      </w:r>
      <w:r w:rsidRPr="00406A7E">
        <w:t xml:space="preserve"> izvajanj</w:t>
      </w:r>
      <w:r w:rsidR="00865990" w:rsidRPr="00406A7E">
        <w:t>em</w:t>
      </w:r>
      <w:r w:rsidRPr="00406A7E">
        <w:t xml:space="preserve"> 14. člena ZVRK </w:t>
      </w:r>
      <w:r w:rsidR="00325663" w:rsidRPr="00406A7E">
        <w:t>– nakazilo donacije</w:t>
      </w:r>
    </w:p>
    <w:p w14:paraId="27129C06" w14:textId="77777777" w:rsidR="007F6544" w:rsidRPr="00406A7E" w:rsidRDefault="007F6544" w:rsidP="00406A7E">
      <w:pPr>
        <w:pStyle w:val="Naslov"/>
        <w:spacing w:before="0"/>
        <w:ind w:left="0"/>
        <w:jc w:val="left"/>
        <w:rPr>
          <w:sz w:val="20"/>
          <w:szCs w:val="20"/>
        </w:rPr>
      </w:pPr>
    </w:p>
    <w:p w14:paraId="0FF84A28" w14:textId="77777777" w:rsidR="00EF678C" w:rsidRPr="00406A7E" w:rsidRDefault="00EF678C" w:rsidP="00406A7E">
      <w:pPr>
        <w:pStyle w:val="Telobesedila"/>
        <w:rPr>
          <w:sz w:val="20"/>
          <w:szCs w:val="20"/>
        </w:rPr>
      </w:pPr>
    </w:p>
    <w:p w14:paraId="434187F2" w14:textId="77777777" w:rsidR="00EF678C" w:rsidRPr="00406A7E" w:rsidRDefault="003540CE" w:rsidP="00406A7E">
      <w:pPr>
        <w:pStyle w:val="Telobesedila"/>
        <w:ind w:left="842" w:right="114"/>
        <w:rPr>
          <w:sz w:val="20"/>
          <w:szCs w:val="20"/>
        </w:rPr>
      </w:pPr>
      <w:hyperlink r:id="rId11" w:history="1">
        <w:r w:rsidR="00865990" w:rsidRPr="00406A7E">
          <w:rPr>
            <w:rStyle w:val="Hiperpovezava"/>
            <w:i/>
            <w:iCs/>
            <w:color w:val="000000" w:themeColor="text1"/>
            <w:sz w:val="20"/>
            <w:szCs w:val="20"/>
            <w:u w:val="none"/>
          </w:rPr>
          <w:t>Zakona o volilni in referendumski kampanji</w:t>
        </w:r>
      </w:hyperlink>
      <w:r w:rsidR="00325663" w:rsidRPr="00406A7E">
        <w:rPr>
          <w:color w:val="000000" w:themeColor="text1"/>
          <w:sz w:val="20"/>
          <w:szCs w:val="20"/>
        </w:rPr>
        <w:t xml:space="preserve"> </w:t>
      </w:r>
      <w:r w:rsidR="00865990" w:rsidRPr="00406A7E">
        <w:rPr>
          <w:color w:val="000000" w:themeColor="text1"/>
          <w:sz w:val="20"/>
          <w:szCs w:val="20"/>
        </w:rPr>
        <w:t>(</w:t>
      </w:r>
      <w:r w:rsidR="00325663" w:rsidRPr="00406A7E">
        <w:rPr>
          <w:color w:val="000000" w:themeColor="text1"/>
          <w:sz w:val="20"/>
          <w:szCs w:val="20"/>
        </w:rPr>
        <w:t xml:space="preserve">Uradni list RS, št. 41/07, 103/07 – ZPolS-D, 11/11, 28/11 – </w:t>
      </w:r>
      <w:proofErr w:type="spellStart"/>
      <w:r w:rsidR="00325663" w:rsidRPr="00406A7E">
        <w:rPr>
          <w:color w:val="000000" w:themeColor="text1"/>
          <w:sz w:val="20"/>
          <w:szCs w:val="20"/>
        </w:rPr>
        <w:t>odl</w:t>
      </w:r>
      <w:proofErr w:type="spellEnd"/>
      <w:r w:rsidR="00325663" w:rsidRPr="00406A7E">
        <w:rPr>
          <w:color w:val="000000" w:themeColor="text1"/>
          <w:sz w:val="20"/>
          <w:szCs w:val="20"/>
        </w:rPr>
        <w:t xml:space="preserve">. US in 98/13; </w:t>
      </w:r>
      <w:r w:rsidR="00865990" w:rsidRPr="00406A7E">
        <w:rPr>
          <w:color w:val="000000" w:themeColor="text1"/>
          <w:sz w:val="20"/>
          <w:szCs w:val="20"/>
        </w:rPr>
        <w:t xml:space="preserve">v </w:t>
      </w:r>
      <w:r w:rsidR="00865990" w:rsidRPr="00406A7E">
        <w:rPr>
          <w:sz w:val="20"/>
          <w:szCs w:val="20"/>
        </w:rPr>
        <w:t>nadalj</w:t>
      </w:r>
      <w:r w:rsidR="00325663" w:rsidRPr="00406A7E">
        <w:rPr>
          <w:sz w:val="20"/>
          <w:szCs w:val="20"/>
        </w:rPr>
        <w:t xml:space="preserve">njem besedilu </w:t>
      </w:r>
      <w:r w:rsidR="00865990" w:rsidRPr="00406A7E">
        <w:rPr>
          <w:sz w:val="20"/>
          <w:szCs w:val="20"/>
        </w:rPr>
        <w:t xml:space="preserve"> ZVRK) </w:t>
      </w:r>
      <w:r w:rsidR="007F6544" w:rsidRPr="00406A7E">
        <w:rPr>
          <w:sz w:val="20"/>
          <w:szCs w:val="20"/>
        </w:rPr>
        <w:t>v prvem odstavku 14. člena med drugim določa, da morajo biti prispevki v denarju, višji od 50 eurov, vplačani prek bank, hranilnic ali drugih pravnih oseb, ki v skladu s predpisi, ki urejajo plačilne storitve, opravljajo plačilne storitve (ponudniki plačilnih storitev). V devetem odstavku istega člena pa določa, da so ponudniki plačilnih storitev dolžni pri vplačilu prispevkov poleg višine danega zneska organizatorju volilne kampanje</w:t>
      </w:r>
      <w:r w:rsidR="007F6544" w:rsidRPr="00406A7E">
        <w:rPr>
          <w:spacing w:val="-12"/>
          <w:sz w:val="20"/>
          <w:szCs w:val="20"/>
        </w:rPr>
        <w:t xml:space="preserve"> </w:t>
      </w:r>
      <w:r w:rsidR="007F6544" w:rsidRPr="00406A7E">
        <w:rPr>
          <w:sz w:val="20"/>
          <w:szCs w:val="20"/>
        </w:rPr>
        <w:t>sporočiti</w:t>
      </w:r>
      <w:r w:rsidR="007F6544" w:rsidRPr="00406A7E">
        <w:rPr>
          <w:spacing w:val="-10"/>
          <w:sz w:val="20"/>
          <w:szCs w:val="20"/>
        </w:rPr>
        <w:t xml:space="preserve"> </w:t>
      </w:r>
      <w:r w:rsidR="007F6544" w:rsidRPr="00406A7E">
        <w:rPr>
          <w:sz w:val="20"/>
          <w:szCs w:val="20"/>
        </w:rPr>
        <w:t>tudi</w:t>
      </w:r>
      <w:r w:rsidR="007F6544" w:rsidRPr="00406A7E">
        <w:rPr>
          <w:spacing w:val="-12"/>
          <w:sz w:val="20"/>
          <w:szCs w:val="20"/>
        </w:rPr>
        <w:t xml:space="preserve"> </w:t>
      </w:r>
      <w:r w:rsidR="007F6544" w:rsidRPr="00406A7E">
        <w:rPr>
          <w:sz w:val="20"/>
          <w:szCs w:val="20"/>
        </w:rPr>
        <w:t>podatke,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omogočajo</w:t>
      </w:r>
      <w:r w:rsidR="007F6544" w:rsidRPr="00406A7E">
        <w:rPr>
          <w:spacing w:val="-11"/>
          <w:sz w:val="20"/>
          <w:szCs w:val="20"/>
        </w:rPr>
        <w:t xml:space="preserve"> </w:t>
      </w:r>
      <w:r w:rsidR="007F6544" w:rsidRPr="00406A7E">
        <w:rPr>
          <w:sz w:val="20"/>
          <w:szCs w:val="20"/>
        </w:rPr>
        <w:t>identifikacijo</w:t>
      </w:r>
      <w:r w:rsidR="007F6544" w:rsidRPr="00406A7E">
        <w:rPr>
          <w:spacing w:val="-10"/>
          <w:sz w:val="20"/>
          <w:szCs w:val="20"/>
        </w:rPr>
        <w:t xml:space="preserve"> </w:t>
      </w:r>
      <w:r w:rsidR="007F6544" w:rsidRPr="00406A7E">
        <w:rPr>
          <w:sz w:val="20"/>
          <w:szCs w:val="20"/>
        </w:rPr>
        <w:t>osebe,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je</w:t>
      </w:r>
      <w:r w:rsidR="007F6544" w:rsidRPr="00406A7E">
        <w:rPr>
          <w:spacing w:val="-10"/>
          <w:sz w:val="20"/>
          <w:szCs w:val="20"/>
        </w:rPr>
        <w:t xml:space="preserve"> </w:t>
      </w:r>
      <w:r w:rsidR="007F6544" w:rsidRPr="00406A7E">
        <w:rPr>
          <w:sz w:val="20"/>
          <w:szCs w:val="20"/>
        </w:rPr>
        <w:t>dala</w:t>
      </w:r>
      <w:r w:rsidR="007F6544" w:rsidRPr="00406A7E">
        <w:rPr>
          <w:spacing w:val="-12"/>
          <w:sz w:val="20"/>
          <w:szCs w:val="20"/>
        </w:rPr>
        <w:t xml:space="preserve"> </w:t>
      </w:r>
      <w:r w:rsidR="007F6544" w:rsidRPr="00406A7E">
        <w:rPr>
          <w:sz w:val="20"/>
          <w:szCs w:val="20"/>
        </w:rPr>
        <w:t>prispevek</w:t>
      </w:r>
      <w:r w:rsidR="007F6544" w:rsidRPr="00406A7E">
        <w:rPr>
          <w:spacing w:val="-11"/>
          <w:sz w:val="20"/>
          <w:szCs w:val="20"/>
        </w:rPr>
        <w:t xml:space="preserve"> </w:t>
      </w:r>
      <w:r w:rsidR="007F6544" w:rsidRPr="00406A7E">
        <w:rPr>
          <w:sz w:val="20"/>
          <w:szCs w:val="20"/>
        </w:rPr>
        <w:t>stranki</w:t>
      </w:r>
      <w:r w:rsidR="007F6544" w:rsidRPr="00406A7E">
        <w:rPr>
          <w:spacing w:val="-2"/>
          <w:sz w:val="20"/>
          <w:szCs w:val="20"/>
        </w:rPr>
        <w:t xml:space="preserve"> </w:t>
      </w:r>
      <w:r w:rsidR="007F6544" w:rsidRPr="00406A7E">
        <w:rPr>
          <w:sz w:val="20"/>
          <w:szCs w:val="20"/>
        </w:rPr>
        <w:t>(ime,</w:t>
      </w:r>
      <w:r w:rsidR="007F6544" w:rsidRPr="00406A7E">
        <w:rPr>
          <w:spacing w:val="-12"/>
          <w:sz w:val="20"/>
          <w:szCs w:val="20"/>
        </w:rPr>
        <w:t xml:space="preserve"> </w:t>
      </w:r>
      <w:r w:rsidR="007F6544" w:rsidRPr="00406A7E">
        <w:rPr>
          <w:sz w:val="20"/>
          <w:szCs w:val="20"/>
        </w:rPr>
        <w:t>priimek, davčna</w:t>
      </w:r>
      <w:r w:rsidR="007F6544" w:rsidRPr="00406A7E">
        <w:rPr>
          <w:spacing w:val="-9"/>
          <w:sz w:val="20"/>
          <w:szCs w:val="20"/>
        </w:rPr>
        <w:t xml:space="preserve"> </w:t>
      </w:r>
      <w:r w:rsidR="007F6544" w:rsidRPr="00406A7E">
        <w:rPr>
          <w:sz w:val="20"/>
          <w:szCs w:val="20"/>
        </w:rPr>
        <w:t>številka</w:t>
      </w:r>
      <w:r w:rsidR="007F6544" w:rsidRPr="00406A7E">
        <w:rPr>
          <w:spacing w:val="-9"/>
          <w:sz w:val="20"/>
          <w:szCs w:val="20"/>
        </w:rPr>
        <w:t xml:space="preserve"> </w:t>
      </w:r>
      <w:r w:rsidR="007F6544" w:rsidRPr="00406A7E">
        <w:rPr>
          <w:sz w:val="20"/>
          <w:szCs w:val="20"/>
        </w:rPr>
        <w:t>in</w:t>
      </w:r>
      <w:r w:rsidR="007F6544" w:rsidRPr="00406A7E">
        <w:rPr>
          <w:spacing w:val="-9"/>
          <w:sz w:val="20"/>
          <w:szCs w:val="20"/>
        </w:rPr>
        <w:t xml:space="preserve"> </w:t>
      </w:r>
      <w:r w:rsidR="007F6544" w:rsidRPr="00406A7E">
        <w:rPr>
          <w:sz w:val="20"/>
          <w:szCs w:val="20"/>
        </w:rPr>
        <w:t>naslov</w:t>
      </w:r>
      <w:r w:rsidR="007F6544" w:rsidRPr="00406A7E">
        <w:rPr>
          <w:spacing w:val="-8"/>
          <w:sz w:val="20"/>
          <w:szCs w:val="20"/>
        </w:rPr>
        <w:t xml:space="preserve"> </w:t>
      </w:r>
      <w:r w:rsidR="007F6544" w:rsidRPr="00406A7E">
        <w:rPr>
          <w:sz w:val="20"/>
          <w:szCs w:val="20"/>
        </w:rPr>
        <w:t>fizične</w:t>
      </w:r>
      <w:r w:rsidR="007F6544" w:rsidRPr="00406A7E">
        <w:rPr>
          <w:spacing w:val="-5"/>
          <w:sz w:val="20"/>
          <w:szCs w:val="20"/>
        </w:rPr>
        <w:t xml:space="preserve"> </w:t>
      </w:r>
      <w:r w:rsidR="007F6544" w:rsidRPr="00406A7E">
        <w:rPr>
          <w:sz w:val="20"/>
          <w:szCs w:val="20"/>
        </w:rPr>
        <w:t>osebe</w:t>
      </w:r>
      <w:r w:rsidR="007F6544" w:rsidRPr="00406A7E">
        <w:rPr>
          <w:spacing w:val="-9"/>
          <w:sz w:val="20"/>
          <w:szCs w:val="20"/>
        </w:rPr>
        <w:t xml:space="preserve"> </w:t>
      </w:r>
      <w:r w:rsidR="007F6544" w:rsidRPr="00406A7E">
        <w:rPr>
          <w:sz w:val="20"/>
          <w:szCs w:val="20"/>
        </w:rPr>
        <w:t>ali</w:t>
      </w:r>
      <w:r w:rsidR="007F6544" w:rsidRPr="00406A7E">
        <w:rPr>
          <w:spacing w:val="-9"/>
          <w:sz w:val="20"/>
          <w:szCs w:val="20"/>
        </w:rPr>
        <w:t xml:space="preserve"> </w:t>
      </w:r>
      <w:r w:rsidR="007F6544" w:rsidRPr="00406A7E">
        <w:rPr>
          <w:sz w:val="20"/>
          <w:szCs w:val="20"/>
        </w:rPr>
        <w:t>posameznika,</w:t>
      </w:r>
      <w:r w:rsidR="007F6544" w:rsidRPr="00406A7E">
        <w:rPr>
          <w:spacing w:val="-9"/>
          <w:sz w:val="20"/>
          <w:szCs w:val="20"/>
        </w:rPr>
        <w:t xml:space="preserve"> </w:t>
      </w:r>
      <w:r w:rsidR="007F6544" w:rsidRPr="00406A7E">
        <w:rPr>
          <w:sz w:val="20"/>
          <w:szCs w:val="20"/>
        </w:rPr>
        <w:t>ki</w:t>
      </w:r>
      <w:r w:rsidR="007F6544" w:rsidRPr="00406A7E">
        <w:rPr>
          <w:spacing w:val="-9"/>
          <w:sz w:val="20"/>
          <w:szCs w:val="20"/>
        </w:rPr>
        <w:t xml:space="preserve"> </w:t>
      </w:r>
      <w:r w:rsidR="007F6544" w:rsidRPr="00406A7E">
        <w:rPr>
          <w:sz w:val="20"/>
          <w:szCs w:val="20"/>
        </w:rPr>
        <w:t>samostojno</w:t>
      </w:r>
      <w:r w:rsidR="007F6544" w:rsidRPr="00406A7E">
        <w:rPr>
          <w:spacing w:val="-5"/>
          <w:sz w:val="20"/>
          <w:szCs w:val="20"/>
        </w:rPr>
        <w:t xml:space="preserve"> </w:t>
      </w:r>
      <w:r w:rsidR="007F6544" w:rsidRPr="00406A7E">
        <w:rPr>
          <w:sz w:val="20"/>
          <w:szCs w:val="20"/>
        </w:rPr>
        <w:t>opravlja</w:t>
      </w:r>
      <w:r w:rsidR="007F6544" w:rsidRPr="00406A7E">
        <w:rPr>
          <w:spacing w:val="-9"/>
          <w:sz w:val="20"/>
          <w:szCs w:val="20"/>
        </w:rPr>
        <w:t xml:space="preserve"> </w:t>
      </w:r>
      <w:r w:rsidR="007F6544" w:rsidRPr="00406A7E">
        <w:rPr>
          <w:sz w:val="20"/>
          <w:szCs w:val="20"/>
        </w:rPr>
        <w:t>dejavnost,</w:t>
      </w:r>
      <w:r w:rsidR="007F6544" w:rsidRPr="00406A7E">
        <w:rPr>
          <w:spacing w:val="-7"/>
          <w:sz w:val="20"/>
          <w:szCs w:val="20"/>
        </w:rPr>
        <w:t xml:space="preserve"> </w:t>
      </w:r>
      <w:r w:rsidR="007F6544" w:rsidRPr="00406A7E">
        <w:rPr>
          <w:sz w:val="20"/>
          <w:szCs w:val="20"/>
        </w:rPr>
        <w:t>oziroma</w:t>
      </w:r>
      <w:r w:rsidR="007F6544" w:rsidRPr="00406A7E">
        <w:rPr>
          <w:spacing w:val="-9"/>
          <w:sz w:val="20"/>
          <w:szCs w:val="20"/>
        </w:rPr>
        <w:t xml:space="preserve"> </w:t>
      </w:r>
      <w:r w:rsidR="007F6544" w:rsidRPr="00406A7E">
        <w:rPr>
          <w:sz w:val="20"/>
          <w:szCs w:val="20"/>
        </w:rPr>
        <w:t xml:space="preserve">podatek o firmi, matični številki in sedežu ter poslovnem naslovu pravne osebe ali samostojnega podjetnika posameznika) ter druge informacije, ki so posredovane skupaj s plačilno transakcijo. Za organizatorje volilnih in referendumskih kampanj (v nadaljevanju organizatorji) je v ZVRK predpisana tudi globa </w:t>
      </w:r>
      <w:r w:rsidR="007F6544" w:rsidRPr="00406A7E">
        <w:rPr>
          <w:spacing w:val="2"/>
          <w:sz w:val="20"/>
          <w:szCs w:val="20"/>
        </w:rPr>
        <w:t xml:space="preserve">za </w:t>
      </w:r>
      <w:r w:rsidR="007F6544" w:rsidRPr="00406A7E">
        <w:rPr>
          <w:sz w:val="20"/>
          <w:szCs w:val="20"/>
        </w:rPr>
        <w:t xml:space="preserve">prekrške v primeru, če prispevkov, ki jih bodo pridobili v nasprotju z zakonom ne bodo nakazali v humanitarne namene. Namen navedenih določb je, da se zagotovi </w:t>
      </w:r>
      <w:r w:rsidR="007F6544" w:rsidRPr="00406A7E">
        <w:rPr>
          <w:b/>
          <w:sz w:val="20"/>
          <w:szCs w:val="20"/>
        </w:rPr>
        <w:t xml:space="preserve">preglednost virov financiranja </w:t>
      </w:r>
      <w:r w:rsidR="007F6544" w:rsidRPr="00406A7E">
        <w:rPr>
          <w:sz w:val="20"/>
          <w:szCs w:val="20"/>
        </w:rPr>
        <w:t xml:space="preserve">in </w:t>
      </w:r>
      <w:r w:rsidR="007F6544" w:rsidRPr="00406A7E">
        <w:rPr>
          <w:b/>
          <w:sz w:val="20"/>
          <w:szCs w:val="20"/>
        </w:rPr>
        <w:t xml:space="preserve">učinkovitejši nadzor nad financiranjem </w:t>
      </w:r>
      <w:r w:rsidR="007F6544" w:rsidRPr="00406A7E">
        <w:rPr>
          <w:sz w:val="20"/>
          <w:szCs w:val="20"/>
        </w:rPr>
        <w:t xml:space="preserve">volilne kampanje ter da se </w:t>
      </w:r>
      <w:r w:rsidR="007F6544" w:rsidRPr="00406A7E">
        <w:rPr>
          <w:b/>
          <w:sz w:val="20"/>
          <w:szCs w:val="20"/>
        </w:rPr>
        <w:t>prepreči anonimne in nedovoljene</w:t>
      </w:r>
      <w:r w:rsidR="007F6544" w:rsidRPr="00406A7E">
        <w:rPr>
          <w:b/>
          <w:spacing w:val="-15"/>
          <w:sz w:val="20"/>
          <w:szCs w:val="20"/>
        </w:rPr>
        <w:t xml:space="preserve"> </w:t>
      </w:r>
      <w:r w:rsidR="007F6544" w:rsidRPr="00406A7E">
        <w:rPr>
          <w:b/>
          <w:sz w:val="20"/>
          <w:szCs w:val="20"/>
        </w:rPr>
        <w:t>donacije</w:t>
      </w:r>
      <w:r w:rsidR="007F6544" w:rsidRPr="00406A7E">
        <w:rPr>
          <w:sz w:val="20"/>
          <w:szCs w:val="20"/>
        </w:rPr>
        <w:t>.</w:t>
      </w:r>
    </w:p>
    <w:p w14:paraId="44091738" w14:textId="77777777" w:rsidR="00EF678C" w:rsidRPr="00406A7E" w:rsidRDefault="00EF678C" w:rsidP="00406A7E">
      <w:pPr>
        <w:pStyle w:val="Telobesedila"/>
        <w:rPr>
          <w:sz w:val="20"/>
          <w:szCs w:val="20"/>
        </w:rPr>
      </w:pPr>
    </w:p>
    <w:p w14:paraId="2BCCA40D" w14:textId="77777777" w:rsidR="00EF678C" w:rsidRPr="00406A7E" w:rsidRDefault="007F6544" w:rsidP="00406A7E">
      <w:pPr>
        <w:pStyle w:val="Telobesedila"/>
        <w:ind w:left="842" w:right="114"/>
        <w:rPr>
          <w:sz w:val="20"/>
          <w:szCs w:val="20"/>
        </w:rPr>
      </w:pPr>
      <w:r w:rsidRPr="00406A7E">
        <w:rPr>
          <w:sz w:val="20"/>
          <w:szCs w:val="20"/>
        </w:rPr>
        <w:t>Glede izvajanja navedenih določb ZVRK je bilo Ministrstvo za notranje zadeve s strani Združenja bank Slovenije in Banke Slovenije opozorjeno, da bi takšne določbe lahko posegale v splošne pogoje poslovanja za imetnike transakcijskih računov in izvrševanja plačil pri ponudnikih plačilnih storitev ter na morebitno</w:t>
      </w:r>
      <w:r w:rsidRPr="00406A7E">
        <w:rPr>
          <w:spacing w:val="-15"/>
          <w:sz w:val="20"/>
          <w:szCs w:val="20"/>
        </w:rPr>
        <w:t xml:space="preserve"> </w:t>
      </w:r>
      <w:r w:rsidRPr="00406A7E">
        <w:rPr>
          <w:sz w:val="20"/>
          <w:szCs w:val="20"/>
        </w:rPr>
        <w:t>neskladnost</w:t>
      </w:r>
      <w:r w:rsidRPr="00406A7E">
        <w:rPr>
          <w:spacing w:val="-11"/>
          <w:sz w:val="20"/>
          <w:szCs w:val="20"/>
        </w:rPr>
        <w:t xml:space="preserve"> </w:t>
      </w:r>
      <w:r w:rsidRPr="00406A7E">
        <w:rPr>
          <w:sz w:val="20"/>
          <w:szCs w:val="20"/>
        </w:rPr>
        <w:t>navedenih</w:t>
      </w:r>
      <w:r w:rsidRPr="00406A7E">
        <w:rPr>
          <w:spacing w:val="-12"/>
          <w:sz w:val="20"/>
          <w:szCs w:val="20"/>
        </w:rPr>
        <w:t xml:space="preserve"> </w:t>
      </w:r>
      <w:r w:rsidRPr="00406A7E">
        <w:rPr>
          <w:sz w:val="20"/>
          <w:szCs w:val="20"/>
        </w:rPr>
        <w:t>določb</w:t>
      </w:r>
      <w:r w:rsidRPr="00406A7E">
        <w:rPr>
          <w:spacing w:val="-11"/>
          <w:sz w:val="20"/>
          <w:szCs w:val="20"/>
        </w:rPr>
        <w:t xml:space="preserve"> </w:t>
      </w:r>
      <w:r w:rsidRPr="00406A7E">
        <w:rPr>
          <w:sz w:val="20"/>
          <w:szCs w:val="20"/>
        </w:rPr>
        <w:t>z</w:t>
      </w:r>
      <w:r w:rsidRPr="00406A7E">
        <w:rPr>
          <w:spacing w:val="-13"/>
          <w:sz w:val="20"/>
          <w:szCs w:val="20"/>
        </w:rPr>
        <w:t xml:space="preserve"> </w:t>
      </w:r>
      <w:r w:rsidRPr="00406A7E">
        <w:rPr>
          <w:i/>
          <w:iCs/>
          <w:sz w:val="20"/>
          <w:szCs w:val="20"/>
        </w:rPr>
        <w:t>Uredbo</w:t>
      </w:r>
      <w:r w:rsidRPr="00406A7E">
        <w:rPr>
          <w:i/>
          <w:iCs/>
          <w:spacing w:val="-15"/>
          <w:sz w:val="20"/>
          <w:szCs w:val="20"/>
        </w:rPr>
        <w:t xml:space="preserve"> </w:t>
      </w:r>
      <w:r w:rsidRPr="00406A7E">
        <w:rPr>
          <w:i/>
          <w:iCs/>
          <w:sz w:val="20"/>
          <w:szCs w:val="20"/>
        </w:rPr>
        <w:t>št.</w:t>
      </w:r>
      <w:r w:rsidRPr="00406A7E">
        <w:rPr>
          <w:i/>
          <w:iCs/>
          <w:spacing w:val="-11"/>
          <w:sz w:val="20"/>
          <w:szCs w:val="20"/>
        </w:rPr>
        <w:t xml:space="preserve"> </w:t>
      </w:r>
      <w:r w:rsidRPr="00406A7E">
        <w:rPr>
          <w:i/>
          <w:iCs/>
          <w:sz w:val="20"/>
          <w:szCs w:val="20"/>
        </w:rPr>
        <w:t>260/2012</w:t>
      </w:r>
      <w:r w:rsidRPr="00406A7E">
        <w:rPr>
          <w:i/>
          <w:iCs/>
          <w:spacing w:val="-11"/>
          <w:sz w:val="20"/>
          <w:szCs w:val="20"/>
        </w:rPr>
        <w:t xml:space="preserve"> </w:t>
      </w:r>
      <w:r w:rsidRPr="00406A7E">
        <w:rPr>
          <w:i/>
          <w:iCs/>
          <w:sz w:val="20"/>
          <w:szCs w:val="20"/>
        </w:rPr>
        <w:t>Evropskega</w:t>
      </w:r>
      <w:r w:rsidRPr="00406A7E">
        <w:rPr>
          <w:i/>
          <w:iCs/>
          <w:spacing w:val="-15"/>
          <w:sz w:val="20"/>
          <w:szCs w:val="20"/>
        </w:rPr>
        <w:t xml:space="preserve"> </w:t>
      </w:r>
      <w:r w:rsidRPr="00406A7E">
        <w:rPr>
          <w:i/>
          <w:iCs/>
          <w:sz w:val="20"/>
          <w:szCs w:val="20"/>
        </w:rPr>
        <w:t>parlamenta</w:t>
      </w:r>
      <w:r w:rsidRPr="00406A7E">
        <w:rPr>
          <w:i/>
          <w:iCs/>
          <w:spacing w:val="-11"/>
          <w:sz w:val="20"/>
          <w:szCs w:val="20"/>
        </w:rPr>
        <w:t xml:space="preserve"> </w:t>
      </w:r>
      <w:r w:rsidRPr="00406A7E">
        <w:rPr>
          <w:i/>
          <w:iCs/>
          <w:sz w:val="20"/>
          <w:szCs w:val="20"/>
        </w:rPr>
        <w:t>in</w:t>
      </w:r>
      <w:r w:rsidRPr="00406A7E">
        <w:rPr>
          <w:i/>
          <w:iCs/>
          <w:spacing w:val="-14"/>
          <w:sz w:val="20"/>
          <w:szCs w:val="20"/>
        </w:rPr>
        <w:t xml:space="preserve"> </w:t>
      </w:r>
      <w:r w:rsidRPr="00406A7E">
        <w:rPr>
          <w:i/>
          <w:iCs/>
          <w:sz w:val="20"/>
          <w:szCs w:val="20"/>
        </w:rPr>
        <w:t>Sveta</w:t>
      </w:r>
      <w:r w:rsidRPr="00406A7E">
        <w:rPr>
          <w:i/>
          <w:iCs/>
          <w:spacing w:val="-12"/>
          <w:sz w:val="20"/>
          <w:szCs w:val="20"/>
        </w:rPr>
        <w:t xml:space="preserve"> </w:t>
      </w:r>
      <w:r w:rsidRPr="00406A7E">
        <w:rPr>
          <w:i/>
          <w:iCs/>
          <w:sz w:val="20"/>
          <w:szCs w:val="20"/>
        </w:rPr>
        <w:t>o</w:t>
      </w:r>
      <w:r w:rsidRPr="00406A7E">
        <w:rPr>
          <w:i/>
          <w:iCs/>
          <w:spacing w:val="-11"/>
          <w:sz w:val="20"/>
          <w:szCs w:val="20"/>
        </w:rPr>
        <w:t xml:space="preserve"> </w:t>
      </w:r>
      <w:r w:rsidRPr="00406A7E">
        <w:rPr>
          <w:i/>
          <w:iCs/>
          <w:sz w:val="20"/>
          <w:szCs w:val="20"/>
        </w:rPr>
        <w:t>uvajanju tehničnih in poslovnih zahtev za kreditne prenose in direktne obremenitve v eurih</w:t>
      </w:r>
      <w:r w:rsidRPr="00406A7E">
        <w:rPr>
          <w:sz w:val="20"/>
          <w:szCs w:val="20"/>
        </w:rPr>
        <w:t xml:space="preserve">, ki ne predvideva posredovanja identifikacijskih podatkov o davčni številki oziroma matični številki za plačilne transakcije v euro območju in z </w:t>
      </w:r>
      <w:r w:rsidRPr="00406A7E">
        <w:rPr>
          <w:i/>
          <w:iCs/>
          <w:sz w:val="20"/>
          <w:szCs w:val="20"/>
        </w:rPr>
        <w:t>Uredbo št. 1781/2006 o podatkih o plačniku, ki spremljajo prenose denarnih sredstev</w:t>
      </w:r>
      <w:r w:rsidRPr="00406A7E">
        <w:rPr>
          <w:sz w:val="20"/>
          <w:szCs w:val="20"/>
        </w:rPr>
        <w:t>, ki določa, da se identificira vplačnika v gotovini nad zneskom 1.000</w:t>
      </w:r>
      <w:r w:rsidRPr="00406A7E">
        <w:rPr>
          <w:spacing w:val="-10"/>
          <w:sz w:val="20"/>
          <w:szCs w:val="20"/>
        </w:rPr>
        <w:t xml:space="preserve"> </w:t>
      </w:r>
      <w:r w:rsidRPr="00406A7E">
        <w:rPr>
          <w:sz w:val="20"/>
          <w:szCs w:val="20"/>
        </w:rPr>
        <w:t>eurov.</w:t>
      </w:r>
    </w:p>
    <w:p w14:paraId="64BE3EFE" w14:textId="77777777" w:rsidR="00EF678C" w:rsidRPr="00406A7E" w:rsidRDefault="00EF678C" w:rsidP="00406A7E">
      <w:pPr>
        <w:pStyle w:val="Telobesedila"/>
        <w:rPr>
          <w:sz w:val="20"/>
          <w:szCs w:val="20"/>
        </w:rPr>
      </w:pPr>
    </w:p>
    <w:p w14:paraId="71837FEB" w14:textId="77777777" w:rsidR="007F6544" w:rsidRPr="00406A7E" w:rsidRDefault="007F6544" w:rsidP="00406A7E">
      <w:pPr>
        <w:pStyle w:val="Telobesedila"/>
        <w:ind w:left="842" w:right="114"/>
        <w:rPr>
          <w:sz w:val="20"/>
          <w:szCs w:val="20"/>
        </w:rPr>
      </w:pPr>
      <w:r w:rsidRPr="00406A7E">
        <w:rPr>
          <w:sz w:val="20"/>
          <w:szCs w:val="20"/>
        </w:rPr>
        <w:t>Opozoriti želimo, da lahko po prvem odstavku 14. člena ZVRK samo fizične osebe dajo denarne prispevke za</w:t>
      </w:r>
      <w:r w:rsidRPr="00406A7E">
        <w:rPr>
          <w:spacing w:val="-7"/>
          <w:sz w:val="20"/>
          <w:szCs w:val="20"/>
        </w:rPr>
        <w:t xml:space="preserve"> </w:t>
      </w:r>
      <w:r w:rsidRPr="00406A7E">
        <w:rPr>
          <w:sz w:val="20"/>
          <w:szCs w:val="20"/>
        </w:rPr>
        <w:t>volilne</w:t>
      </w:r>
      <w:r w:rsidRPr="00406A7E">
        <w:rPr>
          <w:spacing w:val="-7"/>
          <w:sz w:val="20"/>
          <w:szCs w:val="20"/>
        </w:rPr>
        <w:t xml:space="preserve"> </w:t>
      </w:r>
      <w:r w:rsidRPr="00406A7E">
        <w:rPr>
          <w:sz w:val="20"/>
          <w:szCs w:val="20"/>
        </w:rPr>
        <w:t>in</w:t>
      </w:r>
      <w:r w:rsidRPr="00406A7E">
        <w:rPr>
          <w:spacing w:val="-7"/>
          <w:sz w:val="20"/>
          <w:szCs w:val="20"/>
        </w:rPr>
        <w:t xml:space="preserve"> </w:t>
      </w:r>
      <w:r w:rsidRPr="00406A7E">
        <w:rPr>
          <w:sz w:val="20"/>
          <w:szCs w:val="20"/>
        </w:rPr>
        <w:t>referendumske</w:t>
      </w:r>
      <w:r w:rsidRPr="00406A7E">
        <w:rPr>
          <w:spacing w:val="-4"/>
          <w:sz w:val="20"/>
          <w:szCs w:val="20"/>
        </w:rPr>
        <w:t xml:space="preserve"> </w:t>
      </w:r>
      <w:r w:rsidRPr="00406A7E">
        <w:rPr>
          <w:sz w:val="20"/>
          <w:szCs w:val="20"/>
        </w:rPr>
        <w:t>kampanje.</w:t>
      </w:r>
      <w:r w:rsidRPr="00406A7E">
        <w:rPr>
          <w:spacing w:val="-7"/>
          <w:sz w:val="20"/>
          <w:szCs w:val="20"/>
        </w:rPr>
        <w:t xml:space="preserve"> </w:t>
      </w:r>
      <w:r w:rsidRPr="00406A7E">
        <w:rPr>
          <w:sz w:val="20"/>
          <w:szCs w:val="20"/>
        </w:rPr>
        <w:t>Po</w:t>
      </w:r>
      <w:r w:rsidRPr="00406A7E">
        <w:rPr>
          <w:spacing w:val="-7"/>
          <w:sz w:val="20"/>
          <w:szCs w:val="20"/>
        </w:rPr>
        <w:t xml:space="preserve"> </w:t>
      </w:r>
      <w:r w:rsidRPr="00406A7E">
        <w:rPr>
          <w:sz w:val="20"/>
          <w:szCs w:val="20"/>
        </w:rPr>
        <w:t>drugem</w:t>
      </w:r>
      <w:r w:rsidRPr="00406A7E">
        <w:rPr>
          <w:spacing w:val="-7"/>
          <w:sz w:val="20"/>
          <w:szCs w:val="20"/>
        </w:rPr>
        <w:t xml:space="preserve"> </w:t>
      </w:r>
      <w:r w:rsidRPr="00406A7E">
        <w:rPr>
          <w:sz w:val="20"/>
          <w:szCs w:val="20"/>
        </w:rPr>
        <w:t>stavku</w:t>
      </w:r>
      <w:r w:rsidRPr="00406A7E">
        <w:rPr>
          <w:spacing w:val="-5"/>
          <w:sz w:val="20"/>
          <w:szCs w:val="20"/>
        </w:rPr>
        <w:t xml:space="preserve"> </w:t>
      </w:r>
      <w:r w:rsidRPr="00406A7E">
        <w:rPr>
          <w:sz w:val="20"/>
          <w:szCs w:val="20"/>
        </w:rPr>
        <w:t>petega</w:t>
      </w:r>
      <w:r w:rsidRPr="00406A7E">
        <w:rPr>
          <w:spacing w:val="-6"/>
          <w:sz w:val="20"/>
          <w:szCs w:val="20"/>
        </w:rPr>
        <w:t xml:space="preserve"> </w:t>
      </w:r>
      <w:r w:rsidRPr="00406A7E">
        <w:rPr>
          <w:sz w:val="20"/>
          <w:szCs w:val="20"/>
        </w:rPr>
        <w:t>odstavka</w:t>
      </w:r>
      <w:r w:rsidRPr="00406A7E">
        <w:rPr>
          <w:spacing w:val="-7"/>
          <w:sz w:val="20"/>
          <w:szCs w:val="20"/>
        </w:rPr>
        <w:t xml:space="preserve"> </w:t>
      </w:r>
      <w:r w:rsidRPr="00406A7E">
        <w:rPr>
          <w:sz w:val="20"/>
          <w:szCs w:val="20"/>
        </w:rPr>
        <w:t>istega</w:t>
      </w:r>
      <w:r w:rsidRPr="00406A7E">
        <w:rPr>
          <w:spacing w:val="-10"/>
          <w:sz w:val="20"/>
          <w:szCs w:val="20"/>
        </w:rPr>
        <w:t xml:space="preserve"> </w:t>
      </w:r>
      <w:r w:rsidRPr="00406A7E">
        <w:rPr>
          <w:sz w:val="20"/>
          <w:szCs w:val="20"/>
        </w:rPr>
        <w:t>člena</w:t>
      </w:r>
      <w:r w:rsidRPr="00406A7E">
        <w:rPr>
          <w:spacing w:val="-6"/>
          <w:sz w:val="20"/>
          <w:szCs w:val="20"/>
        </w:rPr>
        <w:t xml:space="preserve"> </w:t>
      </w:r>
      <w:r w:rsidRPr="00406A7E">
        <w:rPr>
          <w:sz w:val="20"/>
          <w:szCs w:val="20"/>
        </w:rPr>
        <w:t>pa</w:t>
      </w:r>
      <w:r w:rsidRPr="00406A7E">
        <w:rPr>
          <w:spacing w:val="-7"/>
          <w:sz w:val="20"/>
          <w:szCs w:val="20"/>
        </w:rPr>
        <w:t xml:space="preserve"> </w:t>
      </w:r>
      <w:r w:rsidRPr="00406A7E">
        <w:rPr>
          <w:sz w:val="20"/>
          <w:szCs w:val="20"/>
        </w:rPr>
        <w:t>lahko</w:t>
      </w:r>
      <w:r w:rsidRPr="00406A7E">
        <w:rPr>
          <w:spacing w:val="-7"/>
          <w:sz w:val="20"/>
          <w:szCs w:val="20"/>
        </w:rPr>
        <w:t xml:space="preserve"> </w:t>
      </w:r>
      <w:r w:rsidRPr="00406A7E">
        <w:rPr>
          <w:sz w:val="20"/>
          <w:szCs w:val="20"/>
        </w:rPr>
        <w:t>prispevajo prispevke za referendumsko kampanjo tudi pravne osebe zasebnega prava, katerih namen ustanovitve ni pridobivanje dobička. V prvem stavku petega odstavka tega člena je namreč določeno, da državni organi, organi lokalnih skupnosti, pravne osebe javnega in zasebnega prava ter samostojni podjetniki posamezniki in posamezniki, ki samostojno opravljajo dejavnost, ne smejo financirati volilne kampanje, razen če</w:t>
      </w:r>
      <w:r w:rsidRPr="00406A7E">
        <w:rPr>
          <w:spacing w:val="8"/>
          <w:sz w:val="20"/>
          <w:szCs w:val="20"/>
        </w:rPr>
        <w:t xml:space="preserve"> </w:t>
      </w:r>
      <w:r w:rsidRPr="00406A7E">
        <w:rPr>
          <w:sz w:val="20"/>
          <w:szCs w:val="20"/>
        </w:rPr>
        <w:t>zakon</w:t>
      </w:r>
      <w:r w:rsidR="00865990" w:rsidRPr="00406A7E">
        <w:rPr>
          <w:sz w:val="20"/>
          <w:szCs w:val="20"/>
        </w:rPr>
        <w:t xml:space="preserve"> določa drugače. Pri tem opozarjamo, da</w:t>
      </w:r>
      <w:r w:rsidR="00865990" w:rsidRPr="00406A7E">
        <w:rPr>
          <w:spacing w:val="-5"/>
          <w:sz w:val="20"/>
          <w:szCs w:val="20"/>
        </w:rPr>
        <w:t xml:space="preserve"> </w:t>
      </w:r>
      <w:r w:rsidR="00865990" w:rsidRPr="00406A7E">
        <w:rPr>
          <w:sz w:val="20"/>
          <w:szCs w:val="20"/>
        </w:rPr>
        <w:t>morajo</w:t>
      </w:r>
      <w:r w:rsidR="00865990" w:rsidRPr="00406A7E">
        <w:rPr>
          <w:spacing w:val="-7"/>
          <w:sz w:val="20"/>
          <w:szCs w:val="20"/>
        </w:rPr>
        <w:t xml:space="preserve"> </w:t>
      </w:r>
      <w:r w:rsidR="00865990" w:rsidRPr="00406A7E">
        <w:rPr>
          <w:sz w:val="20"/>
          <w:szCs w:val="20"/>
        </w:rPr>
        <w:t>organizatorji</w:t>
      </w:r>
      <w:r w:rsidR="00865990" w:rsidRPr="00406A7E">
        <w:rPr>
          <w:spacing w:val="-5"/>
          <w:sz w:val="20"/>
          <w:szCs w:val="20"/>
        </w:rPr>
        <w:t xml:space="preserve"> </w:t>
      </w:r>
      <w:r w:rsidR="00865990" w:rsidRPr="00406A7E">
        <w:rPr>
          <w:sz w:val="20"/>
          <w:szCs w:val="20"/>
        </w:rPr>
        <w:t>nedovoljene</w:t>
      </w:r>
      <w:r w:rsidR="00865990" w:rsidRPr="00406A7E">
        <w:rPr>
          <w:spacing w:val="-5"/>
          <w:sz w:val="20"/>
          <w:szCs w:val="20"/>
        </w:rPr>
        <w:t xml:space="preserve"> </w:t>
      </w:r>
      <w:r w:rsidR="00865990" w:rsidRPr="00406A7E">
        <w:rPr>
          <w:sz w:val="20"/>
          <w:szCs w:val="20"/>
        </w:rPr>
        <w:t>prispevke</w:t>
      </w:r>
      <w:r w:rsidR="00865990" w:rsidRPr="00406A7E">
        <w:rPr>
          <w:spacing w:val="-2"/>
          <w:sz w:val="20"/>
          <w:szCs w:val="20"/>
        </w:rPr>
        <w:t xml:space="preserve"> </w:t>
      </w:r>
      <w:r w:rsidR="00865990" w:rsidRPr="00406A7E">
        <w:rPr>
          <w:sz w:val="20"/>
          <w:szCs w:val="20"/>
        </w:rPr>
        <w:t>najkasneje</w:t>
      </w:r>
      <w:r w:rsidR="00865990" w:rsidRPr="00406A7E">
        <w:rPr>
          <w:spacing w:val="-5"/>
          <w:sz w:val="20"/>
          <w:szCs w:val="20"/>
        </w:rPr>
        <w:t xml:space="preserve"> </w:t>
      </w:r>
      <w:r w:rsidR="00865990" w:rsidRPr="00406A7E">
        <w:rPr>
          <w:sz w:val="20"/>
          <w:szCs w:val="20"/>
        </w:rPr>
        <w:t>v</w:t>
      </w:r>
      <w:r w:rsidR="00865990" w:rsidRPr="00406A7E">
        <w:rPr>
          <w:spacing w:val="-7"/>
          <w:sz w:val="20"/>
          <w:szCs w:val="20"/>
        </w:rPr>
        <w:t xml:space="preserve"> </w:t>
      </w:r>
      <w:r w:rsidR="00865990" w:rsidRPr="00406A7E">
        <w:rPr>
          <w:sz w:val="20"/>
          <w:szCs w:val="20"/>
        </w:rPr>
        <w:t>30</w:t>
      </w:r>
      <w:r w:rsidR="00865990" w:rsidRPr="00406A7E">
        <w:rPr>
          <w:spacing w:val="-5"/>
          <w:sz w:val="20"/>
          <w:szCs w:val="20"/>
        </w:rPr>
        <w:t xml:space="preserve"> </w:t>
      </w:r>
      <w:r w:rsidR="00865990" w:rsidRPr="00406A7E">
        <w:rPr>
          <w:sz w:val="20"/>
          <w:szCs w:val="20"/>
        </w:rPr>
        <w:t>dneh</w:t>
      </w:r>
      <w:r w:rsidR="00865990" w:rsidRPr="00406A7E">
        <w:rPr>
          <w:spacing w:val="-6"/>
          <w:sz w:val="20"/>
          <w:szCs w:val="20"/>
        </w:rPr>
        <w:t xml:space="preserve"> </w:t>
      </w:r>
      <w:r w:rsidR="00865990" w:rsidRPr="00406A7E">
        <w:rPr>
          <w:sz w:val="20"/>
          <w:szCs w:val="20"/>
        </w:rPr>
        <w:t>od</w:t>
      </w:r>
      <w:r w:rsidR="00865990" w:rsidRPr="00406A7E">
        <w:rPr>
          <w:spacing w:val="-5"/>
          <w:sz w:val="20"/>
          <w:szCs w:val="20"/>
        </w:rPr>
        <w:t xml:space="preserve"> </w:t>
      </w:r>
      <w:r w:rsidR="00865990" w:rsidRPr="00406A7E">
        <w:rPr>
          <w:sz w:val="20"/>
          <w:szCs w:val="20"/>
        </w:rPr>
        <w:t>dneva</w:t>
      </w:r>
      <w:r w:rsidR="00865990" w:rsidRPr="00406A7E">
        <w:rPr>
          <w:spacing w:val="-5"/>
          <w:sz w:val="20"/>
          <w:szCs w:val="20"/>
        </w:rPr>
        <w:t xml:space="preserve"> </w:t>
      </w:r>
      <w:r w:rsidR="00865990" w:rsidRPr="00406A7E">
        <w:rPr>
          <w:sz w:val="20"/>
          <w:szCs w:val="20"/>
        </w:rPr>
        <w:t>prejema nakazati v humanitarne namene v skladu z desetim odstavkom 14. člena ZVRK.</w:t>
      </w:r>
    </w:p>
    <w:p w14:paraId="5CCF5EEB" w14:textId="77777777" w:rsidR="007F6544" w:rsidRPr="00406A7E" w:rsidRDefault="007F6544" w:rsidP="00406A7E">
      <w:pPr>
        <w:pStyle w:val="Telobesedila"/>
        <w:ind w:left="842" w:right="114"/>
        <w:rPr>
          <w:sz w:val="20"/>
          <w:szCs w:val="20"/>
        </w:rPr>
      </w:pPr>
    </w:p>
    <w:p w14:paraId="1A7943A7" w14:textId="77777777" w:rsidR="007F6544" w:rsidRPr="00406A7E" w:rsidRDefault="007F6544" w:rsidP="00406A7E">
      <w:pPr>
        <w:pStyle w:val="Telobesedila"/>
        <w:ind w:left="842" w:right="114"/>
        <w:rPr>
          <w:sz w:val="20"/>
          <w:szCs w:val="20"/>
        </w:rPr>
      </w:pPr>
      <w:r w:rsidRPr="00406A7E">
        <w:rPr>
          <w:sz w:val="20"/>
          <w:szCs w:val="20"/>
        </w:rPr>
        <w:t xml:space="preserve">Glede na navedeno je to navodilo pripravljeno z namenom, da bodo organizatorji lahko identificirali in prepoznali dovoljene kot tudi morebitne nedovoljene prispevke, saj so ponudniki plačilnih storitev omejeni na posredovanje informacij, s katerimi že razpolagajo in jih že morajo posredovati v skladu z </w:t>
      </w:r>
      <w:r w:rsidR="00B3785A" w:rsidRPr="00406A7E">
        <w:rPr>
          <w:i/>
          <w:iCs/>
          <w:sz w:val="20"/>
          <w:szCs w:val="20"/>
        </w:rPr>
        <w:t xml:space="preserve">Zakonom o plačilnih storitvah, storitvah izdajanja elektronskega denarja in plačilnih sistemih </w:t>
      </w:r>
      <w:r w:rsidRPr="00406A7E">
        <w:rPr>
          <w:sz w:val="20"/>
          <w:szCs w:val="20"/>
        </w:rPr>
        <w:t xml:space="preserve">in že omenjenima uredbama, </w:t>
      </w:r>
      <w:r w:rsidRPr="00406A7E">
        <w:rPr>
          <w:i/>
          <w:iCs/>
          <w:sz w:val="20"/>
          <w:szCs w:val="20"/>
        </w:rPr>
        <w:t xml:space="preserve">Uredbo (EU) št. 260/2012 </w:t>
      </w:r>
      <w:r w:rsidRPr="00406A7E">
        <w:rPr>
          <w:sz w:val="20"/>
          <w:szCs w:val="20"/>
        </w:rPr>
        <w:t>in</w:t>
      </w:r>
      <w:r w:rsidRPr="00406A7E">
        <w:rPr>
          <w:i/>
          <w:iCs/>
          <w:sz w:val="20"/>
          <w:szCs w:val="20"/>
        </w:rPr>
        <w:t xml:space="preserve"> Uredbo (ES) št. 1781/2006</w:t>
      </w:r>
      <w:r w:rsidRPr="00406A7E">
        <w:rPr>
          <w:sz w:val="20"/>
          <w:szCs w:val="20"/>
        </w:rPr>
        <w:t>.</w:t>
      </w:r>
    </w:p>
    <w:p w14:paraId="39250ED2" w14:textId="77777777" w:rsidR="007F6544" w:rsidRPr="00406A7E" w:rsidRDefault="007F6544" w:rsidP="00406A7E">
      <w:pPr>
        <w:pStyle w:val="Telobesedila"/>
        <w:ind w:left="842" w:right="114"/>
        <w:rPr>
          <w:sz w:val="20"/>
          <w:szCs w:val="20"/>
        </w:rPr>
      </w:pPr>
    </w:p>
    <w:p w14:paraId="5DB66E1F" w14:textId="77777777" w:rsidR="00EF678C" w:rsidRPr="00406A7E" w:rsidRDefault="007F6544" w:rsidP="00406A7E">
      <w:pPr>
        <w:pStyle w:val="Telobesedila"/>
        <w:ind w:left="842" w:right="115"/>
        <w:rPr>
          <w:sz w:val="20"/>
          <w:szCs w:val="20"/>
        </w:rPr>
      </w:pPr>
      <w:r w:rsidRPr="00406A7E">
        <w:rPr>
          <w:sz w:val="20"/>
          <w:szCs w:val="20"/>
        </w:rPr>
        <w:t>Organizatorjem priporočamo, da svojim donatorjem svetujejo, da denarne prispevke (predvsem višje od 50 evrov) vplačajo:</w:t>
      </w:r>
    </w:p>
    <w:p w14:paraId="3AAB8151" w14:textId="77777777" w:rsidR="00FB45D2" w:rsidRPr="00406A7E" w:rsidRDefault="00FB45D2" w:rsidP="00406A7E">
      <w:pPr>
        <w:pStyle w:val="Telobesedila"/>
        <w:ind w:left="842" w:right="115"/>
        <w:rPr>
          <w:sz w:val="20"/>
          <w:szCs w:val="20"/>
        </w:rPr>
      </w:pPr>
    </w:p>
    <w:p w14:paraId="608CC309" w14:textId="77777777" w:rsidR="00FB45D2" w:rsidRPr="00406A7E" w:rsidRDefault="00FB45D2" w:rsidP="00406A7E">
      <w:pPr>
        <w:pStyle w:val="Telobesedila"/>
        <w:ind w:left="842" w:right="115"/>
        <w:rPr>
          <w:sz w:val="20"/>
          <w:szCs w:val="20"/>
        </w:rPr>
      </w:pPr>
    </w:p>
    <w:p w14:paraId="13231C78" w14:textId="77777777" w:rsidR="00FB45D2" w:rsidRPr="00406A7E" w:rsidRDefault="00FB45D2" w:rsidP="00406A7E">
      <w:pPr>
        <w:pStyle w:val="Telobesedila"/>
        <w:ind w:left="842" w:right="115"/>
        <w:rPr>
          <w:sz w:val="20"/>
          <w:szCs w:val="20"/>
        </w:rPr>
      </w:pPr>
    </w:p>
    <w:p w14:paraId="4507E629" w14:textId="77777777" w:rsidR="00EF678C" w:rsidRPr="00406A7E" w:rsidRDefault="00EF678C" w:rsidP="00406A7E">
      <w:pPr>
        <w:pStyle w:val="Telobesedila"/>
        <w:rPr>
          <w:sz w:val="20"/>
          <w:szCs w:val="20"/>
        </w:rPr>
      </w:pPr>
    </w:p>
    <w:p w14:paraId="5B158012" w14:textId="77777777" w:rsidR="00EF678C" w:rsidRPr="00406A7E" w:rsidRDefault="007F6544" w:rsidP="00406A7E">
      <w:pPr>
        <w:pStyle w:val="Odstavekseznama"/>
        <w:numPr>
          <w:ilvl w:val="0"/>
          <w:numId w:val="3"/>
        </w:numPr>
        <w:tabs>
          <w:tab w:val="left" w:pos="1039"/>
        </w:tabs>
        <w:ind w:right="113" w:firstLine="0"/>
        <w:rPr>
          <w:sz w:val="20"/>
          <w:szCs w:val="20"/>
        </w:rPr>
      </w:pPr>
      <w:r w:rsidRPr="00406A7E">
        <w:rPr>
          <w:sz w:val="20"/>
          <w:szCs w:val="20"/>
        </w:rPr>
        <w:t>s</w:t>
      </w:r>
      <w:r w:rsidRPr="00406A7E">
        <w:rPr>
          <w:spacing w:val="-5"/>
          <w:sz w:val="20"/>
          <w:szCs w:val="20"/>
        </w:rPr>
        <w:t xml:space="preserve"> </w:t>
      </w:r>
      <w:r w:rsidRPr="00406A7E">
        <w:rPr>
          <w:b/>
          <w:sz w:val="20"/>
          <w:szCs w:val="20"/>
        </w:rPr>
        <w:t>kreditnimi</w:t>
      </w:r>
      <w:r w:rsidRPr="00406A7E">
        <w:rPr>
          <w:b/>
          <w:spacing w:val="-7"/>
          <w:sz w:val="20"/>
          <w:szCs w:val="20"/>
        </w:rPr>
        <w:t xml:space="preserve"> </w:t>
      </w:r>
      <w:r w:rsidRPr="00406A7E">
        <w:rPr>
          <w:b/>
          <w:sz w:val="20"/>
          <w:szCs w:val="20"/>
        </w:rPr>
        <w:t>plačili</w:t>
      </w:r>
      <w:r w:rsidRPr="00406A7E">
        <w:rPr>
          <w:b/>
          <w:spacing w:val="-7"/>
          <w:sz w:val="20"/>
          <w:szCs w:val="20"/>
        </w:rPr>
        <w:t xml:space="preserve"> </w:t>
      </w:r>
      <w:r w:rsidRPr="00406A7E">
        <w:rPr>
          <w:b/>
          <w:sz w:val="20"/>
          <w:szCs w:val="20"/>
        </w:rPr>
        <w:t>ali</w:t>
      </w:r>
      <w:r w:rsidRPr="00406A7E">
        <w:rPr>
          <w:b/>
          <w:spacing w:val="-7"/>
          <w:sz w:val="20"/>
          <w:szCs w:val="20"/>
        </w:rPr>
        <w:t xml:space="preserve"> </w:t>
      </w:r>
      <w:r w:rsidRPr="00406A7E">
        <w:rPr>
          <w:b/>
          <w:sz w:val="20"/>
          <w:szCs w:val="20"/>
        </w:rPr>
        <w:t>direktnimi</w:t>
      </w:r>
      <w:r w:rsidRPr="00406A7E">
        <w:rPr>
          <w:b/>
          <w:spacing w:val="-7"/>
          <w:sz w:val="20"/>
          <w:szCs w:val="20"/>
        </w:rPr>
        <w:t xml:space="preserve"> </w:t>
      </w:r>
      <w:r w:rsidRPr="00406A7E">
        <w:rPr>
          <w:b/>
          <w:sz w:val="20"/>
          <w:szCs w:val="20"/>
        </w:rPr>
        <w:t>obremenitvami</w:t>
      </w:r>
      <w:r w:rsidR="00FB45D2" w:rsidRPr="00406A7E">
        <w:rPr>
          <w:rStyle w:val="Sprotnaopomba-sklic"/>
          <w:b/>
          <w:sz w:val="20"/>
          <w:szCs w:val="20"/>
        </w:rPr>
        <w:footnoteReference w:id="1"/>
      </w:r>
      <w:r w:rsidRPr="00406A7E">
        <w:rPr>
          <w:b/>
          <w:spacing w:val="12"/>
          <w:position w:val="6"/>
          <w:sz w:val="20"/>
          <w:szCs w:val="20"/>
        </w:rPr>
        <w:t xml:space="preserve"> </w:t>
      </w:r>
      <w:r w:rsidRPr="00406A7E">
        <w:rPr>
          <w:sz w:val="20"/>
          <w:szCs w:val="20"/>
        </w:rPr>
        <w:t>v</w:t>
      </w:r>
      <w:r w:rsidRPr="00406A7E">
        <w:rPr>
          <w:spacing w:val="-7"/>
          <w:sz w:val="20"/>
          <w:szCs w:val="20"/>
        </w:rPr>
        <w:t xml:space="preserve"> </w:t>
      </w:r>
      <w:r w:rsidRPr="00406A7E">
        <w:rPr>
          <w:sz w:val="20"/>
          <w:szCs w:val="20"/>
        </w:rPr>
        <w:t>breme</w:t>
      </w:r>
      <w:r w:rsidRPr="00406A7E">
        <w:rPr>
          <w:spacing w:val="-5"/>
          <w:sz w:val="20"/>
          <w:szCs w:val="20"/>
        </w:rPr>
        <w:t xml:space="preserve"> </w:t>
      </w:r>
      <w:r w:rsidRPr="00406A7E">
        <w:rPr>
          <w:sz w:val="20"/>
          <w:szCs w:val="20"/>
        </w:rPr>
        <w:t>transakcijskega</w:t>
      </w:r>
      <w:r w:rsidRPr="00406A7E">
        <w:rPr>
          <w:spacing w:val="-6"/>
          <w:sz w:val="20"/>
          <w:szCs w:val="20"/>
        </w:rPr>
        <w:t xml:space="preserve"> </w:t>
      </w:r>
      <w:r w:rsidRPr="00406A7E">
        <w:rPr>
          <w:sz w:val="20"/>
          <w:szCs w:val="20"/>
        </w:rPr>
        <w:t>računa</w:t>
      </w:r>
      <w:r w:rsidRPr="00406A7E">
        <w:rPr>
          <w:spacing w:val="-7"/>
          <w:sz w:val="20"/>
          <w:szCs w:val="20"/>
        </w:rPr>
        <w:t xml:space="preserve"> </w:t>
      </w:r>
      <w:r w:rsidRPr="00406A7E">
        <w:rPr>
          <w:sz w:val="20"/>
          <w:szCs w:val="20"/>
        </w:rPr>
        <w:t>plačnika</w:t>
      </w:r>
      <w:r w:rsidRPr="00406A7E">
        <w:rPr>
          <w:spacing w:val="-7"/>
          <w:sz w:val="20"/>
          <w:szCs w:val="20"/>
        </w:rPr>
        <w:t xml:space="preserve"> </w:t>
      </w:r>
      <w:r w:rsidRPr="00406A7E">
        <w:rPr>
          <w:sz w:val="20"/>
          <w:szCs w:val="20"/>
        </w:rPr>
        <w:t>(donatorja) preko ponudnikov plačilnih storitev, s čemer bo zagotovljen prenos celotnih in nespremenjenih podatkov o vplačilih, prav tako pa se bo s tem preprečila možnost navajanja lažnih identifikacijskih podatkov plačnika ali</w:t>
      </w:r>
    </w:p>
    <w:p w14:paraId="62DF0FD3" w14:textId="77777777" w:rsidR="00EF678C" w:rsidRPr="00406A7E" w:rsidRDefault="00EF678C" w:rsidP="00406A7E">
      <w:pPr>
        <w:pStyle w:val="Telobesedila"/>
        <w:rPr>
          <w:sz w:val="20"/>
          <w:szCs w:val="20"/>
        </w:rPr>
      </w:pPr>
    </w:p>
    <w:p w14:paraId="226EF0F7" w14:textId="77777777" w:rsidR="00EF678C" w:rsidRPr="00406A7E" w:rsidRDefault="007F6544" w:rsidP="00406A7E">
      <w:pPr>
        <w:pStyle w:val="Odstavekseznama"/>
        <w:numPr>
          <w:ilvl w:val="0"/>
          <w:numId w:val="3"/>
        </w:numPr>
        <w:tabs>
          <w:tab w:val="left" w:pos="1044"/>
        </w:tabs>
        <w:ind w:left="1043" w:hanging="202"/>
        <w:rPr>
          <w:sz w:val="20"/>
          <w:szCs w:val="20"/>
        </w:rPr>
      </w:pPr>
      <w:r w:rsidRPr="00406A7E">
        <w:rPr>
          <w:sz w:val="20"/>
          <w:szCs w:val="20"/>
        </w:rPr>
        <w:t xml:space="preserve">s </w:t>
      </w:r>
      <w:r w:rsidRPr="00406A7E">
        <w:rPr>
          <w:b/>
          <w:sz w:val="20"/>
          <w:szCs w:val="20"/>
        </w:rPr>
        <w:t xml:space="preserve">plačilom gotovine </w:t>
      </w:r>
      <w:r w:rsidRPr="00406A7E">
        <w:rPr>
          <w:sz w:val="20"/>
          <w:szCs w:val="20"/>
        </w:rPr>
        <w:t xml:space="preserve">ob plačilni transakcije tako, da </w:t>
      </w:r>
      <w:r w:rsidRPr="00406A7E">
        <w:rPr>
          <w:b/>
          <w:sz w:val="20"/>
          <w:szCs w:val="20"/>
        </w:rPr>
        <w:t xml:space="preserve">na plačilnem nalogu </w:t>
      </w:r>
      <w:r w:rsidRPr="00406A7E">
        <w:rPr>
          <w:sz w:val="20"/>
          <w:szCs w:val="20"/>
        </w:rPr>
        <w:t>navedejo naslednje</w:t>
      </w:r>
      <w:r w:rsidRPr="00406A7E">
        <w:rPr>
          <w:spacing w:val="-29"/>
          <w:sz w:val="20"/>
          <w:szCs w:val="20"/>
        </w:rPr>
        <w:t xml:space="preserve"> </w:t>
      </w:r>
      <w:r w:rsidRPr="00406A7E">
        <w:rPr>
          <w:sz w:val="20"/>
          <w:szCs w:val="20"/>
        </w:rPr>
        <w:t>podatke:</w:t>
      </w:r>
    </w:p>
    <w:p w14:paraId="151EE902" w14:textId="77777777" w:rsidR="00EF678C" w:rsidRPr="00406A7E" w:rsidRDefault="00EF678C" w:rsidP="00406A7E">
      <w:pPr>
        <w:pStyle w:val="Telobesedila"/>
        <w:rPr>
          <w:sz w:val="20"/>
          <w:szCs w:val="20"/>
        </w:rPr>
      </w:pPr>
    </w:p>
    <w:p w14:paraId="5DDDAAD2"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fizična oseba ali posameznik, ki samostojno opravlja dejavnost</w:t>
      </w:r>
      <w:r w:rsidRPr="00406A7E">
        <w:rPr>
          <w:spacing w:val="-17"/>
          <w:sz w:val="20"/>
          <w:szCs w:val="20"/>
        </w:rPr>
        <w:t xml:space="preserve"> </w:t>
      </w:r>
      <w:r w:rsidRPr="00406A7E">
        <w:rPr>
          <w:sz w:val="20"/>
          <w:szCs w:val="20"/>
        </w:rPr>
        <w:t>navede:</w:t>
      </w:r>
    </w:p>
    <w:p w14:paraId="1BEF23DE"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ime in</w:t>
      </w:r>
      <w:r w:rsidRPr="00406A7E">
        <w:rPr>
          <w:spacing w:val="-3"/>
          <w:sz w:val="20"/>
          <w:szCs w:val="20"/>
        </w:rPr>
        <w:t xml:space="preserve"> </w:t>
      </w:r>
      <w:r w:rsidRPr="00406A7E">
        <w:rPr>
          <w:sz w:val="20"/>
          <w:szCs w:val="20"/>
        </w:rPr>
        <w:t>priimek,</w:t>
      </w:r>
    </w:p>
    <w:p w14:paraId="403FAC81" w14:textId="77777777" w:rsidR="00EF678C" w:rsidRPr="00406A7E" w:rsidRDefault="007F6544" w:rsidP="00406A7E">
      <w:pPr>
        <w:pStyle w:val="Odstavekseznama"/>
        <w:numPr>
          <w:ilvl w:val="0"/>
          <w:numId w:val="1"/>
        </w:numPr>
        <w:tabs>
          <w:tab w:val="left" w:pos="1201"/>
          <w:tab w:val="left" w:pos="1202"/>
        </w:tabs>
        <w:ind w:left="1201" w:right="840"/>
        <w:rPr>
          <w:sz w:val="20"/>
          <w:szCs w:val="20"/>
        </w:rPr>
      </w:pPr>
      <w:r w:rsidRPr="00406A7E">
        <w:rPr>
          <w:sz w:val="20"/>
          <w:szCs w:val="20"/>
        </w:rPr>
        <w:t>davčno številko (na plačilnem nalogu vnese v polje ''Namen'', in sicer poleg navedbe namena transakcije) (kot</w:t>
      </w:r>
      <w:r w:rsidR="00276F2B" w:rsidRPr="00406A7E">
        <w:rPr>
          <w:sz w:val="20"/>
          <w:szCs w:val="20"/>
        </w:rPr>
        <w:t xml:space="preserve"> spodnjem primeru UPN obrazca)</w:t>
      </w:r>
      <w:r w:rsidRPr="00406A7E">
        <w:rPr>
          <w:sz w:val="20"/>
          <w:szCs w:val="20"/>
        </w:rPr>
        <w:t>,</w:t>
      </w:r>
    </w:p>
    <w:p w14:paraId="65C994D2"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naslov,</w:t>
      </w:r>
    </w:p>
    <w:p w14:paraId="015F32D4" w14:textId="77777777" w:rsidR="00865990" w:rsidRPr="00406A7E" w:rsidRDefault="00865990" w:rsidP="00406A7E">
      <w:pPr>
        <w:pStyle w:val="Odstavekseznama"/>
        <w:tabs>
          <w:tab w:val="left" w:pos="1201"/>
          <w:tab w:val="left" w:pos="1202"/>
        </w:tabs>
        <w:ind w:firstLine="0"/>
        <w:rPr>
          <w:sz w:val="20"/>
          <w:szCs w:val="20"/>
        </w:rPr>
      </w:pPr>
    </w:p>
    <w:p w14:paraId="3C2DB021"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pravna oseba ali samostojni podjetnik posameznik</w:t>
      </w:r>
      <w:r w:rsidRPr="00406A7E">
        <w:rPr>
          <w:spacing w:val="-15"/>
          <w:sz w:val="20"/>
          <w:szCs w:val="20"/>
        </w:rPr>
        <w:t xml:space="preserve"> </w:t>
      </w:r>
      <w:r w:rsidRPr="00406A7E">
        <w:rPr>
          <w:sz w:val="20"/>
          <w:szCs w:val="20"/>
        </w:rPr>
        <w:t>navede:</w:t>
      </w:r>
    </w:p>
    <w:p w14:paraId="3FCAB5E9"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naziv</w:t>
      </w:r>
      <w:r w:rsidRPr="00406A7E">
        <w:rPr>
          <w:spacing w:val="-3"/>
          <w:sz w:val="20"/>
          <w:szCs w:val="20"/>
        </w:rPr>
        <w:t xml:space="preserve"> </w:t>
      </w:r>
      <w:r w:rsidRPr="00406A7E">
        <w:rPr>
          <w:sz w:val="20"/>
          <w:szCs w:val="20"/>
        </w:rPr>
        <w:t>firme,</w:t>
      </w:r>
    </w:p>
    <w:p w14:paraId="5EB17B5E" w14:textId="77777777" w:rsidR="00EF678C" w:rsidRPr="00406A7E" w:rsidRDefault="007F6544" w:rsidP="00406A7E">
      <w:pPr>
        <w:pStyle w:val="Odstavekseznama"/>
        <w:numPr>
          <w:ilvl w:val="0"/>
          <w:numId w:val="1"/>
        </w:numPr>
        <w:tabs>
          <w:tab w:val="left" w:pos="1201"/>
          <w:tab w:val="left" w:pos="1202"/>
        </w:tabs>
        <w:ind w:left="1201" w:right="346"/>
        <w:rPr>
          <w:sz w:val="20"/>
          <w:szCs w:val="20"/>
        </w:rPr>
      </w:pPr>
      <w:r w:rsidRPr="00406A7E">
        <w:rPr>
          <w:sz w:val="20"/>
          <w:szCs w:val="20"/>
        </w:rPr>
        <w:t>matično</w:t>
      </w:r>
      <w:r w:rsidRPr="00406A7E">
        <w:rPr>
          <w:spacing w:val="-5"/>
          <w:sz w:val="20"/>
          <w:szCs w:val="20"/>
        </w:rPr>
        <w:t xml:space="preserve"> </w:t>
      </w:r>
      <w:r w:rsidRPr="00406A7E">
        <w:rPr>
          <w:sz w:val="20"/>
          <w:szCs w:val="20"/>
        </w:rPr>
        <w:t>številko</w:t>
      </w:r>
      <w:r w:rsidRPr="00406A7E">
        <w:rPr>
          <w:spacing w:val="-4"/>
          <w:sz w:val="20"/>
          <w:szCs w:val="20"/>
        </w:rPr>
        <w:t xml:space="preserve"> </w:t>
      </w:r>
      <w:r w:rsidRPr="00406A7E">
        <w:rPr>
          <w:sz w:val="20"/>
          <w:szCs w:val="20"/>
        </w:rPr>
        <w:t>firme</w:t>
      </w:r>
      <w:r w:rsidRPr="00406A7E">
        <w:rPr>
          <w:spacing w:val="-2"/>
          <w:sz w:val="20"/>
          <w:szCs w:val="20"/>
        </w:rPr>
        <w:t xml:space="preserve"> </w:t>
      </w:r>
      <w:r w:rsidRPr="00406A7E">
        <w:rPr>
          <w:sz w:val="20"/>
          <w:szCs w:val="20"/>
        </w:rPr>
        <w:t>(na</w:t>
      </w:r>
      <w:r w:rsidRPr="00406A7E">
        <w:rPr>
          <w:spacing w:val="-3"/>
          <w:sz w:val="20"/>
          <w:szCs w:val="20"/>
        </w:rPr>
        <w:t xml:space="preserve"> </w:t>
      </w:r>
      <w:r w:rsidRPr="00406A7E">
        <w:rPr>
          <w:sz w:val="20"/>
          <w:szCs w:val="20"/>
        </w:rPr>
        <w:t>plačilnem</w:t>
      </w:r>
      <w:r w:rsidRPr="00406A7E">
        <w:rPr>
          <w:spacing w:val="-1"/>
          <w:sz w:val="20"/>
          <w:szCs w:val="20"/>
        </w:rPr>
        <w:t xml:space="preserve"> </w:t>
      </w:r>
      <w:r w:rsidRPr="00406A7E">
        <w:rPr>
          <w:sz w:val="20"/>
          <w:szCs w:val="20"/>
        </w:rPr>
        <w:t>nalogu</w:t>
      </w:r>
      <w:r w:rsidRPr="00406A7E">
        <w:rPr>
          <w:spacing w:val="-2"/>
          <w:sz w:val="20"/>
          <w:szCs w:val="20"/>
        </w:rPr>
        <w:t xml:space="preserve"> </w:t>
      </w:r>
      <w:r w:rsidRPr="00406A7E">
        <w:rPr>
          <w:sz w:val="20"/>
          <w:szCs w:val="20"/>
        </w:rPr>
        <w:t>vnese</w:t>
      </w:r>
      <w:r w:rsidRPr="00406A7E">
        <w:rPr>
          <w:spacing w:val="-3"/>
          <w:sz w:val="20"/>
          <w:szCs w:val="20"/>
        </w:rPr>
        <w:t xml:space="preserve"> </w:t>
      </w:r>
      <w:r w:rsidRPr="00406A7E">
        <w:rPr>
          <w:sz w:val="20"/>
          <w:szCs w:val="20"/>
        </w:rPr>
        <w:t>v</w:t>
      </w:r>
      <w:r w:rsidRPr="00406A7E">
        <w:rPr>
          <w:spacing w:val="-3"/>
          <w:sz w:val="20"/>
          <w:szCs w:val="20"/>
        </w:rPr>
        <w:t xml:space="preserve"> </w:t>
      </w:r>
      <w:r w:rsidRPr="00406A7E">
        <w:rPr>
          <w:sz w:val="20"/>
          <w:szCs w:val="20"/>
        </w:rPr>
        <w:t>polje</w:t>
      </w:r>
      <w:r w:rsidRPr="00406A7E">
        <w:rPr>
          <w:spacing w:val="-2"/>
          <w:sz w:val="20"/>
          <w:szCs w:val="20"/>
        </w:rPr>
        <w:t xml:space="preserve"> </w:t>
      </w:r>
      <w:r w:rsidRPr="00406A7E">
        <w:rPr>
          <w:sz w:val="20"/>
          <w:szCs w:val="20"/>
        </w:rPr>
        <w:t>''Namen'',</w:t>
      </w:r>
      <w:r w:rsidRPr="00406A7E">
        <w:rPr>
          <w:spacing w:val="-2"/>
          <w:sz w:val="20"/>
          <w:szCs w:val="20"/>
        </w:rPr>
        <w:t xml:space="preserve"> </w:t>
      </w:r>
      <w:r w:rsidRPr="00406A7E">
        <w:rPr>
          <w:sz w:val="20"/>
          <w:szCs w:val="20"/>
        </w:rPr>
        <w:t>in</w:t>
      </w:r>
      <w:r w:rsidRPr="00406A7E">
        <w:rPr>
          <w:spacing w:val="-3"/>
          <w:sz w:val="20"/>
          <w:szCs w:val="20"/>
        </w:rPr>
        <w:t xml:space="preserve"> </w:t>
      </w:r>
      <w:r w:rsidRPr="00406A7E">
        <w:rPr>
          <w:sz w:val="20"/>
          <w:szCs w:val="20"/>
        </w:rPr>
        <w:t>sicer</w:t>
      </w:r>
      <w:r w:rsidRPr="00406A7E">
        <w:rPr>
          <w:spacing w:val="-5"/>
          <w:sz w:val="20"/>
          <w:szCs w:val="20"/>
        </w:rPr>
        <w:t xml:space="preserve"> </w:t>
      </w:r>
      <w:r w:rsidRPr="00406A7E">
        <w:rPr>
          <w:sz w:val="20"/>
          <w:szCs w:val="20"/>
        </w:rPr>
        <w:t>poleg</w:t>
      </w:r>
      <w:r w:rsidRPr="00406A7E">
        <w:rPr>
          <w:spacing w:val="-4"/>
          <w:sz w:val="20"/>
          <w:szCs w:val="20"/>
        </w:rPr>
        <w:t xml:space="preserve"> </w:t>
      </w:r>
      <w:r w:rsidRPr="00406A7E">
        <w:rPr>
          <w:sz w:val="20"/>
          <w:szCs w:val="20"/>
        </w:rPr>
        <w:t>navedbe</w:t>
      </w:r>
      <w:r w:rsidRPr="00406A7E">
        <w:rPr>
          <w:spacing w:val="-4"/>
          <w:sz w:val="20"/>
          <w:szCs w:val="20"/>
        </w:rPr>
        <w:t xml:space="preserve"> </w:t>
      </w:r>
      <w:r w:rsidRPr="00406A7E">
        <w:rPr>
          <w:sz w:val="20"/>
          <w:szCs w:val="20"/>
        </w:rPr>
        <w:t xml:space="preserve">namena transakcije; namesto davčne se napiše matična številka, sicer pa kot v </w:t>
      </w:r>
      <w:r w:rsidR="00276F2B" w:rsidRPr="00406A7E">
        <w:rPr>
          <w:sz w:val="20"/>
          <w:szCs w:val="20"/>
        </w:rPr>
        <w:t>spodnjem primeru UPN obrazca</w:t>
      </w:r>
      <w:r w:rsidRPr="00406A7E">
        <w:rPr>
          <w:sz w:val="20"/>
          <w:szCs w:val="20"/>
        </w:rPr>
        <w:t>,</w:t>
      </w:r>
    </w:p>
    <w:p w14:paraId="59D6A92D"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sedež</w:t>
      </w:r>
      <w:r w:rsidRPr="00406A7E">
        <w:rPr>
          <w:spacing w:val="-2"/>
          <w:sz w:val="20"/>
          <w:szCs w:val="20"/>
        </w:rPr>
        <w:t xml:space="preserve"> </w:t>
      </w:r>
      <w:r w:rsidRPr="00406A7E">
        <w:rPr>
          <w:sz w:val="20"/>
          <w:szCs w:val="20"/>
        </w:rPr>
        <w:t>firme,</w:t>
      </w:r>
    </w:p>
    <w:p w14:paraId="1B250FFF"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poslovni naslov</w:t>
      </w:r>
      <w:r w:rsidRPr="00406A7E">
        <w:rPr>
          <w:spacing w:val="-3"/>
          <w:sz w:val="20"/>
          <w:szCs w:val="20"/>
        </w:rPr>
        <w:t xml:space="preserve"> </w:t>
      </w:r>
      <w:r w:rsidRPr="00406A7E">
        <w:rPr>
          <w:sz w:val="20"/>
          <w:szCs w:val="20"/>
        </w:rPr>
        <w:t>firme.</w:t>
      </w:r>
    </w:p>
    <w:p w14:paraId="77E36BA5" w14:textId="77777777" w:rsidR="00EF678C" w:rsidRPr="00406A7E" w:rsidRDefault="00EF678C" w:rsidP="00406A7E">
      <w:pPr>
        <w:pStyle w:val="Telobesedila"/>
        <w:rPr>
          <w:sz w:val="20"/>
          <w:szCs w:val="20"/>
        </w:rPr>
      </w:pPr>
    </w:p>
    <w:p w14:paraId="6AA59A1E" w14:textId="77777777" w:rsidR="00276F2B" w:rsidRPr="00406A7E" w:rsidRDefault="00276F2B" w:rsidP="00406A7E">
      <w:pPr>
        <w:pStyle w:val="Telobesedila"/>
        <w:rPr>
          <w:sz w:val="20"/>
          <w:szCs w:val="20"/>
        </w:rPr>
      </w:pPr>
    </w:p>
    <w:p w14:paraId="6E16506E" w14:textId="77777777" w:rsidR="00865990" w:rsidRPr="00406A7E" w:rsidRDefault="00B6721E" w:rsidP="00406A7E">
      <w:pPr>
        <w:pStyle w:val="Telobesedila"/>
        <w:ind w:left="842" w:right="116"/>
        <w:rPr>
          <w:sz w:val="20"/>
          <w:szCs w:val="20"/>
        </w:rPr>
      </w:pPr>
      <w:r w:rsidRPr="00406A7E">
        <w:rPr>
          <w:sz w:val="20"/>
          <w:szCs w:val="20"/>
        </w:rPr>
        <w:t>Z namenom doslednega</w:t>
      </w:r>
      <w:r w:rsidR="007F6544" w:rsidRPr="00406A7E">
        <w:rPr>
          <w:sz w:val="20"/>
          <w:szCs w:val="20"/>
        </w:rPr>
        <w:t xml:space="preserve"> izvajanj</w:t>
      </w:r>
      <w:r w:rsidRPr="00406A7E">
        <w:rPr>
          <w:sz w:val="20"/>
          <w:szCs w:val="20"/>
        </w:rPr>
        <w:t>a zakona</w:t>
      </w:r>
      <w:r w:rsidR="007F6544" w:rsidRPr="00406A7E">
        <w:rPr>
          <w:sz w:val="20"/>
          <w:szCs w:val="20"/>
        </w:rPr>
        <w:t>, predvsem določb, ki se nanašajo na način pridobivanja podatkov za zagotavljanje identifikacije plačnika prispevkov za volilno in referendumsko kampanjo,</w:t>
      </w:r>
      <w:r w:rsidR="007F6544" w:rsidRPr="00406A7E">
        <w:rPr>
          <w:spacing w:val="-8"/>
          <w:sz w:val="20"/>
          <w:szCs w:val="20"/>
        </w:rPr>
        <w:t xml:space="preserve"> </w:t>
      </w:r>
      <w:r w:rsidR="007F6544" w:rsidRPr="00406A7E">
        <w:rPr>
          <w:sz w:val="20"/>
          <w:szCs w:val="20"/>
        </w:rPr>
        <w:t>vsem</w:t>
      </w:r>
      <w:r w:rsidR="007F6544" w:rsidRPr="00406A7E">
        <w:rPr>
          <w:spacing w:val="-7"/>
          <w:sz w:val="20"/>
          <w:szCs w:val="20"/>
        </w:rPr>
        <w:t xml:space="preserve"> </w:t>
      </w:r>
      <w:r w:rsidR="007F6544" w:rsidRPr="00406A7E">
        <w:rPr>
          <w:sz w:val="20"/>
          <w:szCs w:val="20"/>
        </w:rPr>
        <w:t>organizatorjem</w:t>
      </w:r>
      <w:r w:rsidR="007F6544" w:rsidRPr="00406A7E">
        <w:rPr>
          <w:spacing w:val="-7"/>
          <w:sz w:val="20"/>
          <w:szCs w:val="20"/>
        </w:rPr>
        <w:t xml:space="preserve"> </w:t>
      </w:r>
      <w:r w:rsidR="007F6544" w:rsidRPr="00406A7E">
        <w:rPr>
          <w:b/>
          <w:sz w:val="20"/>
          <w:szCs w:val="20"/>
        </w:rPr>
        <w:t>priporočamo,</w:t>
      </w:r>
      <w:r w:rsidR="007F6544" w:rsidRPr="00406A7E">
        <w:rPr>
          <w:b/>
          <w:spacing w:val="-7"/>
          <w:sz w:val="20"/>
          <w:szCs w:val="20"/>
        </w:rPr>
        <w:t xml:space="preserve"> </w:t>
      </w:r>
      <w:r w:rsidR="007F6544" w:rsidRPr="00406A7E">
        <w:rPr>
          <w:b/>
          <w:sz w:val="20"/>
          <w:szCs w:val="20"/>
        </w:rPr>
        <w:t>da</w:t>
      </w:r>
      <w:r w:rsidR="007F6544" w:rsidRPr="00406A7E">
        <w:rPr>
          <w:b/>
          <w:spacing w:val="-9"/>
          <w:sz w:val="20"/>
          <w:szCs w:val="20"/>
        </w:rPr>
        <w:t xml:space="preserve"> </w:t>
      </w:r>
      <w:r w:rsidR="007F6544" w:rsidRPr="00406A7E">
        <w:rPr>
          <w:b/>
          <w:sz w:val="20"/>
          <w:szCs w:val="20"/>
        </w:rPr>
        <w:t>svoje</w:t>
      </w:r>
      <w:r w:rsidR="007F6544" w:rsidRPr="00406A7E">
        <w:rPr>
          <w:b/>
          <w:spacing w:val="-7"/>
          <w:sz w:val="20"/>
          <w:szCs w:val="20"/>
        </w:rPr>
        <w:t xml:space="preserve"> </w:t>
      </w:r>
      <w:r w:rsidR="007F6544" w:rsidRPr="00406A7E">
        <w:rPr>
          <w:b/>
          <w:sz w:val="20"/>
          <w:szCs w:val="20"/>
        </w:rPr>
        <w:t xml:space="preserve">donatorje seznanijo z </w:t>
      </w:r>
      <w:r w:rsidR="00325663" w:rsidRPr="00406A7E">
        <w:rPr>
          <w:b/>
          <w:sz w:val="20"/>
          <w:szCs w:val="20"/>
        </w:rPr>
        <w:t xml:space="preserve">zakonskimi zahtevami </w:t>
      </w:r>
      <w:r w:rsidRPr="00406A7E">
        <w:rPr>
          <w:b/>
          <w:sz w:val="20"/>
          <w:szCs w:val="20"/>
        </w:rPr>
        <w:t xml:space="preserve">v zvezi s </w:t>
      </w:r>
      <w:r w:rsidR="007F6544" w:rsidRPr="00406A7E">
        <w:rPr>
          <w:b/>
          <w:sz w:val="20"/>
          <w:szCs w:val="20"/>
        </w:rPr>
        <w:t>financiranj</w:t>
      </w:r>
      <w:r w:rsidR="00325663" w:rsidRPr="00406A7E">
        <w:rPr>
          <w:b/>
          <w:sz w:val="20"/>
          <w:szCs w:val="20"/>
        </w:rPr>
        <w:t>e</w:t>
      </w:r>
      <w:r w:rsidRPr="00406A7E">
        <w:rPr>
          <w:b/>
          <w:sz w:val="20"/>
          <w:szCs w:val="20"/>
        </w:rPr>
        <w:t>m volilnih in referendumskih kampanj</w:t>
      </w:r>
      <w:r w:rsidR="007F6544" w:rsidRPr="00406A7E">
        <w:rPr>
          <w:sz w:val="20"/>
          <w:szCs w:val="20"/>
        </w:rPr>
        <w:t>.</w:t>
      </w:r>
    </w:p>
    <w:p w14:paraId="69187C80" w14:textId="77777777" w:rsidR="00FB45D2" w:rsidRPr="00406A7E" w:rsidRDefault="00FB45D2" w:rsidP="00406A7E">
      <w:pPr>
        <w:pStyle w:val="Telobesedila"/>
        <w:spacing w:before="3"/>
        <w:rPr>
          <w:sz w:val="20"/>
          <w:szCs w:val="20"/>
        </w:rPr>
      </w:pPr>
    </w:p>
    <w:p w14:paraId="6B6D341B" w14:textId="77777777" w:rsidR="00FB45D2" w:rsidRPr="00406A7E" w:rsidRDefault="00FB45D2" w:rsidP="00406A7E">
      <w:pPr>
        <w:pStyle w:val="Telobesedila"/>
        <w:spacing w:before="3"/>
        <w:rPr>
          <w:sz w:val="20"/>
          <w:szCs w:val="20"/>
        </w:rPr>
      </w:pPr>
    </w:p>
    <w:p w14:paraId="5774E871" w14:textId="77777777" w:rsidR="00EF678C" w:rsidRPr="00406A7E" w:rsidRDefault="00276F2B" w:rsidP="00406A7E">
      <w:pPr>
        <w:ind w:left="842"/>
        <w:rPr>
          <w:b/>
          <w:sz w:val="20"/>
          <w:szCs w:val="20"/>
        </w:rPr>
      </w:pPr>
      <w:r w:rsidRPr="00406A7E">
        <w:rPr>
          <w:b/>
          <w:sz w:val="20"/>
          <w:szCs w:val="20"/>
        </w:rPr>
        <w:t>Pri</w:t>
      </w:r>
      <w:r w:rsidR="0037614E" w:rsidRPr="00406A7E">
        <w:rPr>
          <w:b/>
          <w:sz w:val="20"/>
          <w:szCs w:val="20"/>
        </w:rPr>
        <w:t>poročilo za izpolnjevanje</w:t>
      </w:r>
      <w:r w:rsidR="007F6544" w:rsidRPr="00406A7E">
        <w:rPr>
          <w:b/>
          <w:sz w:val="20"/>
          <w:szCs w:val="20"/>
        </w:rPr>
        <w:t xml:space="preserve"> UPN obrazc</w:t>
      </w:r>
      <w:r w:rsidRPr="00406A7E">
        <w:rPr>
          <w:b/>
          <w:sz w:val="20"/>
          <w:szCs w:val="20"/>
        </w:rPr>
        <w:t>a</w:t>
      </w:r>
    </w:p>
    <w:p w14:paraId="3B0621F9" w14:textId="77777777" w:rsidR="00865990" w:rsidRPr="00406A7E" w:rsidRDefault="00865990" w:rsidP="00406A7E">
      <w:pPr>
        <w:ind w:left="842"/>
        <w:rPr>
          <w:b/>
          <w:sz w:val="20"/>
          <w:szCs w:val="20"/>
        </w:rPr>
      </w:pPr>
    </w:p>
    <w:p w14:paraId="75522F03" w14:textId="77777777" w:rsidR="00EF678C" w:rsidRPr="00B3785A" w:rsidRDefault="00865990" w:rsidP="00B3785A">
      <w:pPr>
        <w:ind w:left="842"/>
        <w:rPr>
          <w:b/>
          <w:sz w:val="18"/>
        </w:rPr>
        <w:sectPr w:rsidR="00EF678C" w:rsidRPr="00B3785A">
          <w:pgSz w:w="11900" w:h="16850"/>
          <w:pgMar w:top="1600" w:right="1580" w:bottom="280" w:left="860" w:header="708" w:footer="708" w:gutter="0"/>
          <w:cols w:space="708"/>
        </w:sectPr>
      </w:pPr>
      <w:r w:rsidRPr="00FC095F">
        <w:rPr>
          <w:noProof/>
        </w:rPr>
        <w:drawing>
          <wp:inline distT="0" distB="0" distL="0" distR="0" wp14:anchorId="3EB5E883" wp14:editId="63A5CBD2">
            <wp:extent cx="6188179" cy="3028950"/>
            <wp:effectExtent l="0" t="0" r="3175" b="0"/>
            <wp:docPr id="20" name="Slika 20" descr="Primer izpolnjenega UPN obrazca za plačilo prispevka za kampan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4881" t="5652" r="22609" b="37436"/>
                    <a:stretch>
                      <a:fillRect/>
                    </a:stretch>
                  </pic:blipFill>
                  <pic:spPr bwMode="auto">
                    <a:xfrm>
                      <a:off x="0" y="0"/>
                      <a:ext cx="6211104" cy="3040171"/>
                    </a:xfrm>
                    <a:prstGeom prst="rect">
                      <a:avLst/>
                    </a:prstGeom>
                    <a:noFill/>
                    <a:ln>
                      <a:noFill/>
                    </a:ln>
                  </pic:spPr>
                </pic:pic>
              </a:graphicData>
            </a:graphic>
          </wp:inline>
        </w:drawing>
      </w:r>
    </w:p>
    <w:p w14:paraId="6CE272F5" w14:textId="77777777" w:rsidR="00EF678C" w:rsidRPr="00276F2B" w:rsidRDefault="00633D3B" w:rsidP="00633D3B">
      <w:pPr>
        <w:pStyle w:val="Telobesedila"/>
        <w:spacing w:before="8"/>
        <w:jc w:val="both"/>
        <w:rPr>
          <w:sz w:val="20"/>
          <w:szCs w:val="20"/>
        </w:rPr>
      </w:pPr>
      <w:r>
        <w:rPr>
          <w:sz w:val="20"/>
          <w:szCs w:val="20"/>
        </w:rPr>
        <w:t xml:space="preserve">Slika: Primer izpolnjenega </w:t>
      </w:r>
      <w:r>
        <w:rPr>
          <w:sz w:val="20"/>
          <w:szCs w:val="20"/>
        </w:rPr>
        <w:t>UPN obrazca za plačilo prispevka za kampanjo</w:t>
      </w:r>
    </w:p>
    <w:sectPr w:rsidR="00EF678C" w:rsidRPr="00276F2B">
      <w:type w:val="continuous"/>
      <w:pgSz w:w="11900" w:h="16850"/>
      <w:pgMar w:top="1020" w:right="1580" w:bottom="280" w:left="860" w:header="708" w:footer="708" w:gutter="0"/>
      <w:cols w:num="2" w:space="708" w:equalWidth="0">
        <w:col w:w="2629" w:space="40"/>
        <w:col w:w="6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EF70" w14:textId="77777777" w:rsidR="00FB45D2" w:rsidRDefault="00FB45D2" w:rsidP="00FB45D2">
      <w:r>
        <w:separator/>
      </w:r>
    </w:p>
  </w:endnote>
  <w:endnote w:type="continuationSeparator" w:id="0">
    <w:p w14:paraId="47FA38B5" w14:textId="77777777" w:rsidR="00FB45D2" w:rsidRDefault="00FB45D2" w:rsidP="00F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1625" w14:textId="77777777" w:rsidR="00FB45D2" w:rsidRDefault="00FB45D2" w:rsidP="00FB45D2">
      <w:r>
        <w:separator/>
      </w:r>
    </w:p>
  </w:footnote>
  <w:footnote w:type="continuationSeparator" w:id="0">
    <w:p w14:paraId="76251375" w14:textId="77777777" w:rsidR="00FB45D2" w:rsidRDefault="00FB45D2" w:rsidP="00FB45D2">
      <w:r>
        <w:continuationSeparator/>
      </w:r>
    </w:p>
  </w:footnote>
  <w:footnote w:id="1">
    <w:p w14:paraId="2E4F108D" w14:textId="77777777" w:rsidR="00276F2B" w:rsidRPr="00406A7E" w:rsidRDefault="00FB45D2" w:rsidP="00FB45D2">
      <w:pPr>
        <w:pStyle w:val="Sprotnaopomba-besedilo"/>
        <w:rPr>
          <w:color w:val="000000" w:themeColor="text1"/>
          <w:sz w:val="18"/>
          <w:szCs w:val="18"/>
        </w:rPr>
      </w:pPr>
      <w:r w:rsidRPr="00406A7E">
        <w:rPr>
          <w:rStyle w:val="Sprotnaopomba-sklic"/>
          <w:sz w:val="18"/>
          <w:szCs w:val="18"/>
        </w:rPr>
        <w:footnoteRef/>
      </w:r>
      <w:r w:rsidRPr="00406A7E">
        <w:rPr>
          <w:sz w:val="18"/>
          <w:szCs w:val="18"/>
        </w:rPr>
        <w:t xml:space="preserve"> Prvi odstavek 9. člena in 11. člen </w:t>
      </w:r>
      <w:r w:rsidR="00276F2B" w:rsidRPr="00406A7E">
        <w:rPr>
          <w:i/>
          <w:iCs/>
          <w:color w:val="000000" w:themeColor="text1"/>
          <w:sz w:val="18"/>
          <w:szCs w:val="18"/>
        </w:rPr>
        <w:t>Zakona o plačilnih storitvah, storitvah izdajanja elektronskega denarja in plačilnih sistemih</w:t>
      </w:r>
      <w:r w:rsidR="00276F2B" w:rsidRPr="00406A7E">
        <w:rPr>
          <w:color w:val="000000" w:themeColor="text1"/>
          <w:sz w:val="18"/>
          <w:szCs w:val="18"/>
        </w:rPr>
        <w:t xml:space="preserve"> (Uradni list RS, št. </w:t>
      </w:r>
      <w:hyperlink r:id="rId1" w:tgtFrame="_blank" w:tooltip="Zakon o plačilnih storitvah, storitvah izdajanja elektronskega denarja in plačilnih sistemih (ZPlaSSIED)" w:history="1">
        <w:r w:rsidR="00276F2B" w:rsidRPr="00406A7E">
          <w:rPr>
            <w:rStyle w:val="Hiperpovezava"/>
            <w:color w:val="000000" w:themeColor="text1"/>
            <w:sz w:val="18"/>
            <w:szCs w:val="18"/>
            <w:u w:val="none"/>
          </w:rPr>
          <w:t>7/18</w:t>
        </w:r>
      </w:hyperlink>
      <w:r w:rsidR="00276F2B" w:rsidRPr="00406A7E">
        <w:rPr>
          <w:color w:val="000000" w:themeColor="text1"/>
          <w:sz w:val="18"/>
          <w:szCs w:val="18"/>
        </w:rPr>
        <w:t>, </w:t>
      </w:r>
      <w:hyperlink r:id="rId2" w:tgtFrame="_blank" w:tooltip="Popravek Zakona o plačilnih storitvah, storitvah izdajanja elektronskega denarja in plačilnih sistemih (ZPlaSSIED)" w:history="1">
        <w:r w:rsidR="00276F2B" w:rsidRPr="00406A7E">
          <w:rPr>
            <w:rStyle w:val="Hiperpovezava"/>
            <w:color w:val="000000" w:themeColor="text1"/>
            <w:sz w:val="18"/>
            <w:szCs w:val="18"/>
            <w:u w:val="none"/>
          </w:rPr>
          <w:t xml:space="preserve">9/18 – </w:t>
        </w:r>
        <w:proofErr w:type="spellStart"/>
        <w:r w:rsidR="00276F2B" w:rsidRPr="00406A7E">
          <w:rPr>
            <w:rStyle w:val="Hiperpovezava"/>
            <w:color w:val="000000" w:themeColor="text1"/>
            <w:sz w:val="18"/>
            <w:szCs w:val="18"/>
            <w:u w:val="none"/>
          </w:rPr>
          <w:t>popr</w:t>
        </w:r>
        <w:proofErr w:type="spellEnd"/>
        <w:r w:rsidR="00276F2B" w:rsidRPr="00406A7E">
          <w:rPr>
            <w:rStyle w:val="Hiperpovezava"/>
            <w:color w:val="000000" w:themeColor="text1"/>
            <w:sz w:val="18"/>
            <w:szCs w:val="18"/>
            <w:u w:val="none"/>
          </w:rPr>
          <w:t>.</w:t>
        </w:r>
      </w:hyperlink>
      <w:r w:rsidR="00276F2B" w:rsidRPr="00406A7E">
        <w:rPr>
          <w:color w:val="000000" w:themeColor="text1"/>
          <w:sz w:val="18"/>
          <w:szCs w:val="18"/>
        </w:rPr>
        <w:t> in </w:t>
      </w:r>
      <w:hyperlink r:id="rId3" w:tgtFrame="_blank" w:tooltip="Zakon o spremembah in dopolnitvah Zakona o plačilnih storitvah, storitvah izdajanja elektronskega denarja in plačilnih sistemih " w:history="1">
        <w:r w:rsidR="00276F2B" w:rsidRPr="00406A7E">
          <w:rPr>
            <w:rStyle w:val="Hiperpovezava"/>
            <w:color w:val="000000" w:themeColor="text1"/>
            <w:sz w:val="18"/>
            <w:szCs w:val="18"/>
            <w:u w:val="none"/>
          </w:rPr>
          <w:t>102/20</w:t>
        </w:r>
      </w:hyperlink>
      <w:r w:rsidRPr="00406A7E">
        <w:rPr>
          <w:color w:val="000000" w:themeColor="text1"/>
          <w:sz w:val="18"/>
          <w:szCs w:val="18"/>
        </w:rPr>
        <w:t xml:space="preserve">): </w:t>
      </w:r>
    </w:p>
    <w:p w14:paraId="2A3AB017" w14:textId="77777777" w:rsidR="00276F2B" w:rsidRPr="00406A7E" w:rsidRDefault="00276F2B" w:rsidP="00FB45D2">
      <w:pPr>
        <w:pStyle w:val="Sprotnaopomba-besedilo"/>
        <w:rPr>
          <w:sz w:val="18"/>
          <w:szCs w:val="18"/>
        </w:rPr>
      </w:pPr>
    </w:p>
    <w:p w14:paraId="2882250B" w14:textId="77777777" w:rsidR="00FB45D2" w:rsidRPr="00406A7E" w:rsidRDefault="00FB45D2" w:rsidP="00FB45D2">
      <w:pPr>
        <w:pStyle w:val="Sprotnaopomba-besedilo"/>
        <w:rPr>
          <w:sz w:val="18"/>
          <w:szCs w:val="18"/>
        </w:rPr>
      </w:pPr>
      <w:r w:rsidRPr="00406A7E">
        <w:rPr>
          <w:sz w:val="18"/>
          <w:szCs w:val="18"/>
        </w:rPr>
        <w:t>"</w:t>
      </w:r>
      <w:r w:rsidR="00276F2B" w:rsidRPr="00406A7E">
        <w:rPr>
          <w:color w:val="000000"/>
          <w:sz w:val="18"/>
          <w:szCs w:val="18"/>
          <w:shd w:val="clear" w:color="auto" w:fill="FFFFFF"/>
        </w:rPr>
        <w:t xml:space="preserve"> </w:t>
      </w:r>
      <w:r w:rsidR="00276F2B" w:rsidRPr="00406A7E">
        <w:rPr>
          <w:sz w:val="18"/>
          <w:szCs w:val="18"/>
        </w:rPr>
        <w:t>Direktna obremenitev je plačilna storitev, pri kateri prejemnik plačila na podlagi plačnikovega soglasja odredi plačilno transakcijo za obremenitev plačnikovega plačilnega računa.«</w:t>
      </w:r>
    </w:p>
    <w:p w14:paraId="23D3E3CD" w14:textId="77777777" w:rsidR="00276F2B" w:rsidRPr="00406A7E" w:rsidRDefault="00276F2B" w:rsidP="00FB45D2">
      <w:pPr>
        <w:pStyle w:val="Sprotnaopomba-besedilo"/>
        <w:rPr>
          <w:sz w:val="18"/>
          <w:szCs w:val="18"/>
        </w:rPr>
      </w:pPr>
    </w:p>
    <w:p w14:paraId="12D6E9EB" w14:textId="77777777" w:rsidR="00FB45D2" w:rsidRPr="00406A7E" w:rsidRDefault="00276F2B">
      <w:pPr>
        <w:pStyle w:val="Sprotnaopomba-besedilo"/>
        <w:rPr>
          <w:sz w:val="18"/>
          <w:szCs w:val="18"/>
        </w:rPr>
      </w:pPr>
      <w:r w:rsidRPr="00406A7E">
        <w:rPr>
          <w:sz w:val="18"/>
          <w:szCs w:val="18"/>
        </w:rPr>
        <w:t>»Kreditno plačilo je plačilna storitev, pri kateri plačnik svojemu ponudniku plačilnih storitev odredi izvršitev posamezne plačilne transakcije ali več plačilnih transakcij, vključno s trajnim nalogom, s svojega plačilnega računa v dobro plačilnega računa prejemnika plačila</w:t>
      </w:r>
      <w:r w:rsidR="00FB45D2" w:rsidRPr="00406A7E">
        <w:rPr>
          <w:sz w:val="18"/>
          <w:szCs w:val="18"/>
        </w:rPr>
        <w:t>.</w:t>
      </w:r>
      <w:r w:rsidRPr="00406A7E">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2C"/>
    <w:multiLevelType w:val="hybridMultilevel"/>
    <w:tmpl w:val="E02A3202"/>
    <w:lvl w:ilvl="0" w:tplc="E0689F32">
      <w:start w:val="1"/>
      <w:numFmt w:val="lowerLetter"/>
      <w:lvlText w:val="%1."/>
      <w:lvlJc w:val="left"/>
      <w:pPr>
        <w:ind w:left="1202" w:hanging="360"/>
      </w:pPr>
      <w:rPr>
        <w:rFonts w:ascii="Arial" w:eastAsia="Arial" w:hAnsi="Arial" w:cs="Arial" w:hint="default"/>
        <w:spacing w:val="-2"/>
        <w:w w:val="100"/>
        <w:sz w:val="18"/>
        <w:szCs w:val="18"/>
        <w:lang w:val="sl-SI" w:eastAsia="en-US" w:bidi="ar-SA"/>
      </w:rPr>
    </w:lvl>
    <w:lvl w:ilvl="1" w:tplc="C3CE2B48">
      <w:numFmt w:val="bullet"/>
      <w:lvlText w:val="•"/>
      <w:lvlJc w:val="left"/>
      <w:pPr>
        <w:ind w:left="2025" w:hanging="360"/>
      </w:pPr>
      <w:rPr>
        <w:rFonts w:hint="default"/>
        <w:lang w:val="sl-SI" w:eastAsia="en-US" w:bidi="ar-SA"/>
      </w:rPr>
    </w:lvl>
    <w:lvl w:ilvl="2" w:tplc="F48AF76A">
      <w:numFmt w:val="bullet"/>
      <w:lvlText w:val="•"/>
      <w:lvlJc w:val="left"/>
      <w:pPr>
        <w:ind w:left="2851" w:hanging="360"/>
      </w:pPr>
      <w:rPr>
        <w:rFonts w:hint="default"/>
        <w:lang w:val="sl-SI" w:eastAsia="en-US" w:bidi="ar-SA"/>
      </w:rPr>
    </w:lvl>
    <w:lvl w:ilvl="3" w:tplc="3EC6899C">
      <w:numFmt w:val="bullet"/>
      <w:lvlText w:val="•"/>
      <w:lvlJc w:val="left"/>
      <w:pPr>
        <w:ind w:left="3677" w:hanging="360"/>
      </w:pPr>
      <w:rPr>
        <w:rFonts w:hint="default"/>
        <w:lang w:val="sl-SI" w:eastAsia="en-US" w:bidi="ar-SA"/>
      </w:rPr>
    </w:lvl>
    <w:lvl w:ilvl="4" w:tplc="C5A279A0">
      <w:numFmt w:val="bullet"/>
      <w:lvlText w:val="•"/>
      <w:lvlJc w:val="left"/>
      <w:pPr>
        <w:ind w:left="4503" w:hanging="360"/>
      </w:pPr>
      <w:rPr>
        <w:rFonts w:hint="default"/>
        <w:lang w:val="sl-SI" w:eastAsia="en-US" w:bidi="ar-SA"/>
      </w:rPr>
    </w:lvl>
    <w:lvl w:ilvl="5" w:tplc="7802811A">
      <w:numFmt w:val="bullet"/>
      <w:lvlText w:val="•"/>
      <w:lvlJc w:val="left"/>
      <w:pPr>
        <w:ind w:left="5329" w:hanging="360"/>
      </w:pPr>
      <w:rPr>
        <w:rFonts w:hint="default"/>
        <w:lang w:val="sl-SI" w:eastAsia="en-US" w:bidi="ar-SA"/>
      </w:rPr>
    </w:lvl>
    <w:lvl w:ilvl="6" w:tplc="2208F6C8">
      <w:numFmt w:val="bullet"/>
      <w:lvlText w:val="•"/>
      <w:lvlJc w:val="left"/>
      <w:pPr>
        <w:ind w:left="6155" w:hanging="360"/>
      </w:pPr>
      <w:rPr>
        <w:rFonts w:hint="default"/>
        <w:lang w:val="sl-SI" w:eastAsia="en-US" w:bidi="ar-SA"/>
      </w:rPr>
    </w:lvl>
    <w:lvl w:ilvl="7" w:tplc="DC623D26">
      <w:numFmt w:val="bullet"/>
      <w:lvlText w:val="•"/>
      <w:lvlJc w:val="left"/>
      <w:pPr>
        <w:ind w:left="6981" w:hanging="360"/>
      </w:pPr>
      <w:rPr>
        <w:rFonts w:hint="default"/>
        <w:lang w:val="sl-SI" w:eastAsia="en-US" w:bidi="ar-SA"/>
      </w:rPr>
    </w:lvl>
    <w:lvl w:ilvl="8" w:tplc="6EFEA678">
      <w:numFmt w:val="bullet"/>
      <w:lvlText w:val="•"/>
      <w:lvlJc w:val="left"/>
      <w:pPr>
        <w:ind w:left="7807" w:hanging="360"/>
      </w:pPr>
      <w:rPr>
        <w:rFonts w:hint="default"/>
        <w:lang w:val="sl-SI" w:eastAsia="en-US" w:bidi="ar-SA"/>
      </w:rPr>
    </w:lvl>
  </w:abstractNum>
  <w:abstractNum w:abstractNumId="1" w15:restartNumberingAfterBreak="0">
    <w:nsid w:val="3D936778"/>
    <w:multiLevelType w:val="hybridMultilevel"/>
    <w:tmpl w:val="845C6648"/>
    <w:lvl w:ilvl="0" w:tplc="3D427F52">
      <w:numFmt w:val="bullet"/>
      <w:lvlText w:val="–"/>
      <w:lvlJc w:val="left"/>
      <w:pPr>
        <w:ind w:left="1202" w:hanging="360"/>
      </w:pPr>
      <w:rPr>
        <w:rFonts w:ascii="Arial" w:eastAsia="Arial" w:hAnsi="Arial" w:cs="Arial" w:hint="default"/>
        <w:spacing w:val="-3"/>
        <w:w w:val="99"/>
        <w:sz w:val="18"/>
        <w:szCs w:val="18"/>
        <w:lang w:val="sl-SI" w:eastAsia="en-US" w:bidi="ar-SA"/>
      </w:rPr>
    </w:lvl>
    <w:lvl w:ilvl="1" w:tplc="FCA0349E">
      <w:numFmt w:val="bullet"/>
      <w:lvlText w:val="•"/>
      <w:lvlJc w:val="left"/>
      <w:pPr>
        <w:ind w:left="3560" w:hanging="360"/>
      </w:pPr>
      <w:rPr>
        <w:rFonts w:hint="default"/>
        <w:lang w:val="sl-SI" w:eastAsia="en-US" w:bidi="ar-SA"/>
      </w:rPr>
    </w:lvl>
    <w:lvl w:ilvl="2" w:tplc="E410D060">
      <w:numFmt w:val="bullet"/>
      <w:lvlText w:val="•"/>
      <w:lvlJc w:val="left"/>
      <w:pPr>
        <w:ind w:left="3581" w:hanging="360"/>
      </w:pPr>
      <w:rPr>
        <w:rFonts w:hint="default"/>
        <w:lang w:val="sl-SI" w:eastAsia="en-US" w:bidi="ar-SA"/>
      </w:rPr>
    </w:lvl>
    <w:lvl w:ilvl="3" w:tplc="8556CDCE">
      <w:numFmt w:val="bullet"/>
      <w:lvlText w:val="•"/>
      <w:lvlJc w:val="left"/>
      <w:pPr>
        <w:ind w:left="3603" w:hanging="360"/>
      </w:pPr>
      <w:rPr>
        <w:rFonts w:hint="default"/>
        <w:lang w:val="sl-SI" w:eastAsia="en-US" w:bidi="ar-SA"/>
      </w:rPr>
    </w:lvl>
    <w:lvl w:ilvl="4" w:tplc="E6D4DCDE">
      <w:numFmt w:val="bullet"/>
      <w:lvlText w:val="•"/>
      <w:lvlJc w:val="left"/>
      <w:pPr>
        <w:ind w:left="3624" w:hanging="360"/>
      </w:pPr>
      <w:rPr>
        <w:rFonts w:hint="default"/>
        <w:lang w:val="sl-SI" w:eastAsia="en-US" w:bidi="ar-SA"/>
      </w:rPr>
    </w:lvl>
    <w:lvl w:ilvl="5" w:tplc="E1CE227A">
      <w:numFmt w:val="bullet"/>
      <w:lvlText w:val="•"/>
      <w:lvlJc w:val="left"/>
      <w:pPr>
        <w:ind w:left="3646" w:hanging="360"/>
      </w:pPr>
      <w:rPr>
        <w:rFonts w:hint="default"/>
        <w:lang w:val="sl-SI" w:eastAsia="en-US" w:bidi="ar-SA"/>
      </w:rPr>
    </w:lvl>
    <w:lvl w:ilvl="6" w:tplc="0A3872B2">
      <w:numFmt w:val="bullet"/>
      <w:lvlText w:val="•"/>
      <w:lvlJc w:val="left"/>
      <w:pPr>
        <w:ind w:left="3668" w:hanging="360"/>
      </w:pPr>
      <w:rPr>
        <w:rFonts w:hint="default"/>
        <w:lang w:val="sl-SI" w:eastAsia="en-US" w:bidi="ar-SA"/>
      </w:rPr>
    </w:lvl>
    <w:lvl w:ilvl="7" w:tplc="91AC132A">
      <w:numFmt w:val="bullet"/>
      <w:lvlText w:val="•"/>
      <w:lvlJc w:val="left"/>
      <w:pPr>
        <w:ind w:left="3689" w:hanging="360"/>
      </w:pPr>
      <w:rPr>
        <w:rFonts w:hint="default"/>
        <w:lang w:val="sl-SI" w:eastAsia="en-US" w:bidi="ar-SA"/>
      </w:rPr>
    </w:lvl>
    <w:lvl w:ilvl="8" w:tplc="9EC2E176">
      <w:numFmt w:val="bullet"/>
      <w:lvlText w:val="•"/>
      <w:lvlJc w:val="left"/>
      <w:pPr>
        <w:ind w:left="3711" w:hanging="360"/>
      </w:pPr>
      <w:rPr>
        <w:rFonts w:hint="default"/>
        <w:lang w:val="sl-SI" w:eastAsia="en-US" w:bidi="ar-SA"/>
      </w:rPr>
    </w:lvl>
  </w:abstractNum>
  <w:abstractNum w:abstractNumId="2" w15:restartNumberingAfterBreak="0">
    <w:nsid w:val="68AE2B5C"/>
    <w:multiLevelType w:val="hybridMultilevel"/>
    <w:tmpl w:val="5EC632D2"/>
    <w:lvl w:ilvl="0" w:tplc="FF948012">
      <w:start w:val="1"/>
      <w:numFmt w:val="decimal"/>
      <w:lvlText w:val="%1."/>
      <w:lvlJc w:val="left"/>
      <w:pPr>
        <w:ind w:left="842" w:hanging="197"/>
      </w:pPr>
      <w:rPr>
        <w:rFonts w:ascii="Arial" w:eastAsia="Arial" w:hAnsi="Arial" w:cs="Arial" w:hint="default"/>
        <w:w w:val="99"/>
        <w:sz w:val="18"/>
        <w:szCs w:val="18"/>
        <w:lang w:val="sl-SI" w:eastAsia="en-US" w:bidi="ar-SA"/>
      </w:rPr>
    </w:lvl>
    <w:lvl w:ilvl="1" w:tplc="925A2CA8">
      <w:numFmt w:val="bullet"/>
      <w:lvlText w:val="•"/>
      <w:lvlJc w:val="left"/>
      <w:pPr>
        <w:ind w:left="1701" w:hanging="197"/>
      </w:pPr>
      <w:rPr>
        <w:rFonts w:hint="default"/>
        <w:lang w:val="sl-SI" w:eastAsia="en-US" w:bidi="ar-SA"/>
      </w:rPr>
    </w:lvl>
    <w:lvl w:ilvl="2" w:tplc="AC6C16E6">
      <w:numFmt w:val="bullet"/>
      <w:lvlText w:val="•"/>
      <w:lvlJc w:val="left"/>
      <w:pPr>
        <w:ind w:left="2563" w:hanging="197"/>
      </w:pPr>
      <w:rPr>
        <w:rFonts w:hint="default"/>
        <w:lang w:val="sl-SI" w:eastAsia="en-US" w:bidi="ar-SA"/>
      </w:rPr>
    </w:lvl>
    <w:lvl w:ilvl="3" w:tplc="EFA4EC0A">
      <w:numFmt w:val="bullet"/>
      <w:lvlText w:val="•"/>
      <w:lvlJc w:val="left"/>
      <w:pPr>
        <w:ind w:left="3425" w:hanging="197"/>
      </w:pPr>
      <w:rPr>
        <w:rFonts w:hint="default"/>
        <w:lang w:val="sl-SI" w:eastAsia="en-US" w:bidi="ar-SA"/>
      </w:rPr>
    </w:lvl>
    <w:lvl w:ilvl="4" w:tplc="F566D5C6">
      <w:numFmt w:val="bullet"/>
      <w:lvlText w:val="•"/>
      <w:lvlJc w:val="left"/>
      <w:pPr>
        <w:ind w:left="4287" w:hanging="197"/>
      </w:pPr>
      <w:rPr>
        <w:rFonts w:hint="default"/>
        <w:lang w:val="sl-SI" w:eastAsia="en-US" w:bidi="ar-SA"/>
      </w:rPr>
    </w:lvl>
    <w:lvl w:ilvl="5" w:tplc="B52E4458">
      <w:numFmt w:val="bullet"/>
      <w:lvlText w:val="•"/>
      <w:lvlJc w:val="left"/>
      <w:pPr>
        <w:ind w:left="5149" w:hanging="197"/>
      </w:pPr>
      <w:rPr>
        <w:rFonts w:hint="default"/>
        <w:lang w:val="sl-SI" w:eastAsia="en-US" w:bidi="ar-SA"/>
      </w:rPr>
    </w:lvl>
    <w:lvl w:ilvl="6" w:tplc="53265C80">
      <w:numFmt w:val="bullet"/>
      <w:lvlText w:val="•"/>
      <w:lvlJc w:val="left"/>
      <w:pPr>
        <w:ind w:left="6011" w:hanging="197"/>
      </w:pPr>
      <w:rPr>
        <w:rFonts w:hint="default"/>
        <w:lang w:val="sl-SI" w:eastAsia="en-US" w:bidi="ar-SA"/>
      </w:rPr>
    </w:lvl>
    <w:lvl w:ilvl="7" w:tplc="1362082A">
      <w:numFmt w:val="bullet"/>
      <w:lvlText w:val="•"/>
      <w:lvlJc w:val="left"/>
      <w:pPr>
        <w:ind w:left="6873" w:hanging="197"/>
      </w:pPr>
      <w:rPr>
        <w:rFonts w:hint="default"/>
        <w:lang w:val="sl-SI" w:eastAsia="en-US" w:bidi="ar-SA"/>
      </w:rPr>
    </w:lvl>
    <w:lvl w:ilvl="8" w:tplc="839C9EB0">
      <w:numFmt w:val="bullet"/>
      <w:lvlText w:val="•"/>
      <w:lvlJc w:val="left"/>
      <w:pPr>
        <w:ind w:left="7735" w:hanging="197"/>
      </w:pPr>
      <w:rPr>
        <w:rFonts w:hint="default"/>
        <w:lang w:val="sl-SI" w:eastAsia="en-US" w:bidi="ar-SA"/>
      </w:rPr>
    </w:lvl>
  </w:abstractNum>
  <w:num w:numId="1" w16cid:durableId="1175654688">
    <w:abstractNumId w:val="1"/>
  </w:num>
  <w:num w:numId="2" w16cid:durableId="490104189">
    <w:abstractNumId w:val="0"/>
  </w:num>
  <w:num w:numId="3" w16cid:durableId="1934313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8C"/>
    <w:rsid w:val="00276F2B"/>
    <w:rsid w:val="00325663"/>
    <w:rsid w:val="003540CE"/>
    <w:rsid w:val="0037614E"/>
    <w:rsid w:val="00377892"/>
    <w:rsid w:val="00404030"/>
    <w:rsid w:val="00406A7E"/>
    <w:rsid w:val="00633D3B"/>
    <w:rsid w:val="007F6544"/>
    <w:rsid w:val="00865990"/>
    <w:rsid w:val="00896F2A"/>
    <w:rsid w:val="008D74B0"/>
    <w:rsid w:val="00931B79"/>
    <w:rsid w:val="00B3785A"/>
    <w:rsid w:val="00B6721E"/>
    <w:rsid w:val="00DF14D7"/>
    <w:rsid w:val="00DF26ED"/>
    <w:rsid w:val="00EF678C"/>
    <w:rsid w:val="00F1525D"/>
    <w:rsid w:val="00F46DC6"/>
    <w:rsid w:val="00FB4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A534"/>
  <w15:docId w15:val="{E52960B7-AB4C-456B-8715-08DA200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106"/>
      <w:ind w:left="842" w:right="121"/>
      <w:jc w:val="both"/>
    </w:pPr>
    <w:rPr>
      <w:b/>
      <w:bCs/>
      <w:sz w:val="24"/>
      <w:szCs w:val="24"/>
    </w:rPr>
  </w:style>
  <w:style w:type="paragraph" w:styleId="Odstavekseznama">
    <w:name w:val="List Paragraph"/>
    <w:basedOn w:val="Navaden"/>
    <w:uiPriority w:val="1"/>
    <w:qFormat/>
    <w:pPr>
      <w:ind w:left="1202"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865990"/>
    <w:rPr>
      <w:color w:val="0000FF" w:themeColor="hyperlink"/>
      <w:u w:val="single"/>
    </w:rPr>
  </w:style>
  <w:style w:type="character" w:styleId="Nerazreenaomemba">
    <w:name w:val="Unresolved Mention"/>
    <w:basedOn w:val="Privzetapisavaodstavka"/>
    <w:uiPriority w:val="99"/>
    <w:semiHidden/>
    <w:unhideWhenUsed/>
    <w:rsid w:val="00865990"/>
    <w:rPr>
      <w:color w:val="605E5C"/>
      <w:shd w:val="clear" w:color="auto" w:fill="E1DFDD"/>
    </w:rPr>
  </w:style>
  <w:style w:type="paragraph" w:styleId="Besedilooblaka">
    <w:name w:val="Balloon Text"/>
    <w:basedOn w:val="Navaden"/>
    <w:link w:val="BesedilooblakaZnak"/>
    <w:uiPriority w:val="99"/>
    <w:semiHidden/>
    <w:unhideWhenUsed/>
    <w:rsid w:val="0086599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5990"/>
    <w:rPr>
      <w:rFonts w:ascii="Segoe UI" w:eastAsia="Arial" w:hAnsi="Segoe UI" w:cs="Segoe UI"/>
      <w:sz w:val="18"/>
      <w:szCs w:val="18"/>
      <w:lang w:val="sl-SI"/>
    </w:rPr>
  </w:style>
  <w:style w:type="paragraph" w:styleId="Sprotnaopomba-besedilo">
    <w:name w:val="footnote text"/>
    <w:basedOn w:val="Navaden"/>
    <w:link w:val="Sprotnaopomba-besediloZnak"/>
    <w:uiPriority w:val="99"/>
    <w:semiHidden/>
    <w:unhideWhenUsed/>
    <w:rsid w:val="00FB45D2"/>
    <w:rPr>
      <w:sz w:val="20"/>
      <w:szCs w:val="20"/>
    </w:rPr>
  </w:style>
  <w:style w:type="character" w:customStyle="1" w:styleId="Sprotnaopomba-besediloZnak">
    <w:name w:val="Sprotna opomba - besedilo Znak"/>
    <w:basedOn w:val="Privzetapisavaodstavka"/>
    <w:link w:val="Sprotnaopomba-besedilo"/>
    <w:uiPriority w:val="99"/>
    <w:semiHidden/>
    <w:rsid w:val="00FB45D2"/>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FB45D2"/>
    <w:rPr>
      <w:vertAlign w:val="superscript"/>
    </w:rPr>
  </w:style>
  <w:style w:type="character" w:customStyle="1" w:styleId="highlight">
    <w:name w:val="highlight"/>
    <w:basedOn w:val="Privzetapisavaodstavka"/>
    <w:rsid w:val="0027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044">
      <w:bodyDiv w:val="1"/>
      <w:marLeft w:val="0"/>
      <w:marRight w:val="0"/>
      <w:marTop w:val="0"/>
      <w:marBottom w:val="0"/>
      <w:divBdr>
        <w:top w:val="none" w:sz="0" w:space="0" w:color="auto"/>
        <w:left w:val="none" w:sz="0" w:space="0" w:color="auto"/>
        <w:bottom w:val="none" w:sz="0" w:space="0" w:color="auto"/>
        <w:right w:val="none" w:sz="0" w:space="0" w:color="auto"/>
      </w:divBdr>
    </w:div>
    <w:div w:id="1800609041">
      <w:bodyDiv w:val="1"/>
      <w:marLeft w:val="0"/>
      <w:marRight w:val="0"/>
      <w:marTop w:val="0"/>
      <w:marBottom w:val="0"/>
      <w:divBdr>
        <w:top w:val="none" w:sz="0" w:space="0" w:color="auto"/>
        <w:left w:val="none" w:sz="0" w:space="0" w:color="auto"/>
        <w:bottom w:val="none" w:sz="0" w:space="0" w:color="auto"/>
        <w:right w:val="none" w:sz="0" w:space="0" w:color="auto"/>
      </w:divBdr>
    </w:div>
    <w:div w:id="205699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49" TargetMode="External"/><Relationship Id="rId5" Type="http://schemas.openxmlformats.org/officeDocument/2006/relationships/webSettings" Target="webSettings.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1914" TargetMode="External"/><Relationship Id="rId2" Type="http://schemas.openxmlformats.org/officeDocument/2006/relationships/hyperlink" Target="http://www.uradni-list.si/1/objava.jsp?sop=2018-21-0407" TargetMode="External"/><Relationship Id="rId1" Type="http://schemas.openxmlformats.org/officeDocument/2006/relationships/hyperlink" Target="http://www.uradni-list.si/1/objava.jsp?sop=2018-01-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14076F-D73C-47F8-9A4B-DDB7ED5A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organizatorjem volilnih in referendumskih kampanj</dc:title>
  <dc:creator>Alenka Pšeničnik</dc:creator>
  <cp:keywords>september 2020</cp:keywords>
  <cp:lastModifiedBy>Alenka Pšeničnik</cp:lastModifiedBy>
  <cp:revision>2</cp:revision>
  <dcterms:created xsi:type="dcterms:W3CDTF">2023-07-03T09:50:00Z</dcterms:created>
  <dcterms:modified xsi:type="dcterms:W3CDTF">2023-07-03T09:50:00Z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za Office 365</vt:lpwstr>
  </property>
  <property fmtid="{D5CDD505-2E9C-101B-9397-08002B2CF9AE}" pid="4" name="LastSaved">
    <vt:filetime>2020-09-15T00:00:00Z</vt:filetime>
  </property>
</Properties>
</file>