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B23A" w14:textId="77777777" w:rsidR="00273859" w:rsidRPr="005E06B0" w:rsidRDefault="00273859" w:rsidP="005E06B0">
      <w:pPr>
        <w:pStyle w:val="datumtevilka"/>
        <w:spacing w:line="240" w:lineRule="auto"/>
        <w:jc w:val="both"/>
        <w:rPr>
          <w:rFonts w:cs="Arial"/>
        </w:rPr>
      </w:pPr>
    </w:p>
    <w:p w14:paraId="0F43602C" w14:textId="55A2506E" w:rsidR="00106EE5" w:rsidRPr="002B04AA" w:rsidRDefault="002B04AA" w:rsidP="005E06B0">
      <w:pPr>
        <w:pStyle w:val="datumtevilka"/>
        <w:spacing w:line="240" w:lineRule="auto"/>
        <w:jc w:val="both"/>
        <w:rPr>
          <w:rFonts w:cs="Arial"/>
        </w:rPr>
      </w:pPr>
      <w:r w:rsidRPr="002B04AA">
        <w:rPr>
          <w:rFonts w:cs="Arial"/>
        </w:rPr>
        <w:t>_____________________</w:t>
      </w:r>
    </w:p>
    <w:p w14:paraId="3D1E0D9F" w14:textId="2D861361" w:rsidR="00106EE5" w:rsidRPr="005E06B0" w:rsidRDefault="002B04AA" w:rsidP="005E06B0">
      <w:pPr>
        <w:pStyle w:val="datumtevilka"/>
        <w:spacing w:line="240" w:lineRule="auto"/>
        <w:jc w:val="both"/>
        <w:rPr>
          <w:rFonts w:cs="Arial"/>
        </w:rPr>
      </w:pPr>
      <w:r>
        <w:rPr>
          <w:rFonts w:cs="Arial"/>
        </w:rPr>
        <w:t>________________</w:t>
      </w:r>
    </w:p>
    <w:p w14:paraId="08710296" w14:textId="1698BE44" w:rsidR="002849CC" w:rsidRPr="005E06B0" w:rsidRDefault="002B04AA" w:rsidP="005E06B0">
      <w:pPr>
        <w:pStyle w:val="datumtevilka"/>
        <w:spacing w:line="240" w:lineRule="auto"/>
        <w:jc w:val="both"/>
        <w:rPr>
          <w:rFonts w:cs="Arial"/>
        </w:rPr>
      </w:pPr>
      <w:r>
        <w:rPr>
          <w:rFonts w:cs="Arial"/>
        </w:rPr>
        <w:t>_____________________</w:t>
      </w:r>
    </w:p>
    <w:p w14:paraId="2F8961E3" w14:textId="77777777" w:rsidR="00BF4C27" w:rsidRPr="005E06B0" w:rsidRDefault="00BF4C27" w:rsidP="005E06B0">
      <w:pPr>
        <w:pStyle w:val="datumtevilka"/>
        <w:spacing w:line="240" w:lineRule="auto"/>
        <w:jc w:val="both"/>
        <w:rPr>
          <w:rFonts w:cs="Arial"/>
        </w:rPr>
      </w:pPr>
    </w:p>
    <w:p w14:paraId="12540E30" w14:textId="7CC7F770" w:rsidR="0075687B" w:rsidRPr="005E06B0" w:rsidRDefault="00F31FF0" w:rsidP="005E06B0">
      <w:pPr>
        <w:spacing w:line="240" w:lineRule="auto"/>
        <w:jc w:val="both"/>
        <w:rPr>
          <w:rFonts w:cs="Arial"/>
          <w:szCs w:val="20"/>
        </w:rPr>
      </w:pPr>
      <w:r w:rsidRPr="005E06B0">
        <w:rPr>
          <w:rFonts w:cs="Arial"/>
          <w:color w:val="000000" w:themeColor="text1"/>
          <w:szCs w:val="20"/>
        </w:rPr>
        <w:t xml:space="preserve">E.: </w:t>
      </w:r>
    </w:p>
    <w:p w14:paraId="082E85F1" w14:textId="370E8E06" w:rsidR="00BC1A11" w:rsidRPr="005E06B0" w:rsidRDefault="00BC1A11" w:rsidP="005E06B0">
      <w:pPr>
        <w:spacing w:line="240" w:lineRule="auto"/>
        <w:jc w:val="both"/>
        <w:rPr>
          <w:rStyle w:val="gmail-im"/>
          <w:rFonts w:cs="Arial"/>
          <w:color w:val="000000"/>
          <w:szCs w:val="20"/>
        </w:rPr>
      </w:pPr>
      <w:r w:rsidRPr="005E06B0">
        <w:rPr>
          <w:rStyle w:val="gmail-im"/>
          <w:rFonts w:cs="Arial"/>
          <w:color w:val="000000"/>
          <w:szCs w:val="20"/>
        </w:rPr>
        <w:t xml:space="preserve">  </w:t>
      </w:r>
    </w:p>
    <w:p w14:paraId="2FA6C1E2" w14:textId="77777777" w:rsidR="00F31FF0" w:rsidRPr="005E06B0" w:rsidRDefault="00F31FF0" w:rsidP="005E06B0">
      <w:pPr>
        <w:pStyle w:val="datumtevilka"/>
        <w:spacing w:line="240" w:lineRule="auto"/>
        <w:jc w:val="both"/>
        <w:rPr>
          <w:rFonts w:cs="Arial"/>
        </w:rPr>
      </w:pPr>
    </w:p>
    <w:p w14:paraId="641F4B9E" w14:textId="77777777" w:rsidR="00F676E8" w:rsidRPr="005E06B0" w:rsidRDefault="00F676E8" w:rsidP="005E06B0">
      <w:pPr>
        <w:pStyle w:val="datumtevilka"/>
        <w:spacing w:line="240" w:lineRule="auto"/>
        <w:jc w:val="both"/>
        <w:rPr>
          <w:rFonts w:cs="Arial"/>
          <w:color w:val="000000" w:themeColor="text1"/>
        </w:rPr>
      </w:pPr>
    </w:p>
    <w:p w14:paraId="6E314511" w14:textId="085C9DD3" w:rsidR="00F31FF0" w:rsidRPr="005E06B0" w:rsidRDefault="00F31FF0" w:rsidP="005E06B0">
      <w:pPr>
        <w:pStyle w:val="datumtevilka"/>
        <w:spacing w:line="240" w:lineRule="auto"/>
        <w:jc w:val="both"/>
        <w:rPr>
          <w:rFonts w:cs="Arial"/>
          <w:color w:val="000000" w:themeColor="text1"/>
        </w:rPr>
      </w:pPr>
      <w:r w:rsidRPr="005E06B0">
        <w:rPr>
          <w:rFonts w:cs="Arial"/>
          <w:color w:val="000000" w:themeColor="text1"/>
        </w:rPr>
        <w:t xml:space="preserve">Številka:  </w:t>
      </w:r>
      <w:r w:rsidR="00CF3463" w:rsidRPr="005E06B0">
        <w:rPr>
          <w:rFonts w:cs="Arial"/>
          <w:color w:val="000000" w:themeColor="text1"/>
          <w:shd w:val="clear" w:color="auto" w:fill="FFFFFF"/>
        </w:rPr>
        <w:t>090-15</w:t>
      </w:r>
      <w:r w:rsidR="0075687B" w:rsidRPr="005E06B0">
        <w:rPr>
          <w:rFonts w:cs="Arial"/>
          <w:color w:val="000000" w:themeColor="text1"/>
          <w:shd w:val="clear" w:color="auto" w:fill="FFFFFF"/>
        </w:rPr>
        <w:t>9</w:t>
      </w:r>
      <w:r w:rsidR="00CF3463" w:rsidRPr="005E06B0">
        <w:rPr>
          <w:rFonts w:cs="Arial"/>
          <w:color w:val="000000" w:themeColor="text1"/>
          <w:shd w:val="clear" w:color="auto" w:fill="FFFFFF"/>
        </w:rPr>
        <w:t>/2023-3130-</w:t>
      </w:r>
      <w:r w:rsidR="0075687B" w:rsidRPr="005E06B0">
        <w:rPr>
          <w:rFonts w:cs="Arial"/>
          <w:color w:val="000000" w:themeColor="text1"/>
          <w:shd w:val="clear" w:color="auto" w:fill="FFFFFF"/>
        </w:rPr>
        <w:t>2</w:t>
      </w:r>
    </w:p>
    <w:p w14:paraId="7333962F" w14:textId="558BA75A" w:rsidR="00F31FF0" w:rsidRPr="005E06B0" w:rsidRDefault="00F31FF0" w:rsidP="005E06B0">
      <w:pPr>
        <w:pStyle w:val="datumtevilka"/>
        <w:spacing w:line="240" w:lineRule="auto"/>
        <w:jc w:val="both"/>
        <w:rPr>
          <w:rFonts w:cs="Arial"/>
          <w:color w:val="000000" w:themeColor="text1"/>
        </w:rPr>
      </w:pPr>
      <w:r w:rsidRPr="005E06B0">
        <w:rPr>
          <w:rFonts w:cs="Arial"/>
          <w:color w:val="000000" w:themeColor="text1"/>
        </w:rPr>
        <w:t xml:space="preserve">Datum:  </w:t>
      </w:r>
      <w:r w:rsidR="00E3127B" w:rsidRPr="005E06B0">
        <w:rPr>
          <w:rFonts w:cs="Arial"/>
          <w:color w:val="000000" w:themeColor="text1"/>
        </w:rPr>
        <w:t xml:space="preserve"> </w:t>
      </w:r>
      <w:r w:rsidRPr="005E06B0">
        <w:rPr>
          <w:rFonts w:cs="Arial"/>
          <w:color w:val="000000" w:themeColor="text1"/>
        </w:rPr>
        <w:t xml:space="preserve"> </w:t>
      </w:r>
      <w:r w:rsidR="003C4284">
        <w:rPr>
          <w:rFonts w:cs="Arial"/>
          <w:color w:val="000000" w:themeColor="text1"/>
        </w:rPr>
        <w:t>11</w:t>
      </w:r>
      <w:r w:rsidR="00C621D5">
        <w:rPr>
          <w:rFonts w:cs="Arial"/>
          <w:color w:val="000000" w:themeColor="text1"/>
        </w:rPr>
        <w:t>. </w:t>
      </w:r>
      <w:r w:rsidR="00EE6230" w:rsidRPr="005E06B0">
        <w:rPr>
          <w:rFonts w:cs="Arial"/>
          <w:color w:val="000000" w:themeColor="text1"/>
        </w:rPr>
        <w:t>1</w:t>
      </w:r>
      <w:r w:rsidRPr="005E06B0">
        <w:rPr>
          <w:rFonts w:cs="Arial"/>
          <w:color w:val="000000" w:themeColor="text1"/>
        </w:rPr>
        <w:t>.</w:t>
      </w:r>
      <w:r w:rsidR="00C621D5">
        <w:rPr>
          <w:rFonts w:cs="Arial"/>
          <w:color w:val="000000" w:themeColor="text1"/>
        </w:rPr>
        <w:t> </w:t>
      </w:r>
      <w:r w:rsidRPr="005E06B0">
        <w:rPr>
          <w:rFonts w:cs="Arial"/>
          <w:color w:val="000000" w:themeColor="text1"/>
        </w:rPr>
        <w:t>202</w:t>
      </w:r>
      <w:r w:rsidR="00A144FA" w:rsidRPr="005E06B0">
        <w:rPr>
          <w:rFonts w:cs="Arial"/>
          <w:color w:val="000000" w:themeColor="text1"/>
        </w:rPr>
        <w:t>4</w:t>
      </w:r>
      <w:r w:rsidRPr="005E06B0">
        <w:rPr>
          <w:rFonts w:cs="Arial"/>
          <w:color w:val="000000" w:themeColor="text1"/>
        </w:rPr>
        <w:t xml:space="preserve">  </w:t>
      </w:r>
    </w:p>
    <w:p w14:paraId="53E99768" w14:textId="77777777" w:rsidR="001E602F" w:rsidRPr="005E06B0" w:rsidRDefault="001E602F" w:rsidP="005E06B0">
      <w:pPr>
        <w:pStyle w:val="ZADEVA"/>
        <w:spacing w:line="240" w:lineRule="auto"/>
        <w:ind w:left="0" w:firstLine="0"/>
        <w:jc w:val="both"/>
        <w:rPr>
          <w:rFonts w:cs="Arial"/>
          <w:szCs w:val="20"/>
          <w:lang w:val="sl-SI"/>
        </w:rPr>
      </w:pPr>
    </w:p>
    <w:p w14:paraId="2E812866" w14:textId="375FCF9F" w:rsidR="000329F9" w:rsidRPr="005E06B0" w:rsidRDefault="000329F9" w:rsidP="005E06B0">
      <w:pPr>
        <w:autoSpaceDE w:val="0"/>
        <w:autoSpaceDN w:val="0"/>
        <w:adjustRightInd w:val="0"/>
        <w:spacing w:line="240" w:lineRule="auto"/>
        <w:jc w:val="both"/>
        <w:rPr>
          <w:rFonts w:cs="Arial"/>
          <w:b/>
          <w:szCs w:val="20"/>
        </w:rPr>
      </w:pPr>
      <w:r w:rsidRPr="005E06B0">
        <w:rPr>
          <w:rFonts w:cs="Arial"/>
          <w:b/>
          <w:szCs w:val="20"/>
        </w:rPr>
        <w:t xml:space="preserve">Zadeva:  </w:t>
      </w:r>
      <w:r w:rsidR="00106EE5" w:rsidRPr="005E06B0">
        <w:rPr>
          <w:rFonts w:cs="Arial"/>
          <w:b/>
          <w:szCs w:val="20"/>
        </w:rPr>
        <w:t xml:space="preserve">Izjeme po Zakonu o dostopu do informacij javnega značaja </w:t>
      </w:r>
      <w:r w:rsidR="00FF4419" w:rsidRPr="005E06B0">
        <w:rPr>
          <w:rFonts w:cs="Arial"/>
          <w:b/>
          <w:szCs w:val="20"/>
        </w:rPr>
        <w:t>–</w:t>
      </w:r>
      <w:r w:rsidR="0059576E" w:rsidRPr="005E06B0">
        <w:rPr>
          <w:rFonts w:cs="Arial"/>
          <w:b/>
          <w:szCs w:val="20"/>
        </w:rPr>
        <w:t xml:space="preserve"> odgovor</w:t>
      </w:r>
      <w:r w:rsidR="00FF4419" w:rsidRPr="005E06B0">
        <w:rPr>
          <w:rFonts w:cs="Arial"/>
          <w:b/>
          <w:szCs w:val="20"/>
        </w:rPr>
        <w:t xml:space="preserve"> ministrstva</w:t>
      </w:r>
    </w:p>
    <w:p w14:paraId="2BF7AFB1" w14:textId="3259F89D" w:rsidR="000329F9" w:rsidRPr="005E06B0" w:rsidRDefault="000329F9" w:rsidP="005E06B0">
      <w:pPr>
        <w:autoSpaceDE w:val="0"/>
        <w:autoSpaceDN w:val="0"/>
        <w:adjustRightInd w:val="0"/>
        <w:spacing w:line="240" w:lineRule="auto"/>
        <w:jc w:val="both"/>
        <w:rPr>
          <w:rFonts w:cs="Arial"/>
          <w:szCs w:val="20"/>
        </w:rPr>
      </w:pPr>
      <w:r w:rsidRPr="005E06B0">
        <w:rPr>
          <w:rFonts w:cs="Arial"/>
          <w:szCs w:val="20"/>
        </w:rPr>
        <w:t xml:space="preserve">Zveza:     vaš dopis </w:t>
      </w:r>
      <w:r w:rsidR="0075687B" w:rsidRPr="005E06B0">
        <w:rPr>
          <w:rFonts w:cs="Arial"/>
          <w:szCs w:val="20"/>
        </w:rPr>
        <w:t xml:space="preserve">št. 090-102/2023/1  </w:t>
      </w:r>
      <w:r w:rsidRPr="005E06B0">
        <w:rPr>
          <w:rFonts w:cs="Arial"/>
          <w:szCs w:val="20"/>
        </w:rPr>
        <w:t xml:space="preserve">z dne </w:t>
      </w:r>
      <w:r w:rsidR="0075687B" w:rsidRPr="005E06B0">
        <w:rPr>
          <w:rFonts w:cs="Arial"/>
          <w:szCs w:val="20"/>
        </w:rPr>
        <w:t>22</w:t>
      </w:r>
      <w:r w:rsidRPr="005E06B0">
        <w:rPr>
          <w:rFonts w:cs="Arial"/>
          <w:szCs w:val="20"/>
        </w:rPr>
        <w:t>. 1</w:t>
      </w:r>
      <w:r w:rsidR="00B4715D" w:rsidRPr="005E06B0">
        <w:rPr>
          <w:rFonts w:cs="Arial"/>
          <w:szCs w:val="20"/>
        </w:rPr>
        <w:t>2</w:t>
      </w:r>
      <w:r w:rsidRPr="005E06B0">
        <w:rPr>
          <w:rFonts w:cs="Arial"/>
          <w:szCs w:val="20"/>
        </w:rPr>
        <w:t>. 202</w:t>
      </w:r>
      <w:r w:rsidR="00CF3463" w:rsidRPr="005E06B0">
        <w:rPr>
          <w:rFonts w:cs="Arial"/>
          <w:szCs w:val="20"/>
        </w:rPr>
        <w:t>3</w:t>
      </w:r>
    </w:p>
    <w:p w14:paraId="2BBD788D" w14:textId="77777777" w:rsidR="00C73EFB" w:rsidRPr="005E06B0" w:rsidRDefault="00C73EFB" w:rsidP="005E06B0">
      <w:pPr>
        <w:autoSpaceDE w:val="0"/>
        <w:autoSpaceDN w:val="0"/>
        <w:adjustRightInd w:val="0"/>
        <w:spacing w:line="240" w:lineRule="auto"/>
        <w:jc w:val="both"/>
        <w:rPr>
          <w:rFonts w:cs="Arial"/>
          <w:b/>
          <w:szCs w:val="20"/>
        </w:rPr>
      </w:pPr>
    </w:p>
    <w:p w14:paraId="1A9ECE46" w14:textId="77777777" w:rsidR="000329F9" w:rsidRPr="005E06B0" w:rsidRDefault="000329F9" w:rsidP="005E06B0">
      <w:pPr>
        <w:autoSpaceDE w:val="0"/>
        <w:autoSpaceDN w:val="0"/>
        <w:adjustRightInd w:val="0"/>
        <w:spacing w:line="240" w:lineRule="auto"/>
        <w:jc w:val="both"/>
        <w:rPr>
          <w:rFonts w:cs="Arial"/>
          <w:color w:val="000000"/>
          <w:szCs w:val="20"/>
          <w:lang w:eastAsia="sl-SI"/>
        </w:rPr>
      </w:pPr>
      <w:r w:rsidRPr="005E06B0">
        <w:rPr>
          <w:rFonts w:cs="Arial"/>
          <w:color w:val="000000"/>
          <w:szCs w:val="20"/>
          <w:lang w:eastAsia="sl-SI"/>
        </w:rPr>
        <w:t>Spoštovani,</w:t>
      </w:r>
    </w:p>
    <w:p w14:paraId="595C1105" w14:textId="77777777" w:rsidR="000329F9" w:rsidRPr="005E06B0" w:rsidRDefault="000329F9" w:rsidP="005E06B0">
      <w:pPr>
        <w:autoSpaceDE w:val="0"/>
        <w:autoSpaceDN w:val="0"/>
        <w:adjustRightInd w:val="0"/>
        <w:spacing w:line="240" w:lineRule="auto"/>
        <w:jc w:val="both"/>
        <w:rPr>
          <w:rFonts w:cs="Arial"/>
          <w:color w:val="000000"/>
          <w:szCs w:val="20"/>
          <w:lang w:eastAsia="sl-SI"/>
        </w:rPr>
      </w:pPr>
    </w:p>
    <w:p w14:paraId="2B0EB672" w14:textId="4959108B" w:rsidR="001B312F" w:rsidRPr="005E06B0" w:rsidRDefault="00FA47F0" w:rsidP="005E06B0">
      <w:pPr>
        <w:spacing w:line="240" w:lineRule="auto"/>
        <w:jc w:val="both"/>
        <w:rPr>
          <w:rFonts w:cs="Arial"/>
          <w:szCs w:val="20"/>
        </w:rPr>
      </w:pPr>
      <w:r w:rsidRPr="005E06B0">
        <w:rPr>
          <w:rFonts w:cs="Arial"/>
          <w:szCs w:val="20"/>
        </w:rPr>
        <w:t>prejeli smo vaš dopis</w:t>
      </w:r>
      <w:r w:rsidR="001B312F" w:rsidRPr="005E06B0">
        <w:rPr>
          <w:rFonts w:cs="Arial"/>
          <w:szCs w:val="20"/>
        </w:rPr>
        <w:t xml:space="preserve"> v zvezi z vodenjem postopkov reševanja pritožb zoper delo policistov</w:t>
      </w:r>
      <w:r w:rsidR="00106EE5" w:rsidRPr="005E06B0">
        <w:rPr>
          <w:rFonts w:cs="Arial"/>
          <w:szCs w:val="20"/>
        </w:rPr>
        <w:t>,</w:t>
      </w:r>
      <w:r w:rsidR="001B312F" w:rsidRPr="005E06B0">
        <w:rPr>
          <w:rFonts w:cs="Arial"/>
          <w:szCs w:val="20"/>
        </w:rPr>
        <w:t xml:space="preserve"> ki jih vodite na podlagi</w:t>
      </w:r>
      <w:r w:rsidR="00106EE5" w:rsidRPr="005E06B0">
        <w:rPr>
          <w:rFonts w:cs="Arial"/>
          <w:szCs w:val="20"/>
        </w:rPr>
        <w:t xml:space="preserve"> Zakon</w:t>
      </w:r>
      <w:r w:rsidR="001B312F" w:rsidRPr="005E06B0">
        <w:rPr>
          <w:rFonts w:cs="Arial"/>
          <w:szCs w:val="20"/>
        </w:rPr>
        <w:t>a</w:t>
      </w:r>
      <w:r w:rsidR="00106EE5" w:rsidRPr="005E06B0">
        <w:rPr>
          <w:rFonts w:cs="Arial"/>
          <w:szCs w:val="20"/>
        </w:rPr>
        <w:t xml:space="preserve"> o nalogah in pooblastilih policije (</w:t>
      </w:r>
      <w:r w:rsidR="00625521" w:rsidRPr="005E06B0">
        <w:rPr>
          <w:rFonts w:cs="Arial"/>
          <w:szCs w:val="20"/>
        </w:rPr>
        <w:t>v nadaljnjem besedil</w:t>
      </w:r>
      <w:r w:rsidR="001B312F" w:rsidRPr="005E06B0">
        <w:rPr>
          <w:rFonts w:cs="Arial"/>
          <w:szCs w:val="20"/>
        </w:rPr>
        <w:t>u</w:t>
      </w:r>
      <w:r w:rsidR="00625521" w:rsidRPr="005E06B0">
        <w:rPr>
          <w:rFonts w:cs="Arial"/>
          <w:szCs w:val="20"/>
        </w:rPr>
        <w:t>:</w:t>
      </w:r>
      <w:r w:rsidR="00106EE5" w:rsidRPr="005E06B0">
        <w:rPr>
          <w:rFonts w:cs="Arial"/>
          <w:szCs w:val="20"/>
        </w:rPr>
        <w:t xml:space="preserve"> ZNPPol)</w:t>
      </w:r>
      <w:r w:rsidR="001B312F" w:rsidRPr="005E06B0">
        <w:rPr>
          <w:rStyle w:val="Sprotnaopomba-sklic"/>
          <w:rFonts w:cs="Arial"/>
          <w:szCs w:val="20"/>
        </w:rPr>
        <w:footnoteReference w:id="1"/>
      </w:r>
      <w:r w:rsidR="00106EE5" w:rsidRPr="005E06B0">
        <w:rPr>
          <w:rFonts w:cs="Arial"/>
          <w:szCs w:val="20"/>
        </w:rPr>
        <w:t xml:space="preserve"> in Pravilnik</w:t>
      </w:r>
      <w:r w:rsidR="001B312F" w:rsidRPr="005E06B0">
        <w:rPr>
          <w:rFonts w:cs="Arial"/>
          <w:szCs w:val="20"/>
        </w:rPr>
        <w:t>a</w:t>
      </w:r>
      <w:r w:rsidR="00106EE5" w:rsidRPr="005E06B0">
        <w:rPr>
          <w:rFonts w:cs="Arial"/>
          <w:szCs w:val="20"/>
        </w:rPr>
        <w:t xml:space="preserve"> o reševanju pritožb zoper delo policistov</w:t>
      </w:r>
      <w:r w:rsidR="00106EE5" w:rsidRPr="005E06B0">
        <w:rPr>
          <w:rStyle w:val="Sprotnaopomba-sklic"/>
          <w:rFonts w:cs="Arial"/>
          <w:szCs w:val="20"/>
        </w:rPr>
        <w:footnoteReference w:id="2"/>
      </w:r>
      <w:r w:rsidR="00106EE5" w:rsidRPr="005E06B0">
        <w:rPr>
          <w:rFonts w:cs="Arial"/>
          <w:szCs w:val="20"/>
        </w:rPr>
        <w:t xml:space="preserve"> (</w:t>
      </w:r>
      <w:r w:rsidR="00C75205" w:rsidRPr="005E06B0">
        <w:rPr>
          <w:rFonts w:cs="Arial"/>
          <w:szCs w:val="20"/>
        </w:rPr>
        <w:t>v nadaljnjem besedilu: Pravilnik</w:t>
      </w:r>
      <w:r w:rsidR="00106EE5" w:rsidRPr="005E06B0">
        <w:rPr>
          <w:rFonts w:cs="Arial"/>
          <w:szCs w:val="20"/>
        </w:rPr>
        <w:t>)</w:t>
      </w:r>
      <w:r w:rsidR="0075687B" w:rsidRPr="005E06B0">
        <w:rPr>
          <w:rFonts w:eastAsia="Calibri" w:cs="Arial"/>
          <w:noProof/>
          <w:szCs w:val="20"/>
        </w:rPr>
        <mc:AlternateContent>
          <mc:Choice Requires="wpg">
            <w:drawing>
              <wp:anchor distT="0" distB="0" distL="114300" distR="114300" simplePos="0" relativeHeight="251659264" behindDoc="0" locked="0" layoutInCell="1" allowOverlap="1" wp14:anchorId="67508352" wp14:editId="16CAC7F8">
                <wp:simplePos x="0" y="0"/>
                <wp:positionH relativeFrom="page">
                  <wp:posOffset>618744</wp:posOffset>
                </wp:positionH>
                <wp:positionV relativeFrom="page">
                  <wp:posOffset>3610940</wp:posOffset>
                </wp:positionV>
                <wp:extent cx="216408" cy="6096"/>
                <wp:effectExtent l="0" t="0" r="0" b="0"/>
                <wp:wrapTopAndBottom/>
                <wp:docPr id="1360" name="Group 1360"/>
                <wp:cNvGraphicFramePr/>
                <a:graphic xmlns:a="http://schemas.openxmlformats.org/drawingml/2006/main">
                  <a:graphicData uri="http://schemas.microsoft.com/office/word/2010/wordprocessingGroup">
                    <wpg:wgp>
                      <wpg:cNvGrpSpPr/>
                      <wpg:grpSpPr>
                        <a:xfrm>
                          <a:off x="0" y="0"/>
                          <a:ext cx="216408" cy="6096"/>
                          <a:chOff x="0" y="0"/>
                          <a:chExt cx="216408" cy="6096"/>
                        </a:xfrm>
                      </wpg:grpSpPr>
                      <wps:wsp>
                        <wps:cNvPr id="1682" name="Shape 1682"/>
                        <wps:cNvSpPr/>
                        <wps:spPr>
                          <a:xfrm>
                            <a:off x="0" y="0"/>
                            <a:ext cx="216408" cy="9144"/>
                          </a:xfrm>
                          <a:custGeom>
                            <a:avLst/>
                            <a:gdLst/>
                            <a:ahLst/>
                            <a:cxnLst/>
                            <a:rect l="0" t="0" r="0" b="0"/>
                            <a:pathLst>
                              <a:path w="216408" h="9144">
                                <a:moveTo>
                                  <a:pt x="0" y="0"/>
                                </a:moveTo>
                                <a:lnTo>
                                  <a:pt x="216408" y="0"/>
                                </a:lnTo>
                                <a:lnTo>
                                  <a:pt x="216408" y="9144"/>
                                </a:lnTo>
                                <a:lnTo>
                                  <a:pt x="0" y="9144"/>
                                </a:lnTo>
                                <a:lnTo>
                                  <a:pt x="0" y="0"/>
                                </a:lnTo>
                              </a:path>
                            </a:pathLst>
                          </a:custGeom>
                          <a:ln w="0" cap="flat">
                            <a:miter lim="127000"/>
                          </a:ln>
                        </wps:spPr>
                        <wps:style>
                          <a:lnRef idx="0">
                            <a:srgbClr val="000000">
                              <a:alpha val="0"/>
                            </a:srgbClr>
                          </a:lnRef>
                          <a:fillRef idx="1">
                            <a:srgbClr val="529DB9"/>
                          </a:fillRef>
                          <a:effectRef idx="0">
                            <a:scrgbClr r="0" g="0" b="0"/>
                          </a:effectRef>
                          <a:fontRef idx="none"/>
                        </wps:style>
                        <wps:bodyPr/>
                      </wps:wsp>
                    </wpg:wgp>
                  </a:graphicData>
                </a:graphic>
              </wp:anchor>
            </w:drawing>
          </mc:Choice>
          <mc:Fallback>
            <w:pict>
              <v:group w14:anchorId="553CCB2C" id="Group 1360" o:spid="_x0000_s1026" style="position:absolute;margin-left:48.7pt;margin-top:284.35pt;width:17.05pt;height:.5pt;z-index:251659264;mso-position-horizontal-relative:page;mso-position-vertical-relative:page" coordsize="21640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o9cQIAACcGAAAOAAAAZHJzL2Uyb0RvYy54bWykVNtu2zAMfR+wfxD8vtoJsqwx4hTYsuVl&#10;2Iq2+wBFlmwDukFS4uTvR9GXuClQDJkfbFoij3gOKa4fTkqSI3e+MbpIZndZQrhmpmx0VSR/Xn58&#10;uk+ID1SXVBrNi+TMffKw+fhh3dqcz01tZMkdARDt89YWSR2CzdPUs5or6u+M5Ro2hXGKBvh1VVo6&#10;2gK6kuk8y5Zpa1xpnWHce1jddpvJBvGF4Cz8FsLzQGSRQG4B3w7f+/hON2uaV47aumF9GvSGLBRt&#10;NBw6Qm1poOTgmjdQqmHOeCPCHTMqNUI0jCMHYDPLrtjsnDlY5FLlbWVHmUDaK51uhmW/jjtnn+2j&#10;AyVaW4EW+Be5nIRT8QtZkhNKdh4l46dAGCzOZ8tFBjVmsLXMVstOUFaD6m9iWP39nah0ODB9lUZr&#10;oTH8hbv/P+7PNbUcJfU5cH90pCmhb5f384RoqqBD0YPgCkqCfqNAPveg1S3qrGaLRVRn5ElzdvBh&#10;xw2KTI8/fei6sRwsWg8WO+nBdNDT73azpSHGxRyjSdpLleoiwTTinjJH/mLQK1yVClK87Eo99Rrq&#10;PXQCuA4Ow9ci3MRxwnzwGb6dL1xMwPtHN7yz47FgRJIo60gcFqfSSh01gEMYhQkjJA14VVUTYPTI&#10;RkH951+y7AIMaLHtukqjFc6SR6mkfuICWgavQ1zwrtp/k44caRww+CA4lbam/Wpf9d4VU0WcGC8a&#10;KUfIGYa+gvw8X22/rnqE3jnGcZxtY2TWRbI+m27AwZgA0sOYA1HGIDzZ6DDGaxjOeMiEbTT3pjzj&#10;aEBB4B6iNDiNkEc/OeO4m/6j12W+b/4CAAD//wMAUEsDBBQABgAIAAAAIQBULLhn4AAAAAoBAAAP&#10;AAAAZHJzL2Rvd25yZXYueG1sTI/BToNAEIbvJr7DZky82QUrpUWWpmnUU9PE1sR4m8IUSNlZwm6B&#10;vr3LSY8z8+Wf70/Xo25ET52tDSsIZwEI4twUNZcKvo7vT0sQ1iEX2BgmBTeysM7u71JMCjPwJ/UH&#10;VwofwjZBBZVzbSKlzSvSaGemJfa3s+k0Oj92pSw6HHy4buRzECykxpr9hwpb2laUXw5XreBjwGEz&#10;D9/63eW8vf0co/33LiSlHh/GzSsIR6P7g2HS9+qQeaeTuXJhRaNgFb94UkG0WMYgJmAeRiBO02YV&#10;g8xS+b9C9gsAAP//AwBQSwECLQAUAAYACAAAACEAtoM4kv4AAADhAQAAEwAAAAAAAAAAAAAAAAAA&#10;AAAAW0NvbnRlbnRfVHlwZXNdLnhtbFBLAQItABQABgAIAAAAIQA4/SH/1gAAAJQBAAALAAAAAAAA&#10;AAAAAAAAAC8BAABfcmVscy8ucmVsc1BLAQItABQABgAIAAAAIQDFaRo9cQIAACcGAAAOAAAAAAAA&#10;AAAAAAAAAC4CAABkcnMvZTJvRG9jLnhtbFBLAQItABQABgAIAAAAIQBULLhn4AAAAAoBAAAPAAAA&#10;AAAAAAAAAAAAAMsEAABkcnMvZG93bnJldi54bWxQSwUGAAAAAAQABADzAAAA2AUAAAAA&#10;">
                <v:shape id="Shape 1682" o:spid="_x0000_s1027" style="position:absolute;width:216408;height:9144;visibility:visible;mso-wrap-style:square;v-text-anchor:top" coordsize="216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MvwgAAAN0AAAAPAAAAZHJzL2Rvd25yZXYueG1sRE9Na8JA&#10;EL0X/A/LCN7qxoAhja4iglApFEwFr2N2TKLZ2ZDdJum/7wqF3ubxPme9HU0jeupcbVnBYh6BIC6s&#10;rrlUcP46vKYgnEfW2FgmBT/kYLuZvKwx03bgE/W5L0UIYZehgsr7NpPSFRUZdHPbEgfuZjuDPsCu&#10;lLrDIYSbRsZRlEiDNYeGClvaV1Q88m+j4G35GaXxTZrl/ZhezvXhQzNflZpNx90KhKfR/4v/3O86&#10;zE/SGJ7fhBPk5hcAAP//AwBQSwECLQAUAAYACAAAACEA2+H2y+4AAACFAQAAEwAAAAAAAAAAAAAA&#10;AAAAAAAAW0NvbnRlbnRfVHlwZXNdLnhtbFBLAQItABQABgAIAAAAIQBa9CxbvwAAABUBAAALAAAA&#10;AAAAAAAAAAAAAB8BAABfcmVscy8ucmVsc1BLAQItABQABgAIAAAAIQC4g+MvwgAAAN0AAAAPAAAA&#10;AAAAAAAAAAAAAAcCAABkcnMvZG93bnJldi54bWxQSwUGAAAAAAMAAwC3AAAA9gIAAAAA&#10;" path="m,l216408,r,9144l,9144,,e" fillcolor="#529db9" stroked="f" strokeweight="0">
                  <v:stroke miterlimit="83231f" joinstyle="miter"/>
                  <v:path arrowok="t" textboxrect="0,0,216408,9144"/>
                </v:shape>
                <w10:wrap type="topAndBottom" anchorx="page" anchory="page"/>
              </v:group>
            </w:pict>
          </mc:Fallback>
        </mc:AlternateContent>
      </w:r>
      <w:r w:rsidR="0075687B" w:rsidRPr="005E06B0">
        <w:rPr>
          <w:rFonts w:cs="Arial"/>
          <w:szCs w:val="20"/>
        </w:rPr>
        <w:t>.</w:t>
      </w:r>
      <w:r w:rsidR="001B312F" w:rsidRPr="005E06B0">
        <w:rPr>
          <w:rFonts w:cs="Arial"/>
          <w:szCs w:val="20"/>
        </w:rPr>
        <w:t xml:space="preserve"> V pritožbenem postopku lahko oseba uveljavlja nestrinjanje z dejanjem ali opustitvijo dejanja policista pri opravljanju policijskih nalog, ki lahko pomeni kršitev človekovih pravic ali temeljnih svoboščin. Pri tem se ugotavljajo okoliščine izvedbe policijskega postopka in uporaba policijskih pooblastil, pri čemer pa se ne ugotavlja tudi disciplinske, odškodninske, prekrškovne ali kazenske odgovornosti policista kot tudi ne, ali je oseba, ki je vložila pritožbo, storila kaznivo dejanje ali prekršek. Pritožbeni postopek se izvaja na dveh ravneh, in sicer v pomiritvenem postopku ali pred senatom.</w:t>
      </w:r>
    </w:p>
    <w:p w14:paraId="5B9D654F" w14:textId="77777777" w:rsidR="001B312F" w:rsidRPr="005E06B0" w:rsidRDefault="001B312F" w:rsidP="005E06B0">
      <w:pPr>
        <w:spacing w:line="240" w:lineRule="auto"/>
        <w:jc w:val="both"/>
        <w:rPr>
          <w:rFonts w:cs="Arial"/>
          <w:szCs w:val="20"/>
        </w:rPr>
      </w:pPr>
    </w:p>
    <w:p w14:paraId="792A6117" w14:textId="0334FEA7" w:rsidR="0075687B" w:rsidRPr="005E06B0" w:rsidRDefault="0075687B" w:rsidP="005E06B0">
      <w:pPr>
        <w:spacing w:line="240" w:lineRule="auto"/>
        <w:jc w:val="both"/>
        <w:rPr>
          <w:rFonts w:cs="Arial"/>
          <w:szCs w:val="20"/>
        </w:rPr>
      </w:pPr>
      <w:r w:rsidRPr="005E06B0">
        <w:rPr>
          <w:rFonts w:cs="Arial"/>
          <w:szCs w:val="20"/>
        </w:rPr>
        <w:t>V enem izmed pritožbenih postopkov s</w:t>
      </w:r>
      <w:r w:rsidR="001B312F" w:rsidRPr="005E06B0">
        <w:rPr>
          <w:rFonts w:cs="Arial"/>
          <w:szCs w:val="20"/>
        </w:rPr>
        <w:t>te</w:t>
      </w:r>
      <w:r w:rsidRPr="005E06B0">
        <w:rPr>
          <w:rFonts w:cs="Arial"/>
          <w:szCs w:val="20"/>
        </w:rPr>
        <w:t xml:space="preserve"> prejeli zahtevo po Zakonu o dostopu do informacij javnega značaja (</w:t>
      </w:r>
      <w:r w:rsidR="001B312F" w:rsidRPr="005E06B0">
        <w:rPr>
          <w:rFonts w:cs="Arial"/>
          <w:szCs w:val="20"/>
        </w:rPr>
        <w:t xml:space="preserve">v nadaljnjem besedilu: </w:t>
      </w:r>
      <w:r w:rsidRPr="005E06B0">
        <w:rPr>
          <w:rFonts w:cs="Arial"/>
          <w:szCs w:val="20"/>
        </w:rPr>
        <w:t>ZDIJZ)</w:t>
      </w:r>
      <w:r w:rsidR="001B312F" w:rsidRPr="005E06B0">
        <w:rPr>
          <w:rStyle w:val="Sprotnaopomba-sklic"/>
          <w:rFonts w:cs="Arial"/>
          <w:szCs w:val="20"/>
        </w:rPr>
        <w:footnoteReference w:id="3"/>
      </w:r>
      <w:r w:rsidRPr="005E06B0">
        <w:rPr>
          <w:rFonts w:cs="Arial"/>
          <w:szCs w:val="20"/>
        </w:rPr>
        <w:t xml:space="preserve"> za posredovanje fotokopij dokumentov, ki so nastali v zadevi oz</w:t>
      </w:r>
      <w:r w:rsidR="001B312F" w:rsidRPr="005E06B0">
        <w:rPr>
          <w:rFonts w:cs="Arial"/>
          <w:szCs w:val="20"/>
        </w:rPr>
        <w:t>iroma</w:t>
      </w:r>
      <w:r w:rsidRPr="005E06B0">
        <w:rPr>
          <w:rFonts w:cs="Arial"/>
          <w:szCs w:val="20"/>
        </w:rPr>
        <w:t xml:space="preserve"> v pritožbenem postopku, ki </w:t>
      </w:r>
      <w:r w:rsidRPr="005E06B0">
        <w:rPr>
          <w:rFonts w:cs="Arial"/>
          <w:b/>
          <w:bCs/>
          <w:szCs w:val="20"/>
        </w:rPr>
        <w:t>se izvaja</w:t>
      </w:r>
      <w:r w:rsidRPr="005E06B0">
        <w:rPr>
          <w:rFonts w:cs="Arial"/>
          <w:szCs w:val="20"/>
        </w:rPr>
        <w:t xml:space="preserve"> pred senatom. Predmetni pritožbeni postopek </w:t>
      </w:r>
      <w:r w:rsidRPr="005E06B0">
        <w:rPr>
          <w:rFonts w:cs="Arial"/>
          <w:b/>
          <w:bCs/>
          <w:szCs w:val="20"/>
        </w:rPr>
        <w:t>je še v teku</w:t>
      </w:r>
      <w:r w:rsidRPr="005E06B0">
        <w:rPr>
          <w:rFonts w:cs="Arial"/>
          <w:szCs w:val="20"/>
        </w:rPr>
        <w:t xml:space="preserve">, saj seja senata še ni bila izvedena in tako tudi postopek reševanja pritožbe še ni bil končan. </w:t>
      </w:r>
    </w:p>
    <w:p w14:paraId="6078A9A5" w14:textId="77777777" w:rsidR="00A83FC2" w:rsidRPr="005E06B0" w:rsidRDefault="00A83FC2" w:rsidP="005E06B0">
      <w:pPr>
        <w:spacing w:line="240" w:lineRule="auto"/>
        <w:jc w:val="both"/>
        <w:rPr>
          <w:rFonts w:cs="Arial"/>
          <w:szCs w:val="20"/>
        </w:rPr>
      </w:pPr>
    </w:p>
    <w:p w14:paraId="53FBF87E" w14:textId="5CC8801D" w:rsidR="00031CBC" w:rsidRPr="005E06B0" w:rsidRDefault="0075687B" w:rsidP="005E06B0">
      <w:pPr>
        <w:spacing w:line="240" w:lineRule="auto"/>
        <w:jc w:val="both"/>
        <w:rPr>
          <w:rFonts w:cs="Arial"/>
          <w:szCs w:val="20"/>
        </w:rPr>
      </w:pPr>
      <w:r w:rsidRPr="005E06B0">
        <w:rPr>
          <w:rFonts w:cs="Arial"/>
          <w:szCs w:val="20"/>
        </w:rPr>
        <w:t xml:space="preserve">Glede na to da je v 6. členu ZDIJZ določeno, da organ prosilcu zavrne zahtevane informacije, če se zahteva nanaša na podatke, ki so bili pridobljeni ali sestavljeni zaradi (teka) različnih vrst postopkov (upravnega postopka, sodnega postopka, prekrškovnega postopka,…) in bi razkritje podatkov škodovalo izvedbi teh postopkov, se </w:t>
      </w:r>
      <w:r w:rsidR="002944D6" w:rsidRPr="005E06B0">
        <w:rPr>
          <w:rFonts w:cs="Arial"/>
          <w:szCs w:val="20"/>
        </w:rPr>
        <w:t>v</w:t>
      </w:r>
      <w:r w:rsidRPr="005E06B0">
        <w:rPr>
          <w:rFonts w:cs="Arial"/>
          <w:szCs w:val="20"/>
        </w:rPr>
        <w:t xml:space="preserve">am </w:t>
      </w:r>
      <w:r w:rsidR="002944D6" w:rsidRPr="005E06B0">
        <w:rPr>
          <w:rFonts w:cs="Arial"/>
          <w:szCs w:val="20"/>
        </w:rPr>
        <w:t>za</w:t>
      </w:r>
      <w:r w:rsidRPr="005E06B0">
        <w:rPr>
          <w:rFonts w:cs="Arial"/>
          <w:szCs w:val="20"/>
        </w:rPr>
        <w:t>stavlja vprašanje, ali potemtakem tudi za podatke, pridobljene ali sestavljene zaradi pritožbenega postopka zoper delo policistov (ki še ni zaključen), po analogiji lahko šteje</w:t>
      </w:r>
      <w:r w:rsidR="002944D6" w:rsidRPr="005E06B0">
        <w:rPr>
          <w:rFonts w:cs="Arial"/>
          <w:szCs w:val="20"/>
        </w:rPr>
        <w:t>te</w:t>
      </w:r>
      <w:r w:rsidRPr="005E06B0">
        <w:rPr>
          <w:rFonts w:cs="Arial"/>
          <w:szCs w:val="20"/>
        </w:rPr>
        <w:t>, da sodijo med izjeme po 6. členu ZDIJZ (ali kateremkoli drugem členu ZDIJZ) oz</w:t>
      </w:r>
      <w:r w:rsidR="002944D6" w:rsidRPr="005E06B0">
        <w:rPr>
          <w:rFonts w:cs="Arial"/>
          <w:szCs w:val="20"/>
        </w:rPr>
        <w:t>iroma</w:t>
      </w:r>
      <w:r w:rsidRPr="005E06B0">
        <w:rPr>
          <w:rFonts w:cs="Arial"/>
          <w:szCs w:val="20"/>
        </w:rPr>
        <w:t xml:space="preserve"> da se za njih lahko smiselno uporablja izjema po npr. 7. točki prvega odstavka 6. člena ZDIJZ (varstvo upravnega postopka) glede na to, da je tudi pritožbeni postopek zoper delo policistov postopek, ki ga vodi državni organ in v katerem se skladno s 140. členom ZNPPol za posamezna procesna opravila smiselno uporabljajo določbe </w:t>
      </w:r>
      <w:r w:rsidR="002944D6" w:rsidRPr="005E06B0">
        <w:rPr>
          <w:rFonts w:cs="Arial"/>
          <w:szCs w:val="20"/>
        </w:rPr>
        <w:t>Z</w:t>
      </w:r>
      <w:r w:rsidRPr="005E06B0">
        <w:rPr>
          <w:rFonts w:cs="Arial"/>
          <w:szCs w:val="20"/>
        </w:rPr>
        <w:t>akona o splošnem upravnem postopku</w:t>
      </w:r>
      <w:r w:rsidR="00031CBC" w:rsidRPr="005E06B0">
        <w:rPr>
          <w:rFonts w:cs="Arial"/>
          <w:szCs w:val="20"/>
        </w:rPr>
        <w:t xml:space="preserve"> (v nadaljnjem besedilu: ZUP)</w:t>
      </w:r>
      <w:r w:rsidR="00635069" w:rsidRPr="005E06B0">
        <w:rPr>
          <w:rStyle w:val="Sprotnaopomba-sklic"/>
          <w:rFonts w:cs="Arial"/>
          <w:szCs w:val="20"/>
        </w:rPr>
        <w:footnoteReference w:id="4"/>
      </w:r>
      <w:r w:rsidRPr="005E06B0">
        <w:rPr>
          <w:rFonts w:cs="Arial"/>
          <w:szCs w:val="20"/>
        </w:rPr>
        <w:t xml:space="preserve"> (čeprav sam pritožbeni postopek ne </w:t>
      </w:r>
      <w:r w:rsidRPr="005E06B0">
        <w:rPr>
          <w:rFonts w:cs="Arial"/>
          <w:szCs w:val="20"/>
        </w:rPr>
        <w:lastRenderedPageBreak/>
        <w:t xml:space="preserve">pomeni upravne zadeve v smislu zakona o splošnem upravnem postopku). V postopku </w:t>
      </w:r>
      <w:r w:rsidR="00450E6A" w:rsidRPr="005E06B0">
        <w:rPr>
          <w:rFonts w:cs="Arial"/>
          <w:szCs w:val="20"/>
        </w:rPr>
        <w:t xml:space="preserve">namreč </w:t>
      </w:r>
      <w:r w:rsidRPr="005E06B0">
        <w:rPr>
          <w:rFonts w:cs="Arial"/>
          <w:szCs w:val="20"/>
        </w:rPr>
        <w:t>nastajajo oz</w:t>
      </w:r>
      <w:r w:rsidR="00031CBC" w:rsidRPr="005E06B0">
        <w:rPr>
          <w:rFonts w:cs="Arial"/>
          <w:szCs w:val="20"/>
        </w:rPr>
        <w:t>iroma</w:t>
      </w:r>
      <w:r w:rsidRPr="005E06B0">
        <w:rPr>
          <w:rFonts w:cs="Arial"/>
          <w:szCs w:val="20"/>
        </w:rPr>
        <w:t xml:space="preserve"> se pridobivajo različni podatki, katerih predčasno razkritje javnosti bi lahko vplivalo na neodvisno, nepristransko in strokovno obravnavanje pritožbe in odločanje o pritožbi na seji senata, na kateri člani senata z glasovanjem odločijo o utemeljenosti pritožbe, pri čemer je glasovanje in posvetovanje članov senata tajno. Po končanem glasovanju vodja senata takoj seznani prisotne o odločitvi senata, ki je dokončna. Postopek reševanja pritožbe se konča s pisnim odgovorom pritožniku.</w:t>
      </w:r>
      <w:r w:rsidR="006457E1" w:rsidRPr="005E06B0">
        <w:rPr>
          <w:rFonts w:cs="Arial"/>
          <w:szCs w:val="20"/>
        </w:rPr>
        <w:t xml:space="preserve"> </w:t>
      </w:r>
      <w:r w:rsidR="00031CBC" w:rsidRPr="005E06B0">
        <w:rPr>
          <w:rFonts w:cs="Arial"/>
          <w:szCs w:val="20"/>
        </w:rPr>
        <w:t>Ministrstvo za javno upravo</w:t>
      </w:r>
      <w:r w:rsidR="006457E1" w:rsidRPr="005E06B0">
        <w:rPr>
          <w:rFonts w:cs="Arial"/>
          <w:szCs w:val="20"/>
        </w:rPr>
        <w:t xml:space="preserve"> prosite za </w:t>
      </w:r>
      <w:r w:rsidR="00031CBC" w:rsidRPr="005E06B0">
        <w:rPr>
          <w:rFonts w:cs="Arial"/>
          <w:szCs w:val="20"/>
        </w:rPr>
        <w:t>ustrezno mnenje oziroma usmeritev</w:t>
      </w:r>
      <w:r w:rsidR="006457E1" w:rsidRPr="005E06B0">
        <w:rPr>
          <w:rFonts w:cs="Arial"/>
          <w:szCs w:val="20"/>
        </w:rPr>
        <w:t xml:space="preserve"> v konkretni zadevi</w:t>
      </w:r>
      <w:r w:rsidR="00031CBC" w:rsidRPr="005E06B0">
        <w:rPr>
          <w:rFonts w:cs="Arial"/>
          <w:szCs w:val="20"/>
        </w:rPr>
        <w:t>.</w:t>
      </w:r>
    </w:p>
    <w:p w14:paraId="13CF1B36" w14:textId="77777777" w:rsidR="00FA47F0" w:rsidRPr="005E06B0" w:rsidRDefault="00FA47F0" w:rsidP="005E06B0">
      <w:pPr>
        <w:spacing w:line="240" w:lineRule="auto"/>
        <w:jc w:val="both"/>
        <w:rPr>
          <w:rFonts w:cs="Arial"/>
          <w:color w:val="000000"/>
          <w:szCs w:val="20"/>
        </w:rPr>
      </w:pPr>
    </w:p>
    <w:p w14:paraId="605C19BF" w14:textId="480A47F3" w:rsidR="006457E1" w:rsidRPr="005E06B0" w:rsidRDefault="006457E1" w:rsidP="005E06B0">
      <w:pPr>
        <w:spacing w:line="240" w:lineRule="auto"/>
        <w:jc w:val="both"/>
        <w:rPr>
          <w:rFonts w:cs="Arial"/>
          <w:szCs w:val="20"/>
          <w:lang w:eastAsia="sl-SI"/>
        </w:rPr>
      </w:pPr>
      <w:r w:rsidRPr="005E06B0">
        <w:rPr>
          <w:rFonts w:cs="Arial"/>
          <w:szCs w:val="20"/>
          <w:lang w:eastAsia="sl-SI"/>
        </w:rPr>
        <w:t xml:space="preserve">Ministrstvo za javno upravo kot resorno pristojno ministrstvo za sistemsko urejanje področja informacij javnega značaja vam v nadaljevanju skladno z 32. členom </w:t>
      </w:r>
      <w:r w:rsidRPr="005E06B0">
        <w:rPr>
          <w:rFonts w:cs="Arial"/>
          <w:color w:val="000000"/>
          <w:szCs w:val="20"/>
          <w:lang w:eastAsia="sl-SI"/>
        </w:rPr>
        <w:t>ZDIJZ</w:t>
      </w:r>
      <w:r w:rsidRPr="005E06B0">
        <w:rPr>
          <w:rFonts w:cs="Arial"/>
          <w:szCs w:val="20"/>
          <w:lang w:eastAsia="sl-SI"/>
        </w:rPr>
        <w:t xml:space="preserve"> posreduje pravno mnenje.</w:t>
      </w:r>
    </w:p>
    <w:p w14:paraId="48549F4F" w14:textId="77777777" w:rsidR="006457E1" w:rsidRPr="005E06B0" w:rsidRDefault="006457E1" w:rsidP="005E06B0">
      <w:pPr>
        <w:spacing w:line="240" w:lineRule="auto"/>
        <w:jc w:val="both"/>
        <w:rPr>
          <w:rFonts w:cs="Arial"/>
          <w:szCs w:val="20"/>
          <w:lang w:eastAsia="sl-SI"/>
        </w:rPr>
      </w:pPr>
    </w:p>
    <w:p w14:paraId="1D96011E" w14:textId="27B9D974" w:rsidR="00D87CDD" w:rsidRPr="005E06B0" w:rsidRDefault="00D87CDD" w:rsidP="005E06B0">
      <w:pPr>
        <w:pStyle w:val="Navadensplet"/>
        <w:spacing w:before="0" w:beforeAutospacing="0" w:after="0" w:afterAutospacing="0"/>
        <w:jc w:val="both"/>
        <w:rPr>
          <w:rFonts w:ascii="Arial" w:hAnsi="Arial" w:cs="Arial"/>
          <w:sz w:val="20"/>
          <w:szCs w:val="20"/>
        </w:rPr>
      </w:pPr>
      <w:r w:rsidRPr="005E06B0">
        <w:rPr>
          <w:rFonts w:ascii="Arial" w:hAnsi="Arial" w:cs="Arial"/>
          <w:color w:val="000000"/>
          <w:sz w:val="20"/>
          <w:szCs w:val="20"/>
        </w:rPr>
        <w:t>Zavezanci po ZDIJZ morajo na zahtevo prosilcu posredovati vse informacije s katerimi razpolaga</w:t>
      </w:r>
      <w:r w:rsidR="00F72C0A" w:rsidRPr="005E06B0">
        <w:rPr>
          <w:rFonts w:ascii="Arial" w:hAnsi="Arial" w:cs="Arial"/>
          <w:color w:val="000000"/>
          <w:sz w:val="20"/>
          <w:szCs w:val="20"/>
        </w:rPr>
        <w:t>jo</w:t>
      </w:r>
      <w:r w:rsidR="00F72C0A" w:rsidRPr="005E06B0">
        <w:rPr>
          <w:rFonts w:ascii="Arial" w:hAnsi="Arial" w:cs="Arial"/>
          <w:sz w:val="20"/>
          <w:szCs w:val="20"/>
        </w:rPr>
        <w:t xml:space="preserve"> razen izjem, navedenih v 5.a členu in v prvem odstavku 6. člena ZDIJZ. </w:t>
      </w:r>
      <w:r w:rsidRPr="005E06B0">
        <w:rPr>
          <w:rFonts w:ascii="Arial" w:hAnsi="Arial" w:cs="Arial"/>
          <w:sz w:val="20"/>
          <w:szCs w:val="20"/>
        </w:rPr>
        <w:t>V skladu z ustaljeno sodno prakso so informacije javnega značaja vse informacije, ki so kakor koli povezane z izvajanem dejavnosti javne službe oziroma kažejo na dejstvo oziroma okoliščino, ki vpliva ali bi lahko vplivala na izvrševanje javnih nalog.</w:t>
      </w:r>
    </w:p>
    <w:p w14:paraId="41A3267D" w14:textId="77777777" w:rsidR="00D87CDD" w:rsidRPr="005E06B0" w:rsidRDefault="00D87CDD" w:rsidP="005E06B0">
      <w:pPr>
        <w:pStyle w:val="lennaslov"/>
        <w:spacing w:before="0" w:beforeAutospacing="0" w:after="0" w:afterAutospacing="0"/>
        <w:jc w:val="both"/>
        <w:rPr>
          <w:rFonts w:ascii="Arial" w:hAnsi="Arial" w:cs="Arial"/>
          <w:sz w:val="20"/>
          <w:szCs w:val="20"/>
        </w:rPr>
      </w:pPr>
    </w:p>
    <w:p w14:paraId="71707B41" w14:textId="16379FE9" w:rsidR="006457E1" w:rsidRPr="005E06B0" w:rsidRDefault="00F72C0A" w:rsidP="005E06B0">
      <w:pPr>
        <w:pStyle w:val="lennaslov"/>
        <w:spacing w:before="0" w:beforeAutospacing="0" w:after="0" w:afterAutospacing="0"/>
        <w:jc w:val="both"/>
        <w:rPr>
          <w:rFonts w:ascii="Arial" w:hAnsi="Arial" w:cs="Arial"/>
          <w:sz w:val="20"/>
          <w:szCs w:val="20"/>
        </w:rPr>
      </w:pPr>
      <w:r w:rsidRPr="005E06B0">
        <w:rPr>
          <w:rFonts w:ascii="Arial" w:hAnsi="Arial" w:cs="Arial"/>
          <w:sz w:val="20"/>
          <w:szCs w:val="20"/>
        </w:rPr>
        <w:t>O</w:t>
      </w:r>
      <w:r w:rsidR="006457E1" w:rsidRPr="005E06B0">
        <w:rPr>
          <w:rFonts w:ascii="Arial" w:hAnsi="Arial" w:cs="Arial"/>
          <w:sz w:val="20"/>
          <w:szCs w:val="20"/>
        </w:rPr>
        <w:t xml:space="preserve"> zahtevi za dostop do informacije javnega značaja ali njeno ponovno uporabo odločajo organi v postopku, ki ga določa </w:t>
      </w:r>
      <w:r w:rsidRPr="005E06B0">
        <w:rPr>
          <w:rFonts w:ascii="Arial" w:hAnsi="Arial" w:cs="Arial"/>
          <w:sz w:val="20"/>
          <w:szCs w:val="20"/>
        </w:rPr>
        <w:t>ZDIJZ</w:t>
      </w:r>
      <w:r w:rsidR="006457E1" w:rsidRPr="005E06B0">
        <w:rPr>
          <w:rFonts w:ascii="Arial" w:hAnsi="Arial" w:cs="Arial"/>
          <w:sz w:val="20"/>
          <w:szCs w:val="20"/>
        </w:rPr>
        <w:t>. Za vprašanja postopka s pisno zahtevo, ki niso urejena s tem zakonom, se uporabljajo določbe zakona, ki ureja splošni upravni postopek.</w:t>
      </w:r>
      <w:r w:rsidR="006457E1" w:rsidRPr="005E06B0">
        <w:rPr>
          <w:rStyle w:val="Sprotnaopomba-sklic"/>
          <w:rFonts w:ascii="Arial" w:hAnsi="Arial" w:cs="Arial"/>
          <w:sz w:val="20"/>
          <w:szCs w:val="20"/>
        </w:rPr>
        <w:footnoteReference w:id="5"/>
      </w:r>
      <w:r w:rsidR="006457E1" w:rsidRPr="005E06B0">
        <w:rPr>
          <w:rFonts w:ascii="Arial" w:hAnsi="Arial" w:cs="Arial"/>
          <w:sz w:val="20"/>
          <w:szCs w:val="20"/>
        </w:rPr>
        <w:t xml:space="preserve"> To pomeni, da se v primeru podane zahteve za dostop do informacij javnega značaja primarno uporabljajo pravila postopka po ZDIJZ, subsidiarno pa pravila postopka po ZUP.</w:t>
      </w:r>
      <w:r w:rsidR="00343EDD" w:rsidRPr="005E06B0">
        <w:rPr>
          <w:rFonts w:ascii="Arial" w:hAnsi="Arial" w:cs="Arial"/>
          <w:sz w:val="20"/>
          <w:szCs w:val="20"/>
        </w:rPr>
        <w:t xml:space="preserve"> </w:t>
      </w:r>
      <w:r w:rsidR="00F27DB1" w:rsidRPr="005E06B0">
        <w:rPr>
          <w:rFonts w:ascii="Arial" w:hAnsi="Arial" w:cs="Arial"/>
          <w:sz w:val="20"/>
          <w:szCs w:val="20"/>
        </w:rPr>
        <w:t>Zahteva, ki je vložena na podlagi ZDIJZ predstavlja upravno zadevo po ZDIJZ.</w:t>
      </w:r>
      <w:r w:rsidRPr="005E06B0">
        <w:rPr>
          <w:rFonts w:ascii="Arial" w:hAnsi="Arial" w:cs="Arial"/>
          <w:sz w:val="20"/>
          <w:szCs w:val="20"/>
        </w:rPr>
        <w:t xml:space="preserve"> </w:t>
      </w:r>
      <w:r w:rsidR="00343EDD" w:rsidRPr="005E06B0">
        <w:rPr>
          <w:rFonts w:ascii="Arial" w:hAnsi="Arial" w:cs="Arial"/>
          <w:sz w:val="20"/>
          <w:szCs w:val="20"/>
        </w:rPr>
        <w:t xml:space="preserve">Postavlja pa se vprašanje, ali je mogoče pritožbeni postopek po ZNPPol </w:t>
      </w:r>
      <w:r w:rsidR="002B65E9" w:rsidRPr="005E06B0">
        <w:rPr>
          <w:rFonts w:ascii="Arial" w:hAnsi="Arial" w:cs="Arial"/>
          <w:sz w:val="20"/>
          <w:szCs w:val="20"/>
        </w:rPr>
        <w:t>upoštevati</w:t>
      </w:r>
      <w:r w:rsidR="00343EDD" w:rsidRPr="005E06B0">
        <w:rPr>
          <w:rFonts w:ascii="Arial" w:hAnsi="Arial" w:cs="Arial"/>
          <w:sz w:val="20"/>
          <w:szCs w:val="20"/>
        </w:rPr>
        <w:t xml:space="preserve"> kot upravno zadevo, </w:t>
      </w:r>
      <w:r w:rsidR="00450E6A" w:rsidRPr="005E06B0">
        <w:rPr>
          <w:rFonts w:ascii="Arial" w:hAnsi="Arial" w:cs="Arial"/>
          <w:sz w:val="20"/>
          <w:szCs w:val="20"/>
        </w:rPr>
        <w:t>v smislu</w:t>
      </w:r>
      <w:r w:rsidRPr="005E06B0">
        <w:rPr>
          <w:rFonts w:ascii="Arial" w:hAnsi="Arial" w:cs="Arial"/>
          <w:sz w:val="20"/>
          <w:szCs w:val="20"/>
        </w:rPr>
        <w:t xml:space="preserve"> 7. točk</w:t>
      </w:r>
      <w:r w:rsidR="00450E6A" w:rsidRPr="005E06B0">
        <w:rPr>
          <w:rFonts w:ascii="Arial" w:hAnsi="Arial" w:cs="Arial"/>
          <w:sz w:val="20"/>
          <w:szCs w:val="20"/>
        </w:rPr>
        <w:t>e</w:t>
      </w:r>
      <w:r w:rsidRPr="005E06B0">
        <w:rPr>
          <w:rFonts w:ascii="Arial" w:hAnsi="Arial" w:cs="Arial"/>
          <w:sz w:val="20"/>
          <w:szCs w:val="20"/>
        </w:rPr>
        <w:t xml:space="preserve"> prvega odstavka 6. člena ZDIJZ (varstvo upravnega postopka)</w:t>
      </w:r>
      <w:r w:rsidR="00343EDD" w:rsidRPr="005E06B0">
        <w:rPr>
          <w:rFonts w:ascii="Arial" w:hAnsi="Arial" w:cs="Arial"/>
          <w:sz w:val="20"/>
          <w:szCs w:val="20"/>
        </w:rPr>
        <w:t>.</w:t>
      </w:r>
    </w:p>
    <w:p w14:paraId="1A0CE83C" w14:textId="77777777" w:rsidR="00140D8A" w:rsidRPr="005E06B0" w:rsidRDefault="00140D8A" w:rsidP="005E06B0">
      <w:pPr>
        <w:pStyle w:val="lennaslov"/>
        <w:spacing w:before="0" w:beforeAutospacing="0" w:after="0" w:afterAutospacing="0"/>
        <w:jc w:val="both"/>
        <w:rPr>
          <w:rFonts w:ascii="Arial" w:hAnsi="Arial" w:cs="Arial"/>
          <w:sz w:val="20"/>
          <w:szCs w:val="20"/>
        </w:rPr>
      </w:pPr>
    </w:p>
    <w:p w14:paraId="25D4EA7B" w14:textId="1EFE5275" w:rsidR="002B65E9" w:rsidRPr="005E06B0" w:rsidRDefault="006839AD" w:rsidP="005E06B0">
      <w:pPr>
        <w:pStyle w:val="lennaslov"/>
        <w:spacing w:before="0" w:beforeAutospacing="0" w:after="0" w:afterAutospacing="0"/>
        <w:jc w:val="both"/>
        <w:rPr>
          <w:rFonts w:ascii="Arial" w:hAnsi="Arial" w:cs="Arial"/>
          <w:sz w:val="20"/>
          <w:szCs w:val="20"/>
        </w:rPr>
      </w:pPr>
      <w:r w:rsidRPr="005E06B0">
        <w:rPr>
          <w:rFonts w:ascii="Arial" w:hAnsi="Arial" w:cs="Arial"/>
          <w:sz w:val="20"/>
          <w:szCs w:val="20"/>
        </w:rPr>
        <w:t xml:space="preserve">ZNPPol  v </w:t>
      </w:r>
      <w:r w:rsidR="002B65E9" w:rsidRPr="005E06B0">
        <w:rPr>
          <w:rFonts w:ascii="Arial" w:hAnsi="Arial" w:cs="Arial"/>
          <w:sz w:val="20"/>
          <w:szCs w:val="20"/>
        </w:rPr>
        <w:t xml:space="preserve">prvem odstavku </w:t>
      </w:r>
      <w:r w:rsidRPr="005E06B0">
        <w:rPr>
          <w:rFonts w:ascii="Arial" w:hAnsi="Arial" w:cs="Arial"/>
          <w:sz w:val="20"/>
          <w:szCs w:val="20"/>
        </w:rPr>
        <w:t xml:space="preserve">140. členu </w:t>
      </w:r>
      <w:r w:rsidR="002B65E9" w:rsidRPr="005E06B0">
        <w:rPr>
          <w:rFonts w:ascii="Arial" w:hAnsi="Arial" w:cs="Arial"/>
          <w:sz w:val="20"/>
          <w:szCs w:val="20"/>
          <w:lang w:val="x-none"/>
        </w:rPr>
        <w:t>(uporaba določb zakona o splošnem upravnem postopku)</w:t>
      </w:r>
      <w:r w:rsidR="002B65E9" w:rsidRPr="005E06B0">
        <w:rPr>
          <w:rFonts w:ascii="Arial" w:hAnsi="Arial" w:cs="Arial"/>
          <w:sz w:val="20"/>
          <w:szCs w:val="20"/>
        </w:rPr>
        <w:t xml:space="preserve"> </w:t>
      </w:r>
      <w:r w:rsidRPr="005E06B0">
        <w:rPr>
          <w:rFonts w:ascii="Arial" w:hAnsi="Arial" w:cs="Arial"/>
          <w:sz w:val="20"/>
          <w:szCs w:val="20"/>
        </w:rPr>
        <w:t xml:space="preserve">določa, da </w:t>
      </w:r>
      <w:r w:rsidR="002B65E9" w:rsidRPr="005E06B0">
        <w:rPr>
          <w:rFonts w:ascii="Arial" w:hAnsi="Arial" w:cs="Arial"/>
          <w:sz w:val="20"/>
          <w:szCs w:val="20"/>
        </w:rPr>
        <w:t>č</w:t>
      </w:r>
      <w:r w:rsidR="002B65E9" w:rsidRPr="005E06B0">
        <w:rPr>
          <w:rFonts w:ascii="Arial" w:hAnsi="Arial" w:cs="Arial"/>
          <w:sz w:val="20"/>
          <w:szCs w:val="20"/>
          <w:lang w:val="x-none"/>
        </w:rPr>
        <w:t xml:space="preserve">e v tem zakonu </w:t>
      </w:r>
      <w:r w:rsidR="002B65E9" w:rsidRPr="005E06B0">
        <w:rPr>
          <w:rFonts w:ascii="Arial" w:hAnsi="Arial" w:cs="Arial"/>
          <w:sz w:val="20"/>
          <w:szCs w:val="20"/>
        </w:rPr>
        <w:t xml:space="preserve">(ZNPPol) </w:t>
      </w:r>
      <w:r w:rsidR="002B65E9" w:rsidRPr="005E06B0">
        <w:rPr>
          <w:rFonts w:ascii="Arial" w:hAnsi="Arial" w:cs="Arial"/>
          <w:sz w:val="20"/>
          <w:szCs w:val="20"/>
          <w:lang w:val="x-none"/>
        </w:rPr>
        <w:t>ni drugače določeno, se v pritožbenem postopku glede vloge, pristojnosti, ustne obravnave, izločitve, stranke in njenega zastopanja, jezika v postopku, poslovanja organov in strank (vabil, zapisnikov, pregledovanja in prepisovanja spisov), vročanja, rokov in narokov, vrnitve v prejšnje stanje, združitve zadev v en postopek in dokazovanja smiselno uporabljajo določbe zakona, ki ureja splošni upravni postopek.</w:t>
      </w:r>
      <w:r w:rsidR="002B65E9" w:rsidRPr="005E06B0">
        <w:rPr>
          <w:rFonts w:ascii="Arial" w:hAnsi="Arial" w:cs="Arial"/>
          <w:sz w:val="20"/>
          <w:szCs w:val="20"/>
        </w:rPr>
        <w:t xml:space="preserve"> Nadalje v drugem odstavku istega člena določa, da </w:t>
      </w:r>
      <w:r w:rsidR="002B04AA" w:rsidRPr="005E06B0">
        <w:rPr>
          <w:rFonts w:ascii="Arial" w:hAnsi="Arial" w:cs="Arial"/>
          <w:b/>
          <w:bCs/>
          <w:sz w:val="20"/>
          <w:szCs w:val="20"/>
          <w:lang w:val="x-none"/>
        </w:rPr>
        <w:t>pritožbeni</w:t>
      </w:r>
      <w:r w:rsidR="002B65E9" w:rsidRPr="005E06B0">
        <w:rPr>
          <w:rFonts w:ascii="Arial" w:hAnsi="Arial" w:cs="Arial"/>
          <w:b/>
          <w:bCs/>
          <w:sz w:val="20"/>
          <w:szCs w:val="20"/>
          <w:lang w:val="x-none"/>
        </w:rPr>
        <w:t xml:space="preserve"> postopek ne pomeni upravne zadeve v smislu zakona, ki ureja splošni upravni postopek. V pritožbenem postopku ni dopuščena pritožba zoper sklepe v primerih iz prejšnjega odstavka.</w:t>
      </w:r>
      <w:r w:rsidR="002B65E9" w:rsidRPr="005E06B0">
        <w:rPr>
          <w:rFonts w:ascii="Arial" w:hAnsi="Arial" w:cs="Arial"/>
          <w:sz w:val="20"/>
          <w:szCs w:val="20"/>
          <w:lang w:val="x-none"/>
        </w:rPr>
        <w:t xml:space="preserve"> </w:t>
      </w:r>
    </w:p>
    <w:p w14:paraId="3D7DA60B" w14:textId="77777777" w:rsidR="00140D8A" w:rsidRPr="005E06B0" w:rsidRDefault="00140D8A" w:rsidP="005E06B0">
      <w:pPr>
        <w:pStyle w:val="Navadensplet"/>
        <w:spacing w:before="0" w:beforeAutospacing="0" w:after="0" w:afterAutospacing="0"/>
        <w:jc w:val="both"/>
        <w:rPr>
          <w:rFonts w:ascii="Arial" w:hAnsi="Arial" w:cs="Arial"/>
          <w:sz w:val="20"/>
          <w:szCs w:val="20"/>
        </w:rPr>
      </w:pPr>
    </w:p>
    <w:p w14:paraId="5F51E9ED" w14:textId="455FA083" w:rsidR="002A6C69" w:rsidRPr="005E06B0" w:rsidRDefault="002C50B0" w:rsidP="005E06B0">
      <w:pPr>
        <w:pStyle w:val="tevilnatoka"/>
        <w:spacing w:before="0" w:beforeAutospacing="0" w:after="0" w:afterAutospacing="0"/>
        <w:jc w:val="both"/>
        <w:rPr>
          <w:rFonts w:ascii="Arial" w:hAnsi="Arial" w:cs="Arial"/>
          <w:sz w:val="20"/>
          <w:szCs w:val="20"/>
        </w:rPr>
      </w:pPr>
      <w:r w:rsidRPr="005E06B0">
        <w:rPr>
          <w:rFonts w:ascii="Arial" w:hAnsi="Arial" w:cs="Arial"/>
          <w:sz w:val="20"/>
          <w:szCs w:val="20"/>
        </w:rPr>
        <w:t>Sodna praksa</w:t>
      </w:r>
      <w:r w:rsidRPr="005E06B0">
        <w:rPr>
          <w:rStyle w:val="Sprotnaopomba-sklic"/>
          <w:rFonts w:ascii="Arial" w:hAnsi="Arial" w:cs="Arial"/>
          <w:sz w:val="20"/>
          <w:szCs w:val="20"/>
        </w:rPr>
        <w:footnoteReference w:id="6"/>
      </w:r>
      <w:r w:rsidRPr="005E06B0">
        <w:rPr>
          <w:rFonts w:ascii="Arial" w:hAnsi="Arial" w:cs="Arial"/>
          <w:sz w:val="20"/>
          <w:szCs w:val="20"/>
        </w:rPr>
        <w:t xml:space="preserve"> določbo </w:t>
      </w:r>
      <w:r w:rsidR="00F27DB1" w:rsidRPr="005E06B0">
        <w:rPr>
          <w:rFonts w:ascii="Arial" w:hAnsi="Arial" w:cs="Arial"/>
          <w:sz w:val="20"/>
          <w:szCs w:val="20"/>
        </w:rPr>
        <w:t xml:space="preserve">drugega odstavka </w:t>
      </w:r>
      <w:r w:rsidRPr="005E06B0">
        <w:rPr>
          <w:rFonts w:ascii="Arial" w:hAnsi="Arial" w:cs="Arial"/>
          <w:sz w:val="20"/>
          <w:szCs w:val="20"/>
        </w:rPr>
        <w:t xml:space="preserve">140 člena ZNPPol razlaga restriktivno, in sicer, da pritožbeni postopek ne pomeni upravne zadeve v smislu zakona, ki ureja splošni upravni postopek. Postopek s pritožbo na podlagi ZNPPol se ne zaključi z upravnim aktom (torej tudi ne z upravno odločbo), pač pa s posredovanjem pisnega odgovora, </w:t>
      </w:r>
      <w:r w:rsidR="00F27DB1" w:rsidRPr="005E06B0">
        <w:rPr>
          <w:rFonts w:ascii="Arial" w:hAnsi="Arial" w:cs="Arial"/>
          <w:sz w:val="20"/>
          <w:szCs w:val="20"/>
        </w:rPr>
        <w:t xml:space="preserve">ki pa ga ni mogoče šteti za </w:t>
      </w:r>
      <w:r w:rsidRPr="005E06B0">
        <w:rPr>
          <w:rFonts w:ascii="Arial" w:hAnsi="Arial" w:cs="Arial"/>
          <w:sz w:val="20"/>
          <w:szCs w:val="20"/>
        </w:rPr>
        <w:t>upravni akt. Takega pisnega odgovora tudi ni mogoče na podlagi 2. člena Zakona o upravnem sporu</w:t>
      </w:r>
      <w:r w:rsidR="00D725E9" w:rsidRPr="005E06B0">
        <w:rPr>
          <w:rFonts w:ascii="Arial" w:hAnsi="Arial" w:cs="Arial"/>
          <w:sz w:val="20"/>
          <w:szCs w:val="20"/>
        </w:rPr>
        <w:t xml:space="preserve"> (v nadaljnjem besedilu: </w:t>
      </w:r>
      <w:r w:rsidR="00D725E9" w:rsidRPr="005E06B0">
        <w:rPr>
          <w:rFonts w:ascii="Arial" w:hAnsi="Arial" w:cs="Arial"/>
          <w:sz w:val="20"/>
          <w:szCs w:val="20"/>
          <w:lang w:val="x-none"/>
        </w:rPr>
        <w:t>ZUS-1</w:t>
      </w:r>
      <w:r w:rsidR="00D725E9" w:rsidRPr="005E06B0">
        <w:rPr>
          <w:rStyle w:val="Sprotnaopomba-sklic"/>
          <w:rFonts w:ascii="Arial" w:hAnsi="Arial" w:cs="Arial"/>
          <w:sz w:val="20"/>
          <w:szCs w:val="20"/>
        </w:rPr>
        <w:t xml:space="preserve"> </w:t>
      </w:r>
      <w:r w:rsidR="00D725E9" w:rsidRPr="005E06B0">
        <w:rPr>
          <w:rFonts w:ascii="Arial" w:hAnsi="Arial" w:cs="Arial"/>
          <w:sz w:val="20"/>
          <w:szCs w:val="20"/>
        </w:rPr>
        <w:t>)</w:t>
      </w:r>
      <w:r w:rsidRPr="005E06B0">
        <w:rPr>
          <w:rStyle w:val="Sprotnaopomba-sklic"/>
          <w:rFonts w:ascii="Arial" w:hAnsi="Arial" w:cs="Arial"/>
          <w:sz w:val="20"/>
          <w:szCs w:val="20"/>
        </w:rPr>
        <w:footnoteReference w:id="7"/>
      </w:r>
      <w:r w:rsidRPr="005E06B0">
        <w:rPr>
          <w:rFonts w:ascii="Arial" w:hAnsi="Arial" w:cs="Arial"/>
          <w:sz w:val="20"/>
          <w:szCs w:val="20"/>
        </w:rPr>
        <w:t xml:space="preserve"> izpodbijati s tožbo v upravnem sporu</w:t>
      </w:r>
      <w:r w:rsidR="00D725E9" w:rsidRPr="005E06B0">
        <w:rPr>
          <w:rFonts w:ascii="Arial" w:hAnsi="Arial" w:cs="Arial"/>
          <w:sz w:val="20"/>
          <w:szCs w:val="20"/>
        </w:rPr>
        <w:t>. Se pa pisni odgovor lahko izpodbija v upravnem sporu na podlagi 4. člena ZUS-1.</w:t>
      </w:r>
      <w:r w:rsidR="00D725E9" w:rsidRPr="005E06B0">
        <w:rPr>
          <w:rStyle w:val="Sprotnaopomba-sklic"/>
          <w:rFonts w:ascii="Arial" w:hAnsi="Arial" w:cs="Arial"/>
          <w:sz w:val="20"/>
          <w:szCs w:val="20"/>
        </w:rPr>
        <w:footnoteReference w:id="8"/>
      </w:r>
      <w:r w:rsidR="00D0680B" w:rsidRPr="005E06B0">
        <w:rPr>
          <w:rFonts w:ascii="Arial" w:hAnsi="Arial" w:cs="Arial"/>
          <w:sz w:val="20"/>
          <w:szCs w:val="20"/>
        </w:rPr>
        <w:t xml:space="preserve"> Torej v primeru postopkov po 140. členu ZNPPol ni mogoče uveljavljati prej navedene izjeme</w:t>
      </w:r>
      <w:r w:rsidR="00100D70" w:rsidRPr="005E06B0">
        <w:rPr>
          <w:rFonts w:ascii="Arial" w:hAnsi="Arial" w:cs="Arial"/>
          <w:sz w:val="20"/>
          <w:szCs w:val="20"/>
        </w:rPr>
        <w:t xml:space="preserve"> iz 7. točki prvega odstavka 6. člena ZDIJZ, saj ne gre za varovanje upravnega postopka</w:t>
      </w:r>
      <w:r w:rsidR="002D2588" w:rsidRPr="005E06B0">
        <w:rPr>
          <w:rFonts w:ascii="Arial" w:hAnsi="Arial" w:cs="Arial"/>
          <w:sz w:val="20"/>
          <w:szCs w:val="20"/>
        </w:rPr>
        <w:t xml:space="preserve"> (po materialnem predpisu)</w:t>
      </w:r>
      <w:r w:rsidR="00D0680B" w:rsidRPr="005E06B0">
        <w:rPr>
          <w:rFonts w:ascii="Arial" w:hAnsi="Arial" w:cs="Arial"/>
          <w:sz w:val="20"/>
          <w:szCs w:val="20"/>
        </w:rPr>
        <w:t>.</w:t>
      </w:r>
      <w:r w:rsidR="001F119A" w:rsidRPr="005E06B0">
        <w:rPr>
          <w:rFonts w:ascii="Arial" w:hAnsi="Arial" w:cs="Arial"/>
          <w:sz w:val="20"/>
          <w:szCs w:val="20"/>
        </w:rPr>
        <w:t xml:space="preserve"> </w:t>
      </w:r>
      <w:r w:rsidR="002A6C69" w:rsidRPr="005E06B0">
        <w:rPr>
          <w:rFonts w:ascii="Arial" w:hAnsi="Arial" w:cs="Arial"/>
          <w:sz w:val="20"/>
          <w:szCs w:val="20"/>
        </w:rPr>
        <w:t xml:space="preserve">Prav tako </w:t>
      </w:r>
      <w:r w:rsidR="004A3593" w:rsidRPr="005E06B0">
        <w:rPr>
          <w:rFonts w:ascii="Arial" w:hAnsi="Arial" w:cs="Arial"/>
          <w:sz w:val="20"/>
          <w:szCs w:val="20"/>
        </w:rPr>
        <w:t xml:space="preserve">iz enakih razlogov </w:t>
      </w:r>
      <w:r w:rsidR="002A6C69" w:rsidRPr="005E06B0">
        <w:rPr>
          <w:rFonts w:ascii="Arial" w:hAnsi="Arial" w:cs="Arial"/>
          <w:sz w:val="20"/>
          <w:szCs w:val="20"/>
        </w:rPr>
        <w:t xml:space="preserve">po našem mnenju ni mogoče uporabiti izjeme iz 8. točke prvega odstavka 6. člena ZDIJZ - podatek, ki je bil pridobljen ali sestavljen zaradi pravdnega, nepravdnega ali drugega sodnega postopka, in bi njegovo razkritje škodovalo njegovi izvedbi. </w:t>
      </w:r>
    </w:p>
    <w:p w14:paraId="529063A2" w14:textId="77777777" w:rsidR="002A6C69" w:rsidRPr="005E06B0" w:rsidRDefault="002A6C69" w:rsidP="005E06B0">
      <w:pPr>
        <w:pStyle w:val="len"/>
        <w:spacing w:before="0" w:beforeAutospacing="0" w:after="0" w:afterAutospacing="0"/>
        <w:jc w:val="both"/>
        <w:rPr>
          <w:rFonts w:ascii="Arial" w:hAnsi="Arial" w:cs="Arial"/>
          <w:sz w:val="20"/>
          <w:szCs w:val="20"/>
        </w:rPr>
      </w:pPr>
    </w:p>
    <w:p w14:paraId="477E0532" w14:textId="3B19F0D8" w:rsidR="006605E6" w:rsidRPr="005E06B0" w:rsidRDefault="006203EA" w:rsidP="00DA0B14">
      <w:pPr>
        <w:pStyle w:val="lennaslov"/>
        <w:spacing w:before="0" w:beforeAutospacing="0" w:after="0" w:afterAutospacing="0"/>
        <w:jc w:val="both"/>
        <w:rPr>
          <w:rFonts w:ascii="Arial" w:hAnsi="Arial" w:cs="Arial"/>
          <w:sz w:val="20"/>
          <w:szCs w:val="20"/>
          <w:lang w:val="x-none"/>
        </w:rPr>
      </w:pPr>
      <w:r w:rsidRPr="005E06B0">
        <w:rPr>
          <w:rFonts w:ascii="Arial" w:hAnsi="Arial" w:cs="Arial"/>
          <w:sz w:val="20"/>
          <w:szCs w:val="20"/>
          <w:lang w:val="x-none"/>
        </w:rPr>
        <w:t>V pritožbenem postopku se neodvisno, nepristransko in strokovno preverja pritožba ter pritožniku in policistu sočasno z</w:t>
      </w:r>
      <w:r w:rsidRPr="00BA0ECF">
        <w:rPr>
          <w:rFonts w:ascii="Arial" w:hAnsi="Arial" w:cs="Arial"/>
          <w:b/>
          <w:bCs/>
          <w:sz w:val="20"/>
          <w:szCs w:val="20"/>
          <w:lang w:val="x-none"/>
        </w:rPr>
        <w:t>agotavljajo</w:t>
      </w:r>
      <w:r w:rsidRPr="005E06B0">
        <w:rPr>
          <w:rFonts w:ascii="Arial" w:hAnsi="Arial" w:cs="Arial"/>
          <w:sz w:val="20"/>
          <w:szCs w:val="20"/>
          <w:lang w:val="x-none"/>
        </w:rPr>
        <w:t xml:space="preserve"> vse postopkovne pravice </w:t>
      </w:r>
      <w:r w:rsidRPr="00BA0ECF">
        <w:rPr>
          <w:rFonts w:ascii="Arial" w:hAnsi="Arial" w:cs="Arial"/>
          <w:b/>
          <w:bCs/>
          <w:sz w:val="20"/>
          <w:szCs w:val="20"/>
          <w:lang w:val="x-none"/>
        </w:rPr>
        <w:t>v skladu s tem zakonom</w:t>
      </w:r>
      <w:r w:rsidRPr="005E06B0">
        <w:rPr>
          <w:rFonts w:ascii="Arial" w:hAnsi="Arial" w:cs="Arial"/>
          <w:sz w:val="20"/>
          <w:szCs w:val="20"/>
          <w:lang w:val="x-none"/>
        </w:rPr>
        <w:t>.</w:t>
      </w:r>
      <w:r w:rsidRPr="005E06B0">
        <w:rPr>
          <w:rFonts w:ascii="Arial" w:hAnsi="Arial" w:cs="Arial"/>
          <w:sz w:val="20"/>
          <w:szCs w:val="20"/>
        </w:rPr>
        <w:t xml:space="preserve"> ZNPPol v 142. členu </w:t>
      </w:r>
      <w:r w:rsidRPr="005E06B0">
        <w:rPr>
          <w:rFonts w:ascii="Arial" w:hAnsi="Arial" w:cs="Arial"/>
          <w:sz w:val="20"/>
          <w:szCs w:val="20"/>
          <w:lang w:val="x-none"/>
        </w:rPr>
        <w:t>(udeleženci pritožbenega postopka)</w:t>
      </w:r>
      <w:r w:rsidRPr="005E06B0">
        <w:rPr>
          <w:rFonts w:ascii="Arial" w:hAnsi="Arial" w:cs="Arial"/>
          <w:sz w:val="20"/>
          <w:szCs w:val="20"/>
        </w:rPr>
        <w:t xml:space="preserve"> določa, da v</w:t>
      </w:r>
      <w:r w:rsidRPr="005E06B0">
        <w:rPr>
          <w:rFonts w:ascii="Arial" w:hAnsi="Arial" w:cs="Arial"/>
          <w:sz w:val="20"/>
          <w:szCs w:val="20"/>
          <w:lang w:val="x-none"/>
        </w:rPr>
        <w:t xml:space="preserve"> pritožbenem postopku sta stranki pritožnik in policist, zoper delo katerega je vložena pritožba. Drugi udeleženci pritožbenega postopka pa so lahko vodja policijske enote, v katero je razporejen policist ali od njega pooblaščena oseba, poročevalec, pooblaščenec ministra, vodja senata, predstavnika javnosti ter morebitne priče, strokovnjaki ali tolmači.</w:t>
      </w:r>
      <w:r w:rsidRPr="005E06B0">
        <w:rPr>
          <w:rFonts w:ascii="Arial" w:hAnsi="Arial" w:cs="Arial"/>
          <w:sz w:val="20"/>
          <w:szCs w:val="20"/>
        </w:rPr>
        <w:t xml:space="preserve"> Po materialnem pravu je torej število oseb, ki se lahko seznanijo z pritožbeno zadevo omejeno in ga ni mogoče širiti na druge osebe. Prav tako je omejena uporaba osebnih imen na podlagi 153. člena ZNPPol in drugih predpisov, ki se nanašajo na delo policije. N</w:t>
      </w:r>
      <w:r w:rsidRPr="005E06B0">
        <w:rPr>
          <w:rFonts w:ascii="Arial" w:hAnsi="Arial" w:cs="Arial"/>
          <w:color w:val="000000"/>
          <w:sz w:val="20"/>
          <w:szCs w:val="20"/>
        </w:rPr>
        <w:t xml:space="preserve">aše ministrstvo ne more pojasnjevati namena določb </w:t>
      </w:r>
      <w:r w:rsidRPr="005E06B0">
        <w:rPr>
          <w:rFonts w:ascii="Arial" w:hAnsi="Arial" w:cs="Arial"/>
          <w:sz w:val="20"/>
          <w:szCs w:val="20"/>
        </w:rPr>
        <w:t>ZNPPo (kot npr. vlog</w:t>
      </w:r>
      <w:r w:rsidR="00DA0B14">
        <w:rPr>
          <w:rFonts w:ascii="Arial" w:hAnsi="Arial" w:cs="Arial"/>
          <w:sz w:val="20"/>
          <w:szCs w:val="20"/>
        </w:rPr>
        <w:t>o</w:t>
      </w:r>
      <w:r w:rsidRPr="005E06B0">
        <w:rPr>
          <w:rFonts w:ascii="Arial" w:hAnsi="Arial" w:cs="Arial"/>
          <w:sz w:val="20"/>
          <w:szCs w:val="20"/>
        </w:rPr>
        <w:t xml:space="preserve"> predstavnika javnosti)</w:t>
      </w:r>
      <w:r w:rsidR="00DA0B14">
        <w:rPr>
          <w:rFonts w:ascii="Arial" w:hAnsi="Arial" w:cs="Arial"/>
          <w:sz w:val="20"/>
          <w:szCs w:val="20"/>
        </w:rPr>
        <w:t xml:space="preserve"> in drugih predpisov</w:t>
      </w:r>
      <w:r w:rsidRPr="005E06B0">
        <w:rPr>
          <w:rFonts w:ascii="Arial" w:hAnsi="Arial" w:cs="Arial"/>
          <w:sz w:val="20"/>
          <w:szCs w:val="20"/>
        </w:rPr>
        <w:t>, k</w:t>
      </w:r>
      <w:r w:rsidR="00DA0B14">
        <w:rPr>
          <w:rFonts w:ascii="Arial" w:hAnsi="Arial" w:cs="Arial"/>
          <w:sz w:val="20"/>
          <w:szCs w:val="20"/>
        </w:rPr>
        <w:t>aterih</w:t>
      </w:r>
      <w:r w:rsidRPr="005E06B0">
        <w:rPr>
          <w:rFonts w:ascii="Arial" w:hAnsi="Arial" w:cs="Arial"/>
          <w:sz w:val="20"/>
          <w:szCs w:val="20"/>
        </w:rPr>
        <w:t xml:space="preserve"> delovno področje </w:t>
      </w:r>
      <w:r w:rsidR="00DA0B14">
        <w:rPr>
          <w:rFonts w:ascii="Arial" w:hAnsi="Arial" w:cs="Arial"/>
          <w:sz w:val="20"/>
          <w:szCs w:val="20"/>
        </w:rPr>
        <w:t xml:space="preserve">sodi </w:t>
      </w:r>
      <w:r w:rsidRPr="005E06B0">
        <w:rPr>
          <w:rFonts w:ascii="Arial" w:hAnsi="Arial" w:cs="Arial"/>
          <w:sz w:val="20"/>
          <w:szCs w:val="20"/>
        </w:rPr>
        <w:t>v pristojnost vašega ministrstva. Pr</w:t>
      </w:r>
      <w:r w:rsidR="00DA0B14">
        <w:rPr>
          <w:rFonts w:ascii="Arial" w:hAnsi="Arial" w:cs="Arial"/>
          <w:sz w:val="20"/>
          <w:szCs w:val="20"/>
        </w:rPr>
        <w:t xml:space="preserve">i tem mislimo na določbe </w:t>
      </w:r>
      <w:r w:rsidRPr="005E06B0">
        <w:rPr>
          <w:rFonts w:ascii="Arial" w:hAnsi="Arial" w:cs="Arial"/>
          <w:sz w:val="20"/>
          <w:szCs w:val="20"/>
        </w:rPr>
        <w:t>Zakona o organiziranosti in delu v policiji</w:t>
      </w:r>
      <w:r w:rsidRPr="005E06B0">
        <w:rPr>
          <w:rStyle w:val="Sprotnaopomba-sklic"/>
          <w:rFonts w:ascii="Arial" w:hAnsi="Arial" w:cs="Arial"/>
          <w:sz w:val="20"/>
          <w:szCs w:val="20"/>
        </w:rPr>
        <w:footnoteReference w:id="9"/>
      </w:r>
      <w:r w:rsidRPr="005E06B0">
        <w:rPr>
          <w:rFonts w:ascii="Arial" w:hAnsi="Arial" w:cs="Arial"/>
          <w:sz w:val="20"/>
          <w:szCs w:val="20"/>
        </w:rPr>
        <w:t xml:space="preserve">, (npr. določbe 31. člena, ki določa dolžnost zagotavljanja </w:t>
      </w:r>
      <w:r w:rsidRPr="005E06B0">
        <w:rPr>
          <w:rFonts w:ascii="Arial" w:hAnsi="Arial" w:cs="Arial"/>
          <w:sz w:val="20"/>
          <w:szCs w:val="20"/>
          <w:lang w:val="x-none"/>
        </w:rPr>
        <w:t>integritet</w:t>
      </w:r>
      <w:r w:rsidRPr="005E06B0">
        <w:rPr>
          <w:rFonts w:ascii="Arial" w:hAnsi="Arial" w:cs="Arial"/>
          <w:sz w:val="20"/>
          <w:szCs w:val="20"/>
        </w:rPr>
        <w:t>e</w:t>
      </w:r>
      <w:r w:rsidRPr="005E06B0">
        <w:rPr>
          <w:rFonts w:ascii="Arial" w:hAnsi="Arial" w:cs="Arial"/>
          <w:sz w:val="20"/>
          <w:szCs w:val="20"/>
          <w:lang w:val="x-none"/>
        </w:rPr>
        <w:t xml:space="preserve"> in notranj</w:t>
      </w:r>
      <w:r w:rsidRPr="005E06B0">
        <w:rPr>
          <w:rFonts w:ascii="Arial" w:hAnsi="Arial" w:cs="Arial"/>
          <w:sz w:val="20"/>
          <w:szCs w:val="20"/>
        </w:rPr>
        <w:t>e</w:t>
      </w:r>
      <w:r w:rsidRPr="005E06B0">
        <w:rPr>
          <w:rFonts w:ascii="Arial" w:hAnsi="Arial" w:cs="Arial"/>
          <w:sz w:val="20"/>
          <w:szCs w:val="20"/>
          <w:lang w:val="x-none"/>
        </w:rPr>
        <w:t xml:space="preserve"> varnost</w:t>
      </w:r>
      <w:r w:rsidRPr="005E06B0">
        <w:rPr>
          <w:rFonts w:ascii="Arial" w:hAnsi="Arial" w:cs="Arial"/>
          <w:sz w:val="20"/>
          <w:szCs w:val="20"/>
        </w:rPr>
        <w:t>i</w:t>
      </w:r>
      <w:r w:rsidRPr="005E06B0">
        <w:rPr>
          <w:rFonts w:ascii="Arial" w:hAnsi="Arial" w:cs="Arial"/>
          <w:sz w:val="20"/>
          <w:szCs w:val="20"/>
          <w:lang w:val="x-none"/>
        </w:rPr>
        <w:t xml:space="preserve"> v </w:t>
      </w:r>
      <w:r w:rsidRPr="005E06B0">
        <w:rPr>
          <w:rStyle w:val="highlight"/>
          <w:rFonts w:ascii="Arial" w:hAnsi="Arial" w:cs="Arial"/>
          <w:sz w:val="20"/>
          <w:szCs w:val="20"/>
          <w:lang w:val="x-none"/>
        </w:rPr>
        <w:t>policij</w:t>
      </w:r>
      <w:r w:rsidRPr="005E06B0">
        <w:rPr>
          <w:rFonts w:ascii="Arial" w:hAnsi="Arial" w:cs="Arial"/>
          <w:sz w:val="20"/>
          <w:szCs w:val="20"/>
          <w:lang w:val="x-none"/>
        </w:rPr>
        <w:t>i</w:t>
      </w:r>
      <w:r w:rsidRPr="005E06B0">
        <w:rPr>
          <w:rFonts w:ascii="Arial" w:hAnsi="Arial" w:cs="Arial"/>
          <w:sz w:val="20"/>
          <w:szCs w:val="20"/>
        </w:rPr>
        <w:t xml:space="preserve"> in 34. člena, ki določa, da </w:t>
      </w:r>
      <w:r w:rsidRPr="005E06B0">
        <w:rPr>
          <w:rStyle w:val="highlight"/>
          <w:rFonts w:ascii="Arial" w:hAnsi="Arial" w:cs="Arial"/>
          <w:sz w:val="20"/>
          <w:szCs w:val="20"/>
          <w:lang w:val="x-none"/>
        </w:rPr>
        <w:t>Policij</w:t>
      </w:r>
      <w:r w:rsidRPr="005E06B0">
        <w:rPr>
          <w:rFonts w:ascii="Arial" w:hAnsi="Arial" w:cs="Arial"/>
          <w:sz w:val="20"/>
          <w:szCs w:val="20"/>
          <w:lang w:val="x-none"/>
        </w:rPr>
        <w:t xml:space="preserve">a </w:t>
      </w:r>
      <w:r w:rsidRPr="005E06B0">
        <w:rPr>
          <w:rFonts w:ascii="Arial" w:hAnsi="Arial" w:cs="Arial"/>
          <w:b/>
          <w:bCs/>
          <w:sz w:val="20"/>
          <w:szCs w:val="20"/>
          <w:lang w:val="x-none"/>
        </w:rPr>
        <w:t>obvešča javnost</w:t>
      </w:r>
      <w:r w:rsidRPr="005E06B0">
        <w:rPr>
          <w:rFonts w:ascii="Arial" w:hAnsi="Arial" w:cs="Arial"/>
          <w:sz w:val="20"/>
          <w:szCs w:val="20"/>
          <w:lang w:val="x-none"/>
        </w:rPr>
        <w:t xml:space="preserve"> o zadevah s svojega delovnega področja, </w:t>
      </w:r>
      <w:r w:rsidRPr="005E06B0">
        <w:rPr>
          <w:rFonts w:ascii="Arial" w:hAnsi="Arial" w:cs="Arial"/>
          <w:b/>
          <w:bCs/>
          <w:sz w:val="20"/>
          <w:szCs w:val="20"/>
          <w:lang w:val="x-none"/>
        </w:rPr>
        <w:t xml:space="preserve">če s tem ne škodi izvajanju nalog </w:t>
      </w:r>
      <w:r w:rsidRPr="005E06B0">
        <w:rPr>
          <w:rStyle w:val="highlight"/>
          <w:rFonts w:ascii="Arial" w:hAnsi="Arial" w:cs="Arial"/>
          <w:b/>
          <w:bCs/>
          <w:sz w:val="20"/>
          <w:szCs w:val="20"/>
          <w:lang w:val="x-none"/>
        </w:rPr>
        <w:t>policij</w:t>
      </w:r>
      <w:r w:rsidRPr="005E06B0">
        <w:rPr>
          <w:rFonts w:ascii="Arial" w:hAnsi="Arial" w:cs="Arial"/>
          <w:b/>
          <w:bCs/>
          <w:sz w:val="20"/>
          <w:szCs w:val="20"/>
          <w:lang w:val="x-none"/>
        </w:rPr>
        <w:t>e ali upravičenim koristim drugih.</w:t>
      </w:r>
      <w:r w:rsidR="00DA0B14">
        <w:rPr>
          <w:rFonts w:ascii="Arial" w:hAnsi="Arial" w:cs="Arial"/>
          <w:b/>
          <w:bCs/>
          <w:sz w:val="20"/>
          <w:szCs w:val="20"/>
        </w:rPr>
        <w:t xml:space="preserve"> </w:t>
      </w:r>
      <w:r w:rsidR="00BA0ECF">
        <w:rPr>
          <w:rFonts w:ascii="Arial" w:hAnsi="Arial" w:cs="Arial"/>
          <w:b/>
          <w:bCs/>
          <w:sz w:val="20"/>
          <w:szCs w:val="20"/>
        </w:rPr>
        <w:t xml:space="preserve">Prav tako </w:t>
      </w:r>
      <w:r w:rsidRPr="005E06B0">
        <w:rPr>
          <w:rFonts w:ascii="Arial" w:hAnsi="Arial" w:cs="Arial"/>
          <w:sz w:val="20"/>
          <w:szCs w:val="20"/>
        </w:rPr>
        <w:t xml:space="preserve">Zakon o nalogah in pooblastilih policije v 3. členu določa, da je </w:t>
      </w:r>
      <w:r w:rsidRPr="005E06B0">
        <w:rPr>
          <w:rFonts w:ascii="Arial" w:hAnsi="Arial" w:cs="Arial"/>
          <w:b/>
          <w:bCs/>
          <w:sz w:val="20"/>
          <w:szCs w:val="20"/>
          <w:u w:val="single"/>
        </w:rPr>
        <w:t>varovan</w:t>
      </w:r>
      <w:r w:rsidRPr="005E06B0">
        <w:rPr>
          <w:rFonts w:ascii="Arial" w:hAnsi="Arial" w:cs="Arial"/>
          <w:b/>
          <w:bCs/>
          <w:sz w:val="20"/>
          <w:szCs w:val="20"/>
        </w:rPr>
        <w:t xml:space="preserve"> podatek policije</w:t>
      </w:r>
      <w:r w:rsidRPr="005E06B0">
        <w:rPr>
          <w:rFonts w:ascii="Arial" w:hAnsi="Arial" w:cs="Arial"/>
          <w:sz w:val="20"/>
          <w:szCs w:val="20"/>
        </w:rPr>
        <w:t xml:space="preserve"> tisti osebni podatek </w:t>
      </w:r>
      <w:r w:rsidRPr="005E06B0">
        <w:rPr>
          <w:rFonts w:ascii="Arial" w:hAnsi="Arial" w:cs="Arial"/>
          <w:b/>
          <w:bCs/>
          <w:sz w:val="20"/>
          <w:szCs w:val="20"/>
          <w:u w:val="single"/>
        </w:rPr>
        <w:t>ali drug</w:t>
      </w:r>
      <w:r w:rsidRPr="005E06B0">
        <w:rPr>
          <w:rFonts w:ascii="Arial" w:hAnsi="Arial" w:cs="Arial"/>
          <w:b/>
          <w:bCs/>
          <w:sz w:val="20"/>
          <w:szCs w:val="20"/>
        </w:rPr>
        <w:t xml:space="preserve"> obdelovan podatek</w:t>
      </w:r>
      <w:r w:rsidRPr="005E06B0">
        <w:rPr>
          <w:rFonts w:ascii="Arial" w:hAnsi="Arial" w:cs="Arial"/>
          <w:sz w:val="20"/>
          <w:szCs w:val="20"/>
        </w:rPr>
        <w:t xml:space="preserve">, </w:t>
      </w:r>
      <w:r w:rsidRPr="005E06B0">
        <w:rPr>
          <w:rFonts w:ascii="Arial" w:hAnsi="Arial" w:cs="Arial"/>
          <w:b/>
          <w:bCs/>
          <w:sz w:val="20"/>
          <w:szCs w:val="20"/>
        </w:rPr>
        <w:t>ki ni tajen</w:t>
      </w:r>
      <w:r w:rsidRPr="005E06B0">
        <w:rPr>
          <w:rFonts w:ascii="Arial" w:hAnsi="Arial" w:cs="Arial"/>
          <w:sz w:val="20"/>
          <w:szCs w:val="20"/>
        </w:rPr>
        <w:t xml:space="preserve">, </w:t>
      </w:r>
      <w:r w:rsidRPr="005E06B0">
        <w:rPr>
          <w:rFonts w:ascii="Arial" w:hAnsi="Arial" w:cs="Arial"/>
          <w:b/>
          <w:bCs/>
          <w:sz w:val="20"/>
          <w:szCs w:val="20"/>
        </w:rPr>
        <w:t>njegovo razkritje nepoklicanim osebam pa bi povzročilo škodo državnemu organu, poteku uradnih postopkov ali fizičnim ali pravnim osebam, zato morajo njegovo obdelavo spremljati določeni varnostni ukrepi in postopki.</w:t>
      </w:r>
      <w:r w:rsidRPr="005E06B0">
        <w:rPr>
          <w:rFonts w:ascii="Arial" w:hAnsi="Arial" w:cs="Arial"/>
          <w:sz w:val="20"/>
          <w:szCs w:val="20"/>
        </w:rPr>
        <w:t xml:space="preserve"> Nadalje Pravilnik o zaščiti podatkov policije</w:t>
      </w:r>
      <w:r w:rsidRPr="005E06B0">
        <w:rPr>
          <w:rStyle w:val="Sprotnaopomba-sklic"/>
          <w:rFonts w:ascii="Arial" w:hAnsi="Arial" w:cs="Arial"/>
          <w:sz w:val="20"/>
          <w:szCs w:val="20"/>
        </w:rPr>
        <w:footnoteReference w:id="10"/>
      </w:r>
      <w:r w:rsidRPr="005E06B0">
        <w:rPr>
          <w:rFonts w:ascii="Arial" w:hAnsi="Arial" w:cs="Arial"/>
          <w:sz w:val="20"/>
          <w:szCs w:val="20"/>
        </w:rPr>
        <w:t xml:space="preserve"> določa</w:t>
      </w:r>
      <w:r w:rsidR="00F054ED" w:rsidRPr="005E06B0">
        <w:rPr>
          <w:rFonts w:ascii="Arial" w:hAnsi="Arial" w:cs="Arial"/>
          <w:sz w:val="20"/>
          <w:szCs w:val="20"/>
        </w:rPr>
        <w:t xml:space="preserve"> varovane podatke policije ter da morajo obdelavo </w:t>
      </w:r>
      <w:r w:rsidR="00F054ED" w:rsidRPr="005E06B0">
        <w:rPr>
          <w:rFonts w:ascii="Arial" w:hAnsi="Arial" w:cs="Arial"/>
          <w:sz w:val="20"/>
          <w:szCs w:val="20"/>
          <w:lang w:val="x-none"/>
        </w:rPr>
        <w:t xml:space="preserve">varovanih podatkov </w:t>
      </w:r>
      <w:r w:rsidR="00F054ED" w:rsidRPr="005E06B0">
        <w:rPr>
          <w:rStyle w:val="highlight"/>
          <w:rFonts w:ascii="Arial" w:hAnsi="Arial" w:cs="Arial"/>
          <w:sz w:val="20"/>
          <w:szCs w:val="20"/>
          <w:lang w:val="x-none"/>
        </w:rPr>
        <w:t>policij</w:t>
      </w:r>
      <w:r w:rsidR="00F054ED" w:rsidRPr="005E06B0">
        <w:rPr>
          <w:rFonts w:ascii="Arial" w:hAnsi="Arial" w:cs="Arial"/>
          <w:sz w:val="20"/>
          <w:szCs w:val="20"/>
          <w:lang w:val="x-none"/>
        </w:rPr>
        <w:t xml:space="preserve">e morajo varnostni ukrepi in postopki, določeni s tem pravilnikom in pravilnikom, ki ureja notranjo varnost v </w:t>
      </w:r>
      <w:r w:rsidR="00F054ED" w:rsidRPr="005E06B0">
        <w:rPr>
          <w:rStyle w:val="highlight"/>
          <w:rFonts w:ascii="Arial" w:hAnsi="Arial" w:cs="Arial"/>
          <w:sz w:val="20"/>
          <w:szCs w:val="20"/>
          <w:lang w:val="x-none"/>
        </w:rPr>
        <w:t>policij</w:t>
      </w:r>
      <w:r w:rsidR="00F054ED" w:rsidRPr="005E06B0">
        <w:rPr>
          <w:rFonts w:ascii="Arial" w:hAnsi="Arial" w:cs="Arial"/>
          <w:sz w:val="20"/>
          <w:szCs w:val="20"/>
          <w:lang w:val="x-none"/>
        </w:rPr>
        <w:t>i.</w:t>
      </w:r>
    </w:p>
    <w:p w14:paraId="15CFEE28" w14:textId="2B8D0C0A" w:rsidR="00276F59" w:rsidRPr="005E06B0" w:rsidRDefault="00276F59" w:rsidP="005E06B0">
      <w:pPr>
        <w:pStyle w:val="len"/>
        <w:spacing w:before="0" w:beforeAutospacing="0" w:after="0" w:afterAutospacing="0"/>
        <w:jc w:val="both"/>
        <w:rPr>
          <w:rFonts w:ascii="Arial" w:hAnsi="Arial" w:cs="Arial"/>
          <w:sz w:val="20"/>
          <w:szCs w:val="20"/>
        </w:rPr>
      </w:pPr>
    </w:p>
    <w:p w14:paraId="4160686F" w14:textId="08639CB8" w:rsidR="00B16AD2" w:rsidRPr="005E06B0" w:rsidRDefault="00B16AD2" w:rsidP="002C564D">
      <w:pPr>
        <w:pStyle w:val="tevilnatoka"/>
        <w:spacing w:before="0" w:beforeAutospacing="0" w:after="0" w:afterAutospacing="0"/>
        <w:jc w:val="both"/>
        <w:rPr>
          <w:rFonts w:ascii="Arial" w:hAnsi="Arial" w:cs="Arial"/>
          <w:sz w:val="20"/>
          <w:szCs w:val="20"/>
        </w:rPr>
      </w:pPr>
      <w:r w:rsidRPr="002C564D">
        <w:rPr>
          <w:rFonts w:ascii="Arial" w:hAnsi="Arial" w:cs="Arial"/>
          <w:sz w:val="20"/>
          <w:szCs w:val="20"/>
        </w:rPr>
        <w:t>Odločitev, a</w:t>
      </w:r>
      <w:r w:rsidR="003D4E82" w:rsidRPr="002C564D">
        <w:rPr>
          <w:rFonts w:ascii="Arial" w:hAnsi="Arial" w:cs="Arial"/>
          <w:sz w:val="20"/>
          <w:szCs w:val="20"/>
        </w:rPr>
        <w:t xml:space="preserve">li je omenjeno zahtevo za dostop do Informacij javnega značaja </w:t>
      </w:r>
      <w:r w:rsidR="002C564D">
        <w:rPr>
          <w:rFonts w:ascii="Arial" w:hAnsi="Arial" w:cs="Arial"/>
          <w:sz w:val="20"/>
          <w:szCs w:val="20"/>
        </w:rPr>
        <w:t>treba vsebinsko</w:t>
      </w:r>
      <w:r w:rsidR="003D4E82" w:rsidRPr="005E06B0">
        <w:rPr>
          <w:rFonts w:ascii="Arial" w:hAnsi="Arial" w:cs="Arial"/>
          <w:sz w:val="20"/>
          <w:szCs w:val="20"/>
        </w:rPr>
        <w:t xml:space="preserve"> obravnavati na podlagi ZDIJZ, ali </w:t>
      </w:r>
      <w:r w:rsidRPr="005E06B0">
        <w:rPr>
          <w:rFonts w:ascii="Arial" w:hAnsi="Arial" w:cs="Arial"/>
          <w:sz w:val="20"/>
          <w:szCs w:val="20"/>
        </w:rPr>
        <w:t xml:space="preserve">na podlagi drugega </w:t>
      </w:r>
      <w:r w:rsidR="003D4E82" w:rsidRPr="005E06B0">
        <w:rPr>
          <w:rFonts w:ascii="Arial" w:hAnsi="Arial" w:cs="Arial"/>
          <w:sz w:val="20"/>
          <w:szCs w:val="20"/>
        </w:rPr>
        <w:t>predpisa</w:t>
      </w:r>
      <w:r w:rsidRPr="005E06B0">
        <w:rPr>
          <w:rFonts w:ascii="Arial" w:hAnsi="Arial" w:cs="Arial"/>
          <w:sz w:val="20"/>
          <w:szCs w:val="20"/>
        </w:rPr>
        <w:t xml:space="preserve"> </w:t>
      </w:r>
      <w:r w:rsidR="002C564D">
        <w:rPr>
          <w:rFonts w:ascii="Arial" w:hAnsi="Arial" w:cs="Arial"/>
          <w:sz w:val="20"/>
          <w:szCs w:val="20"/>
        </w:rPr>
        <w:t xml:space="preserve">(npr. </w:t>
      </w:r>
      <w:r w:rsidR="002C564D" w:rsidRPr="005E06B0">
        <w:rPr>
          <w:rFonts w:ascii="Arial" w:hAnsi="Arial" w:cs="Arial"/>
          <w:sz w:val="20"/>
          <w:szCs w:val="20"/>
        </w:rPr>
        <w:t>ZUP, ZVOP-2 (npr. pravica do vpogleda v lastne podatke)</w:t>
      </w:r>
      <w:r w:rsidR="002C564D">
        <w:rPr>
          <w:rFonts w:ascii="Arial" w:hAnsi="Arial" w:cs="Arial"/>
          <w:sz w:val="20"/>
          <w:szCs w:val="20"/>
        </w:rPr>
        <w:t xml:space="preserve">) </w:t>
      </w:r>
      <w:r w:rsidRPr="005E06B0">
        <w:rPr>
          <w:rFonts w:ascii="Arial" w:hAnsi="Arial" w:cs="Arial"/>
          <w:sz w:val="20"/>
          <w:szCs w:val="20"/>
        </w:rPr>
        <w:t>mora sprejeti zavezanec</w:t>
      </w:r>
      <w:r w:rsidR="006605E6" w:rsidRPr="005E06B0">
        <w:rPr>
          <w:rFonts w:ascii="Arial" w:hAnsi="Arial" w:cs="Arial"/>
          <w:sz w:val="20"/>
          <w:szCs w:val="20"/>
        </w:rPr>
        <w:t xml:space="preserve"> sam</w:t>
      </w:r>
      <w:r w:rsidRPr="005E06B0">
        <w:rPr>
          <w:rFonts w:ascii="Arial" w:hAnsi="Arial" w:cs="Arial"/>
          <w:sz w:val="20"/>
          <w:szCs w:val="20"/>
        </w:rPr>
        <w:t xml:space="preserve">. V kolikor jo zavezanec obravnava na podlagi ZDIJZ mora pred odločitvijo preveriti morebitni obstoj vsake </w:t>
      </w:r>
      <w:r w:rsidR="002817D5" w:rsidRPr="005E06B0">
        <w:rPr>
          <w:rFonts w:ascii="Arial" w:hAnsi="Arial" w:cs="Arial"/>
          <w:sz w:val="20"/>
          <w:szCs w:val="20"/>
        </w:rPr>
        <w:t xml:space="preserve">morebitne </w:t>
      </w:r>
      <w:r w:rsidRPr="005E06B0">
        <w:rPr>
          <w:rFonts w:ascii="Arial" w:hAnsi="Arial" w:cs="Arial"/>
          <w:sz w:val="20"/>
          <w:szCs w:val="20"/>
        </w:rPr>
        <w:t xml:space="preserve">izjeme </w:t>
      </w:r>
      <w:r w:rsidR="00BA0ECF">
        <w:rPr>
          <w:rFonts w:ascii="Arial" w:hAnsi="Arial" w:cs="Arial"/>
          <w:sz w:val="20"/>
          <w:szCs w:val="20"/>
        </w:rPr>
        <w:t xml:space="preserve">posebej </w:t>
      </w:r>
      <w:r w:rsidRPr="005E06B0">
        <w:rPr>
          <w:rFonts w:ascii="Arial" w:hAnsi="Arial" w:cs="Arial"/>
          <w:sz w:val="20"/>
          <w:szCs w:val="20"/>
        </w:rPr>
        <w:t xml:space="preserve">in jo </w:t>
      </w:r>
      <w:r w:rsidR="00DA0B14">
        <w:rPr>
          <w:rFonts w:ascii="Arial" w:hAnsi="Arial" w:cs="Arial"/>
          <w:sz w:val="20"/>
          <w:szCs w:val="20"/>
        </w:rPr>
        <w:t xml:space="preserve">v primeru uporabe </w:t>
      </w:r>
      <w:r w:rsidRPr="005E06B0">
        <w:rPr>
          <w:rFonts w:ascii="Arial" w:hAnsi="Arial" w:cs="Arial"/>
          <w:sz w:val="20"/>
          <w:szCs w:val="20"/>
        </w:rPr>
        <w:t>ustrezno obrazložiti.</w:t>
      </w:r>
      <w:r w:rsidR="002C564D">
        <w:rPr>
          <w:rFonts w:ascii="Arial" w:hAnsi="Arial" w:cs="Arial"/>
          <w:sz w:val="20"/>
          <w:szCs w:val="20"/>
        </w:rPr>
        <w:t xml:space="preserve"> </w:t>
      </w:r>
      <w:r w:rsidR="009812B7" w:rsidRPr="005E06B0">
        <w:rPr>
          <w:rFonts w:ascii="Arial" w:hAnsi="Arial" w:cs="Arial"/>
          <w:sz w:val="20"/>
          <w:szCs w:val="20"/>
        </w:rPr>
        <w:t xml:space="preserve">Zavezanec </w:t>
      </w:r>
      <w:r w:rsidR="002817D5" w:rsidRPr="005E06B0">
        <w:rPr>
          <w:rFonts w:ascii="Arial" w:hAnsi="Arial" w:cs="Arial"/>
          <w:sz w:val="20"/>
          <w:szCs w:val="20"/>
        </w:rPr>
        <w:t>sam mora odločiti</w:t>
      </w:r>
      <w:r w:rsidR="009812B7" w:rsidRPr="005E06B0">
        <w:rPr>
          <w:rFonts w:ascii="Arial" w:hAnsi="Arial" w:cs="Arial"/>
          <w:sz w:val="20"/>
          <w:szCs w:val="20"/>
        </w:rPr>
        <w:t xml:space="preserve"> kolikšen je obseg pravice do vpogleda v </w:t>
      </w:r>
      <w:r w:rsidR="002C564D">
        <w:rPr>
          <w:rFonts w:ascii="Arial" w:hAnsi="Arial" w:cs="Arial"/>
          <w:sz w:val="20"/>
          <w:szCs w:val="20"/>
        </w:rPr>
        <w:t xml:space="preserve">predmetno </w:t>
      </w:r>
      <w:r w:rsidR="009812B7" w:rsidRPr="005E06B0">
        <w:rPr>
          <w:rFonts w:ascii="Arial" w:hAnsi="Arial" w:cs="Arial"/>
          <w:sz w:val="20"/>
          <w:szCs w:val="20"/>
        </w:rPr>
        <w:t>spis/zadevo.</w:t>
      </w:r>
      <w:r w:rsidR="002C564D" w:rsidRPr="005E06B0">
        <w:rPr>
          <w:rStyle w:val="Sprotnaopomba-sklic"/>
          <w:rFonts w:ascii="Arial" w:hAnsi="Arial" w:cs="Arial"/>
          <w:sz w:val="20"/>
          <w:szCs w:val="20"/>
        </w:rPr>
        <w:footnoteReference w:id="11"/>
      </w:r>
    </w:p>
    <w:p w14:paraId="597D9277" w14:textId="25B6B5F8" w:rsidR="002E63EC" w:rsidRPr="005E06B0" w:rsidRDefault="002E63EC" w:rsidP="005E06B0">
      <w:pPr>
        <w:pStyle w:val="lennaslov"/>
        <w:spacing w:before="0" w:beforeAutospacing="0" w:after="0" w:afterAutospacing="0"/>
        <w:jc w:val="both"/>
        <w:rPr>
          <w:rFonts w:ascii="Arial" w:hAnsi="Arial" w:cs="Arial"/>
          <w:sz w:val="20"/>
          <w:szCs w:val="20"/>
        </w:rPr>
      </w:pPr>
    </w:p>
    <w:p w14:paraId="535F9286" w14:textId="634005A1" w:rsidR="00D31115" w:rsidRPr="005E06B0" w:rsidRDefault="00D31115" w:rsidP="005E06B0">
      <w:pPr>
        <w:pStyle w:val="Brezrazmikov"/>
        <w:jc w:val="both"/>
        <w:rPr>
          <w:rFonts w:cs="Arial"/>
          <w:color w:val="000000"/>
          <w:szCs w:val="20"/>
        </w:rPr>
      </w:pPr>
      <w:r w:rsidRPr="005E06B0">
        <w:rPr>
          <w:rFonts w:cs="Arial"/>
          <w:color w:val="000000"/>
          <w:szCs w:val="20"/>
        </w:rPr>
        <w:t xml:space="preserve">Menimo, da boste na podlagi zgoraj navedenega lahko sprejeli pravilno odločitev v konkretni upravni zadevi. </w:t>
      </w:r>
      <w:r w:rsidRPr="005E06B0">
        <w:rPr>
          <w:rFonts w:cs="Arial"/>
          <w:szCs w:val="20"/>
        </w:rPr>
        <w:t xml:space="preserve">Ministrstvo lahko posreduje le pravno mnenje, v katerem je smiselno/splošno zajet odgovor na določeno vprašanje, ki omogoča subsumpcijo znanih dejstev pod ustrezno pravno normo, </w:t>
      </w:r>
      <w:r w:rsidRPr="005E06B0">
        <w:rPr>
          <w:rFonts w:cs="Arial"/>
          <w:color w:val="000000"/>
          <w:szCs w:val="20"/>
        </w:rPr>
        <w:t xml:space="preserve">ne sme pa vsebinsko posegati v konkretno upravno zadevo oziroma komentirati konkretnega upravnega postopka. </w:t>
      </w:r>
    </w:p>
    <w:p w14:paraId="6E18D57A" w14:textId="77777777" w:rsidR="002944D6" w:rsidRPr="005E06B0" w:rsidRDefault="002944D6" w:rsidP="005E06B0">
      <w:pPr>
        <w:spacing w:line="240" w:lineRule="auto"/>
        <w:jc w:val="both"/>
        <w:rPr>
          <w:rFonts w:cs="Arial"/>
          <w:szCs w:val="20"/>
          <w:lang w:eastAsia="sl-SI"/>
        </w:rPr>
      </w:pPr>
    </w:p>
    <w:p w14:paraId="2CDE6BE7" w14:textId="10CEF1A4" w:rsidR="009736F3" w:rsidRPr="005E06B0" w:rsidRDefault="009736F3" w:rsidP="005E06B0">
      <w:pPr>
        <w:spacing w:line="240" w:lineRule="auto"/>
        <w:jc w:val="both"/>
        <w:rPr>
          <w:rFonts w:cs="Arial"/>
          <w:szCs w:val="20"/>
          <w:lang w:eastAsia="sl-SI"/>
        </w:rPr>
      </w:pPr>
      <w:r w:rsidRPr="005E06B0">
        <w:rPr>
          <w:rFonts w:cs="Arial"/>
          <w:szCs w:val="20"/>
          <w:lang w:eastAsia="sl-SI"/>
        </w:rPr>
        <w:t>Lep pozdrav,</w:t>
      </w:r>
    </w:p>
    <w:p w14:paraId="6BDE49F1" w14:textId="795BF77B" w:rsidR="009736F3" w:rsidRPr="005E06B0" w:rsidRDefault="009736F3" w:rsidP="005E06B0">
      <w:pPr>
        <w:spacing w:line="240" w:lineRule="auto"/>
        <w:jc w:val="both"/>
        <w:rPr>
          <w:rFonts w:cs="Arial"/>
          <w:szCs w:val="20"/>
          <w:lang w:eastAsia="sl-SI"/>
        </w:rPr>
      </w:pPr>
      <w:r w:rsidRPr="005E06B0">
        <w:rPr>
          <w:rFonts w:cs="Arial"/>
          <w:szCs w:val="20"/>
          <w:lang w:eastAsia="sl-SI"/>
        </w:rPr>
        <w:t xml:space="preserve">                                                                            </w:t>
      </w:r>
    </w:p>
    <w:p w14:paraId="49C79843" w14:textId="6F102F21" w:rsidR="009736F3" w:rsidRPr="005E06B0" w:rsidRDefault="009736F3" w:rsidP="005E06B0">
      <w:pPr>
        <w:spacing w:line="240" w:lineRule="auto"/>
        <w:jc w:val="both"/>
        <w:rPr>
          <w:rFonts w:cs="Arial"/>
          <w:szCs w:val="20"/>
          <w:lang w:eastAsia="sl-SI"/>
        </w:rPr>
      </w:pPr>
      <w:r w:rsidRPr="005E06B0">
        <w:rPr>
          <w:rFonts w:cs="Arial"/>
          <w:szCs w:val="20"/>
          <w:lang w:eastAsia="sl-SI"/>
        </w:rPr>
        <w:t xml:space="preserve">                            </w:t>
      </w:r>
    </w:p>
    <w:p w14:paraId="1E41C1F9" w14:textId="77777777" w:rsidR="00AB155B" w:rsidRPr="005E06B0" w:rsidRDefault="00AB155B" w:rsidP="005E06B0">
      <w:pPr>
        <w:spacing w:line="240" w:lineRule="auto"/>
        <w:jc w:val="both"/>
        <w:rPr>
          <w:rFonts w:cs="Arial"/>
          <w:szCs w:val="20"/>
          <w:lang w:eastAsia="sl-SI"/>
        </w:rPr>
      </w:pPr>
      <w:r w:rsidRPr="005E06B0">
        <w:rPr>
          <w:rFonts w:cs="Arial"/>
          <w:szCs w:val="20"/>
          <w:lang w:eastAsia="sl-SI"/>
        </w:rPr>
        <w:t xml:space="preserve">Pripravil: </w:t>
      </w:r>
      <w:r w:rsidRPr="005E06B0">
        <w:rPr>
          <w:rFonts w:cs="Arial"/>
          <w:szCs w:val="20"/>
          <w:lang w:eastAsia="sl-SI"/>
        </w:rPr>
        <w:tab/>
      </w:r>
      <w:r w:rsidRPr="005E06B0">
        <w:rPr>
          <w:rFonts w:cs="Arial"/>
          <w:szCs w:val="20"/>
          <w:lang w:eastAsia="sl-SI"/>
        </w:rPr>
        <w:tab/>
      </w:r>
      <w:r w:rsidRPr="005E06B0">
        <w:rPr>
          <w:rFonts w:cs="Arial"/>
          <w:szCs w:val="20"/>
          <w:lang w:eastAsia="sl-SI"/>
        </w:rPr>
        <w:tab/>
      </w:r>
      <w:r w:rsidRPr="005E06B0">
        <w:rPr>
          <w:rFonts w:cs="Arial"/>
          <w:szCs w:val="20"/>
          <w:lang w:eastAsia="sl-SI"/>
        </w:rPr>
        <w:tab/>
      </w:r>
      <w:r w:rsidRPr="005E06B0">
        <w:rPr>
          <w:rFonts w:cs="Arial"/>
          <w:szCs w:val="20"/>
          <w:lang w:eastAsia="sl-SI"/>
        </w:rPr>
        <w:tab/>
      </w:r>
      <w:r w:rsidRPr="005E06B0">
        <w:rPr>
          <w:rFonts w:cs="Arial"/>
          <w:szCs w:val="20"/>
          <w:lang w:eastAsia="sl-SI"/>
        </w:rPr>
        <w:tab/>
        <w:t xml:space="preserve"> Mateja Mahkovec </w:t>
      </w:r>
    </w:p>
    <w:p w14:paraId="5BBB3F21" w14:textId="77777777" w:rsidR="00AB155B" w:rsidRPr="005E06B0" w:rsidRDefault="00AB155B" w:rsidP="005E06B0">
      <w:pPr>
        <w:spacing w:line="240" w:lineRule="auto"/>
        <w:jc w:val="both"/>
        <w:rPr>
          <w:rFonts w:cs="Arial"/>
          <w:szCs w:val="20"/>
          <w:lang w:eastAsia="sl-SI"/>
        </w:rPr>
      </w:pPr>
      <w:r w:rsidRPr="005E06B0">
        <w:rPr>
          <w:rFonts w:cs="Arial"/>
          <w:szCs w:val="20"/>
          <w:lang w:eastAsia="sl-SI"/>
        </w:rPr>
        <w:t xml:space="preserve">Ciril Repnik </w:t>
      </w:r>
      <w:r w:rsidRPr="005E06B0">
        <w:rPr>
          <w:rFonts w:cs="Arial"/>
          <w:szCs w:val="20"/>
          <w:lang w:eastAsia="sl-SI"/>
        </w:rPr>
        <w:tab/>
      </w:r>
      <w:r w:rsidRPr="005E06B0">
        <w:rPr>
          <w:rFonts w:cs="Arial"/>
          <w:szCs w:val="20"/>
          <w:lang w:eastAsia="sl-SI"/>
        </w:rPr>
        <w:tab/>
      </w:r>
      <w:r w:rsidRPr="005E06B0">
        <w:rPr>
          <w:rFonts w:cs="Arial"/>
          <w:szCs w:val="20"/>
          <w:lang w:eastAsia="sl-SI"/>
        </w:rPr>
        <w:tab/>
      </w:r>
      <w:r w:rsidRPr="005E06B0">
        <w:rPr>
          <w:rFonts w:cs="Arial"/>
          <w:szCs w:val="20"/>
          <w:lang w:eastAsia="sl-SI"/>
        </w:rPr>
        <w:tab/>
      </w:r>
      <w:r w:rsidRPr="005E06B0">
        <w:rPr>
          <w:rFonts w:cs="Arial"/>
          <w:szCs w:val="20"/>
          <w:lang w:eastAsia="sl-SI"/>
        </w:rPr>
        <w:tab/>
      </w:r>
      <w:r w:rsidRPr="005E06B0">
        <w:rPr>
          <w:rFonts w:cs="Arial"/>
          <w:szCs w:val="20"/>
          <w:lang w:eastAsia="sl-SI"/>
        </w:rPr>
        <w:tab/>
        <w:t xml:space="preserve"> </w:t>
      </w:r>
      <w:r w:rsidRPr="005E06B0">
        <w:rPr>
          <w:rFonts w:cs="Arial"/>
          <w:szCs w:val="20"/>
        </w:rPr>
        <w:t>generalna direktorica</w:t>
      </w:r>
      <w:r w:rsidRPr="005E06B0">
        <w:rPr>
          <w:rFonts w:cs="Arial"/>
          <w:szCs w:val="20"/>
          <w:lang w:eastAsia="sl-SI"/>
        </w:rPr>
        <w:t xml:space="preserve"> </w:t>
      </w:r>
    </w:p>
    <w:p w14:paraId="0FD7BEE0" w14:textId="3971AE61" w:rsidR="009736F3" w:rsidRPr="005E06B0" w:rsidRDefault="00AB155B" w:rsidP="005E06B0">
      <w:pPr>
        <w:spacing w:line="240" w:lineRule="auto"/>
        <w:jc w:val="both"/>
        <w:rPr>
          <w:rFonts w:cs="Arial"/>
          <w:szCs w:val="20"/>
        </w:rPr>
      </w:pPr>
      <w:r w:rsidRPr="005E06B0">
        <w:rPr>
          <w:rFonts w:cs="Arial"/>
          <w:szCs w:val="20"/>
          <w:lang w:eastAsia="sl-SI"/>
        </w:rPr>
        <w:t>sekretar</w:t>
      </w:r>
      <w:r w:rsidRPr="005E06B0">
        <w:rPr>
          <w:rFonts w:cs="Arial"/>
          <w:szCs w:val="20"/>
          <w:lang w:eastAsia="sl-SI"/>
        </w:rPr>
        <w:tab/>
      </w:r>
      <w:r w:rsidRPr="005E06B0">
        <w:rPr>
          <w:rFonts w:cs="Arial"/>
          <w:szCs w:val="20"/>
          <w:lang w:eastAsia="sl-SI"/>
        </w:rPr>
        <w:tab/>
      </w:r>
      <w:r w:rsidRPr="005E06B0">
        <w:rPr>
          <w:rFonts w:cs="Arial"/>
          <w:szCs w:val="20"/>
          <w:lang w:eastAsia="sl-SI"/>
        </w:rPr>
        <w:tab/>
      </w:r>
      <w:r w:rsidRPr="005E06B0">
        <w:rPr>
          <w:rFonts w:cs="Arial"/>
          <w:szCs w:val="20"/>
          <w:lang w:eastAsia="sl-SI"/>
        </w:rPr>
        <w:tab/>
      </w:r>
      <w:r w:rsidRPr="005E06B0">
        <w:rPr>
          <w:rFonts w:cs="Arial"/>
          <w:szCs w:val="20"/>
          <w:lang w:eastAsia="sl-SI"/>
        </w:rPr>
        <w:tab/>
      </w:r>
      <w:r w:rsidRPr="005E06B0">
        <w:rPr>
          <w:rFonts w:cs="Arial"/>
          <w:szCs w:val="20"/>
          <w:lang w:eastAsia="sl-SI"/>
        </w:rPr>
        <w:tab/>
      </w:r>
      <w:r w:rsidRPr="005E06B0">
        <w:rPr>
          <w:rFonts w:cs="Arial"/>
          <w:szCs w:val="20"/>
          <w:lang w:eastAsia="sl-SI"/>
        </w:rPr>
        <w:tab/>
      </w:r>
      <w:r w:rsidRPr="005E06B0">
        <w:rPr>
          <w:rFonts w:cs="Arial"/>
          <w:szCs w:val="20"/>
          <w:lang w:eastAsia="sl-SI"/>
        </w:rPr>
        <w:tab/>
      </w:r>
      <w:r w:rsidRPr="005E06B0">
        <w:rPr>
          <w:rFonts w:cs="Arial"/>
          <w:szCs w:val="20"/>
          <w:lang w:eastAsia="sl-SI"/>
        </w:rPr>
        <w:tab/>
      </w:r>
      <w:r w:rsidRPr="005E06B0">
        <w:rPr>
          <w:rFonts w:cs="Arial"/>
          <w:szCs w:val="20"/>
          <w:lang w:eastAsia="sl-SI"/>
        </w:rPr>
        <w:tab/>
      </w:r>
      <w:r w:rsidR="009736F3" w:rsidRPr="005E06B0">
        <w:rPr>
          <w:rFonts w:cs="Arial"/>
          <w:szCs w:val="20"/>
          <w:lang w:eastAsia="sl-SI"/>
        </w:rPr>
        <w:tab/>
      </w:r>
      <w:r w:rsidR="009736F3" w:rsidRPr="005E06B0">
        <w:rPr>
          <w:rFonts w:cs="Arial"/>
          <w:szCs w:val="20"/>
          <w:lang w:eastAsia="sl-SI"/>
        </w:rPr>
        <w:tab/>
      </w:r>
      <w:r w:rsidR="009736F3" w:rsidRPr="005E06B0">
        <w:rPr>
          <w:rFonts w:cs="Arial"/>
          <w:szCs w:val="20"/>
          <w:lang w:eastAsia="sl-SI"/>
        </w:rPr>
        <w:tab/>
      </w:r>
      <w:r w:rsidR="009736F3" w:rsidRPr="005E06B0">
        <w:rPr>
          <w:rFonts w:cs="Arial"/>
          <w:szCs w:val="20"/>
          <w:lang w:eastAsia="sl-SI"/>
        </w:rPr>
        <w:tab/>
      </w:r>
      <w:r w:rsidR="009736F3" w:rsidRPr="005E06B0">
        <w:rPr>
          <w:rFonts w:cs="Arial"/>
          <w:szCs w:val="20"/>
          <w:lang w:eastAsia="sl-SI"/>
        </w:rPr>
        <w:tab/>
      </w:r>
      <w:r w:rsidR="009736F3" w:rsidRPr="005E06B0">
        <w:rPr>
          <w:rFonts w:cs="Arial"/>
          <w:szCs w:val="20"/>
          <w:lang w:eastAsia="sl-SI"/>
        </w:rPr>
        <w:tab/>
      </w:r>
      <w:r w:rsidR="009736F3" w:rsidRPr="005E06B0">
        <w:rPr>
          <w:rFonts w:cs="Arial"/>
          <w:szCs w:val="20"/>
          <w:lang w:eastAsia="sl-SI"/>
        </w:rPr>
        <w:tab/>
      </w:r>
      <w:r w:rsidR="009736F3" w:rsidRPr="005E06B0">
        <w:rPr>
          <w:rFonts w:cs="Arial"/>
          <w:szCs w:val="20"/>
          <w:lang w:eastAsia="sl-SI"/>
        </w:rPr>
        <w:tab/>
      </w:r>
    </w:p>
    <w:p w14:paraId="62C25DCE" w14:textId="77777777" w:rsidR="009736F3" w:rsidRPr="005E06B0" w:rsidRDefault="009736F3" w:rsidP="005E06B0">
      <w:pPr>
        <w:pStyle w:val="Navadensplet"/>
        <w:spacing w:before="0" w:beforeAutospacing="0" w:after="0" w:afterAutospacing="0"/>
        <w:jc w:val="both"/>
        <w:rPr>
          <w:rFonts w:ascii="Arial" w:hAnsi="Arial" w:cs="Arial"/>
          <w:sz w:val="20"/>
          <w:szCs w:val="20"/>
        </w:rPr>
      </w:pPr>
    </w:p>
    <w:p w14:paraId="67E0EA60" w14:textId="41FC21B0" w:rsidR="009736F3" w:rsidRPr="005E06B0" w:rsidRDefault="009736F3" w:rsidP="005E06B0">
      <w:pPr>
        <w:pStyle w:val="Navadensplet"/>
        <w:spacing w:before="0" w:beforeAutospacing="0" w:after="0" w:afterAutospacing="0"/>
        <w:jc w:val="both"/>
        <w:rPr>
          <w:rFonts w:ascii="Arial" w:hAnsi="Arial" w:cs="Arial"/>
          <w:sz w:val="20"/>
          <w:szCs w:val="20"/>
        </w:rPr>
      </w:pPr>
      <w:r w:rsidRPr="005E06B0">
        <w:rPr>
          <w:rFonts w:ascii="Arial" w:hAnsi="Arial" w:cs="Arial"/>
          <w:sz w:val="20"/>
          <w:szCs w:val="20"/>
        </w:rPr>
        <w:t>Poslati</w:t>
      </w:r>
      <w:r w:rsidRPr="005E06B0">
        <w:rPr>
          <w:rFonts w:ascii="Arial" w:hAnsi="Arial" w:cs="Arial"/>
          <w:color w:val="000000"/>
          <w:sz w:val="20"/>
          <w:szCs w:val="20"/>
        </w:rPr>
        <w:t xml:space="preserve"> po E-pošti</w:t>
      </w:r>
      <w:r w:rsidRPr="005E06B0">
        <w:rPr>
          <w:rFonts w:ascii="Arial" w:hAnsi="Arial" w:cs="Arial"/>
          <w:sz w:val="20"/>
          <w:szCs w:val="20"/>
        </w:rPr>
        <w:t>:</w:t>
      </w:r>
    </w:p>
    <w:p w14:paraId="70C01721" w14:textId="162C339C" w:rsidR="0079636D" w:rsidRPr="005E06B0" w:rsidRDefault="009736F3" w:rsidP="005E06B0">
      <w:pPr>
        <w:pStyle w:val="datumtevilka"/>
        <w:spacing w:line="240" w:lineRule="auto"/>
        <w:jc w:val="both"/>
        <w:rPr>
          <w:rFonts w:cs="Arial"/>
          <w:color w:val="000000" w:themeColor="text1"/>
        </w:rPr>
      </w:pPr>
      <w:r w:rsidRPr="005E06B0">
        <w:rPr>
          <w:rFonts w:cs="Arial"/>
          <w:color w:val="000000" w:themeColor="text1"/>
        </w:rPr>
        <w:t>- naslovniku</w:t>
      </w:r>
    </w:p>
    <w:sectPr w:rsidR="0079636D" w:rsidRPr="005E06B0" w:rsidSect="00164064">
      <w:foot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40F1" w14:textId="77777777" w:rsidR="00463DDC" w:rsidRDefault="00463DDC">
      <w:r>
        <w:separator/>
      </w:r>
    </w:p>
  </w:endnote>
  <w:endnote w:type="continuationSeparator" w:id="0">
    <w:p w14:paraId="5F54B220" w14:textId="77777777" w:rsidR="00463DDC" w:rsidRDefault="0046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p w14:paraId="2BAE6B67" w14:textId="77777777" w:rsidR="00103AA7" w:rsidRDefault="00103AA7"/>
  <w:p w14:paraId="40F18CFA" w14:textId="77777777" w:rsidR="00103AA7" w:rsidRDefault="001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9F46" w14:textId="77777777" w:rsidR="00463DDC" w:rsidRDefault="00463DDC">
      <w:r>
        <w:separator/>
      </w:r>
    </w:p>
  </w:footnote>
  <w:footnote w:type="continuationSeparator" w:id="0">
    <w:p w14:paraId="64D3B5C0" w14:textId="77777777" w:rsidR="00463DDC" w:rsidRDefault="00463DDC">
      <w:r>
        <w:continuationSeparator/>
      </w:r>
    </w:p>
  </w:footnote>
  <w:footnote w:id="1">
    <w:p w14:paraId="2EBA8155" w14:textId="6A47E85B" w:rsidR="001B312F" w:rsidRPr="00A83FC2" w:rsidRDefault="001B312F" w:rsidP="00A83FC2">
      <w:pPr>
        <w:pStyle w:val="Sprotnaopomba-besedilo"/>
        <w:spacing w:line="240" w:lineRule="auto"/>
        <w:jc w:val="both"/>
        <w:rPr>
          <w:sz w:val="16"/>
          <w:szCs w:val="16"/>
        </w:rPr>
      </w:pPr>
      <w:r w:rsidRPr="00A83FC2">
        <w:rPr>
          <w:rStyle w:val="Sprotnaopomba-sklic"/>
          <w:sz w:val="16"/>
          <w:szCs w:val="16"/>
        </w:rPr>
        <w:footnoteRef/>
      </w:r>
      <w:r w:rsidRPr="00A83FC2">
        <w:rPr>
          <w:sz w:val="16"/>
          <w:szCs w:val="16"/>
        </w:rPr>
        <w:t xml:space="preserve"> Uradni list RS, št. </w:t>
      </w:r>
      <w:hyperlink r:id="rId1" w:tgtFrame="_blank" w:tooltip="Zakon o nalogah in pooblastilih policije (ZNPPol)" w:history="1">
        <w:r w:rsidRPr="00A83FC2">
          <w:rPr>
            <w:rStyle w:val="Hiperpovezava"/>
            <w:color w:val="auto"/>
            <w:sz w:val="16"/>
            <w:szCs w:val="16"/>
            <w:u w:val="none"/>
          </w:rPr>
          <w:t>15/13</w:t>
        </w:r>
      </w:hyperlink>
      <w:r w:rsidRPr="00A83FC2">
        <w:rPr>
          <w:sz w:val="16"/>
          <w:szCs w:val="16"/>
        </w:rPr>
        <w:t xml:space="preserve">, </w:t>
      </w:r>
      <w:hyperlink r:id="rId2" w:tgtFrame="_blank" w:tooltip="Popravek Zakona o nalogah in pooblastilih policije (ZNPPol)" w:history="1">
        <w:r w:rsidRPr="00A83FC2">
          <w:rPr>
            <w:rStyle w:val="Hiperpovezava"/>
            <w:color w:val="auto"/>
            <w:sz w:val="16"/>
            <w:szCs w:val="16"/>
            <w:u w:val="none"/>
          </w:rPr>
          <w:t>23/15 – popr.</w:t>
        </w:r>
      </w:hyperlink>
      <w:r w:rsidRPr="00A83FC2">
        <w:rPr>
          <w:sz w:val="16"/>
          <w:szCs w:val="16"/>
        </w:rPr>
        <w:t xml:space="preserve">, </w:t>
      </w:r>
      <w:hyperlink r:id="rId3" w:tgtFrame="_blank" w:tooltip="Zakon o spremembah in dopolnitvah Zakona o nalogah in pooblastilih policije" w:history="1">
        <w:r w:rsidRPr="00A83FC2">
          <w:rPr>
            <w:rStyle w:val="Hiperpovezava"/>
            <w:color w:val="auto"/>
            <w:sz w:val="16"/>
            <w:szCs w:val="16"/>
            <w:u w:val="none"/>
          </w:rPr>
          <w:t>10/17</w:t>
        </w:r>
      </w:hyperlink>
      <w:r w:rsidRPr="00A83FC2">
        <w:rPr>
          <w:sz w:val="16"/>
          <w:szCs w:val="16"/>
        </w:rPr>
        <w:t xml:space="preserve">, </w:t>
      </w:r>
      <w:hyperlink r:id="rId4" w:tgtFrame="_blank" w:tooltip="Delna odločba o razveljavitvi četrtega odstavka 113. člena, 32. točke drugega odstavka 123. člena, 32. točke 125. člena in dvaindvajsete alineje prvega odstavka 128. člena Zakona o nalogah in pooblastilih policije (Uradni list RS, št. 15/13, 23/15 – popr. in 1" w:history="1">
        <w:r w:rsidRPr="00A83FC2">
          <w:rPr>
            <w:rStyle w:val="Hiperpovezava"/>
            <w:color w:val="auto"/>
            <w:sz w:val="16"/>
            <w:szCs w:val="16"/>
            <w:u w:val="none"/>
          </w:rPr>
          <w:t>46/19</w:t>
        </w:r>
      </w:hyperlink>
      <w:r w:rsidRPr="00A83FC2">
        <w:rPr>
          <w:sz w:val="16"/>
          <w:szCs w:val="16"/>
        </w:rPr>
        <w:t xml:space="preserve"> – odl. US, </w:t>
      </w:r>
      <w:hyperlink r:id="rId5" w:tgtFrame="_blank" w:tooltip="Zakon o spremembah in dopolnitvah Zakona o nalogah in pooblastilih policije" w:history="1">
        <w:r w:rsidRPr="00A83FC2">
          <w:rPr>
            <w:rStyle w:val="Hiperpovezava"/>
            <w:color w:val="auto"/>
            <w:sz w:val="16"/>
            <w:szCs w:val="16"/>
            <w:u w:val="none"/>
          </w:rPr>
          <w:t>47/19</w:t>
        </w:r>
      </w:hyperlink>
      <w:r w:rsidRPr="00A83FC2">
        <w:rPr>
          <w:sz w:val="16"/>
          <w:szCs w:val="16"/>
        </w:rPr>
        <w:t xml:space="preserve"> in </w:t>
      </w:r>
      <w:hyperlink r:id="rId6" w:tgtFrame="_blank" w:tooltip="Odločba o ugotovitvi, da je Zakon o nalogah in pooblastilih policije v neskladju z ustavo, in o ugotovitvi kršitve človekove pravice. (s prikrito istovetnostjo)" w:history="1">
        <w:r w:rsidRPr="00A83FC2">
          <w:rPr>
            <w:rStyle w:val="Hiperpovezava"/>
            <w:color w:val="auto"/>
            <w:sz w:val="16"/>
            <w:szCs w:val="16"/>
            <w:u w:val="none"/>
          </w:rPr>
          <w:t>153/21</w:t>
        </w:r>
      </w:hyperlink>
      <w:r w:rsidRPr="00A83FC2">
        <w:rPr>
          <w:sz w:val="16"/>
          <w:szCs w:val="16"/>
        </w:rPr>
        <w:t xml:space="preserve"> – odl. US.</w:t>
      </w:r>
    </w:p>
  </w:footnote>
  <w:footnote w:id="2">
    <w:p w14:paraId="5F468BBC" w14:textId="56D2A670" w:rsidR="00106EE5" w:rsidRPr="00A83FC2" w:rsidRDefault="00106EE5" w:rsidP="00A83FC2">
      <w:pPr>
        <w:pStyle w:val="Sprotnaopomba-besedilo"/>
        <w:spacing w:line="240" w:lineRule="auto"/>
        <w:jc w:val="both"/>
        <w:rPr>
          <w:sz w:val="16"/>
          <w:szCs w:val="16"/>
        </w:rPr>
      </w:pPr>
      <w:r w:rsidRPr="00A83FC2">
        <w:rPr>
          <w:rStyle w:val="Sprotnaopomba-sklic"/>
          <w:sz w:val="16"/>
          <w:szCs w:val="16"/>
        </w:rPr>
        <w:footnoteRef/>
      </w:r>
      <w:r w:rsidRPr="00A83FC2">
        <w:rPr>
          <w:sz w:val="16"/>
          <w:szCs w:val="16"/>
        </w:rPr>
        <w:t xml:space="preserve"> Uradni list RS, št. </w:t>
      </w:r>
      <w:hyperlink r:id="rId7" w:tgtFrame="_blank" w:tooltip="Pravilnik o reševanju pritožb zoper delo policistov" w:history="1">
        <w:r w:rsidRPr="00A83FC2">
          <w:rPr>
            <w:rStyle w:val="Hiperpovezava"/>
            <w:color w:val="auto"/>
            <w:sz w:val="16"/>
            <w:szCs w:val="16"/>
            <w:u w:val="none"/>
          </w:rPr>
          <w:t>54/13</w:t>
        </w:r>
      </w:hyperlink>
      <w:r w:rsidRPr="00A83FC2">
        <w:rPr>
          <w:sz w:val="16"/>
          <w:szCs w:val="16"/>
        </w:rPr>
        <w:t>.</w:t>
      </w:r>
    </w:p>
  </w:footnote>
  <w:footnote w:id="3">
    <w:p w14:paraId="0B8B20EF" w14:textId="77777777" w:rsidR="001B312F" w:rsidRPr="00A83FC2" w:rsidRDefault="001B312F" w:rsidP="00A83FC2">
      <w:pPr>
        <w:pStyle w:val="Sprotnaopomba-besedilo"/>
        <w:spacing w:line="240" w:lineRule="auto"/>
        <w:jc w:val="both"/>
        <w:rPr>
          <w:sz w:val="16"/>
          <w:szCs w:val="16"/>
        </w:rPr>
      </w:pPr>
      <w:r w:rsidRPr="00A83FC2">
        <w:rPr>
          <w:rStyle w:val="Sprotnaopomba-sklic"/>
          <w:sz w:val="16"/>
          <w:szCs w:val="16"/>
        </w:rPr>
        <w:footnoteRef/>
      </w:r>
      <w:r w:rsidRPr="00A83FC2">
        <w:rPr>
          <w:sz w:val="16"/>
          <w:szCs w:val="16"/>
        </w:rPr>
        <w:t xml:space="preserve"> Uradni list RS, št. </w:t>
      </w:r>
      <w:hyperlink r:id="rId8" w:tgtFrame="_blank" w:tooltip="Zakon o dostopu do informacij javnega značaja (uradno prečiščeno besedilo)" w:history="1">
        <w:r w:rsidRPr="00A83FC2">
          <w:rPr>
            <w:rStyle w:val="Hiperpovezava"/>
            <w:color w:val="auto"/>
            <w:sz w:val="16"/>
            <w:szCs w:val="16"/>
            <w:u w:val="none"/>
          </w:rPr>
          <w:t>51/06</w:t>
        </w:r>
      </w:hyperlink>
      <w:r w:rsidRPr="00A83FC2">
        <w:rPr>
          <w:sz w:val="16"/>
          <w:szCs w:val="16"/>
        </w:rPr>
        <w:t xml:space="preserve"> – uradno prečiščeno besedilo, </w:t>
      </w:r>
      <w:hyperlink r:id="rId9" w:tgtFrame="_blank" w:tooltip="Zakon o davčnem postopku" w:history="1">
        <w:r w:rsidRPr="00A83FC2">
          <w:rPr>
            <w:rStyle w:val="Hiperpovezava"/>
            <w:color w:val="auto"/>
            <w:sz w:val="16"/>
            <w:szCs w:val="16"/>
            <w:u w:val="none"/>
          </w:rPr>
          <w:t>117/06</w:t>
        </w:r>
      </w:hyperlink>
      <w:r w:rsidRPr="00A83FC2">
        <w:rPr>
          <w:sz w:val="16"/>
          <w:szCs w:val="16"/>
        </w:rPr>
        <w:t xml:space="preserve"> – ZDavP-2, </w:t>
      </w:r>
      <w:hyperlink r:id="rId10" w:tgtFrame="_blank" w:tooltip="Zakon o spremembah in dopolnitvah Zakona o dostopu do informacij javnega značaja" w:history="1">
        <w:r w:rsidRPr="00A83FC2">
          <w:rPr>
            <w:rStyle w:val="Hiperpovezava"/>
            <w:color w:val="auto"/>
            <w:sz w:val="16"/>
            <w:szCs w:val="16"/>
            <w:u w:val="none"/>
          </w:rPr>
          <w:t>23/14</w:t>
        </w:r>
      </w:hyperlink>
      <w:r w:rsidRPr="00A83FC2">
        <w:rPr>
          <w:sz w:val="16"/>
          <w:szCs w:val="16"/>
        </w:rPr>
        <w:t xml:space="preserve">, </w:t>
      </w:r>
      <w:hyperlink r:id="rId11" w:tgtFrame="_blank" w:tooltip="Zakon o spremembah in dopolnitvah Zakona o dostopu do informacij javnega značaja" w:history="1">
        <w:r w:rsidRPr="00A83FC2">
          <w:rPr>
            <w:rStyle w:val="Hiperpovezava"/>
            <w:color w:val="auto"/>
            <w:sz w:val="16"/>
            <w:szCs w:val="16"/>
            <w:u w:val="none"/>
          </w:rPr>
          <w:t>50/14</w:t>
        </w:r>
      </w:hyperlink>
      <w:r w:rsidRPr="00A83FC2">
        <w:rPr>
          <w:sz w:val="16"/>
          <w:szCs w:val="16"/>
        </w:rPr>
        <w:t xml:space="preserve">, </w:t>
      </w:r>
      <w:hyperlink r:id="rId12"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A83FC2">
          <w:rPr>
            <w:rStyle w:val="Hiperpovezava"/>
            <w:color w:val="auto"/>
            <w:sz w:val="16"/>
            <w:szCs w:val="16"/>
            <w:u w:val="none"/>
          </w:rPr>
          <w:t>19/15</w:t>
        </w:r>
      </w:hyperlink>
      <w:r w:rsidRPr="00A83FC2">
        <w:rPr>
          <w:sz w:val="16"/>
          <w:szCs w:val="16"/>
        </w:rPr>
        <w:t xml:space="preserve"> – odl. US, </w:t>
      </w:r>
      <w:hyperlink r:id="rId13" w:tgtFrame="_blank" w:tooltip="Zakon o spremembah in dopolnitvah Zakona o dostopu do informacij javnega značaja" w:history="1">
        <w:r w:rsidRPr="00A83FC2">
          <w:rPr>
            <w:rStyle w:val="Hiperpovezava"/>
            <w:color w:val="auto"/>
            <w:sz w:val="16"/>
            <w:szCs w:val="16"/>
            <w:u w:val="none"/>
          </w:rPr>
          <w:t>102/15</w:t>
        </w:r>
      </w:hyperlink>
      <w:r w:rsidRPr="00A83FC2">
        <w:rPr>
          <w:sz w:val="16"/>
          <w:szCs w:val="16"/>
        </w:rPr>
        <w:t xml:space="preserve">, </w:t>
      </w:r>
      <w:hyperlink r:id="rId14" w:tgtFrame="_blank" w:tooltip="Zakon o dopolnitvi Zakona o dostopu do informacij javnega značaja" w:history="1">
        <w:r w:rsidRPr="00A83FC2">
          <w:rPr>
            <w:rStyle w:val="Hiperpovezava"/>
            <w:color w:val="auto"/>
            <w:sz w:val="16"/>
            <w:szCs w:val="16"/>
            <w:u w:val="none"/>
          </w:rPr>
          <w:t>7/18</w:t>
        </w:r>
      </w:hyperlink>
      <w:r w:rsidRPr="00A83FC2">
        <w:rPr>
          <w:sz w:val="16"/>
          <w:szCs w:val="16"/>
        </w:rPr>
        <w:t xml:space="preserve"> </w:t>
      </w:r>
    </w:p>
    <w:p w14:paraId="7F371253" w14:textId="6649A1C3" w:rsidR="001B312F" w:rsidRPr="00A83FC2" w:rsidRDefault="001B312F" w:rsidP="00A83FC2">
      <w:pPr>
        <w:pStyle w:val="Sprotnaopomba-besedilo"/>
        <w:spacing w:line="240" w:lineRule="auto"/>
        <w:jc w:val="both"/>
        <w:rPr>
          <w:color w:val="000000" w:themeColor="text1"/>
          <w:sz w:val="16"/>
          <w:szCs w:val="16"/>
        </w:rPr>
      </w:pPr>
      <w:r w:rsidRPr="00A83FC2">
        <w:rPr>
          <w:sz w:val="16"/>
          <w:szCs w:val="16"/>
        </w:rPr>
        <w:t xml:space="preserve">   in </w:t>
      </w:r>
      <w:hyperlink r:id="rId15" w:tgtFrame="_blank" w:tooltip="Zakon o spremembah in dopolnitvah Zakona o dostopu do informacij javnega značaja" w:history="1">
        <w:r w:rsidRPr="00A83FC2">
          <w:rPr>
            <w:rStyle w:val="Hiperpovezava"/>
            <w:color w:val="auto"/>
            <w:sz w:val="16"/>
            <w:szCs w:val="16"/>
            <w:u w:val="none"/>
          </w:rPr>
          <w:t>141/22</w:t>
        </w:r>
      </w:hyperlink>
      <w:r w:rsidRPr="00A83FC2">
        <w:rPr>
          <w:color w:val="000000" w:themeColor="text1"/>
          <w:sz w:val="16"/>
          <w:szCs w:val="16"/>
        </w:rPr>
        <w:t>.</w:t>
      </w:r>
    </w:p>
    <w:p w14:paraId="50E44D1D" w14:textId="7EC7091D" w:rsidR="001B312F" w:rsidRDefault="001B312F">
      <w:pPr>
        <w:pStyle w:val="Sprotnaopomba-besedilo"/>
      </w:pPr>
    </w:p>
  </w:footnote>
  <w:footnote w:id="4">
    <w:p w14:paraId="7E281EC8" w14:textId="44544352" w:rsidR="00D725E9" w:rsidRPr="00B6677D" w:rsidRDefault="00635069" w:rsidP="00D725E9">
      <w:pPr>
        <w:pStyle w:val="Sprotnaopomba-besedilo"/>
        <w:spacing w:line="240" w:lineRule="auto"/>
        <w:jc w:val="both"/>
        <w:rPr>
          <w:rFonts w:cs="Arial"/>
          <w:sz w:val="16"/>
          <w:szCs w:val="16"/>
        </w:rPr>
      </w:pPr>
      <w:r w:rsidRPr="00B6677D">
        <w:rPr>
          <w:rStyle w:val="Sprotnaopomba-sklic"/>
          <w:rFonts w:cs="Arial"/>
          <w:sz w:val="16"/>
          <w:szCs w:val="16"/>
        </w:rPr>
        <w:footnoteRef/>
      </w:r>
      <w:r w:rsidRPr="00B6677D">
        <w:rPr>
          <w:rFonts w:cs="Arial"/>
          <w:sz w:val="16"/>
          <w:szCs w:val="16"/>
        </w:rPr>
        <w:t xml:space="preserve"> </w:t>
      </w:r>
      <w:r w:rsidR="00D725E9" w:rsidRPr="00B6677D">
        <w:rPr>
          <w:rFonts w:cs="Arial"/>
          <w:sz w:val="16"/>
          <w:szCs w:val="16"/>
        </w:rPr>
        <w:t xml:space="preserve"> </w:t>
      </w:r>
      <w:r w:rsidRPr="00B6677D">
        <w:rPr>
          <w:rFonts w:cs="Arial"/>
          <w:sz w:val="16"/>
          <w:szCs w:val="16"/>
        </w:rPr>
        <w:t xml:space="preserve">Uradni list RS, št. </w:t>
      </w:r>
      <w:hyperlink r:id="rId16" w:tgtFrame="_blank" w:tooltip="Zakon o splošnem upravnem postopku (uradno prečiščeno besedilo)" w:history="1">
        <w:r w:rsidRPr="00B6677D">
          <w:rPr>
            <w:rStyle w:val="Hiperpovezava"/>
            <w:rFonts w:cs="Arial"/>
            <w:color w:val="auto"/>
            <w:sz w:val="16"/>
            <w:szCs w:val="16"/>
            <w:u w:val="none"/>
          </w:rPr>
          <w:t>24/06</w:t>
        </w:r>
      </w:hyperlink>
      <w:r w:rsidRPr="00B6677D">
        <w:rPr>
          <w:rFonts w:cs="Arial"/>
          <w:sz w:val="16"/>
          <w:szCs w:val="16"/>
        </w:rPr>
        <w:t xml:space="preserve"> – uradno prečiščeno besedilo, </w:t>
      </w:r>
      <w:hyperlink r:id="rId17" w:tgtFrame="_blank" w:tooltip="Zakon o upravnem sporu" w:history="1">
        <w:r w:rsidRPr="00B6677D">
          <w:rPr>
            <w:rStyle w:val="Hiperpovezava"/>
            <w:rFonts w:cs="Arial"/>
            <w:color w:val="auto"/>
            <w:sz w:val="16"/>
            <w:szCs w:val="16"/>
            <w:u w:val="none"/>
          </w:rPr>
          <w:t>105/06</w:t>
        </w:r>
      </w:hyperlink>
      <w:r w:rsidRPr="00B6677D">
        <w:rPr>
          <w:rFonts w:cs="Arial"/>
          <w:sz w:val="16"/>
          <w:szCs w:val="16"/>
        </w:rPr>
        <w:t xml:space="preserve"> – ZUS-1, </w:t>
      </w:r>
      <w:hyperlink r:id="rId18" w:tgtFrame="_blank" w:tooltip="Zakon o spremembah in dopolnitvah Zakona o splošnem upravnem postopku" w:history="1">
        <w:r w:rsidRPr="00B6677D">
          <w:rPr>
            <w:rStyle w:val="Hiperpovezava"/>
            <w:rFonts w:cs="Arial"/>
            <w:color w:val="auto"/>
            <w:sz w:val="16"/>
            <w:szCs w:val="16"/>
            <w:u w:val="none"/>
          </w:rPr>
          <w:t>126/07</w:t>
        </w:r>
      </w:hyperlink>
      <w:r w:rsidRPr="00B6677D">
        <w:rPr>
          <w:rFonts w:cs="Arial"/>
          <w:sz w:val="16"/>
          <w:szCs w:val="16"/>
        </w:rPr>
        <w:t xml:space="preserve">, </w:t>
      </w:r>
      <w:hyperlink r:id="rId19" w:tgtFrame="_blank" w:tooltip="Zakon o spremembi in dopolnitvah Zakona o splošnem upravnem postopku" w:history="1">
        <w:r w:rsidRPr="00B6677D">
          <w:rPr>
            <w:rStyle w:val="Hiperpovezava"/>
            <w:rFonts w:cs="Arial"/>
            <w:color w:val="auto"/>
            <w:sz w:val="16"/>
            <w:szCs w:val="16"/>
            <w:u w:val="none"/>
          </w:rPr>
          <w:t>65/08</w:t>
        </w:r>
      </w:hyperlink>
      <w:r w:rsidRPr="00B6677D">
        <w:rPr>
          <w:rFonts w:cs="Arial"/>
          <w:sz w:val="16"/>
          <w:szCs w:val="16"/>
        </w:rPr>
        <w:t xml:space="preserve">, </w:t>
      </w:r>
      <w:hyperlink r:id="rId20" w:tgtFrame="_blank" w:tooltip="Zakon o spremembah in dopolnitvah Zakona o splošnem upravnem postopku" w:history="1">
        <w:r w:rsidRPr="00B6677D">
          <w:rPr>
            <w:rStyle w:val="Hiperpovezava"/>
            <w:rFonts w:cs="Arial"/>
            <w:color w:val="auto"/>
            <w:sz w:val="16"/>
            <w:szCs w:val="16"/>
            <w:u w:val="none"/>
          </w:rPr>
          <w:t>8/10</w:t>
        </w:r>
      </w:hyperlink>
      <w:r w:rsidRPr="00B6677D">
        <w:rPr>
          <w:rFonts w:cs="Arial"/>
          <w:sz w:val="16"/>
          <w:szCs w:val="16"/>
        </w:rPr>
        <w:t xml:space="preserve">, </w:t>
      </w:r>
    </w:p>
    <w:p w14:paraId="13C57996" w14:textId="79B588F6" w:rsidR="00635069" w:rsidRPr="00B6677D" w:rsidRDefault="00D725E9" w:rsidP="00D725E9">
      <w:pPr>
        <w:pStyle w:val="Sprotnaopomba-besedilo"/>
        <w:spacing w:line="240" w:lineRule="auto"/>
        <w:jc w:val="both"/>
        <w:rPr>
          <w:rFonts w:cs="Arial"/>
          <w:sz w:val="16"/>
          <w:szCs w:val="16"/>
        </w:rPr>
      </w:pPr>
      <w:r w:rsidRPr="00B6677D">
        <w:rPr>
          <w:rFonts w:cs="Arial"/>
          <w:sz w:val="16"/>
          <w:szCs w:val="16"/>
        </w:rPr>
        <w:t xml:space="preserve">   </w:t>
      </w:r>
      <w:hyperlink r:id="rId21" w:tgtFrame="_blank" w:tooltip="Zakon o spremembah in dopolnitvi Zakona o splošnem upravnem postopku" w:history="1">
        <w:r w:rsidR="00635069" w:rsidRPr="00B6677D">
          <w:rPr>
            <w:rStyle w:val="Hiperpovezava"/>
            <w:rFonts w:cs="Arial"/>
            <w:color w:val="auto"/>
            <w:sz w:val="16"/>
            <w:szCs w:val="16"/>
            <w:u w:val="none"/>
          </w:rPr>
          <w:t>82/13</w:t>
        </w:r>
      </w:hyperlink>
      <w:r w:rsidR="00635069" w:rsidRPr="00B6677D">
        <w:rPr>
          <w:rFonts w:cs="Arial"/>
          <w:sz w:val="16"/>
          <w:szCs w:val="16"/>
        </w:rPr>
        <w:t xml:space="preserve">, </w:t>
      </w:r>
      <w:hyperlink r:id="rId22" w:tgtFrame="_blank" w:tooltip="Zakon o interventnih ukrepih za omilitev posledic drugega vala epidemije COVID-19" w:history="1">
        <w:r w:rsidR="00635069" w:rsidRPr="00B6677D">
          <w:rPr>
            <w:rStyle w:val="Hiperpovezava"/>
            <w:rFonts w:cs="Arial"/>
            <w:color w:val="auto"/>
            <w:sz w:val="16"/>
            <w:szCs w:val="16"/>
            <w:u w:val="none"/>
          </w:rPr>
          <w:t>175/20</w:t>
        </w:r>
      </w:hyperlink>
      <w:r w:rsidR="00635069" w:rsidRPr="00B6677D">
        <w:rPr>
          <w:rFonts w:cs="Arial"/>
          <w:sz w:val="16"/>
          <w:szCs w:val="16"/>
        </w:rPr>
        <w:t xml:space="preserve"> – ZIUOPDVE in </w:t>
      </w:r>
      <w:hyperlink r:id="rId23" w:tgtFrame="_blank" w:tooltip="Zakon o debirokratizaciji" w:history="1">
        <w:r w:rsidR="00635069" w:rsidRPr="00B6677D">
          <w:rPr>
            <w:rStyle w:val="Hiperpovezava"/>
            <w:rFonts w:cs="Arial"/>
            <w:color w:val="auto"/>
            <w:sz w:val="16"/>
            <w:szCs w:val="16"/>
            <w:u w:val="none"/>
          </w:rPr>
          <w:t>3/22</w:t>
        </w:r>
      </w:hyperlink>
      <w:r w:rsidR="00635069" w:rsidRPr="00B6677D">
        <w:rPr>
          <w:rFonts w:cs="Arial"/>
          <w:sz w:val="16"/>
          <w:szCs w:val="16"/>
        </w:rPr>
        <w:t xml:space="preserve"> – ZDeb.</w:t>
      </w:r>
    </w:p>
  </w:footnote>
  <w:footnote w:id="5">
    <w:p w14:paraId="0335597D" w14:textId="77777777" w:rsidR="006457E1" w:rsidRPr="00B6677D" w:rsidRDefault="006457E1" w:rsidP="00D725E9">
      <w:pPr>
        <w:pStyle w:val="Sprotnaopomba-besedilo"/>
        <w:spacing w:line="240" w:lineRule="auto"/>
        <w:jc w:val="both"/>
        <w:rPr>
          <w:rFonts w:cs="Arial"/>
          <w:sz w:val="16"/>
          <w:szCs w:val="16"/>
        </w:rPr>
      </w:pPr>
      <w:r w:rsidRPr="00B6677D">
        <w:rPr>
          <w:rStyle w:val="Sprotnaopomba-sklic"/>
          <w:rFonts w:cs="Arial"/>
          <w:sz w:val="16"/>
          <w:szCs w:val="16"/>
        </w:rPr>
        <w:footnoteRef/>
      </w:r>
      <w:r w:rsidRPr="00B6677D">
        <w:rPr>
          <w:rFonts w:cs="Arial"/>
          <w:sz w:val="16"/>
          <w:szCs w:val="16"/>
        </w:rPr>
        <w:t xml:space="preserve">  15. člen ZDIJZ (pravila postopka).</w:t>
      </w:r>
    </w:p>
  </w:footnote>
  <w:footnote w:id="6">
    <w:p w14:paraId="2D188265" w14:textId="6FA787AA" w:rsidR="002C50B0" w:rsidRPr="00B6677D" w:rsidRDefault="002C50B0" w:rsidP="00D725E9">
      <w:pPr>
        <w:pStyle w:val="Sprotnaopomba-besedilo"/>
        <w:spacing w:line="240" w:lineRule="auto"/>
        <w:jc w:val="both"/>
        <w:rPr>
          <w:rFonts w:cs="Arial"/>
          <w:sz w:val="16"/>
          <w:szCs w:val="16"/>
        </w:rPr>
      </w:pPr>
      <w:r w:rsidRPr="00B6677D">
        <w:rPr>
          <w:rStyle w:val="Sprotnaopomba-sklic"/>
          <w:rFonts w:cs="Arial"/>
          <w:sz w:val="16"/>
          <w:szCs w:val="16"/>
        </w:rPr>
        <w:footnoteRef/>
      </w:r>
      <w:r w:rsidRPr="00B6677D">
        <w:rPr>
          <w:rFonts w:cs="Arial"/>
          <w:sz w:val="16"/>
          <w:szCs w:val="16"/>
        </w:rPr>
        <w:t xml:space="preserve"> </w:t>
      </w:r>
      <w:r w:rsidR="00D725E9" w:rsidRPr="00B6677D">
        <w:rPr>
          <w:rFonts w:cs="Arial"/>
          <w:sz w:val="16"/>
          <w:szCs w:val="16"/>
        </w:rPr>
        <w:t xml:space="preserve"> </w:t>
      </w:r>
      <w:r w:rsidRPr="00B6677D">
        <w:rPr>
          <w:rFonts w:cs="Arial"/>
          <w:sz w:val="16"/>
          <w:szCs w:val="16"/>
        </w:rPr>
        <w:t>Npr. Sklep Upravnega sodišča RS, št. III U 136/2021-6 z dne 11. 10. 2021.</w:t>
      </w:r>
    </w:p>
  </w:footnote>
  <w:footnote w:id="7">
    <w:p w14:paraId="68589558" w14:textId="77777777" w:rsidR="00D725E9" w:rsidRPr="00D0680B" w:rsidRDefault="002C50B0" w:rsidP="00D725E9">
      <w:pPr>
        <w:pStyle w:val="Sprotnaopomba-besedilo"/>
        <w:spacing w:line="240" w:lineRule="auto"/>
        <w:jc w:val="both"/>
        <w:rPr>
          <w:rFonts w:cs="Arial"/>
          <w:sz w:val="16"/>
          <w:szCs w:val="16"/>
        </w:rPr>
      </w:pPr>
      <w:r w:rsidRPr="00D0680B">
        <w:rPr>
          <w:rStyle w:val="Sprotnaopomba-sklic"/>
          <w:rFonts w:cs="Arial"/>
          <w:sz w:val="16"/>
          <w:szCs w:val="16"/>
        </w:rPr>
        <w:footnoteRef/>
      </w:r>
      <w:r w:rsidRPr="00D0680B">
        <w:rPr>
          <w:rFonts w:cs="Arial"/>
          <w:sz w:val="16"/>
          <w:szCs w:val="16"/>
        </w:rPr>
        <w:t xml:space="preserve"> </w:t>
      </w:r>
      <w:r w:rsidR="00D725E9" w:rsidRPr="00D0680B">
        <w:rPr>
          <w:rFonts w:cs="Arial"/>
          <w:sz w:val="16"/>
          <w:szCs w:val="16"/>
        </w:rPr>
        <w:t xml:space="preserve"> </w:t>
      </w:r>
      <w:r w:rsidRPr="00D0680B">
        <w:rPr>
          <w:rFonts w:cs="Arial"/>
          <w:sz w:val="16"/>
          <w:szCs w:val="16"/>
        </w:rPr>
        <w:t xml:space="preserve">Uradni list RS, št. </w:t>
      </w:r>
      <w:hyperlink r:id="rId24" w:tgtFrame="_blank" w:tooltip="Zakon o upravnem sporu (ZUS-1)" w:history="1">
        <w:r w:rsidRPr="00D0680B">
          <w:rPr>
            <w:rStyle w:val="Hiperpovezava"/>
            <w:rFonts w:cs="Arial"/>
            <w:color w:val="auto"/>
            <w:sz w:val="16"/>
            <w:szCs w:val="16"/>
            <w:u w:val="none"/>
          </w:rPr>
          <w:t>105/06</w:t>
        </w:r>
      </w:hyperlink>
      <w:r w:rsidRPr="00D0680B">
        <w:rPr>
          <w:rFonts w:cs="Arial"/>
          <w:sz w:val="16"/>
          <w:szCs w:val="16"/>
        </w:rPr>
        <w:t xml:space="preserve">, </w:t>
      </w:r>
      <w:hyperlink r:id="rId25" w:tgtFrame="_blank" w:tooltip="Odločba o ugotovitvi, da je del četrtega odstavka 25. člena Zakona o upravnem sporu v neskladju z Ustavo ter o razveljavitvi sklepa Vrhovnega sodišča in sklepa Upravnega sodišča" w:history="1">
        <w:r w:rsidRPr="00D0680B">
          <w:rPr>
            <w:rStyle w:val="Hiperpovezava"/>
            <w:rFonts w:cs="Arial"/>
            <w:color w:val="auto"/>
            <w:sz w:val="16"/>
            <w:szCs w:val="16"/>
            <w:u w:val="none"/>
          </w:rPr>
          <w:t>107/09</w:t>
        </w:r>
      </w:hyperlink>
      <w:r w:rsidRPr="00D0680B">
        <w:rPr>
          <w:rFonts w:cs="Arial"/>
          <w:sz w:val="16"/>
          <w:szCs w:val="16"/>
        </w:rPr>
        <w:t xml:space="preserve"> – odl. US, </w:t>
      </w:r>
      <w:hyperlink r:id="rId26" w:tgtFrame="_blank" w:tooltip="Zakon o spremembah in dopolnitvah Zakona o upravnem sporu" w:history="1">
        <w:r w:rsidRPr="00D0680B">
          <w:rPr>
            <w:rStyle w:val="Hiperpovezava"/>
            <w:rFonts w:cs="Arial"/>
            <w:color w:val="auto"/>
            <w:sz w:val="16"/>
            <w:szCs w:val="16"/>
            <w:u w:val="none"/>
          </w:rPr>
          <w:t>62/10</w:t>
        </w:r>
      </w:hyperlink>
      <w:r w:rsidRPr="00D0680B">
        <w:rPr>
          <w:rFonts w:cs="Arial"/>
          <w:sz w:val="16"/>
          <w:szCs w:val="16"/>
        </w:rPr>
        <w:t xml:space="preserve">, </w:t>
      </w:r>
      <w:hyperlink r:id="rId27" w:tgtFrame="_blank" w:tooltip="Odločba o ugotovitvi, da je Zakon o upravnem sporu v neskladju z Ustavo in o razveljavitvi sklepov Vrhovnega in Upravnega sodišča" w:history="1">
        <w:r w:rsidRPr="00D0680B">
          <w:rPr>
            <w:rStyle w:val="Hiperpovezava"/>
            <w:rFonts w:cs="Arial"/>
            <w:color w:val="auto"/>
            <w:sz w:val="16"/>
            <w:szCs w:val="16"/>
            <w:u w:val="none"/>
          </w:rPr>
          <w:t>98/11</w:t>
        </w:r>
      </w:hyperlink>
      <w:r w:rsidRPr="00D0680B">
        <w:rPr>
          <w:rFonts w:cs="Arial"/>
          <w:sz w:val="16"/>
          <w:szCs w:val="16"/>
        </w:rPr>
        <w:t xml:space="preserve"> – odl. US, </w:t>
      </w:r>
      <w:hyperlink r:id="rId28" w:tgtFrame="_blank" w:tooltip="Zakon o dopolnitvah Zakona o upravnem sporu" w:history="1">
        <w:r w:rsidRPr="00D0680B">
          <w:rPr>
            <w:rStyle w:val="Hiperpovezava"/>
            <w:rFonts w:cs="Arial"/>
            <w:color w:val="auto"/>
            <w:sz w:val="16"/>
            <w:szCs w:val="16"/>
            <w:u w:val="none"/>
          </w:rPr>
          <w:t>109/12</w:t>
        </w:r>
      </w:hyperlink>
      <w:r w:rsidRPr="00D0680B">
        <w:rPr>
          <w:rFonts w:cs="Arial"/>
          <w:sz w:val="16"/>
          <w:szCs w:val="16"/>
        </w:rPr>
        <w:t xml:space="preserve">, </w:t>
      </w:r>
      <w:hyperlink r:id="rId29" w:tgtFrame="_blank" w:tooltip="Zakon o spremembah in dopolnitvah Zakona o pravdnem postopku" w:history="1">
        <w:r w:rsidRPr="00D0680B">
          <w:rPr>
            <w:rStyle w:val="Hiperpovezava"/>
            <w:rFonts w:cs="Arial"/>
            <w:color w:val="auto"/>
            <w:sz w:val="16"/>
            <w:szCs w:val="16"/>
            <w:u w:val="none"/>
          </w:rPr>
          <w:t>10/17</w:t>
        </w:r>
      </w:hyperlink>
      <w:r w:rsidRPr="00D0680B">
        <w:rPr>
          <w:rFonts w:cs="Arial"/>
          <w:sz w:val="16"/>
          <w:szCs w:val="16"/>
        </w:rPr>
        <w:t xml:space="preserve"> – ZPP-E in </w:t>
      </w:r>
      <w:r w:rsidR="00D725E9" w:rsidRPr="00D0680B">
        <w:rPr>
          <w:rFonts w:cs="Arial"/>
          <w:sz w:val="16"/>
          <w:szCs w:val="16"/>
        </w:rPr>
        <w:t xml:space="preserve"> </w:t>
      </w:r>
    </w:p>
    <w:p w14:paraId="2647E36C" w14:textId="4FAC743B" w:rsidR="002C50B0" w:rsidRPr="00D0680B" w:rsidRDefault="00D725E9" w:rsidP="00D725E9">
      <w:pPr>
        <w:pStyle w:val="Sprotnaopomba-besedilo"/>
        <w:spacing w:line="240" w:lineRule="auto"/>
        <w:jc w:val="both"/>
        <w:rPr>
          <w:rFonts w:cs="Arial"/>
          <w:sz w:val="16"/>
          <w:szCs w:val="16"/>
        </w:rPr>
      </w:pPr>
      <w:r w:rsidRPr="00D0680B">
        <w:rPr>
          <w:rFonts w:cs="Arial"/>
          <w:sz w:val="16"/>
          <w:szCs w:val="16"/>
        </w:rPr>
        <w:t xml:space="preserve">   </w:t>
      </w:r>
      <w:hyperlink r:id="rId30" w:tgtFrame="_blank" w:tooltip="Zakon o spremembah in dopolnitvah Zakona o upravnem sporu" w:history="1">
        <w:r w:rsidR="002C50B0" w:rsidRPr="00D0680B">
          <w:rPr>
            <w:rStyle w:val="Hiperpovezava"/>
            <w:rFonts w:cs="Arial"/>
            <w:color w:val="auto"/>
            <w:sz w:val="16"/>
            <w:szCs w:val="16"/>
            <w:u w:val="none"/>
          </w:rPr>
          <w:t>49/23</w:t>
        </w:r>
      </w:hyperlink>
      <w:r w:rsidR="002C50B0" w:rsidRPr="00D0680B">
        <w:rPr>
          <w:rFonts w:cs="Arial"/>
          <w:sz w:val="16"/>
          <w:szCs w:val="16"/>
        </w:rPr>
        <w:t>.</w:t>
      </w:r>
    </w:p>
  </w:footnote>
  <w:footnote w:id="8">
    <w:p w14:paraId="5CBAA905" w14:textId="77777777" w:rsidR="005E459D" w:rsidRDefault="00D725E9" w:rsidP="00D725E9">
      <w:pPr>
        <w:pStyle w:val="len"/>
        <w:spacing w:before="0" w:beforeAutospacing="0" w:after="0" w:afterAutospacing="0"/>
        <w:jc w:val="both"/>
        <w:rPr>
          <w:rFonts w:ascii="Arial" w:hAnsi="Arial" w:cs="Arial"/>
          <w:sz w:val="16"/>
          <w:szCs w:val="16"/>
          <w:lang w:val="x-none"/>
        </w:rPr>
      </w:pPr>
      <w:r w:rsidRPr="005E459D">
        <w:rPr>
          <w:rStyle w:val="Sprotnaopomba-sklic"/>
          <w:rFonts w:ascii="Arial" w:hAnsi="Arial" w:cs="Arial"/>
          <w:sz w:val="16"/>
          <w:szCs w:val="16"/>
        </w:rPr>
        <w:footnoteRef/>
      </w:r>
      <w:r w:rsidRPr="005E459D">
        <w:rPr>
          <w:rFonts w:ascii="Arial" w:hAnsi="Arial" w:cs="Arial"/>
          <w:sz w:val="16"/>
          <w:szCs w:val="16"/>
        </w:rPr>
        <w:t xml:space="preserve">  ZUS-1, 4. člen: » </w:t>
      </w:r>
      <w:r w:rsidRPr="005E459D">
        <w:rPr>
          <w:rFonts w:ascii="Arial" w:hAnsi="Arial" w:cs="Arial"/>
          <w:sz w:val="16"/>
          <w:szCs w:val="16"/>
          <w:lang w:val="x-none"/>
        </w:rPr>
        <w:t xml:space="preserve">(1) V </w:t>
      </w:r>
      <w:r w:rsidRPr="005E459D">
        <w:rPr>
          <w:rStyle w:val="highlight"/>
          <w:rFonts w:ascii="Arial" w:hAnsi="Arial" w:cs="Arial"/>
          <w:sz w:val="16"/>
          <w:szCs w:val="16"/>
          <w:lang w:val="x-none"/>
        </w:rPr>
        <w:t>upravnem</w:t>
      </w:r>
      <w:r w:rsidRPr="005E459D">
        <w:rPr>
          <w:rFonts w:ascii="Arial" w:hAnsi="Arial" w:cs="Arial"/>
          <w:sz w:val="16"/>
          <w:szCs w:val="16"/>
          <w:lang w:val="x-none"/>
        </w:rPr>
        <w:t xml:space="preserve"> </w:t>
      </w:r>
      <w:r w:rsidRPr="005E459D">
        <w:rPr>
          <w:rStyle w:val="highlight"/>
          <w:rFonts w:ascii="Arial" w:hAnsi="Arial" w:cs="Arial"/>
          <w:sz w:val="16"/>
          <w:szCs w:val="16"/>
          <w:lang w:val="x-none"/>
        </w:rPr>
        <w:t>spor</w:t>
      </w:r>
      <w:r w:rsidRPr="005E459D">
        <w:rPr>
          <w:rFonts w:ascii="Arial" w:hAnsi="Arial" w:cs="Arial"/>
          <w:sz w:val="16"/>
          <w:szCs w:val="16"/>
          <w:lang w:val="x-none"/>
        </w:rPr>
        <w:t xml:space="preserve">u odloča sodišče tudi o </w:t>
      </w:r>
      <w:r w:rsidRPr="005E459D">
        <w:rPr>
          <w:rStyle w:val="highlight"/>
          <w:rFonts w:ascii="Arial" w:hAnsi="Arial" w:cs="Arial"/>
          <w:sz w:val="16"/>
          <w:szCs w:val="16"/>
          <w:lang w:val="x-none"/>
        </w:rPr>
        <w:t>zakon</w:t>
      </w:r>
      <w:r w:rsidRPr="005E459D">
        <w:rPr>
          <w:rFonts w:ascii="Arial" w:hAnsi="Arial" w:cs="Arial"/>
          <w:sz w:val="16"/>
          <w:szCs w:val="16"/>
          <w:lang w:val="x-none"/>
        </w:rPr>
        <w:t xml:space="preserve">itosti posamičnih aktov in dejanj, s katerimi organi </w:t>
      </w:r>
    </w:p>
    <w:p w14:paraId="258D19B5" w14:textId="1BB10483" w:rsidR="00D725E9" w:rsidRPr="005E459D" w:rsidRDefault="005E459D" w:rsidP="00D725E9">
      <w:pPr>
        <w:pStyle w:val="len"/>
        <w:spacing w:before="0" w:beforeAutospacing="0" w:after="0" w:afterAutospacing="0"/>
        <w:jc w:val="both"/>
        <w:rPr>
          <w:rFonts w:ascii="Arial" w:hAnsi="Arial" w:cs="Arial"/>
          <w:sz w:val="16"/>
          <w:szCs w:val="16"/>
        </w:rPr>
      </w:pPr>
      <w:r>
        <w:rPr>
          <w:rFonts w:ascii="Arial" w:hAnsi="Arial" w:cs="Arial"/>
          <w:sz w:val="16"/>
          <w:szCs w:val="16"/>
        </w:rPr>
        <w:t xml:space="preserve">   </w:t>
      </w:r>
      <w:r w:rsidR="00D725E9" w:rsidRPr="005E459D">
        <w:rPr>
          <w:rFonts w:ascii="Arial" w:hAnsi="Arial" w:cs="Arial"/>
          <w:sz w:val="16"/>
          <w:szCs w:val="16"/>
          <w:lang w:val="x-none"/>
        </w:rPr>
        <w:t>posegajo v človekove pravice in temeljne svoboščine posameznika, če ni zagotovljeno drugo sodno varstvo.</w:t>
      </w:r>
    </w:p>
    <w:p w14:paraId="000B7D8E" w14:textId="77777777" w:rsidR="000B6743" w:rsidRDefault="000B6743" w:rsidP="005E459D">
      <w:pPr>
        <w:pStyle w:val="odstavek"/>
        <w:spacing w:before="0" w:beforeAutospacing="0" w:after="0" w:afterAutospacing="0"/>
        <w:jc w:val="both"/>
        <w:rPr>
          <w:rFonts w:ascii="Arial" w:hAnsi="Arial" w:cs="Arial"/>
          <w:sz w:val="16"/>
          <w:szCs w:val="16"/>
        </w:rPr>
      </w:pPr>
      <w:r>
        <w:rPr>
          <w:rFonts w:ascii="Arial" w:hAnsi="Arial" w:cs="Arial"/>
          <w:sz w:val="16"/>
          <w:szCs w:val="16"/>
        </w:rPr>
        <w:t xml:space="preserve">   </w:t>
      </w:r>
      <w:r w:rsidR="00D725E9" w:rsidRPr="005E459D">
        <w:rPr>
          <w:rFonts w:ascii="Arial" w:hAnsi="Arial" w:cs="Arial"/>
          <w:sz w:val="16"/>
          <w:szCs w:val="16"/>
          <w:lang w:val="x-none"/>
        </w:rPr>
        <w:t xml:space="preserve">(2) Če se v </w:t>
      </w:r>
      <w:r w:rsidR="00D725E9" w:rsidRPr="005E459D">
        <w:rPr>
          <w:rStyle w:val="highlight"/>
          <w:rFonts w:ascii="Arial" w:hAnsi="Arial" w:cs="Arial"/>
          <w:sz w:val="16"/>
          <w:szCs w:val="16"/>
          <w:lang w:val="x-none"/>
        </w:rPr>
        <w:t>upravnem</w:t>
      </w:r>
      <w:r w:rsidR="00D725E9" w:rsidRPr="005E459D">
        <w:rPr>
          <w:rFonts w:ascii="Arial" w:hAnsi="Arial" w:cs="Arial"/>
          <w:sz w:val="16"/>
          <w:szCs w:val="16"/>
          <w:lang w:val="x-none"/>
        </w:rPr>
        <w:t xml:space="preserve"> </w:t>
      </w:r>
      <w:r w:rsidR="00D725E9" w:rsidRPr="005E459D">
        <w:rPr>
          <w:rStyle w:val="highlight"/>
          <w:rFonts w:ascii="Arial" w:hAnsi="Arial" w:cs="Arial"/>
          <w:sz w:val="16"/>
          <w:szCs w:val="16"/>
          <w:lang w:val="x-none"/>
        </w:rPr>
        <w:t>spor</w:t>
      </w:r>
      <w:r w:rsidR="00D725E9" w:rsidRPr="005E459D">
        <w:rPr>
          <w:rFonts w:ascii="Arial" w:hAnsi="Arial" w:cs="Arial"/>
          <w:sz w:val="16"/>
          <w:szCs w:val="16"/>
          <w:lang w:val="x-none"/>
        </w:rPr>
        <w:t xml:space="preserve">u izpodbijajo dejanja javne oblasti, se v postopku uporabljajo določbe tega </w:t>
      </w:r>
      <w:r w:rsidR="00D725E9" w:rsidRPr="005E459D">
        <w:rPr>
          <w:rStyle w:val="highlight"/>
          <w:rFonts w:ascii="Arial" w:hAnsi="Arial" w:cs="Arial"/>
          <w:sz w:val="16"/>
          <w:szCs w:val="16"/>
          <w:lang w:val="x-none"/>
        </w:rPr>
        <w:t>zakon</w:t>
      </w:r>
      <w:r w:rsidR="00D725E9" w:rsidRPr="005E459D">
        <w:rPr>
          <w:rFonts w:ascii="Arial" w:hAnsi="Arial" w:cs="Arial"/>
          <w:sz w:val="16"/>
          <w:szCs w:val="16"/>
          <w:lang w:val="x-none"/>
        </w:rPr>
        <w:t xml:space="preserve">a, ki se </w:t>
      </w:r>
      <w:r>
        <w:rPr>
          <w:rFonts w:ascii="Arial" w:hAnsi="Arial" w:cs="Arial"/>
          <w:sz w:val="16"/>
          <w:szCs w:val="16"/>
        </w:rPr>
        <w:t xml:space="preserve">  </w:t>
      </w:r>
    </w:p>
    <w:p w14:paraId="5D08B089" w14:textId="0F714DC5" w:rsidR="00D725E9" w:rsidRPr="005E459D" w:rsidRDefault="000B6743" w:rsidP="005E459D">
      <w:pPr>
        <w:pStyle w:val="odstavek"/>
        <w:spacing w:before="0" w:beforeAutospacing="0" w:after="0" w:afterAutospacing="0"/>
        <w:jc w:val="both"/>
        <w:rPr>
          <w:sz w:val="16"/>
          <w:szCs w:val="16"/>
        </w:rPr>
      </w:pPr>
      <w:r>
        <w:rPr>
          <w:rFonts w:ascii="Arial" w:hAnsi="Arial" w:cs="Arial"/>
          <w:sz w:val="16"/>
          <w:szCs w:val="16"/>
        </w:rPr>
        <w:t xml:space="preserve">   </w:t>
      </w:r>
      <w:r w:rsidR="00D725E9" w:rsidRPr="005E459D">
        <w:rPr>
          <w:rFonts w:ascii="Arial" w:hAnsi="Arial" w:cs="Arial"/>
          <w:sz w:val="16"/>
          <w:szCs w:val="16"/>
          <w:lang w:val="x-none"/>
        </w:rPr>
        <w:t>nanašajo na izpodbijanje upravnega akta.</w:t>
      </w:r>
      <w:r w:rsidR="00D725E9" w:rsidRPr="005E459D">
        <w:rPr>
          <w:rFonts w:ascii="Arial" w:hAnsi="Arial" w:cs="Arial"/>
          <w:sz w:val="16"/>
          <w:szCs w:val="16"/>
        </w:rPr>
        <w:t>«</w:t>
      </w:r>
    </w:p>
  </w:footnote>
  <w:footnote w:id="9">
    <w:p w14:paraId="5B442221" w14:textId="4E48524C" w:rsidR="006203EA" w:rsidRPr="002C564D" w:rsidRDefault="006203EA" w:rsidP="002C564D">
      <w:pPr>
        <w:pStyle w:val="Sprotnaopomba-besedilo"/>
        <w:spacing w:line="240" w:lineRule="auto"/>
        <w:jc w:val="both"/>
        <w:rPr>
          <w:sz w:val="16"/>
          <w:szCs w:val="16"/>
        </w:rPr>
      </w:pPr>
      <w:r w:rsidRPr="002C564D">
        <w:rPr>
          <w:rStyle w:val="Sprotnaopomba-sklic"/>
          <w:sz w:val="16"/>
          <w:szCs w:val="16"/>
        </w:rPr>
        <w:footnoteRef/>
      </w:r>
      <w:r w:rsidRPr="002C564D">
        <w:rPr>
          <w:sz w:val="16"/>
          <w:szCs w:val="16"/>
        </w:rPr>
        <w:t xml:space="preserve"> </w:t>
      </w:r>
      <w:r w:rsidR="006605E6" w:rsidRPr="002C564D">
        <w:rPr>
          <w:sz w:val="16"/>
          <w:szCs w:val="16"/>
        </w:rPr>
        <w:t xml:space="preserve"> </w:t>
      </w:r>
      <w:r w:rsidRPr="002C564D">
        <w:rPr>
          <w:sz w:val="16"/>
          <w:szCs w:val="16"/>
        </w:rPr>
        <w:t xml:space="preserve">Uradni list RS, št. </w:t>
      </w:r>
      <w:hyperlink r:id="rId31" w:tgtFrame="_blank" w:tooltip="Zakon o organiziranosti in delu v policiji (ZODPol)" w:history="1">
        <w:r w:rsidRPr="002C564D">
          <w:rPr>
            <w:rStyle w:val="Hiperpovezava"/>
            <w:color w:val="auto"/>
            <w:sz w:val="16"/>
            <w:szCs w:val="16"/>
            <w:u w:val="none"/>
          </w:rPr>
          <w:t>15/13</w:t>
        </w:r>
      </w:hyperlink>
      <w:r w:rsidRPr="002C564D">
        <w:rPr>
          <w:sz w:val="16"/>
          <w:szCs w:val="16"/>
        </w:rPr>
        <w:t xml:space="preserve">, </w:t>
      </w:r>
      <w:hyperlink r:id="rId32" w:tgtFrame="_blank" w:tooltip="Zakon o dopolnitvah Zakona o organiziranosti in delu v policiji" w:history="1">
        <w:r w:rsidRPr="002C564D">
          <w:rPr>
            <w:rStyle w:val="Hiperpovezava"/>
            <w:color w:val="auto"/>
            <w:sz w:val="16"/>
            <w:szCs w:val="16"/>
            <w:u w:val="none"/>
          </w:rPr>
          <w:t>11/14</w:t>
        </w:r>
      </w:hyperlink>
      <w:r w:rsidRPr="002C564D">
        <w:rPr>
          <w:sz w:val="16"/>
          <w:szCs w:val="16"/>
        </w:rPr>
        <w:t xml:space="preserve">, </w:t>
      </w:r>
      <w:hyperlink r:id="rId33" w:tgtFrame="_blank" w:tooltip="Zakon o spremembi in dopolnitvi Zakona o organiziranosti in delu v policiji" w:history="1">
        <w:r w:rsidRPr="002C564D">
          <w:rPr>
            <w:rStyle w:val="Hiperpovezava"/>
            <w:color w:val="auto"/>
            <w:sz w:val="16"/>
            <w:szCs w:val="16"/>
            <w:u w:val="none"/>
          </w:rPr>
          <w:t>86/15</w:t>
        </w:r>
      </w:hyperlink>
      <w:r w:rsidRPr="002C564D">
        <w:rPr>
          <w:sz w:val="16"/>
          <w:szCs w:val="16"/>
        </w:rPr>
        <w:t xml:space="preserve">, </w:t>
      </w:r>
      <w:hyperlink r:id="rId34" w:tgtFrame="_blank" w:tooltip="Zakon o spremembah in dopolnitvah Zakona o organiziranosti in delu v policiji" w:history="1">
        <w:r w:rsidRPr="002C564D">
          <w:rPr>
            <w:rStyle w:val="Hiperpovezava"/>
            <w:color w:val="auto"/>
            <w:sz w:val="16"/>
            <w:szCs w:val="16"/>
            <w:u w:val="none"/>
          </w:rPr>
          <w:t>77/16</w:t>
        </w:r>
      </w:hyperlink>
      <w:r w:rsidRPr="002C564D">
        <w:rPr>
          <w:sz w:val="16"/>
          <w:szCs w:val="16"/>
        </w:rPr>
        <w:t xml:space="preserve">, </w:t>
      </w:r>
      <w:hyperlink r:id="rId35" w:tgtFrame="_blank" w:tooltip="Zakon o dopolnitvah Zakona o organiziranosti in delu v policiji" w:history="1">
        <w:r w:rsidRPr="002C564D">
          <w:rPr>
            <w:rStyle w:val="Hiperpovezava"/>
            <w:color w:val="auto"/>
            <w:sz w:val="16"/>
            <w:szCs w:val="16"/>
            <w:u w:val="none"/>
          </w:rPr>
          <w:t>77/17</w:t>
        </w:r>
      </w:hyperlink>
      <w:r w:rsidRPr="002C564D">
        <w:rPr>
          <w:sz w:val="16"/>
          <w:szCs w:val="16"/>
        </w:rPr>
        <w:t xml:space="preserve">, </w:t>
      </w:r>
      <w:hyperlink r:id="rId36" w:tgtFrame="_blank" w:tooltip="Zakon o spremembi Zakona o organiziranosti in delu v policiji" w:history="1">
        <w:r w:rsidRPr="002C564D">
          <w:rPr>
            <w:rStyle w:val="Hiperpovezava"/>
            <w:color w:val="auto"/>
            <w:sz w:val="16"/>
            <w:szCs w:val="16"/>
            <w:u w:val="none"/>
          </w:rPr>
          <w:t>36/19</w:t>
        </w:r>
      </w:hyperlink>
      <w:r w:rsidRPr="002C564D">
        <w:rPr>
          <w:sz w:val="16"/>
          <w:szCs w:val="16"/>
        </w:rPr>
        <w:t xml:space="preserve">, </w:t>
      </w:r>
      <w:hyperlink r:id="rId37" w:tgtFrame="_blank" w:tooltip="Zakon o Državnem zboru" w:history="1">
        <w:r w:rsidRPr="002C564D">
          <w:rPr>
            <w:rStyle w:val="Hiperpovezava"/>
            <w:color w:val="auto"/>
            <w:sz w:val="16"/>
            <w:szCs w:val="16"/>
            <w:u w:val="none"/>
          </w:rPr>
          <w:t>66/19</w:t>
        </w:r>
      </w:hyperlink>
      <w:r w:rsidRPr="002C564D">
        <w:rPr>
          <w:sz w:val="16"/>
          <w:szCs w:val="16"/>
        </w:rPr>
        <w:t xml:space="preserve"> – ZDZ, </w:t>
      </w:r>
      <w:hyperlink r:id="rId38" w:tgtFrame="_blank" w:tooltip="Zakon o spremembi in dopolnitvah Zakona o organiziranosti in delu v policiji" w:history="1">
        <w:r w:rsidRPr="002C564D">
          <w:rPr>
            <w:rStyle w:val="Hiperpovezava"/>
            <w:color w:val="auto"/>
            <w:sz w:val="16"/>
            <w:szCs w:val="16"/>
            <w:u w:val="none"/>
          </w:rPr>
          <w:t>200/20</w:t>
        </w:r>
      </w:hyperlink>
      <w:r w:rsidRPr="002C564D">
        <w:rPr>
          <w:sz w:val="16"/>
          <w:szCs w:val="16"/>
        </w:rPr>
        <w:t xml:space="preserve">, </w:t>
      </w:r>
      <w:hyperlink r:id="rId39" w:tgtFrame="_blank" w:tooltip="Zakon o spremembah in dopolnitvah Zakona o organiziranosti in delu v policiji" w:history="1">
        <w:r w:rsidRPr="002C564D">
          <w:rPr>
            <w:rStyle w:val="Hiperpovezava"/>
            <w:color w:val="auto"/>
            <w:sz w:val="16"/>
            <w:szCs w:val="16"/>
            <w:u w:val="none"/>
          </w:rPr>
          <w:t>172/21</w:t>
        </w:r>
      </w:hyperlink>
      <w:r w:rsidRPr="002C564D">
        <w:rPr>
          <w:sz w:val="16"/>
          <w:szCs w:val="16"/>
        </w:rPr>
        <w:t xml:space="preserve"> in </w:t>
      </w:r>
      <w:hyperlink r:id="rId40" w:tgtFrame="_blank" w:tooltip="Zakon za zmanjšanje neenakosti in škodljivih posegov politike ter zagotavljanje spoštovanja pravne države" w:history="1">
        <w:r w:rsidRPr="002C564D">
          <w:rPr>
            <w:rStyle w:val="Hiperpovezava"/>
            <w:color w:val="auto"/>
            <w:sz w:val="16"/>
            <w:szCs w:val="16"/>
            <w:u w:val="none"/>
          </w:rPr>
          <w:t>105/22</w:t>
        </w:r>
      </w:hyperlink>
      <w:r w:rsidRPr="002C564D">
        <w:rPr>
          <w:sz w:val="16"/>
          <w:szCs w:val="16"/>
        </w:rPr>
        <w:t xml:space="preserve"> – ZZNŠPP.</w:t>
      </w:r>
    </w:p>
  </w:footnote>
  <w:footnote w:id="10">
    <w:p w14:paraId="5FDE2B12" w14:textId="77777777" w:rsidR="006203EA" w:rsidRPr="002C564D" w:rsidRDefault="006203EA" w:rsidP="002C564D">
      <w:pPr>
        <w:pStyle w:val="Sprotnaopomba-besedilo"/>
        <w:spacing w:line="240" w:lineRule="auto"/>
        <w:jc w:val="both"/>
        <w:rPr>
          <w:sz w:val="16"/>
          <w:szCs w:val="16"/>
        </w:rPr>
      </w:pPr>
      <w:r w:rsidRPr="002C564D">
        <w:rPr>
          <w:rStyle w:val="Sprotnaopomba-sklic"/>
          <w:sz w:val="16"/>
          <w:szCs w:val="16"/>
        </w:rPr>
        <w:footnoteRef/>
      </w:r>
      <w:r w:rsidRPr="002C564D">
        <w:rPr>
          <w:sz w:val="16"/>
          <w:szCs w:val="16"/>
        </w:rPr>
        <w:t xml:space="preserve"> Uradni list RS, št. </w:t>
      </w:r>
      <w:hyperlink r:id="rId41" w:tgtFrame="_blank" w:tooltip="Pravilnik o zaščiti podatkov policije" w:history="1">
        <w:r w:rsidRPr="002C564D">
          <w:rPr>
            <w:rStyle w:val="Hiperpovezava"/>
            <w:color w:val="auto"/>
            <w:sz w:val="16"/>
            <w:szCs w:val="16"/>
            <w:u w:val="none"/>
          </w:rPr>
          <w:t>67/14</w:t>
        </w:r>
      </w:hyperlink>
      <w:r w:rsidRPr="002C564D">
        <w:rPr>
          <w:sz w:val="16"/>
          <w:szCs w:val="16"/>
        </w:rPr>
        <w:t xml:space="preserve"> in </w:t>
      </w:r>
      <w:hyperlink r:id="rId42" w:tgtFrame="_blank" w:tooltip="Pravilnik o spremembah in dopolnitvah Pravilnika o zaščiti podatkov policije" w:history="1">
        <w:r w:rsidRPr="002C564D">
          <w:rPr>
            <w:rStyle w:val="Hiperpovezava"/>
            <w:color w:val="auto"/>
            <w:sz w:val="16"/>
            <w:szCs w:val="16"/>
            <w:u w:val="none"/>
          </w:rPr>
          <w:t>35/22</w:t>
        </w:r>
      </w:hyperlink>
      <w:r w:rsidRPr="002C564D">
        <w:rPr>
          <w:sz w:val="16"/>
          <w:szCs w:val="16"/>
        </w:rPr>
        <w:t>.</w:t>
      </w:r>
    </w:p>
  </w:footnote>
  <w:footnote w:id="11">
    <w:p w14:paraId="180534BB" w14:textId="77777777" w:rsidR="002C564D" w:rsidRPr="002C564D" w:rsidRDefault="002C564D" w:rsidP="002C564D">
      <w:pPr>
        <w:spacing w:line="240" w:lineRule="auto"/>
        <w:jc w:val="both"/>
        <w:rPr>
          <w:rFonts w:cs="Arial"/>
          <w:sz w:val="16"/>
          <w:szCs w:val="16"/>
          <w:lang w:eastAsia="sl-SI"/>
        </w:rPr>
      </w:pPr>
      <w:r w:rsidRPr="002C564D">
        <w:rPr>
          <w:rStyle w:val="Sprotnaopomba-sklic"/>
          <w:rFonts w:cs="Arial"/>
          <w:sz w:val="16"/>
          <w:szCs w:val="16"/>
        </w:rPr>
        <w:footnoteRef/>
      </w:r>
      <w:r w:rsidRPr="002C564D">
        <w:rPr>
          <w:rFonts w:cs="Arial"/>
          <w:sz w:val="16"/>
          <w:szCs w:val="16"/>
        </w:rPr>
        <w:t xml:space="preserve"> </w:t>
      </w:r>
      <w:r w:rsidRPr="002C564D">
        <w:rPr>
          <w:rFonts w:cs="Arial"/>
          <w:sz w:val="16"/>
          <w:szCs w:val="16"/>
          <w:lang w:eastAsia="sl-SI"/>
        </w:rPr>
        <w:t xml:space="preserve">Odločba Ustavnega sodišča RS o razveljavitvi sklepa Vrhovnega sodišča RS, št. Številka: U-I-16/10-10, Up-103/10-12 </w:t>
      </w:r>
    </w:p>
    <w:p w14:paraId="1AC4A248" w14:textId="77777777" w:rsidR="002C564D" w:rsidRDefault="002C564D" w:rsidP="002C564D">
      <w:pPr>
        <w:spacing w:line="240" w:lineRule="auto"/>
        <w:jc w:val="both"/>
        <w:rPr>
          <w:rFonts w:cs="Arial"/>
          <w:sz w:val="16"/>
          <w:szCs w:val="16"/>
          <w:lang w:eastAsia="sl-SI"/>
        </w:rPr>
      </w:pPr>
      <w:r w:rsidRPr="002C564D">
        <w:rPr>
          <w:rFonts w:cs="Arial"/>
          <w:sz w:val="16"/>
          <w:szCs w:val="16"/>
          <w:lang w:eastAsia="sl-SI"/>
        </w:rPr>
        <w:t xml:space="preserve">    z dne 20. 10. 2011; točka 16: »Glede na </w:t>
      </w:r>
      <w:r w:rsidRPr="00BA0ECF">
        <w:rPr>
          <w:rFonts w:cs="Arial"/>
          <w:b/>
          <w:bCs/>
          <w:sz w:val="16"/>
          <w:szCs w:val="16"/>
          <w:lang w:eastAsia="sl-SI"/>
        </w:rPr>
        <w:t>posebno naravo gradiva</w:t>
      </w:r>
      <w:r w:rsidRPr="002C564D">
        <w:rPr>
          <w:rFonts w:cs="Arial"/>
          <w:sz w:val="16"/>
          <w:szCs w:val="16"/>
          <w:lang w:eastAsia="sl-SI"/>
        </w:rPr>
        <w:t xml:space="preserve"> v upravnih in sodnih spisih – zaradi česar procesni </w:t>
      </w:r>
    </w:p>
    <w:p w14:paraId="04926E6A" w14:textId="77777777" w:rsidR="002C564D" w:rsidRDefault="002C564D" w:rsidP="002C564D">
      <w:pPr>
        <w:spacing w:line="240" w:lineRule="auto"/>
        <w:jc w:val="both"/>
        <w:rPr>
          <w:rFonts w:cs="Arial"/>
          <w:sz w:val="16"/>
          <w:szCs w:val="16"/>
          <w:lang w:eastAsia="sl-SI"/>
        </w:rPr>
      </w:pPr>
      <w:r>
        <w:rPr>
          <w:rFonts w:cs="Arial"/>
          <w:sz w:val="16"/>
          <w:szCs w:val="16"/>
          <w:lang w:eastAsia="sl-SI"/>
        </w:rPr>
        <w:t xml:space="preserve">    </w:t>
      </w:r>
      <w:r w:rsidRPr="002C564D">
        <w:rPr>
          <w:rFonts w:cs="Arial"/>
          <w:sz w:val="16"/>
          <w:szCs w:val="16"/>
          <w:lang w:eastAsia="sl-SI"/>
        </w:rPr>
        <w:t xml:space="preserve">zakoni posebej urejajo pravico do pregleda in prepisa dokumentov v spisih – in ob upoštevanju drugega odstavka 39. </w:t>
      </w:r>
    </w:p>
    <w:p w14:paraId="00A28C36" w14:textId="77777777" w:rsidR="002C564D" w:rsidRDefault="002C564D" w:rsidP="002C564D">
      <w:pPr>
        <w:spacing w:line="240" w:lineRule="auto"/>
        <w:jc w:val="both"/>
        <w:rPr>
          <w:rFonts w:cs="Arial"/>
          <w:sz w:val="16"/>
          <w:szCs w:val="16"/>
          <w:lang w:eastAsia="sl-SI"/>
        </w:rPr>
      </w:pPr>
      <w:r>
        <w:rPr>
          <w:rFonts w:cs="Arial"/>
          <w:sz w:val="16"/>
          <w:szCs w:val="16"/>
          <w:lang w:eastAsia="sl-SI"/>
        </w:rPr>
        <w:t xml:space="preserve">    </w:t>
      </w:r>
      <w:r w:rsidRPr="002C564D">
        <w:rPr>
          <w:rFonts w:cs="Arial"/>
          <w:sz w:val="16"/>
          <w:szCs w:val="16"/>
          <w:lang w:eastAsia="sl-SI"/>
        </w:rPr>
        <w:t xml:space="preserve">člena Ustave, ki kot splošno pravilo določa, da je dostop do informacije javnega značaja mogoč ob izkazanem pravnem </w:t>
      </w:r>
    </w:p>
    <w:p w14:paraId="76E9B3D4" w14:textId="77777777" w:rsidR="002C564D" w:rsidRDefault="002C564D" w:rsidP="002C564D">
      <w:pPr>
        <w:spacing w:line="240" w:lineRule="auto"/>
        <w:jc w:val="both"/>
        <w:rPr>
          <w:rFonts w:cs="Arial"/>
          <w:sz w:val="16"/>
          <w:szCs w:val="16"/>
          <w:lang w:eastAsia="sl-SI"/>
        </w:rPr>
      </w:pPr>
      <w:r>
        <w:rPr>
          <w:rFonts w:cs="Arial"/>
          <w:sz w:val="16"/>
          <w:szCs w:val="16"/>
          <w:lang w:eastAsia="sl-SI"/>
        </w:rPr>
        <w:t xml:space="preserve">    </w:t>
      </w:r>
      <w:r w:rsidRPr="002C564D">
        <w:rPr>
          <w:rFonts w:cs="Arial"/>
          <w:sz w:val="16"/>
          <w:szCs w:val="16"/>
          <w:lang w:eastAsia="sl-SI"/>
        </w:rPr>
        <w:t xml:space="preserve">interesu,(9) se celo postavlja vprašanje, ali je v skladu z Ustavo takšna razlaga ZDIJZ, po kateri je mogoče tudi na </w:t>
      </w:r>
    </w:p>
    <w:p w14:paraId="7EA4BF67" w14:textId="77777777" w:rsidR="002C564D" w:rsidRDefault="002C564D" w:rsidP="002C564D">
      <w:pPr>
        <w:spacing w:line="240" w:lineRule="auto"/>
        <w:jc w:val="both"/>
        <w:rPr>
          <w:rFonts w:cs="Arial"/>
          <w:sz w:val="16"/>
          <w:szCs w:val="16"/>
          <w:lang w:eastAsia="sl-SI"/>
        </w:rPr>
      </w:pPr>
      <w:r>
        <w:rPr>
          <w:rFonts w:cs="Arial"/>
          <w:sz w:val="16"/>
          <w:szCs w:val="16"/>
          <w:lang w:eastAsia="sl-SI"/>
        </w:rPr>
        <w:t xml:space="preserve">    </w:t>
      </w:r>
      <w:r w:rsidRPr="002C564D">
        <w:rPr>
          <w:rFonts w:cs="Arial"/>
          <w:sz w:val="16"/>
          <w:szCs w:val="16"/>
          <w:lang w:eastAsia="sl-SI"/>
        </w:rPr>
        <w:t>njegovi podlagi</w:t>
      </w:r>
      <w:r w:rsidRPr="002C564D">
        <w:rPr>
          <w:rFonts w:cs="Arial"/>
          <w:b/>
          <w:bCs/>
          <w:sz w:val="16"/>
          <w:szCs w:val="16"/>
          <w:lang w:eastAsia="sl-SI"/>
        </w:rPr>
        <w:t>, ne glede na specialno ureditev v procesnih predpisih</w:t>
      </w:r>
      <w:r w:rsidRPr="002C564D">
        <w:rPr>
          <w:rFonts w:cs="Arial"/>
          <w:sz w:val="16"/>
          <w:szCs w:val="16"/>
          <w:lang w:eastAsia="sl-SI"/>
        </w:rPr>
        <w:t xml:space="preserve">, pridobiti dokumente iz sodnih in upravnih </w:t>
      </w:r>
    </w:p>
    <w:p w14:paraId="114FD3AC" w14:textId="77777777" w:rsidR="002C564D" w:rsidRPr="002C564D" w:rsidRDefault="002C564D" w:rsidP="002C564D">
      <w:pPr>
        <w:spacing w:line="240" w:lineRule="auto"/>
        <w:jc w:val="both"/>
        <w:rPr>
          <w:rFonts w:cs="Arial"/>
          <w:sz w:val="16"/>
          <w:szCs w:val="16"/>
          <w:lang w:eastAsia="sl-SI"/>
        </w:rPr>
      </w:pPr>
      <w:r>
        <w:rPr>
          <w:rFonts w:cs="Arial"/>
          <w:sz w:val="16"/>
          <w:szCs w:val="16"/>
          <w:lang w:eastAsia="sl-SI"/>
        </w:rPr>
        <w:t xml:space="preserve">    </w:t>
      </w:r>
      <w:r w:rsidRPr="002C564D">
        <w:rPr>
          <w:rFonts w:cs="Arial"/>
          <w:sz w:val="16"/>
          <w:szCs w:val="16"/>
          <w:lang w:eastAsia="sl-SI"/>
        </w:rPr>
        <w:t>spisov.«</w:t>
      </w:r>
    </w:p>
    <w:p w14:paraId="3E782DB3" w14:textId="77777777" w:rsidR="002C564D" w:rsidRDefault="002C564D" w:rsidP="002C564D">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46120"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8D9"/>
    <w:multiLevelType w:val="hybridMultilevel"/>
    <w:tmpl w:val="A0BA89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1932A4"/>
    <w:multiLevelType w:val="hybridMultilevel"/>
    <w:tmpl w:val="E8C2E6FA"/>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8A714F"/>
    <w:multiLevelType w:val="hybridMultilevel"/>
    <w:tmpl w:val="4894D2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7B108B8"/>
    <w:multiLevelType w:val="hybridMultilevel"/>
    <w:tmpl w:val="270693E2"/>
    <w:lvl w:ilvl="0" w:tplc="45B21410">
      <w:start w:val="1"/>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93373C5"/>
    <w:multiLevelType w:val="hybridMultilevel"/>
    <w:tmpl w:val="07CC8AB2"/>
    <w:lvl w:ilvl="0" w:tplc="09F694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547B02"/>
    <w:multiLevelType w:val="hybridMultilevel"/>
    <w:tmpl w:val="9E1E4A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AB4435"/>
    <w:multiLevelType w:val="hybridMultilevel"/>
    <w:tmpl w:val="7F345A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1402A4C"/>
    <w:multiLevelType w:val="hybridMultilevel"/>
    <w:tmpl w:val="CD3ADCD0"/>
    <w:lvl w:ilvl="0" w:tplc="6892455C">
      <w:start w:val="1"/>
      <w:numFmt w:val="decimal"/>
      <w:lvlText w:val="%1."/>
      <w:lvlJc w:val="left"/>
      <w:pPr>
        <w:ind w:left="864" w:hanging="50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61E6183"/>
    <w:multiLevelType w:val="hybridMultilevel"/>
    <w:tmpl w:val="3BAECC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4827CF"/>
    <w:multiLevelType w:val="hybridMultilevel"/>
    <w:tmpl w:val="9A703F6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6DA314A">
      <w:numFmt w:val="bullet"/>
      <w:lvlText w:val="-"/>
      <w:lvlJc w:val="left"/>
      <w:pPr>
        <w:ind w:left="2340" w:hanging="360"/>
      </w:pPr>
      <w:rPr>
        <w:rFonts w:ascii="Arial" w:eastAsia="Calibri" w:hAnsi="Arial" w:cs="Aria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4C56AE1"/>
    <w:multiLevelType w:val="hybridMultilevel"/>
    <w:tmpl w:val="F06267F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50E7118"/>
    <w:multiLevelType w:val="hybridMultilevel"/>
    <w:tmpl w:val="D7ECFE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6CF3000"/>
    <w:multiLevelType w:val="hybridMultilevel"/>
    <w:tmpl w:val="07B02CF2"/>
    <w:lvl w:ilvl="0" w:tplc="2A50BD0C">
      <w:start w:val="1"/>
      <w:numFmt w:val="decimal"/>
      <w:lvlText w:val="%1."/>
      <w:lvlJc w:val="left"/>
      <w:pPr>
        <w:ind w:left="720" w:hanging="360"/>
      </w:pPr>
      <w:rPr>
        <w:rFonts w:eastAsia="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8B17A0D"/>
    <w:multiLevelType w:val="hybridMultilevel"/>
    <w:tmpl w:val="397CC4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E6B1758"/>
    <w:multiLevelType w:val="hybridMultilevel"/>
    <w:tmpl w:val="E74AB1F6"/>
    <w:lvl w:ilvl="0" w:tplc="6D921C8E">
      <w:start w:val="2"/>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68F0701"/>
    <w:multiLevelType w:val="hybridMultilevel"/>
    <w:tmpl w:val="D4C295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9BF43A3"/>
    <w:multiLevelType w:val="hybridMultilevel"/>
    <w:tmpl w:val="B958FA8E"/>
    <w:lvl w:ilvl="0" w:tplc="2772ACDA">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1036C61"/>
    <w:multiLevelType w:val="multilevel"/>
    <w:tmpl w:val="2C38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B60539"/>
    <w:multiLevelType w:val="hybridMultilevel"/>
    <w:tmpl w:val="1316A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8C10331"/>
    <w:multiLevelType w:val="multilevel"/>
    <w:tmpl w:val="184686A4"/>
    <w:lvl w:ilvl="0">
      <w:start w:val="1"/>
      <w:numFmt w:val="decimal"/>
      <w:lvlText w:val="%1."/>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454"/>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59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31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03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75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47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19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91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796C00B6"/>
    <w:multiLevelType w:val="hybridMultilevel"/>
    <w:tmpl w:val="DDB62914"/>
    <w:lvl w:ilvl="0" w:tplc="6892455C">
      <w:start w:val="1"/>
      <w:numFmt w:val="decimal"/>
      <w:lvlText w:val="%1."/>
      <w:lvlJc w:val="left"/>
      <w:pPr>
        <w:ind w:left="1224" w:hanging="504"/>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7D015FBB"/>
    <w:multiLevelType w:val="multilevel"/>
    <w:tmpl w:val="93D4D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F821E0"/>
    <w:multiLevelType w:val="hybridMultilevel"/>
    <w:tmpl w:val="C42C635E"/>
    <w:lvl w:ilvl="0" w:tplc="6892455C">
      <w:start w:val="1"/>
      <w:numFmt w:val="decimal"/>
      <w:lvlText w:val="%1."/>
      <w:lvlJc w:val="left"/>
      <w:pPr>
        <w:ind w:left="864" w:hanging="50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45071029">
    <w:abstractNumId w:val="18"/>
  </w:num>
  <w:num w:numId="2" w16cid:durableId="1889296990">
    <w:abstractNumId w:val="7"/>
  </w:num>
  <w:num w:numId="3" w16cid:durableId="1277716605">
    <w:abstractNumId w:val="20"/>
  </w:num>
  <w:num w:numId="4" w16cid:durableId="1865291705">
    <w:abstractNumId w:val="22"/>
  </w:num>
  <w:num w:numId="5" w16cid:durableId="492531598">
    <w:abstractNumId w:val="14"/>
  </w:num>
  <w:num w:numId="6" w16cid:durableId="197745762">
    <w:abstractNumId w:val="2"/>
  </w:num>
  <w:num w:numId="7" w16cid:durableId="947589180">
    <w:abstractNumId w:val="13"/>
  </w:num>
  <w:num w:numId="8" w16cid:durableId="1694842915">
    <w:abstractNumId w:val="0"/>
  </w:num>
  <w:num w:numId="9" w16cid:durableId="651445268">
    <w:abstractNumId w:val="5"/>
  </w:num>
  <w:num w:numId="10" w16cid:durableId="1212959140">
    <w:abstractNumId w:val="10"/>
  </w:num>
  <w:num w:numId="11" w16cid:durableId="264926172">
    <w:abstractNumId w:val="19"/>
  </w:num>
  <w:num w:numId="12" w16cid:durableId="662898105">
    <w:abstractNumId w:val="15"/>
  </w:num>
  <w:num w:numId="13" w16cid:durableId="1192768480">
    <w:abstractNumId w:val="9"/>
  </w:num>
  <w:num w:numId="14" w16cid:durableId="957490626">
    <w:abstractNumId w:val="11"/>
  </w:num>
  <w:num w:numId="15" w16cid:durableId="1152133720">
    <w:abstractNumId w:val="4"/>
  </w:num>
  <w:num w:numId="16" w16cid:durableId="903222416">
    <w:abstractNumId w:val="12"/>
  </w:num>
  <w:num w:numId="17" w16cid:durableId="2089497061">
    <w:abstractNumId w:val="21"/>
  </w:num>
  <w:num w:numId="18" w16cid:durableId="1814061004">
    <w:abstractNumId w:val="6"/>
  </w:num>
  <w:num w:numId="19" w16cid:durableId="1239707489">
    <w:abstractNumId w:val="17"/>
  </w:num>
  <w:num w:numId="20" w16cid:durableId="2101756220">
    <w:abstractNumId w:val="8"/>
  </w:num>
  <w:num w:numId="21" w16cid:durableId="2085838916">
    <w:abstractNumId w:val="1"/>
  </w:num>
  <w:num w:numId="22" w16cid:durableId="1476291471">
    <w:abstractNumId w:val="16"/>
  </w:num>
  <w:num w:numId="23" w16cid:durableId="31152000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183"/>
    <w:rsid w:val="000102AB"/>
    <w:rsid w:val="0001336E"/>
    <w:rsid w:val="00013B92"/>
    <w:rsid w:val="00015AE6"/>
    <w:rsid w:val="000212EA"/>
    <w:rsid w:val="00022253"/>
    <w:rsid w:val="00022CA5"/>
    <w:rsid w:val="00022CAF"/>
    <w:rsid w:val="00023A88"/>
    <w:rsid w:val="00023CD6"/>
    <w:rsid w:val="00024647"/>
    <w:rsid w:val="00024CFA"/>
    <w:rsid w:val="00026A2D"/>
    <w:rsid w:val="00031CBC"/>
    <w:rsid w:val="0003207E"/>
    <w:rsid w:val="000329F9"/>
    <w:rsid w:val="00032F00"/>
    <w:rsid w:val="00034DBD"/>
    <w:rsid w:val="0003689A"/>
    <w:rsid w:val="00036E7C"/>
    <w:rsid w:val="00044607"/>
    <w:rsid w:val="000449BA"/>
    <w:rsid w:val="00044CE5"/>
    <w:rsid w:val="00044F9E"/>
    <w:rsid w:val="00046EC8"/>
    <w:rsid w:val="0004736A"/>
    <w:rsid w:val="00047485"/>
    <w:rsid w:val="00050A6D"/>
    <w:rsid w:val="00053E22"/>
    <w:rsid w:val="00055232"/>
    <w:rsid w:val="00055401"/>
    <w:rsid w:val="00055E83"/>
    <w:rsid w:val="00056992"/>
    <w:rsid w:val="00056E24"/>
    <w:rsid w:val="00057934"/>
    <w:rsid w:val="00060657"/>
    <w:rsid w:val="00060A5A"/>
    <w:rsid w:val="000619E6"/>
    <w:rsid w:val="0006398A"/>
    <w:rsid w:val="00063AA0"/>
    <w:rsid w:val="00063FC1"/>
    <w:rsid w:val="00065C72"/>
    <w:rsid w:val="0006625F"/>
    <w:rsid w:val="00066290"/>
    <w:rsid w:val="00073260"/>
    <w:rsid w:val="00073624"/>
    <w:rsid w:val="00075B06"/>
    <w:rsid w:val="00076296"/>
    <w:rsid w:val="00076611"/>
    <w:rsid w:val="00076BCF"/>
    <w:rsid w:val="0008007A"/>
    <w:rsid w:val="000804B6"/>
    <w:rsid w:val="00081D7D"/>
    <w:rsid w:val="000826E2"/>
    <w:rsid w:val="00082C8E"/>
    <w:rsid w:val="00084C4B"/>
    <w:rsid w:val="00087489"/>
    <w:rsid w:val="000913FE"/>
    <w:rsid w:val="00091635"/>
    <w:rsid w:val="000938AD"/>
    <w:rsid w:val="00095814"/>
    <w:rsid w:val="00097456"/>
    <w:rsid w:val="000A01FB"/>
    <w:rsid w:val="000A6401"/>
    <w:rsid w:val="000A695A"/>
    <w:rsid w:val="000A7238"/>
    <w:rsid w:val="000A7CD4"/>
    <w:rsid w:val="000B02F9"/>
    <w:rsid w:val="000B04B5"/>
    <w:rsid w:val="000B3564"/>
    <w:rsid w:val="000B3FCD"/>
    <w:rsid w:val="000B48C4"/>
    <w:rsid w:val="000B4FC2"/>
    <w:rsid w:val="000B6743"/>
    <w:rsid w:val="000B6951"/>
    <w:rsid w:val="000B7D86"/>
    <w:rsid w:val="000C29A5"/>
    <w:rsid w:val="000C41E8"/>
    <w:rsid w:val="000C7A9E"/>
    <w:rsid w:val="000D2F5C"/>
    <w:rsid w:val="000D54E9"/>
    <w:rsid w:val="000E1055"/>
    <w:rsid w:val="000E1C4F"/>
    <w:rsid w:val="000E466C"/>
    <w:rsid w:val="000F0424"/>
    <w:rsid w:val="000F3851"/>
    <w:rsid w:val="000F5E43"/>
    <w:rsid w:val="00100D70"/>
    <w:rsid w:val="00100F07"/>
    <w:rsid w:val="00103AA7"/>
    <w:rsid w:val="001054B4"/>
    <w:rsid w:val="00106EE5"/>
    <w:rsid w:val="0011089B"/>
    <w:rsid w:val="00116119"/>
    <w:rsid w:val="00120422"/>
    <w:rsid w:val="00121881"/>
    <w:rsid w:val="001260FD"/>
    <w:rsid w:val="00127428"/>
    <w:rsid w:val="00127B86"/>
    <w:rsid w:val="00131ADC"/>
    <w:rsid w:val="00135347"/>
    <w:rsid w:val="001357B2"/>
    <w:rsid w:val="00136DE1"/>
    <w:rsid w:val="00137677"/>
    <w:rsid w:val="00140A56"/>
    <w:rsid w:val="00140D8A"/>
    <w:rsid w:val="0014381B"/>
    <w:rsid w:val="00147E53"/>
    <w:rsid w:val="001502DA"/>
    <w:rsid w:val="00151E62"/>
    <w:rsid w:val="00160223"/>
    <w:rsid w:val="00161356"/>
    <w:rsid w:val="00161EC8"/>
    <w:rsid w:val="00162821"/>
    <w:rsid w:val="00164064"/>
    <w:rsid w:val="0017478F"/>
    <w:rsid w:val="00174E06"/>
    <w:rsid w:val="00177137"/>
    <w:rsid w:val="00181846"/>
    <w:rsid w:val="00181B56"/>
    <w:rsid w:val="001838A5"/>
    <w:rsid w:val="00186C1E"/>
    <w:rsid w:val="0018757F"/>
    <w:rsid w:val="00190CF8"/>
    <w:rsid w:val="00190E10"/>
    <w:rsid w:val="00192833"/>
    <w:rsid w:val="00194BDD"/>
    <w:rsid w:val="00195011"/>
    <w:rsid w:val="00195AF3"/>
    <w:rsid w:val="001A095A"/>
    <w:rsid w:val="001A0D04"/>
    <w:rsid w:val="001A5851"/>
    <w:rsid w:val="001A5CAF"/>
    <w:rsid w:val="001B0F13"/>
    <w:rsid w:val="001B1668"/>
    <w:rsid w:val="001B312F"/>
    <w:rsid w:val="001B38B3"/>
    <w:rsid w:val="001B3F20"/>
    <w:rsid w:val="001B55FA"/>
    <w:rsid w:val="001C4994"/>
    <w:rsid w:val="001C50A0"/>
    <w:rsid w:val="001D0AE3"/>
    <w:rsid w:val="001D33E9"/>
    <w:rsid w:val="001D5443"/>
    <w:rsid w:val="001D6657"/>
    <w:rsid w:val="001E2372"/>
    <w:rsid w:val="001E4ABE"/>
    <w:rsid w:val="001E4DD7"/>
    <w:rsid w:val="001E602F"/>
    <w:rsid w:val="001E6078"/>
    <w:rsid w:val="001E6C2B"/>
    <w:rsid w:val="001F045F"/>
    <w:rsid w:val="001F1046"/>
    <w:rsid w:val="001F119A"/>
    <w:rsid w:val="001F1633"/>
    <w:rsid w:val="001F5FF5"/>
    <w:rsid w:val="00201E7E"/>
    <w:rsid w:val="00202A77"/>
    <w:rsid w:val="00203F9E"/>
    <w:rsid w:val="00204243"/>
    <w:rsid w:val="0020450C"/>
    <w:rsid w:val="00204D1C"/>
    <w:rsid w:val="002107BA"/>
    <w:rsid w:val="002109D6"/>
    <w:rsid w:val="00212221"/>
    <w:rsid w:val="00212807"/>
    <w:rsid w:val="002145BE"/>
    <w:rsid w:val="00215225"/>
    <w:rsid w:val="00215617"/>
    <w:rsid w:val="00216B04"/>
    <w:rsid w:val="0021780A"/>
    <w:rsid w:val="00221F9D"/>
    <w:rsid w:val="00222842"/>
    <w:rsid w:val="00226709"/>
    <w:rsid w:val="00231807"/>
    <w:rsid w:val="00241AEB"/>
    <w:rsid w:val="00244518"/>
    <w:rsid w:val="00244CEA"/>
    <w:rsid w:val="0024501C"/>
    <w:rsid w:val="00246C1E"/>
    <w:rsid w:val="00247FFB"/>
    <w:rsid w:val="00252AB8"/>
    <w:rsid w:val="00253D8B"/>
    <w:rsid w:val="00254D6B"/>
    <w:rsid w:val="00255D35"/>
    <w:rsid w:val="00267E56"/>
    <w:rsid w:val="00267E6D"/>
    <w:rsid w:val="002707BF"/>
    <w:rsid w:val="002709BB"/>
    <w:rsid w:val="00270AA9"/>
    <w:rsid w:val="00270F78"/>
    <w:rsid w:val="00271CE5"/>
    <w:rsid w:val="00273859"/>
    <w:rsid w:val="0027409F"/>
    <w:rsid w:val="00276F18"/>
    <w:rsid w:val="00276F59"/>
    <w:rsid w:val="002815AF"/>
    <w:rsid w:val="0028173A"/>
    <w:rsid w:val="002817D5"/>
    <w:rsid w:val="00282020"/>
    <w:rsid w:val="00282A19"/>
    <w:rsid w:val="002849CC"/>
    <w:rsid w:val="00284FEE"/>
    <w:rsid w:val="00286AEA"/>
    <w:rsid w:val="00286E3F"/>
    <w:rsid w:val="00294088"/>
    <w:rsid w:val="002944D6"/>
    <w:rsid w:val="00296BFC"/>
    <w:rsid w:val="002A0785"/>
    <w:rsid w:val="002A1B0D"/>
    <w:rsid w:val="002A212E"/>
    <w:rsid w:val="002A2B69"/>
    <w:rsid w:val="002A301E"/>
    <w:rsid w:val="002A3922"/>
    <w:rsid w:val="002A670E"/>
    <w:rsid w:val="002A6C69"/>
    <w:rsid w:val="002B04AA"/>
    <w:rsid w:val="002B1D4B"/>
    <w:rsid w:val="002B396E"/>
    <w:rsid w:val="002B4ACD"/>
    <w:rsid w:val="002B5841"/>
    <w:rsid w:val="002B65E9"/>
    <w:rsid w:val="002B67F3"/>
    <w:rsid w:val="002C29C3"/>
    <w:rsid w:val="002C369F"/>
    <w:rsid w:val="002C50B0"/>
    <w:rsid w:val="002C564D"/>
    <w:rsid w:val="002D092D"/>
    <w:rsid w:val="002D2588"/>
    <w:rsid w:val="002D336E"/>
    <w:rsid w:val="002D4C4C"/>
    <w:rsid w:val="002D53D3"/>
    <w:rsid w:val="002D5BE3"/>
    <w:rsid w:val="002D615E"/>
    <w:rsid w:val="002D6781"/>
    <w:rsid w:val="002D68CE"/>
    <w:rsid w:val="002D7BB0"/>
    <w:rsid w:val="002E02E5"/>
    <w:rsid w:val="002E1835"/>
    <w:rsid w:val="002E2606"/>
    <w:rsid w:val="002E4AFC"/>
    <w:rsid w:val="002E5957"/>
    <w:rsid w:val="002E5C6C"/>
    <w:rsid w:val="002E6206"/>
    <w:rsid w:val="002E63EC"/>
    <w:rsid w:val="002E69E4"/>
    <w:rsid w:val="002E6F5E"/>
    <w:rsid w:val="002F1800"/>
    <w:rsid w:val="002F215B"/>
    <w:rsid w:val="002F2547"/>
    <w:rsid w:val="002F322F"/>
    <w:rsid w:val="002F50B9"/>
    <w:rsid w:val="002F71B0"/>
    <w:rsid w:val="00300B61"/>
    <w:rsid w:val="003033D4"/>
    <w:rsid w:val="0031229E"/>
    <w:rsid w:val="003125C1"/>
    <w:rsid w:val="00312D20"/>
    <w:rsid w:val="00314D19"/>
    <w:rsid w:val="00315C69"/>
    <w:rsid w:val="003172B0"/>
    <w:rsid w:val="00317938"/>
    <w:rsid w:val="00320EFE"/>
    <w:rsid w:val="00320F42"/>
    <w:rsid w:val="003214A5"/>
    <w:rsid w:val="00326A67"/>
    <w:rsid w:val="00326B79"/>
    <w:rsid w:val="003315D9"/>
    <w:rsid w:val="0034009D"/>
    <w:rsid w:val="003432C5"/>
    <w:rsid w:val="00343EDD"/>
    <w:rsid w:val="00346E76"/>
    <w:rsid w:val="00346EE5"/>
    <w:rsid w:val="003478F4"/>
    <w:rsid w:val="0035202D"/>
    <w:rsid w:val="00354F1E"/>
    <w:rsid w:val="00360323"/>
    <w:rsid w:val="0036125C"/>
    <w:rsid w:val="00363655"/>
    <w:rsid w:val="003636BF"/>
    <w:rsid w:val="00363CD8"/>
    <w:rsid w:val="00364615"/>
    <w:rsid w:val="00365813"/>
    <w:rsid w:val="00365972"/>
    <w:rsid w:val="00366B67"/>
    <w:rsid w:val="003673EE"/>
    <w:rsid w:val="00367F70"/>
    <w:rsid w:val="00370928"/>
    <w:rsid w:val="00371442"/>
    <w:rsid w:val="0037274B"/>
    <w:rsid w:val="00373264"/>
    <w:rsid w:val="00373E1C"/>
    <w:rsid w:val="00375885"/>
    <w:rsid w:val="00377A04"/>
    <w:rsid w:val="00381116"/>
    <w:rsid w:val="003842A7"/>
    <w:rsid w:val="003845B4"/>
    <w:rsid w:val="00386D87"/>
    <w:rsid w:val="00387B1A"/>
    <w:rsid w:val="0039124D"/>
    <w:rsid w:val="00391AD7"/>
    <w:rsid w:val="00391CC8"/>
    <w:rsid w:val="00392018"/>
    <w:rsid w:val="0039517D"/>
    <w:rsid w:val="003A040F"/>
    <w:rsid w:val="003A1203"/>
    <w:rsid w:val="003A1E3D"/>
    <w:rsid w:val="003A24C7"/>
    <w:rsid w:val="003A366B"/>
    <w:rsid w:val="003B135E"/>
    <w:rsid w:val="003B21B9"/>
    <w:rsid w:val="003B4545"/>
    <w:rsid w:val="003B521D"/>
    <w:rsid w:val="003B52A2"/>
    <w:rsid w:val="003B566C"/>
    <w:rsid w:val="003B59F2"/>
    <w:rsid w:val="003B7F78"/>
    <w:rsid w:val="003B7F7F"/>
    <w:rsid w:val="003C2C1B"/>
    <w:rsid w:val="003C4284"/>
    <w:rsid w:val="003C4474"/>
    <w:rsid w:val="003C47A0"/>
    <w:rsid w:val="003C5EE5"/>
    <w:rsid w:val="003C6394"/>
    <w:rsid w:val="003C668C"/>
    <w:rsid w:val="003D1127"/>
    <w:rsid w:val="003D2F84"/>
    <w:rsid w:val="003D4402"/>
    <w:rsid w:val="003D4428"/>
    <w:rsid w:val="003D4E82"/>
    <w:rsid w:val="003E1A4B"/>
    <w:rsid w:val="003E1C74"/>
    <w:rsid w:val="003E36B4"/>
    <w:rsid w:val="003E6C2B"/>
    <w:rsid w:val="003E6D74"/>
    <w:rsid w:val="003E7013"/>
    <w:rsid w:val="003F20EA"/>
    <w:rsid w:val="003F2B5B"/>
    <w:rsid w:val="003F3840"/>
    <w:rsid w:val="003F54DB"/>
    <w:rsid w:val="003F5A6D"/>
    <w:rsid w:val="003F6A55"/>
    <w:rsid w:val="00407218"/>
    <w:rsid w:val="00414C86"/>
    <w:rsid w:val="004151E8"/>
    <w:rsid w:val="00415A7B"/>
    <w:rsid w:val="004172D6"/>
    <w:rsid w:val="00420D5D"/>
    <w:rsid w:val="00423DDE"/>
    <w:rsid w:val="00431C24"/>
    <w:rsid w:val="0043459B"/>
    <w:rsid w:val="00435454"/>
    <w:rsid w:val="00440125"/>
    <w:rsid w:val="0044086A"/>
    <w:rsid w:val="00444CD4"/>
    <w:rsid w:val="004465AF"/>
    <w:rsid w:val="00446860"/>
    <w:rsid w:val="004477E6"/>
    <w:rsid w:val="00450408"/>
    <w:rsid w:val="00450E6A"/>
    <w:rsid w:val="004511AC"/>
    <w:rsid w:val="004525C9"/>
    <w:rsid w:val="00452B01"/>
    <w:rsid w:val="00456000"/>
    <w:rsid w:val="0045775B"/>
    <w:rsid w:val="00462BB9"/>
    <w:rsid w:val="00463DDC"/>
    <w:rsid w:val="00465303"/>
    <w:rsid w:val="004657EE"/>
    <w:rsid w:val="00466268"/>
    <w:rsid w:val="00466C54"/>
    <w:rsid w:val="00467929"/>
    <w:rsid w:val="00467E4C"/>
    <w:rsid w:val="004811FC"/>
    <w:rsid w:val="0048194B"/>
    <w:rsid w:val="00481BAB"/>
    <w:rsid w:val="00482772"/>
    <w:rsid w:val="00482FF5"/>
    <w:rsid w:val="00483ECC"/>
    <w:rsid w:val="00483EF6"/>
    <w:rsid w:val="00483FB0"/>
    <w:rsid w:val="004868A9"/>
    <w:rsid w:val="0049041D"/>
    <w:rsid w:val="00492321"/>
    <w:rsid w:val="004A1C73"/>
    <w:rsid w:val="004A3593"/>
    <w:rsid w:val="004A5041"/>
    <w:rsid w:val="004A62A6"/>
    <w:rsid w:val="004B00A6"/>
    <w:rsid w:val="004B2273"/>
    <w:rsid w:val="004B4339"/>
    <w:rsid w:val="004B47BE"/>
    <w:rsid w:val="004B5B5A"/>
    <w:rsid w:val="004B71BA"/>
    <w:rsid w:val="004B71CA"/>
    <w:rsid w:val="004C0018"/>
    <w:rsid w:val="004C1196"/>
    <w:rsid w:val="004C231A"/>
    <w:rsid w:val="004C26A4"/>
    <w:rsid w:val="004C29CF"/>
    <w:rsid w:val="004C4727"/>
    <w:rsid w:val="004D1132"/>
    <w:rsid w:val="004D1912"/>
    <w:rsid w:val="004D1E69"/>
    <w:rsid w:val="004D613F"/>
    <w:rsid w:val="004E1FC1"/>
    <w:rsid w:val="004E237C"/>
    <w:rsid w:val="004E39FA"/>
    <w:rsid w:val="004E573E"/>
    <w:rsid w:val="004E7876"/>
    <w:rsid w:val="004E7C8A"/>
    <w:rsid w:val="004F2750"/>
    <w:rsid w:val="00500258"/>
    <w:rsid w:val="00500565"/>
    <w:rsid w:val="00500F02"/>
    <w:rsid w:val="005025F1"/>
    <w:rsid w:val="0050288D"/>
    <w:rsid w:val="00502F2C"/>
    <w:rsid w:val="00506786"/>
    <w:rsid w:val="00511BC5"/>
    <w:rsid w:val="0051319B"/>
    <w:rsid w:val="00515105"/>
    <w:rsid w:val="005160D9"/>
    <w:rsid w:val="005178BE"/>
    <w:rsid w:val="005207C5"/>
    <w:rsid w:val="00521C64"/>
    <w:rsid w:val="0052208C"/>
    <w:rsid w:val="00526246"/>
    <w:rsid w:val="005308B1"/>
    <w:rsid w:val="00531839"/>
    <w:rsid w:val="0053222C"/>
    <w:rsid w:val="00534845"/>
    <w:rsid w:val="005403F9"/>
    <w:rsid w:val="00542D6D"/>
    <w:rsid w:val="00547EE1"/>
    <w:rsid w:val="0055003D"/>
    <w:rsid w:val="00551F5F"/>
    <w:rsid w:val="00553242"/>
    <w:rsid w:val="00553C99"/>
    <w:rsid w:val="00560387"/>
    <w:rsid w:val="00564DF9"/>
    <w:rsid w:val="00566CD5"/>
    <w:rsid w:val="00566E44"/>
    <w:rsid w:val="005670F3"/>
    <w:rsid w:val="00567106"/>
    <w:rsid w:val="00574533"/>
    <w:rsid w:val="005754FE"/>
    <w:rsid w:val="00575D0F"/>
    <w:rsid w:val="00577439"/>
    <w:rsid w:val="005802C5"/>
    <w:rsid w:val="0058064E"/>
    <w:rsid w:val="00582176"/>
    <w:rsid w:val="00583243"/>
    <w:rsid w:val="00583BA0"/>
    <w:rsid w:val="005851A7"/>
    <w:rsid w:val="00586586"/>
    <w:rsid w:val="005929E5"/>
    <w:rsid w:val="0059576E"/>
    <w:rsid w:val="00597221"/>
    <w:rsid w:val="005A0A7D"/>
    <w:rsid w:val="005A0E87"/>
    <w:rsid w:val="005A21D8"/>
    <w:rsid w:val="005B1350"/>
    <w:rsid w:val="005B1BD4"/>
    <w:rsid w:val="005B1BF9"/>
    <w:rsid w:val="005B22C5"/>
    <w:rsid w:val="005B36F6"/>
    <w:rsid w:val="005C0997"/>
    <w:rsid w:val="005C3B73"/>
    <w:rsid w:val="005C3D6F"/>
    <w:rsid w:val="005C5915"/>
    <w:rsid w:val="005D012A"/>
    <w:rsid w:val="005D324D"/>
    <w:rsid w:val="005D3D70"/>
    <w:rsid w:val="005D3DBB"/>
    <w:rsid w:val="005D470C"/>
    <w:rsid w:val="005D5EB1"/>
    <w:rsid w:val="005E06B0"/>
    <w:rsid w:val="005E07BA"/>
    <w:rsid w:val="005E0ADA"/>
    <w:rsid w:val="005E1D3C"/>
    <w:rsid w:val="005E459D"/>
    <w:rsid w:val="005E60E5"/>
    <w:rsid w:val="005E67DC"/>
    <w:rsid w:val="005F4D98"/>
    <w:rsid w:val="00600090"/>
    <w:rsid w:val="006026EE"/>
    <w:rsid w:val="0060314D"/>
    <w:rsid w:val="0060330A"/>
    <w:rsid w:val="00603592"/>
    <w:rsid w:val="00605AFF"/>
    <w:rsid w:val="006066BB"/>
    <w:rsid w:val="00611100"/>
    <w:rsid w:val="006115E7"/>
    <w:rsid w:val="00613E83"/>
    <w:rsid w:val="00614CC1"/>
    <w:rsid w:val="006203EA"/>
    <w:rsid w:val="00620738"/>
    <w:rsid w:val="0062124B"/>
    <w:rsid w:val="00623883"/>
    <w:rsid w:val="00625521"/>
    <w:rsid w:val="0062561B"/>
    <w:rsid w:val="00625AE6"/>
    <w:rsid w:val="00626DC2"/>
    <w:rsid w:val="006300E3"/>
    <w:rsid w:val="00632253"/>
    <w:rsid w:val="0063257E"/>
    <w:rsid w:val="00633830"/>
    <w:rsid w:val="00635069"/>
    <w:rsid w:val="00636755"/>
    <w:rsid w:val="0064193A"/>
    <w:rsid w:val="00641AEA"/>
    <w:rsid w:val="0064264C"/>
    <w:rsid w:val="00642714"/>
    <w:rsid w:val="006455CE"/>
    <w:rsid w:val="006457E1"/>
    <w:rsid w:val="00651BDD"/>
    <w:rsid w:val="00652CDE"/>
    <w:rsid w:val="00653E2E"/>
    <w:rsid w:val="006540D4"/>
    <w:rsid w:val="00654A6B"/>
    <w:rsid w:val="00654B85"/>
    <w:rsid w:val="00655841"/>
    <w:rsid w:val="00655C0C"/>
    <w:rsid w:val="00655E20"/>
    <w:rsid w:val="00657E67"/>
    <w:rsid w:val="006605E6"/>
    <w:rsid w:val="00661605"/>
    <w:rsid w:val="00661E6A"/>
    <w:rsid w:val="006620D6"/>
    <w:rsid w:val="00664BA2"/>
    <w:rsid w:val="00667389"/>
    <w:rsid w:val="0066776E"/>
    <w:rsid w:val="006715AD"/>
    <w:rsid w:val="00672DAE"/>
    <w:rsid w:val="00672FFB"/>
    <w:rsid w:val="00673C0E"/>
    <w:rsid w:val="00674239"/>
    <w:rsid w:val="00676D60"/>
    <w:rsid w:val="0068184F"/>
    <w:rsid w:val="00681A96"/>
    <w:rsid w:val="006839AD"/>
    <w:rsid w:val="00685533"/>
    <w:rsid w:val="0068554B"/>
    <w:rsid w:val="00685C38"/>
    <w:rsid w:val="00685D13"/>
    <w:rsid w:val="00687296"/>
    <w:rsid w:val="00690FE6"/>
    <w:rsid w:val="00691BB7"/>
    <w:rsid w:val="00691BBB"/>
    <w:rsid w:val="0069441B"/>
    <w:rsid w:val="00695798"/>
    <w:rsid w:val="006974DA"/>
    <w:rsid w:val="006A16EC"/>
    <w:rsid w:val="006A1F2E"/>
    <w:rsid w:val="006A4563"/>
    <w:rsid w:val="006A644A"/>
    <w:rsid w:val="006A64B0"/>
    <w:rsid w:val="006A6CBB"/>
    <w:rsid w:val="006B03B8"/>
    <w:rsid w:val="006B111C"/>
    <w:rsid w:val="006B341A"/>
    <w:rsid w:val="006B4221"/>
    <w:rsid w:val="006B5429"/>
    <w:rsid w:val="006B54B7"/>
    <w:rsid w:val="006C0715"/>
    <w:rsid w:val="006C089D"/>
    <w:rsid w:val="006C16A6"/>
    <w:rsid w:val="006C218D"/>
    <w:rsid w:val="006C21FF"/>
    <w:rsid w:val="006C3128"/>
    <w:rsid w:val="006C36BA"/>
    <w:rsid w:val="006C6BA7"/>
    <w:rsid w:val="006D077E"/>
    <w:rsid w:val="006D4783"/>
    <w:rsid w:val="006D57A6"/>
    <w:rsid w:val="006D6B56"/>
    <w:rsid w:val="006E056D"/>
    <w:rsid w:val="006E099F"/>
    <w:rsid w:val="006E14E3"/>
    <w:rsid w:val="006E1A07"/>
    <w:rsid w:val="006E3A42"/>
    <w:rsid w:val="006F0FB2"/>
    <w:rsid w:val="006F1A75"/>
    <w:rsid w:val="006F3BFC"/>
    <w:rsid w:val="006F4D69"/>
    <w:rsid w:val="006F7B2B"/>
    <w:rsid w:val="00701964"/>
    <w:rsid w:val="00705F66"/>
    <w:rsid w:val="00711EF2"/>
    <w:rsid w:val="00712333"/>
    <w:rsid w:val="00712FC7"/>
    <w:rsid w:val="00713629"/>
    <w:rsid w:val="00715BA5"/>
    <w:rsid w:val="00716219"/>
    <w:rsid w:val="00716E7C"/>
    <w:rsid w:val="00722A64"/>
    <w:rsid w:val="00724675"/>
    <w:rsid w:val="00725165"/>
    <w:rsid w:val="007251F0"/>
    <w:rsid w:val="00725F66"/>
    <w:rsid w:val="007265EA"/>
    <w:rsid w:val="00727331"/>
    <w:rsid w:val="007310F7"/>
    <w:rsid w:val="007319ED"/>
    <w:rsid w:val="00731E10"/>
    <w:rsid w:val="00733017"/>
    <w:rsid w:val="00736C2D"/>
    <w:rsid w:val="00737C79"/>
    <w:rsid w:val="0074300A"/>
    <w:rsid w:val="00744F2B"/>
    <w:rsid w:val="0075108F"/>
    <w:rsid w:val="00752F2A"/>
    <w:rsid w:val="0075687B"/>
    <w:rsid w:val="007571A2"/>
    <w:rsid w:val="007609A0"/>
    <w:rsid w:val="00762121"/>
    <w:rsid w:val="007664A8"/>
    <w:rsid w:val="00767261"/>
    <w:rsid w:val="0076778C"/>
    <w:rsid w:val="0077103A"/>
    <w:rsid w:val="00771070"/>
    <w:rsid w:val="00771173"/>
    <w:rsid w:val="0077190E"/>
    <w:rsid w:val="0077252E"/>
    <w:rsid w:val="007810E6"/>
    <w:rsid w:val="00783310"/>
    <w:rsid w:val="007936D3"/>
    <w:rsid w:val="0079616A"/>
    <w:rsid w:val="00796279"/>
    <w:rsid w:val="0079636D"/>
    <w:rsid w:val="007977B9"/>
    <w:rsid w:val="00797C1B"/>
    <w:rsid w:val="007A20CF"/>
    <w:rsid w:val="007A4A6D"/>
    <w:rsid w:val="007B18A8"/>
    <w:rsid w:val="007B21D7"/>
    <w:rsid w:val="007B221C"/>
    <w:rsid w:val="007B3149"/>
    <w:rsid w:val="007B3730"/>
    <w:rsid w:val="007B446E"/>
    <w:rsid w:val="007B7309"/>
    <w:rsid w:val="007B74E7"/>
    <w:rsid w:val="007C1EB8"/>
    <w:rsid w:val="007C462E"/>
    <w:rsid w:val="007D02A3"/>
    <w:rsid w:val="007D05A4"/>
    <w:rsid w:val="007D1BCF"/>
    <w:rsid w:val="007D28EB"/>
    <w:rsid w:val="007D3C49"/>
    <w:rsid w:val="007D40B4"/>
    <w:rsid w:val="007D5B1D"/>
    <w:rsid w:val="007D5C66"/>
    <w:rsid w:val="007D75CF"/>
    <w:rsid w:val="007D76B8"/>
    <w:rsid w:val="007E0440"/>
    <w:rsid w:val="007E0865"/>
    <w:rsid w:val="007E2C3A"/>
    <w:rsid w:val="007E374B"/>
    <w:rsid w:val="007E3DA6"/>
    <w:rsid w:val="007E4B4B"/>
    <w:rsid w:val="007E4F6F"/>
    <w:rsid w:val="007E57DF"/>
    <w:rsid w:val="007E5CA2"/>
    <w:rsid w:val="007E6DC5"/>
    <w:rsid w:val="007E70D3"/>
    <w:rsid w:val="007E7306"/>
    <w:rsid w:val="007F0031"/>
    <w:rsid w:val="007F4BB3"/>
    <w:rsid w:val="007F5450"/>
    <w:rsid w:val="00800F13"/>
    <w:rsid w:val="008035BD"/>
    <w:rsid w:val="0080459E"/>
    <w:rsid w:val="00804729"/>
    <w:rsid w:val="00805F29"/>
    <w:rsid w:val="008101A3"/>
    <w:rsid w:val="0081046A"/>
    <w:rsid w:val="00810B65"/>
    <w:rsid w:val="008163DC"/>
    <w:rsid w:val="0082019B"/>
    <w:rsid w:val="008243EB"/>
    <w:rsid w:val="008251A0"/>
    <w:rsid w:val="00827A9A"/>
    <w:rsid w:val="00830261"/>
    <w:rsid w:val="00830640"/>
    <w:rsid w:val="008351FC"/>
    <w:rsid w:val="008410BC"/>
    <w:rsid w:val="00844B08"/>
    <w:rsid w:val="00845A1E"/>
    <w:rsid w:val="008469FC"/>
    <w:rsid w:val="00846ACA"/>
    <w:rsid w:val="008475FA"/>
    <w:rsid w:val="00854538"/>
    <w:rsid w:val="00854EA1"/>
    <w:rsid w:val="0085756B"/>
    <w:rsid w:val="00857BC9"/>
    <w:rsid w:val="008616F8"/>
    <w:rsid w:val="00863CFB"/>
    <w:rsid w:val="00863F31"/>
    <w:rsid w:val="00864E24"/>
    <w:rsid w:val="00864F50"/>
    <w:rsid w:val="008655D7"/>
    <w:rsid w:val="00866429"/>
    <w:rsid w:val="00866E80"/>
    <w:rsid w:val="008673EC"/>
    <w:rsid w:val="00871E99"/>
    <w:rsid w:val="0087618B"/>
    <w:rsid w:val="008766FF"/>
    <w:rsid w:val="00877FFC"/>
    <w:rsid w:val="0088043C"/>
    <w:rsid w:val="00882F5D"/>
    <w:rsid w:val="00884889"/>
    <w:rsid w:val="00886CFA"/>
    <w:rsid w:val="0088728F"/>
    <w:rsid w:val="00887944"/>
    <w:rsid w:val="00890396"/>
    <w:rsid w:val="008906C9"/>
    <w:rsid w:val="00891A61"/>
    <w:rsid w:val="00892625"/>
    <w:rsid w:val="0089389F"/>
    <w:rsid w:val="00894B31"/>
    <w:rsid w:val="00897223"/>
    <w:rsid w:val="008972E1"/>
    <w:rsid w:val="008A341F"/>
    <w:rsid w:val="008A4A77"/>
    <w:rsid w:val="008A7F04"/>
    <w:rsid w:val="008B1984"/>
    <w:rsid w:val="008B1B57"/>
    <w:rsid w:val="008B64E1"/>
    <w:rsid w:val="008B691F"/>
    <w:rsid w:val="008B7A8B"/>
    <w:rsid w:val="008C024D"/>
    <w:rsid w:val="008C0A07"/>
    <w:rsid w:val="008C31C3"/>
    <w:rsid w:val="008C380F"/>
    <w:rsid w:val="008C5738"/>
    <w:rsid w:val="008C5E8F"/>
    <w:rsid w:val="008C6C12"/>
    <w:rsid w:val="008C6FE3"/>
    <w:rsid w:val="008C76BD"/>
    <w:rsid w:val="008D04F0"/>
    <w:rsid w:val="008D1A41"/>
    <w:rsid w:val="008D23F3"/>
    <w:rsid w:val="008D428A"/>
    <w:rsid w:val="008D443D"/>
    <w:rsid w:val="008D4AE4"/>
    <w:rsid w:val="008E018E"/>
    <w:rsid w:val="008E0320"/>
    <w:rsid w:val="008E0A1F"/>
    <w:rsid w:val="008E44B6"/>
    <w:rsid w:val="008E65EB"/>
    <w:rsid w:val="008E66FD"/>
    <w:rsid w:val="008F00AE"/>
    <w:rsid w:val="008F3500"/>
    <w:rsid w:val="008F3660"/>
    <w:rsid w:val="00903DD0"/>
    <w:rsid w:val="0090425F"/>
    <w:rsid w:val="0090439B"/>
    <w:rsid w:val="009072ED"/>
    <w:rsid w:val="009122D6"/>
    <w:rsid w:val="00915C0D"/>
    <w:rsid w:val="00916EE2"/>
    <w:rsid w:val="00917523"/>
    <w:rsid w:val="00924E3C"/>
    <w:rsid w:val="0092694B"/>
    <w:rsid w:val="00926BDA"/>
    <w:rsid w:val="00927227"/>
    <w:rsid w:val="00927DAB"/>
    <w:rsid w:val="00931868"/>
    <w:rsid w:val="00934F08"/>
    <w:rsid w:val="00936066"/>
    <w:rsid w:val="00936B23"/>
    <w:rsid w:val="00943241"/>
    <w:rsid w:val="00943456"/>
    <w:rsid w:val="00943CBF"/>
    <w:rsid w:val="009460D9"/>
    <w:rsid w:val="009523E7"/>
    <w:rsid w:val="009543B4"/>
    <w:rsid w:val="00954FFE"/>
    <w:rsid w:val="00955EE0"/>
    <w:rsid w:val="00961004"/>
    <w:rsid w:val="009612BB"/>
    <w:rsid w:val="0096531E"/>
    <w:rsid w:val="0096711B"/>
    <w:rsid w:val="00967C76"/>
    <w:rsid w:val="00971243"/>
    <w:rsid w:val="00972E49"/>
    <w:rsid w:val="009733D7"/>
    <w:rsid w:val="009736F3"/>
    <w:rsid w:val="00973AE3"/>
    <w:rsid w:val="00974F3A"/>
    <w:rsid w:val="009762E2"/>
    <w:rsid w:val="0097726C"/>
    <w:rsid w:val="009778B3"/>
    <w:rsid w:val="009812B7"/>
    <w:rsid w:val="00982333"/>
    <w:rsid w:val="0098330A"/>
    <w:rsid w:val="00986271"/>
    <w:rsid w:val="00991348"/>
    <w:rsid w:val="00993371"/>
    <w:rsid w:val="00993707"/>
    <w:rsid w:val="0099437B"/>
    <w:rsid w:val="00994BE5"/>
    <w:rsid w:val="009A3BEB"/>
    <w:rsid w:val="009A5730"/>
    <w:rsid w:val="009A6648"/>
    <w:rsid w:val="009A6E36"/>
    <w:rsid w:val="009B22E5"/>
    <w:rsid w:val="009B33C4"/>
    <w:rsid w:val="009C2007"/>
    <w:rsid w:val="009C318F"/>
    <w:rsid w:val="009C740A"/>
    <w:rsid w:val="009C7C3D"/>
    <w:rsid w:val="009D099D"/>
    <w:rsid w:val="009D1C14"/>
    <w:rsid w:val="009D2CC6"/>
    <w:rsid w:val="009D2E81"/>
    <w:rsid w:val="009D4656"/>
    <w:rsid w:val="009D5348"/>
    <w:rsid w:val="009D6526"/>
    <w:rsid w:val="009D6977"/>
    <w:rsid w:val="009D6DEB"/>
    <w:rsid w:val="009E18C2"/>
    <w:rsid w:val="009E1944"/>
    <w:rsid w:val="009E24AC"/>
    <w:rsid w:val="009E31D2"/>
    <w:rsid w:val="009E6442"/>
    <w:rsid w:val="009E6B50"/>
    <w:rsid w:val="009F0F7C"/>
    <w:rsid w:val="009F24A4"/>
    <w:rsid w:val="009F2972"/>
    <w:rsid w:val="009F439F"/>
    <w:rsid w:val="009F666F"/>
    <w:rsid w:val="009F7C85"/>
    <w:rsid w:val="00A0427B"/>
    <w:rsid w:val="00A0487C"/>
    <w:rsid w:val="00A04C47"/>
    <w:rsid w:val="00A06817"/>
    <w:rsid w:val="00A0765E"/>
    <w:rsid w:val="00A10ACB"/>
    <w:rsid w:val="00A125C5"/>
    <w:rsid w:val="00A12A97"/>
    <w:rsid w:val="00A144FA"/>
    <w:rsid w:val="00A16A60"/>
    <w:rsid w:val="00A16A64"/>
    <w:rsid w:val="00A2160B"/>
    <w:rsid w:val="00A2451C"/>
    <w:rsid w:val="00A3126E"/>
    <w:rsid w:val="00A31E01"/>
    <w:rsid w:val="00A32326"/>
    <w:rsid w:val="00A34D9D"/>
    <w:rsid w:val="00A352E9"/>
    <w:rsid w:val="00A37A16"/>
    <w:rsid w:val="00A40A1C"/>
    <w:rsid w:val="00A430D3"/>
    <w:rsid w:val="00A440BD"/>
    <w:rsid w:val="00A452F8"/>
    <w:rsid w:val="00A46482"/>
    <w:rsid w:val="00A53943"/>
    <w:rsid w:val="00A5763D"/>
    <w:rsid w:val="00A57F2E"/>
    <w:rsid w:val="00A60EB5"/>
    <w:rsid w:val="00A61E3C"/>
    <w:rsid w:val="00A65EE7"/>
    <w:rsid w:val="00A70133"/>
    <w:rsid w:val="00A70668"/>
    <w:rsid w:val="00A71C76"/>
    <w:rsid w:val="00A74F4B"/>
    <w:rsid w:val="00A762D5"/>
    <w:rsid w:val="00A7656C"/>
    <w:rsid w:val="00A770A6"/>
    <w:rsid w:val="00A77F6F"/>
    <w:rsid w:val="00A81110"/>
    <w:rsid w:val="00A813B1"/>
    <w:rsid w:val="00A83FC2"/>
    <w:rsid w:val="00A8529A"/>
    <w:rsid w:val="00A8592D"/>
    <w:rsid w:val="00A90CF2"/>
    <w:rsid w:val="00A93005"/>
    <w:rsid w:val="00A931D1"/>
    <w:rsid w:val="00A94373"/>
    <w:rsid w:val="00A95915"/>
    <w:rsid w:val="00AA110A"/>
    <w:rsid w:val="00AA12F3"/>
    <w:rsid w:val="00AA4C27"/>
    <w:rsid w:val="00AA5E64"/>
    <w:rsid w:val="00AB0135"/>
    <w:rsid w:val="00AB155B"/>
    <w:rsid w:val="00AB15FB"/>
    <w:rsid w:val="00AB18C9"/>
    <w:rsid w:val="00AB3240"/>
    <w:rsid w:val="00AB36C4"/>
    <w:rsid w:val="00AB5363"/>
    <w:rsid w:val="00AC1097"/>
    <w:rsid w:val="00AC275F"/>
    <w:rsid w:val="00AC286E"/>
    <w:rsid w:val="00AC2A69"/>
    <w:rsid w:val="00AC2A84"/>
    <w:rsid w:val="00AC3251"/>
    <w:rsid w:val="00AC32B2"/>
    <w:rsid w:val="00AC5BA8"/>
    <w:rsid w:val="00AD217D"/>
    <w:rsid w:val="00AD42D3"/>
    <w:rsid w:val="00AE0103"/>
    <w:rsid w:val="00AE0AF0"/>
    <w:rsid w:val="00AE0B44"/>
    <w:rsid w:val="00AE2400"/>
    <w:rsid w:val="00AF0425"/>
    <w:rsid w:val="00AF051B"/>
    <w:rsid w:val="00AF0984"/>
    <w:rsid w:val="00AF1D8B"/>
    <w:rsid w:val="00AF3C00"/>
    <w:rsid w:val="00AF52E3"/>
    <w:rsid w:val="00AF68ED"/>
    <w:rsid w:val="00B03458"/>
    <w:rsid w:val="00B07147"/>
    <w:rsid w:val="00B105AF"/>
    <w:rsid w:val="00B10A30"/>
    <w:rsid w:val="00B11FCC"/>
    <w:rsid w:val="00B120EB"/>
    <w:rsid w:val="00B152A0"/>
    <w:rsid w:val="00B16AD2"/>
    <w:rsid w:val="00B17141"/>
    <w:rsid w:val="00B24D9E"/>
    <w:rsid w:val="00B27716"/>
    <w:rsid w:val="00B30977"/>
    <w:rsid w:val="00B31575"/>
    <w:rsid w:val="00B31953"/>
    <w:rsid w:val="00B31EBA"/>
    <w:rsid w:val="00B32D3A"/>
    <w:rsid w:val="00B3487F"/>
    <w:rsid w:val="00B36B1D"/>
    <w:rsid w:val="00B36BB0"/>
    <w:rsid w:val="00B42193"/>
    <w:rsid w:val="00B44296"/>
    <w:rsid w:val="00B46EFB"/>
    <w:rsid w:val="00B4715D"/>
    <w:rsid w:val="00B478CF"/>
    <w:rsid w:val="00B5152D"/>
    <w:rsid w:val="00B5386D"/>
    <w:rsid w:val="00B541CE"/>
    <w:rsid w:val="00B54936"/>
    <w:rsid w:val="00B55078"/>
    <w:rsid w:val="00B55951"/>
    <w:rsid w:val="00B55F3F"/>
    <w:rsid w:val="00B56757"/>
    <w:rsid w:val="00B60A12"/>
    <w:rsid w:val="00B62B35"/>
    <w:rsid w:val="00B62CE9"/>
    <w:rsid w:val="00B62D64"/>
    <w:rsid w:val="00B631FF"/>
    <w:rsid w:val="00B65B40"/>
    <w:rsid w:val="00B6677D"/>
    <w:rsid w:val="00B67D44"/>
    <w:rsid w:val="00B72458"/>
    <w:rsid w:val="00B7521E"/>
    <w:rsid w:val="00B7568B"/>
    <w:rsid w:val="00B758F3"/>
    <w:rsid w:val="00B76669"/>
    <w:rsid w:val="00B77331"/>
    <w:rsid w:val="00B804BC"/>
    <w:rsid w:val="00B80FF3"/>
    <w:rsid w:val="00B81C6B"/>
    <w:rsid w:val="00B8547D"/>
    <w:rsid w:val="00B85D9F"/>
    <w:rsid w:val="00B905DD"/>
    <w:rsid w:val="00B90CDC"/>
    <w:rsid w:val="00B91036"/>
    <w:rsid w:val="00B969CC"/>
    <w:rsid w:val="00B9740F"/>
    <w:rsid w:val="00B97BEF"/>
    <w:rsid w:val="00BA0ECF"/>
    <w:rsid w:val="00BA20EB"/>
    <w:rsid w:val="00BA477C"/>
    <w:rsid w:val="00BA5C30"/>
    <w:rsid w:val="00BA6263"/>
    <w:rsid w:val="00BA7BBC"/>
    <w:rsid w:val="00BA7BF9"/>
    <w:rsid w:val="00BB07CA"/>
    <w:rsid w:val="00BB1FD0"/>
    <w:rsid w:val="00BB338E"/>
    <w:rsid w:val="00BB524B"/>
    <w:rsid w:val="00BB5310"/>
    <w:rsid w:val="00BB6693"/>
    <w:rsid w:val="00BB677A"/>
    <w:rsid w:val="00BC0833"/>
    <w:rsid w:val="00BC1A11"/>
    <w:rsid w:val="00BC4015"/>
    <w:rsid w:val="00BC51AC"/>
    <w:rsid w:val="00BC6634"/>
    <w:rsid w:val="00BD31E4"/>
    <w:rsid w:val="00BE19DE"/>
    <w:rsid w:val="00BE3803"/>
    <w:rsid w:val="00BE3829"/>
    <w:rsid w:val="00BF331A"/>
    <w:rsid w:val="00BF47BF"/>
    <w:rsid w:val="00BF4C27"/>
    <w:rsid w:val="00BF501C"/>
    <w:rsid w:val="00BF694D"/>
    <w:rsid w:val="00BF772E"/>
    <w:rsid w:val="00C008A8"/>
    <w:rsid w:val="00C02C1C"/>
    <w:rsid w:val="00C03DB8"/>
    <w:rsid w:val="00C0476E"/>
    <w:rsid w:val="00C0637F"/>
    <w:rsid w:val="00C07F90"/>
    <w:rsid w:val="00C1081C"/>
    <w:rsid w:val="00C12F5B"/>
    <w:rsid w:val="00C15288"/>
    <w:rsid w:val="00C1571F"/>
    <w:rsid w:val="00C16197"/>
    <w:rsid w:val="00C16EEF"/>
    <w:rsid w:val="00C17E41"/>
    <w:rsid w:val="00C227FC"/>
    <w:rsid w:val="00C250D5"/>
    <w:rsid w:val="00C261EE"/>
    <w:rsid w:val="00C27200"/>
    <w:rsid w:val="00C30E52"/>
    <w:rsid w:val="00C30F4F"/>
    <w:rsid w:val="00C35666"/>
    <w:rsid w:val="00C35E5E"/>
    <w:rsid w:val="00C35EA6"/>
    <w:rsid w:val="00C3658D"/>
    <w:rsid w:val="00C37606"/>
    <w:rsid w:val="00C376BE"/>
    <w:rsid w:val="00C4588B"/>
    <w:rsid w:val="00C467D1"/>
    <w:rsid w:val="00C47F55"/>
    <w:rsid w:val="00C523EA"/>
    <w:rsid w:val="00C55F1B"/>
    <w:rsid w:val="00C6004D"/>
    <w:rsid w:val="00C605E0"/>
    <w:rsid w:val="00C61044"/>
    <w:rsid w:val="00C61497"/>
    <w:rsid w:val="00C61CB4"/>
    <w:rsid w:val="00C621D5"/>
    <w:rsid w:val="00C62F81"/>
    <w:rsid w:val="00C63EC3"/>
    <w:rsid w:val="00C662B9"/>
    <w:rsid w:val="00C6668C"/>
    <w:rsid w:val="00C67619"/>
    <w:rsid w:val="00C71699"/>
    <w:rsid w:val="00C722B6"/>
    <w:rsid w:val="00C730EC"/>
    <w:rsid w:val="00C73517"/>
    <w:rsid w:val="00C73EFB"/>
    <w:rsid w:val="00C75205"/>
    <w:rsid w:val="00C772C0"/>
    <w:rsid w:val="00C81742"/>
    <w:rsid w:val="00C83BA5"/>
    <w:rsid w:val="00C84A91"/>
    <w:rsid w:val="00C873F8"/>
    <w:rsid w:val="00C9124C"/>
    <w:rsid w:val="00C91399"/>
    <w:rsid w:val="00C92898"/>
    <w:rsid w:val="00C939E8"/>
    <w:rsid w:val="00C959E0"/>
    <w:rsid w:val="00C97F4C"/>
    <w:rsid w:val="00CA0197"/>
    <w:rsid w:val="00CA0268"/>
    <w:rsid w:val="00CA0C2B"/>
    <w:rsid w:val="00CA4184"/>
    <w:rsid w:val="00CA4340"/>
    <w:rsid w:val="00CA585B"/>
    <w:rsid w:val="00CA68BB"/>
    <w:rsid w:val="00CA7568"/>
    <w:rsid w:val="00CB0196"/>
    <w:rsid w:val="00CB25A4"/>
    <w:rsid w:val="00CB2D82"/>
    <w:rsid w:val="00CB557E"/>
    <w:rsid w:val="00CB56DF"/>
    <w:rsid w:val="00CB71FE"/>
    <w:rsid w:val="00CB7AAF"/>
    <w:rsid w:val="00CB7C0D"/>
    <w:rsid w:val="00CC159B"/>
    <w:rsid w:val="00CC28BC"/>
    <w:rsid w:val="00CC4195"/>
    <w:rsid w:val="00CC4475"/>
    <w:rsid w:val="00CC6632"/>
    <w:rsid w:val="00CC6D07"/>
    <w:rsid w:val="00CD1572"/>
    <w:rsid w:val="00CD216C"/>
    <w:rsid w:val="00CD26C2"/>
    <w:rsid w:val="00CD2E38"/>
    <w:rsid w:val="00CD3C67"/>
    <w:rsid w:val="00CD3E80"/>
    <w:rsid w:val="00CD407C"/>
    <w:rsid w:val="00CD6643"/>
    <w:rsid w:val="00CE0C1E"/>
    <w:rsid w:val="00CE1C16"/>
    <w:rsid w:val="00CE5238"/>
    <w:rsid w:val="00CE7514"/>
    <w:rsid w:val="00CF0382"/>
    <w:rsid w:val="00CF092A"/>
    <w:rsid w:val="00CF175E"/>
    <w:rsid w:val="00CF2AB2"/>
    <w:rsid w:val="00CF2B13"/>
    <w:rsid w:val="00CF3463"/>
    <w:rsid w:val="00D03E15"/>
    <w:rsid w:val="00D04761"/>
    <w:rsid w:val="00D0680B"/>
    <w:rsid w:val="00D11F97"/>
    <w:rsid w:val="00D168A6"/>
    <w:rsid w:val="00D21A4A"/>
    <w:rsid w:val="00D23AE6"/>
    <w:rsid w:val="00D248DE"/>
    <w:rsid w:val="00D30A45"/>
    <w:rsid w:val="00D31115"/>
    <w:rsid w:val="00D325E7"/>
    <w:rsid w:val="00D32DFF"/>
    <w:rsid w:val="00D35B35"/>
    <w:rsid w:val="00D36C42"/>
    <w:rsid w:val="00D40E99"/>
    <w:rsid w:val="00D419EF"/>
    <w:rsid w:val="00D42312"/>
    <w:rsid w:val="00D43525"/>
    <w:rsid w:val="00D436A1"/>
    <w:rsid w:val="00D5068A"/>
    <w:rsid w:val="00D5140D"/>
    <w:rsid w:val="00D523A1"/>
    <w:rsid w:val="00D52744"/>
    <w:rsid w:val="00D55A6E"/>
    <w:rsid w:val="00D5693E"/>
    <w:rsid w:val="00D62F47"/>
    <w:rsid w:val="00D648F9"/>
    <w:rsid w:val="00D64D44"/>
    <w:rsid w:val="00D64F44"/>
    <w:rsid w:val="00D65C82"/>
    <w:rsid w:val="00D67B45"/>
    <w:rsid w:val="00D725E9"/>
    <w:rsid w:val="00D72CB7"/>
    <w:rsid w:val="00D73790"/>
    <w:rsid w:val="00D76485"/>
    <w:rsid w:val="00D7702E"/>
    <w:rsid w:val="00D77DAE"/>
    <w:rsid w:val="00D81A0B"/>
    <w:rsid w:val="00D833C2"/>
    <w:rsid w:val="00D8396C"/>
    <w:rsid w:val="00D8542D"/>
    <w:rsid w:val="00D85BD9"/>
    <w:rsid w:val="00D866FA"/>
    <w:rsid w:val="00D87CDD"/>
    <w:rsid w:val="00D90D0E"/>
    <w:rsid w:val="00D9102F"/>
    <w:rsid w:val="00D920D3"/>
    <w:rsid w:val="00D960A3"/>
    <w:rsid w:val="00D9641F"/>
    <w:rsid w:val="00D97140"/>
    <w:rsid w:val="00D97BB2"/>
    <w:rsid w:val="00DA03AA"/>
    <w:rsid w:val="00DA0B14"/>
    <w:rsid w:val="00DA297D"/>
    <w:rsid w:val="00DA320D"/>
    <w:rsid w:val="00DA4D56"/>
    <w:rsid w:val="00DA6633"/>
    <w:rsid w:val="00DB16DC"/>
    <w:rsid w:val="00DB4470"/>
    <w:rsid w:val="00DB6A9F"/>
    <w:rsid w:val="00DB72C2"/>
    <w:rsid w:val="00DB7709"/>
    <w:rsid w:val="00DB7CA1"/>
    <w:rsid w:val="00DC0AC6"/>
    <w:rsid w:val="00DC51B7"/>
    <w:rsid w:val="00DC6A71"/>
    <w:rsid w:val="00DD2941"/>
    <w:rsid w:val="00DE1681"/>
    <w:rsid w:val="00DE3601"/>
    <w:rsid w:val="00DE3BCB"/>
    <w:rsid w:val="00DE4343"/>
    <w:rsid w:val="00DE6340"/>
    <w:rsid w:val="00DE7006"/>
    <w:rsid w:val="00DF1098"/>
    <w:rsid w:val="00DF16A2"/>
    <w:rsid w:val="00DF3670"/>
    <w:rsid w:val="00DF56F5"/>
    <w:rsid w:val="00DF6C8A"/>
    <w:rsid w:val="00E03180"/>
    <w:rsid w:val="00E0357D"/>
    <w:rsid w:val="00E04B17"/>
    <w:rsid w:val="00E05A4C"/>
    <w:rsid w:val="00E06224"/>
    <w:rsid w:val="00E073CD"/>
    <w:rsid w:val="00E07697"/>
    <w:rsid w:val="00E1094C"/>
    <w:rsid w:val="00E124A4"/>
    <w:rsid w:val="00E124C9"/>
    <w:rsid w:val="00E1290E"/>
    <w:rsid w:val="00E1483E"/>
    <w:rsid w:val="00E15357"/>
    <w:rsid w:val="00E15A72"/>
    <w:rsid w:val="00E15AF0"/>
    <w:rsid w:val="00E168C5"/>
    <w:rsid w:val="00E16CD4"/>
    <w:rsid w:val="00E16D4F"/>
    <w:rsid w:val="00E21F61"/>
    <w:rsid w:val="00E22BD9"/>
    <w:rsid w:val="00E3087B"/>
    <w:rsid w:val="00E3127B"/>
    <w:rsid w:val="00E318AC"/>
    <w:rsid w:val="00E31DF1"/>
    <w:rsid w:val="00E322BB"/>
    <w:rsid w:val="00E32A5E"/>
    <w:rsid w:val="00E40125"/>
    <w:rsid w:val="00E40C35"/>
    <w:rsid w:val="00E44135"/>
    <w:rsid w:val="00E463EF"/>
    <w:rsid w:val="00E51EB3"/>
    <w:rsid w:val="00E524EE"/>
    <w:rsid w:val="00E54D82"/>
    <w:rsid w:val="00E55438"/>
    <w:rsid w:val="00E6160D"/>
    <w:rsid w:val="00E61682"/>
    <w:rsid w:val="00E61B15"/>
    <w:rsid w:val="00E631A5"/>
    <w:rsid w:val="00E63C42"/>
    <w:rsid w:val="00E64424"/>
    <w:rsid w:val="00E662F2"/>
    <w:rsid w:val="00E667AD"/>
    <w:rsid w:val="00E673B5"/>
    <w:rsid w:val="00E71830"/>
    <w:rsid w:val="00E74AB8"/>
    <w:rsid w:val="00E74CF8"/>
    <w:rsid w:val="00E759EC"/>
    <w:rsid w:val="00E76A2E"/>
    <w:rsid w:val="00E86FB7"/>
    <w:rsid w:val="00E92A49"/>
    <w:rsid w:val="00E93B4A"/>
    <w:rsid w:val="00E963A7"/>
    <w:rsid w:val="00E96E20"/>
    <w:rsid w:val="00EA0413"/>
    <w:rsid w:val="00EA105D"/>
    <w:rsid w:val="00EA11DB"/>
    <w:rsid w:val="00EA6F35"/>
    <w:rsid w:val="00EA79D1"/>
    <w:rsid w:val="00EB06DA"/>
    <w:rsid w:val="00EB0BBF"/>
    <w:rsid w:val="00EB0DBB"/>
    <w:rsid w:val="00EB5F0C"/>
    <w:rsid w:val="00EB6440"/>
    <w:rsid w:val="00EB7036"/>
    <w:rsid w:val="00EC304D"/>
    <w:rsid w:val="00EC3738"/>
    <w:rsid w:val="00ED032F"/>
    <w:rsid w:val="00ED0A54"/>
    <w:rsid w:val="00ED1C3E"/>
    <w:rsid w:val="00ED22C1"/>
    <w:rsid w:val="00ED2D3E"/>
    <w:rsid w:val="00ED4B3E"/>
    <w:rsid w:val="00ED4BB6"/>
    <w:rsid w:val="00ED6348"/>
    <w:rsid w:val="00ED6779"/>
    <w:rsid w:val="00ED7199"/>
    <w:rsid w:val="00ED7A48"/>
    <w:rsid w:val="00EE6230"/>
    <w:rsid w:val="00EE7C1B"/>
    <w:rsid w:val="00EF03D1"/>
    <w:rsid w:val="00EF39D1"/>
    <w:rsid w:val="00EF42EC"/>
    <w:rsid w:val="00EF78A4"/>
    <w:rsid w:val="00F004CE"/>
    <w:rsid w:val="00F02654"/>
    <w:rsid w:val="00F04DEF"/>
    <w:rsid w:val="00F054ED"/>
    <w:rsid w:val="00F070AB"/>
    <w:rsid w:val="00F1059B"/>
    <w:rsid w:val="00F12341"/>
    <w:rsid w:val="00F14C26"/>
    <w:rsid w:val="00F16293"/>
    <w:rsid w:val="00F240BB"/>
    <w:rsid w:val="00F2440C"/>
    <w:rsid w:val="00F24A15"/>
    <w:rsid w:val="00F24CF5"/>
    <w:rsid w:val="00F2515C"/>
    <w:rsid w:val="00F26878"/>
    <w:rsid w:val="00F27DB1"/>
    <w:rsid w:val="00F3057D"/>
    <w:rsid w:val="00F31FF0"/>
    <w:rsid w:val="00F32B39"/>
    <w:rsid w:val="00F4092C"/>
    <w:rsid w:val="00F40DC4"/>
    <w:rsid w:val="00F422FC"/>
    <w:rsid w:val="00F42F85"/>
    <w:rsid w:val="00F43039"/>
    <w:rsid w:val="00F449DF"/>
    <w:rsid w:val="00F44CFD"/>
    <w:rsid w:val="00F45B76"/>
    <w:rsid w:val="00F47548"/>
    <w:rsid w:val="00F4754D"/>
    <w:rsid w:val="00F50202"/>
    <w:rsid w:val="00F5130E"/>
    <w:rsid w:val="00F51385"/>
    <w:rsid w:val="00F529D5"/>
    <w:rsid w:val="00F55C42"/>
    <w:rsid w:val="00F57863"/>
    <w:rsid w:val="00F57FED"/>
    <w:rsid w:val="00F6331D"/>
    <w:rsid w:val="00F64B8A"/>
    <w:rsid w:val="00F6554F"/>
    <w:rsid w:val="00F65ECB"/>
    <w:rsid w:val="00F676E8"/>
    <w:rsid w:val="00F716B4"/>
    <w:rsid w:val="00F718EB"/>
    <w:rsid w:val="00F71E54"/>
    <w:rsid w:val="00F725E8"/>
    <w:rsid w:val="00F72C0A"/>
    <w:rsid w:val="00F73367"/>
    <w:rsid w:val="00F75A4A"/>
    <w:rsid w:val="00F769D2"/>
    <w:rsid w:val="00F840C7"/>
    <w:rsid w:val="00F84342"/>
    <w:rsid w:val="00F8594C"/>
    <w:rsid w:val="00F86912"/>
    <w:rsid w:val="00F86A29"/>
    <w:rsid w:val="00F86C5B"/>
    <w:rsid w:val="00F87043"/>
    <w:rsid w:val="00F90414"/>
    <w:rsid w:val="00F91ECE"/>
    <w:rsid w:val="00F936CF"/>
    <w:rsid w:val="00F951FB"/>
    <w:rsid w:val="00F978B0"/>
    <w:rsid w:val="00FA36D4"/>
    <w:rsid w:val="00FA4485"/>
    <w:rsid w:val="00FA47F0"/>
    <w:rsid w:val="00FB002F"/>
    <w:rsid w:val="00FB11C1"/>
    <w:rsid w:val="00FB2B14"/>
    <w:rsid w:val="00FB6C9B"/>
    <w:rsid w:val="00FB6D4B"/>
    <w:rsid w:val="00FB6FE6"/>
    <w:rsid w:val="00FC1750"/>
    <w:rsid w:val="00FC2020"/>
    <w:rsid w:val="00FC46D0"/>
    <w:rsid w:val="00FC614B"/>
    <w:rsid w:val="00FD3F84"/>
    <w:rsid w:val="00FD4621"/>
    <w:rsid w:val="00FD574F"/>
    <w:rsid w:val="00FD6A61"/>
    <w:rsid w:val="00FD7B85"/>
    <w:rsid w:val="00FD7BF0"/>
    <w:rsid w:val="00FE0194"/>
    <w:rsid w:val="00FE1145"/>
    <w:rsid w:val="00FE16DA"/>
    <w:rsid w:val="00FE312C"/>
    <w:rsid w:val="00FE3897"/>
    <w:rsid w:val="00FE4B99"/>
    <w:rsid w:val="00FE64C5"/>
    <w:rsid w:val="00FE6697"/>
    <w:rsid w:val="00FF0265"/>
    <w:rsid w:val="00FF23B5"/>
    <w:rsid w:val="00FF2718"/>
    <w:rsid w:val="00FF348A"/>
    <w:rsid w:val="00FF4419"/>
    <w:rsid w:val="00FF5BD2"/>
    <w:rsid w:val="00FF6338"/>
    <w:rsid w:val="00FF68BC"/>
    <w:rsid w:val="00FF733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F73367"/>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F73367"/>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table" w:customStyle="1" w:styleId="TableGrid">
    <w:name w:val="TableGrid"/>
    <w:rsid w:val="00673C0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gmail-im">
    <w:name w:val="gmail-im"/>
    <w:basedOn w:val="Privzetapisavaodstavka"/>
    <w:rsid w:val="00CF3463"/>
  </w:style>
  <w:style w:type="character" w:customStyle="1" w:styleId="gmailsignatureprefix">
    <w:name w:val="gmail_signature_prefix"/>
    <w:basedOn w:val="Privzetapisavaodstavka"/>
    <w:rsid w:val="00CF3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088">
      <w:bodyDiv w:val="1"/>
      <w:marLeft w:val="0"/>
      <w:marRight w:val="0"/>
      <w:marTop w:val="0"/>
      <w:marBottom w:val="0"/>
      <w:divBdr>
        <w:top w:val="none" w:sz="0" w:space="0" w:color="auto"/>
        <w:left w:val="none" w:sz="0" w:space="0" w:color="auto"/>
        <w:bottom w:val="none" w:sz="0" w:space="0" w:color="auto"/>
        <w:right w:val="none" w:sz="0" w:space="0" w:color="auto"/>
      </w:divBdr>
    </w:div>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13134296">
      <w:bodyDiv w:val="1"/>
      <w:marLeft w:val="0"/>
      <w:marRight w:val="0"/>
      <w:marTop w:val="0"/>
      <w:marBottom w:val="0"/>
      <w:divBdr>
        <w:top w:val="none" w:sz="0" w:space="0" w:color="auto"/>
        <w:left w:val="none" w:sz="0" w:space="0" w:color="auto"/>
        <w:bottom w:val="none" w:sz="0" w:space="0" w:color="auto"/>
        <w:right w:val="none" w:sz="0" w:space="0" w:color="auto"/>
      </w:divBdr>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86659002">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69639">
      <w:bodyDiv w:val="1"/>
      <w:marLeft w:val="0"/>
      <w:marRight w:val="0"/>
      <w:marTop w:val="0"/>
      <w:marBottom w:val="0"/>
      <w:divBdr>
        <w:top w:val="none" w:sz="0" w:space="0" w:color="auto"/>
        <w:left w:val="none" w:sz="0" w:space="0" w:color="auto"/>
        <w:bottom w:val="none" w:sz="0" w:space="0" w:color="auto"/>
        <w:right w:val="none" w:sz="0" w:space="0" w:color="auto"/>
      </w:divBdr>
    </w:div>
    <w:div w:id="842358055">
      <w:bodyDiv w:val="1"/>
      <w:marLeft w:val="0"/>
      <w:marRight w:val="0"/>
      <w:marTop w:val="0"/>
      <w:marBottom w:val="0"/>
      <w:divBdr>
        <w:top w:val="none" w:sz="0" w:space="0" w:color="auto"/>
        <w:left w:val="none" w:sz="0" w:space="0" w:color="auto"/>
        <w:bottom w:val="none" w:sz="0" w:space="0" w:color="auto"/>
        <w:right w:val="none" w:sz="0" w:space="0" w:color="auto"/>
      </w:divBdr>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996955860">
      <w:bodyDiv w:val="1"/>
      <w:marLeft w:val="0"/>
      <w:marRight w:val="0"/>
      <w:marTop w:val="0"/>
      <w:marBottom w:val="0"/>
      <w:divBdr>
        <w:top w:val="none" w:sz="0" w:space="0" w:color="auto"/>
        <w:left w:val="none" w:sz="0" w:space="0" w:color="auto"/>
        <w:bottom w:val="none" w:sz="0" w:space="0" w:color="auto"/>
        <w:right w:val="none" w:sz="0" w:space="0" w:color="auto"/>
      </w:divBdr>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09104472">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6445848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1819104697">
              <w:marLeft w:val="0"/>
              <w:marRight w:val="0"/>
              <w:marTop w:val="0"/>
              <w:marBottom w:val="0"/>
              <w:divBdr>
                <w:top w:val="none" w:sz="0" w:space="0" w:color="auto"/>
                <w:left w:val="none" w:sz="0" w:space="0" w:color="auto"/>
                <w:bottom w:val="none" w:sz="0" w:space="0" w:color="auto"/>
                <w:right w:val="none" w:sz="0" w:space="0" w:color="auto"/>
              </w:divBdr>
            </w:div>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1627203480">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87541">
      <w:bodyDiv w:val="1"/>
      <w:marLeft w:val="0"/>
      <w:marRight w:val="0"/>
      <w:marTop w:val="0"/>
      <w:marBottom w:val="0"/>
      <w:divBdr>
        <w:top w:val="none" w:sz="0" w:space="0" w:color="auto"/>
        <w:left w:val="none" w:sz="0" w:space="0" w:color="auto"/>
        <w:bottom w:val="none" w:sz="0" w:space="0" w:color="auto"/>
        <w:right w:val="none" w:sz="0" w:space="0" w:color="auto"/>
      </w:divBdr>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2391750">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500776644">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20000700">
      <w:bodyDiv w:val="1"/>
      <w:marLeft w:val="0"/>
      <w:marRight w:val="0"/>
      <w:marTop w:val="0"/>
      <w:marBottom w:val="0"/>
      <w:divBdr>
        <w:top w:val="none" w:sz="0" w:space="0" w:color="auto"/>
        <w:left w:val="none" w:sz="0" w:space="0" w:color="auto"/>
        <w:bottom w:val="none" w:sz="0" w:space="0" w:color="auto"/>
        <w:right w:val="none" w:sz="0" w:space="0" w:color="auto"/>
      </w:divBdr>
    </w:div>
    <w:div w:id="1520122103">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262143">
      <w:bodyDiv w:val="1"/>
      <w:marLeft w:val="0"/>
      <w:marRight w:val="0"/>
      <w:marTop w:val="0"/>
      <w:marBottom w:val="0"/>
      <w:divBdr>
        <w:top w:val="none" w:sz="0" w:space="0" w:color="auto"/>
        <w:left w:val="none" w:sz="0" w:space="0" w:color="auto"/>
        <w:bottom w:val="none" w:sz="0" w:space="0" w:color="auto"/>
        <w:right w:val="none" w:sz="0" w:space="0" w:color="auto"/>
      </w:divBdr>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811092854">
      <w:bodyDiv w:val="1"/>
      <w:marLeft w:val="0"/>
      <w:marRight w:val="0"/>
      <w:marTop w:val="0"/>
      <w:marBottom w:val="0"/>
      <w:divBdr>
        <w:top w:val="none" w:sz="0" w:space="0" w:color="auto"/>
        <w:left w:val="none" w:sz="0" w:space="0" w:color="auto"/>
        <w:bottom w:val="none" w:sz="0" w:space="0" w:color="auto"/>
        <w:right w:val="none" w:sz="0" w:space="0" w:color="auto"/>
      </w:divBdr>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25150153">
      <w:bodyDiv w:val="1"/>
      <w:marLeft w:val="0"/>
      <w:marRight w:val="0"/>
      <w:marTop w:val="0"/>
      <w:marBottom w:val="0"/>
      <w:divBdr>
        <w:top w:val="none" w:sz="0" w:space="0" w:color="auto"/>
        <w:left w:val="none" w:sz="0" w:space="0" w:color="auto"/>
        <w:bottom w:val="none" w:sz="0" w:space="0" w:color="auto"/>
        <w:right w:val="none" w:sz="0" w:space="0" w:color="auto"/>
      </w:divBdr>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6-01-2180" TargetMode="External"/><Relationship Id="rId13" Type="http://schemas.openxmlformats.org/officeDocument/2006/relationships/hyperlink" Target="http://www.uradni-list.si/1/objava.jsp?sop=2015-01-4086" TargetMode="External"/><Relationship Id="rId18" Type="http://schemas.openxmlformats.org/officeDocument/2006/relationships/hyperlink" Target="http://www.uradni-list.si/1/objava.jsp?sop=2007-01-6415" TargetMode="External"/><Relationship Id="rId26" Type="http://schemas.openxmlformats.org/officeDocument/2006/relationships/hyperlink" Target="http://www.uradni-list.si/1/objava.jsp?sop=2010-01-3388" TargetMode="External"/><Relationship Id="rId39" Type="http://schemas.openxmlformats.org/officeDocument/2006/relationships/hyperlink" Target="http://www.uradni-list.si/1/objava.jsp?sop=2021-01-3355" TargetMode="External"/><Relationship Id="rId3" Type="http://schemas.openxmlformats.org/officeDocument/2006/relationships/hyperlink" Target="http://www.uradni-list.si/1/objava.jsp?sop=2017-01-0462" TargetMode="External"/><Relationship Id="rId21" Type="http://schemas.openxmlformats.org/officeDocument/2006/relationships/hyperlink" Target="http://www.uradni-list.si/1/objava.jsp?sop=2013-01-3034" TargetMode="External"/><Relationship Id="rId34" Type="http://schemas.openxmlformats.org/officeDocument/2006/relationships/hyperlink" Target="http://www.uradni-list.si/1/objava.jsp?sop=2016-01-3231" TargetMode="External"/><Relationship Id="rId42" Type="http://schemas.openxmlformats.org/officeDocument/2006/relationships/hyperlink" Target="http://www.uradni-list.si/1/objava.jsp?sop=2022-01-0656" TargetMode="External"/><Relationship Id="rId7" Type="http://schemas.openxmlformats.org/officeDocument/2006/relationships/hyperlink" Target="http://www.uradni-list.si/1/objava.jsp?sop=2013-01-2055" TargetMode="External"/><Relationship Id="rId12" Type="http://schemas.openxmlformats.org/officeDocument/2006/relationships/hyperlink" Target="http://www.uradni-list.si/1/objava.jsp?sop=2015-01-0728" TargetMode="External"/><Relationship Id="rId17" Type="http://schemas.openxmlformats.org/officeDocument/2006/relationships/hyperlink" Target="http://www.uradni-list.si/1/objava.jsp?sop=2006-01-4487" TargetMode="External"/><Relationship Id="rId25" Type="http://schemas.openxmlformats.org/officeDocument/2006/relationships/hyperlink" Target="http://www.uradni-list.si/1/objava.jsp?sop=2009-01-4788" TargetMode="External"/><Relationship Id="rId33" Type="http://schemas.openxmlformats.org/officeDocument/2006/relationships/hyperlink" Target="http://www.uradni-list.si/1/objava.jsp?sop=2015-01-3374" TargetMode="External"/><Relationship Id="rId38" Type="http://schemas.openxmlformats.org/officeDocument/2006/relationships/hyperlink" Target="http://www.uradni-list.si/1/objava.jsp?sop=2020-01-3632" TargetMode="External"/><Relationship Id="rId2" Type="http://schemas.openxmlformats.org/officeDocument/2006/relationships/hyperlink" Target="http://www.uradni-list.si/1/objava.jsp?sop=2015-21-0990" TargetMode="External"/><Relationship Id="rId16" Type="http://schemas.openxmlformats.org/officeDocument/2006/relationships/hyperlink" Target="http://www.uradni-list.si/1/objava.jsp?sop=2006-01-0970" TargetMode="External"/><Relationship Id="rId20" Type="http://schemas.openxmlformats.org/officeDocument/2006/relationships/hyperlink" Target="http://www.uradni-list.si/1/objava.jsp?sop=2010-01-0251" TargetMode="External"/><Relationship Id="rId29" Type="http://schemas.openxmlformats.org/officeDocument/2006/relationships/hyperlink" Target="http://www.uradni-list.si/1/objava.jsp?sop=2017-01-0463" TargetMode="External"/><Relationship Id="rId41" Type="http://schemas.openxmlformats.org/officeDocument/2006/relationships/hyperlink" Target="http://www.uradni-list.si/1/objava.jsp?sop=2014-01-2816" TargetMode="External"/><Relationship Id="rId1" Type="http://schemas.openxmlformats.org/officeDocument/2006/relationships/hyperlink" Target="http://www.uradni-list.si/1/objava.jsp?sop=2013-01-0435" TargetMode="External"/><Relationship Id="rId6" Type="http://schemas.openxmlformats.org/officeDocument/2006/relationships/hyperlink" Target="http://www.uradni-list.si/1/objava.jsp?sop=2021-01-2932" TargetMode="External"/><Relationship Id="rId11" Type="http://schemas.openxmlformats.org/officeDocument/2006/relationships/hyperlink" Target="http://www.uradni-list.si/1/objava.jsp?sop=2014-01-2077" TargetMode="External"/><Relationship Id="rId24" Type="http://schemas.openxmlformats.org/officeDocument/2006/relationships/hyperlink" Target="http://www.uradni-list.si/1/objava.jsp?sop=2006-01-4487" TargetMode="External"/><Relationship Id="rId32" Type="http://schemas.openxmlformats.org/officeDocument/2006/relationships/hyperlink" Target="http://www.uradni-list.si/1/objava.jsp?sop=2014-01-0291" TargetMode="External"/><Relationship Id="rId37" Type="http://schemas.openxmlformats.org/officeDocument/2006/relationships/hyperlink" Target="http://www.uradni-list.si/1/objava.jsp?sop=2019-01-2921" TargetMode="External"/><Relationship Id="rId40" Type="http://schemas.openxmlformats.org/officeDocument/2006/relationships/hyperlink" Target="http://www.uradni-list.si/1/objava.jsp?sop=2022-01-2603" TargetMode="External"/><Relationship Id="rId5" Type="http://schemas.openxmlformats.org/officeDocument/2006/relationships/hyperlink" Target="http://www.uradni-list.si/1/objava.jsp?sop=2019-01-2290" TargetMode="External"/><Relationship Id="rId15" Type="http://schemas.openxmlformats.org/officeDocument/2006/relationships/hyperlink" Target="http://www.uradni-list.si/1/objava.jsp?sop=2022-01-3466" TargetMode="External"/><Relationship Id="rId23" Type="http://schemas.openxmlformats.org/officeDocument/2006/relationships/hyperlink" Target="http://www.uradni-list.si/1/objava.jsp?sop=2022-01-0014" TargetMode="External"/><Relationship Id="rId28" Type="http://schemas.openxmlformats.org/officeDocument/2006/relationships/hyperlink" Target="http://www.uradni-list.si/1/objava.jsp?sop=2012-01-4319" TargetMode="External"/><Relationship Id="rId36" Type="http://schemas.openxmlformats.org/officeDocument/2006/relationships/hyperlink" Target="http://www.uradni-list.si/1/objava.jsp?sop=2019-01-1627" TargetMode="External"/><Relationship Id="rId10" Type="http://schemas.openxmlformats.org/officeDocument/2006/relationships/hyperlink" Target="http://www.uradni-list.si/1/objava.jsp?sop=2014-01-0876" TargetMode="External"/><Relationship Id="rId19" Type="http://schemas.openxmlformats.org/officeDocument/2006/relationships/hyperlink" Target="http://www.uradni-list.si/1/objava.jsp?sop=2008-01-2816" TargetMode="External"/><Relationship Id="rId31" Type="http://schemas.openxmlformats.org/officeDocument/2006/relationships/hyperlink" Target="http://www.uradni-list.si/1/objava.jsp?sop=2013-01-0436" TargetMode="External"/><Relationship Id="rId4" Type="http://schemas.openxmlformats.org/officeDocument/2006/relationships/hyperlink" Target="http://www.uradni-list.si/1/objava.jsp?sop=2019-01-2213" TargetMode="External"/><Relationship Id="rId9" Type="http://schemas.openxmlformats.org/officeDocument/2006/relationships/hyperlink" Target="http://www.uradni-list.si/1/objava.jsp?sop=2006-01-5018" TargetMode="External"/><Relationship Id="rId14" Type="http://schemas.openxmlformats.org/officeDocument/2006/relationships/hyperlink" Target="http://www.uradni-list.si/1/objava.jsp?sop=2018-01-0275" TargetMode="External"/><Relationship Id="rId22" Type="http://schemas.openxmlformats.org/officeDocument/2006/relationships/hyperlink" Target="http://www.uradni-list.si/1/objava.jsp?sop=2020-01-3096" TargetMode="External"/><Relationship Id="rId27" Type="http://schemas.openxmlformats.org/officeDocument/2006/relationships/hyperlink" Target="http://www.uradni-list.si/1/objava.jsp?sop=2011-01-4210" TargetMode="External"/><Relationship Id="rId30" Type="http://schemas.openxmlformats.org/officeDocument/2006/relationships/hyperlink" Target="http://www.uradni-list.si/1/objava.jsp?sop=2023-01-1516" TargetMode="External"/><Relationship Id="rId35" Type="http://schemas.openxmlformats.org/officeDocument/2006/relationships/hyperlink" Target="http://www.uradni-list.si/1/objava.jsp?sop=2017-01-37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1440</Words>
  <Characters>8208</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2</cp:revision>
  <cp:lastPrinted>2022-08-17T12:22:00Z</cp:lastPrinted>
  <dcterms:created xsi:type="dcterms:W3CDTF">2024-10-14T14:12:00Z</dcterms:created>
  <dcterms:modified xsi:type="dcterms:W3CDTF">2024-10-14T14:12:00Z</dcterms:modified>
</cp:coreProperties>
</file>