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118A" w14:textId="294CDCF1" w:rsidR="0092694B" w:rsidRDefault="00C21352" w:rsidP="00D35BF9">
      <w:pPr>
        <w:pStyle w:val="datumtevilka"/>
        <w:spacing w:line="240" w:lineRule="auto"/>
        <w:jc w:val="both"/>
        <w:rPr>
          <w:rFonts w:cs="Arial"/>
          <w:color w:val="000000"/>
        </w:rPr>
      </w:pPr>
      <w:r>
        <w:rPr>
          <w:rFonts w:cs="Arial"/>
        </w:rPr>
        <w:t>Mestna občina Ljubljana</w:t>
      </w:r>
      <w:r w:rsidR="0092694B" w:rsidRPr="00D069B7">
        <w:rPr>
          <w:rFonts w:cs="Arial"/>
          <w:color w:val="000000"/>
        </w:rPr>
        <w:t xml:space="preserve"> </w:t>
      </w:r>
    </w:p>
    <w:p w14:paraId="04C4DCA6" w14:textId="3A644CB8" w:rsidR="00C21352" w:rsidRPr="00D069B7" w:rsidRDefault="00C21352" w:rsidP="00D35BF9">
      <w:pPr>
        <w:pStyle w:val="datumtevilka"/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Mestna uprava</w:t>
      </w:r>
    </w:p>
    <w:p w14:paraId="1E72C46F" w14:textId="1AE552D9" w:rsidR="00273859" w:rsidRPr="00D069B7" w:rsidRDefault="00273859" w:rsidP="00D35BF9">
      <w:pPr>
        <w:pStyle w:val="datumtevilka"/>
        <w:spacing w:line="240" w:lineRule="auto"/>
        <w:jc w:val="both"/>
        <w:rPr>
          <w:rFonts w:cs="Arial"/>
        </w:rPr>
      </w:pPr>
      <w:r w:rsidRPr="00D069B7">
        <w:rPr>
          <w:rFonts w:cs="Arial"/>
        </w:rPr>
        <w:t>Gosp</w:t>
      </w:r>
      <w:r w:rsidR="002626A5" w:rsidRPr="00D069B7">
        <w:rPr>
          <w:rFonts w:cs="Arial"/>
        </w:rPr>
        <w:t>a</w:t>
      </w:r>
    </w:p>
    <w:p w14:paraId="7A8D67F9" w14:textId="02FF964E" w:rsidR="00BF4C27" w:rsidRPr="00D069B7" w:rsidRDefault="00E26175" w:rsidP="00D35BF9">
      <w:pPr>
        <w:pStyle w:val="datumtevilka"/>
        <w:spacing w:line="240" w:lineRule="auto"/>
        <w:jc w:val="both"/>
        <w:rPr>
          <w:rFonts w:cs="Arial"/>
        </w:rPr>
      </w:pPr>
      <w:r w:rsidRPr="00E26175">
        <w:rPr>
          <w:rFonts w:cs="Arial"/>
          <w:color w:val="000000"/>
          <w:highlight w:val="black"/>
        </w:rPr>
        <w:t>______________</w:t>
      </w:r>
    </w:p>
    <w:p w14:paraId="2F8961E3" w14:textId="77777777" w:rsidR="00BF4C27" w:rsidRPr="00D35BF9" w:rsidRDefault="00BF4C27" w:rsidP="00D35BF9">
      <w:pPr>
        <w:pStyle w:val="datumtevilka"/>
        <w:spacing w:line="240" w:lineRule="auto"/>
        <w:jc w:val="both"/>
        <w:rPr>
          <w:rFonts w:cs="Arial"/>
        </w:rPr>
      </w:pPr>
    </w:p>
    <w:p w14:paraId="3A2146F8" w14:textId="77777777" w:rsidR="00C21352" w:rsidRPr="00C21352" w:rsidRDefault="00F31FF0" w:rsidP="00A5414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C21352">
        <w:rPr>
          <w:rFonts w:cs="Arial"/>
          <w:color w:val="000000" w:themeColor="text1"/>
        </w:rPr>
        <w:t xml:space="preserve">E.: </w:t>
      </w:r>
      <w:r w:rsidR="00C21352" w:rsidRPr="00C21352">
        <w:rPr>
          <w:rFonts w:cs="Arial"/>
        </w:rPr>
        <w:fldChar w:fldCharType="begin"/>
      </w:r>
      <w:r w:rsidR="00C21352" w:rsidRPr="00C21352">
        <w:rPr>
          <w:rFonts w:cs="Arial"/>
        </w:rPr>
        <w:instrText xml:space="preserve"> HYPERLINK "mailto:z</w:instrText>
      </w:r>
      <w:r w:rsidR="00C21352" w:rsidRPr="00C21352">
        <w:rPr>
          <w:rFonts w:cs="Arial"/>
          <w:color w:val="000000"/>
          <w:szCs w:val="20"/>
          <w:lang w:eastAsia="sl-SI"/>
        </w:rPr>
        <w:instrText>denka.cerne@ljubljana.si</w:instrText>
      </w:r>
    </w:p>
    <w:p w14:paraId="29AC7A54" w14:textId="40C7EF06" w:rsidR="00C21352" w:rsidRPr="00E26175" w:rsidRDefault="00C21352" w:rsidP="00A54143">
      <w:pPr>
        <w:autoSpaceDE w:val="0"/>
        <w:autoSpaceDN w:val="0"/>
        <w:adjustRightInd w:val="0"/>
        <w:spacing w:line="240" w:lineRule="auto"/>
        <w:rPr>
          <w:rStyle w:val="Hiperpovezava"/>
          <w:rFonts w:cs="Arial"/>
          <w:color w:val="000000" w:themeColor="text1"/>
          <w:szCs w:val="20"/>
          <w:lang w:eastAsia="sl-SI"/>
        </w:rPr>
      </w:pPr>
      <w:r w:rsidRPr="00C21352">
        <w:rPr>
          <w:rFonts w:cs="Arial"/>
        </w:rPr>
        <w:instrText xml:space="preserve">" </w:instrText>
      </w:r>
      <w:r w:rsidRPr="00C21352">
        <w:rPr>
          <w:rFonts w:cs="Arial"/>
        </w:rPr>
        <w:fldChar w:fldCharType="separate"/>
      </w:r>
      <w:r w:rsidR="00E26175" w:rsidRPr="00E26175">
        <w:rPr>
          <w:rStyle w:val="Hiperpovezava"/>
          <w:rFonts w:cs="Arial"/>
          <w:color w:val="000000" w:themeColor="text1"/>
          <w:highlight w:val="black"/>
        </w:rPr>
        <w:t>_________________</w:t>
      </w:r>
    </w:p>
    <w:p w14:paraId="373CB798" w14:textId="58DDA103" w:rsidR="002626A5" w:rsidRPr="00D35BF9" w:rsidRDefault="00C21352" w:rsidP="00D35BF9">
      <w:pPr>
        <w:pStyle w:val="datumtevilka"/>
        <w:spacing w:line="240" w:lineRule="auto"/>
        <w:jc w:val="both"/>
        <w:rPr>
          <w:rFonts w:cs="Arial"/>
          <w:color w:val="000000"/>
        </w:rPr>
      </w:pPr>
      <w:r w:rsidRPr="00C21352">
        <w:rPr>
          <w:rFonts w:cs="Arial"/>
        </w:rPr>
        <w:fldChar w:fldCharType="end"/>
      </w:r>
    </w:p>
    <w:p w14:paraId="56199174" w14:textId="1A07C5D2" w:rsidR="00273859" w:rsidRPr="00D35BF9" w:rsidRDefault="002626A5" w:rsidP="00D35BF9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D35BF9">
        <w:rPr>
          <w:rFonts w:cs="Arial"/>
        </w:rPr>
        <w:t xml:space="preserve"> </w:t>
      </w:r>
    </w:p>
    <w:p w14:paraId="1B874675" w14:textId="7229E3A0" w:rsidR="00F31FF0" w:rsidRPr="00D35BF9" w:rsidRDefault="000329F9" w:rsidP="00D35BF9">
      <w:pPr>
        <w:pStyle w:val="datumtevilka"/>
        <w:spacing w:line="240" w:lineRule="auto"/>
        <w:jc w:val="both"/>
        <w:rPr>
          <w:rFonts w:cs="Arial"/>
          <w:color w:val="000000"/>
        </w:rPr>
      </w:pPr>
      <w:r w:rsidRPr="00D35BF9">
        <w:rPr>
          <w:rFonts w:cs="Arial"/>
          <w:color w:val="000000"/>
        </w:rPr>
        <w:t xml:space="preserve"> </w:t>
      </w:r>
    </w:p>
    <w:p w14:paraId="6E314511" w14:textId="3FF460DC" w:rsidR="00F31FF0" w:rsidRPr="00D35BF9" w:rsidRDefault="00F31FF0" w:rsidP="00D35BF9">
      <w:pPr>
        <w:pStyle w:val="datumtevilka"/>
        <w:spacing w:line="240" w:lineRule="auto"/>
        <w:jc w:val="both"/>
        <w:rPr>
          <w:rFonts w:cs="Arial"/>
        </w:rPr>
      </w:pPr>
      <w:r w:rsidRPr="00D35BF9">
        <w:rPr>
          <w:rFonts w:cs="Arial"/>
        </w:rPr>
        <w:t xml:space="preserve">Številka:  </w:t>
      </w:r>
      <w:r w:rsidR="000329F9" w:rsidRPr="00D35BF9">
        <w:rPr>
          <w:rFonts w:cs="Arial"/>
        </w:rPr>
        <w:t>0</w:t>
      </w:r>
      <w:r w:rsidR="00597221" w:rsidRPr="00D35BF9">
        <w:rPr>
          <w:rFonts w:cs="Arial"/>
        </w:rPr>
        <w:t>90</w:t>
      </w:r>
      <w:r w:rsidRPr="00D35BF9">
        <w:rPr>
          <w:rFonts w:cs="Arial"/>
        </w:rPr>
        <w:t>-</w:t>
      </w:r>
      <w:r w:rsidR="00597221" w:rsidRPr="00D35BF9">
        <w:rPr>
          <w:rFonts w:cs="Arial"/>
        </w:rPr>
        <w:t>1</w:t>
      </w:r>
      <w:r w:rsidR="00C21352">
        <w:rPr>
          <w:rFonts w:cs="Arial"/>
        </w:rPr>
        <w:t>37</w:t>
      </w:r>
      <w:r w:rsidRPr="00D35BF9">
        <w:rPr>
          <w:rFonts w:cs="Arial"/>
        </w:rPr>
        <w:t>/202</w:t>
      </w:r>
      <w:r w:rsidR="00EE6230" w:rsidRPr="00D35BF9">
        <w:rPr>
          <w:rFonts w:cs="Arial"/>
        </w:rPr>
        <w:t>2</w:t>
      </w:r>
      <w:r w:rsidR="003A44FA">
        <w:rPr>
          <w:rFonts w:cs="Arial"/>
        </w:rPr>
        <w:t>/</w:t>
      </w:r>
      <w:r w:rsidR="002310C0" w:rsidRPr="00D35BF9">
        <w:rPr>
          <w:rFonts w:cs="Arial"/>
        </w:rPr>
        <w:t>2</w:t>
      </w:r>
    </w:p>
    <w:p w14:paraId="7333962F" w14:textId="496AF5B3" w:rsidR="00F31FF0" w:rsidRPr="00D35BF9" w:rsidRDefault="00F31FF0" w:rsidP="00D35BF9">
      <w:pPr>
        <w:pStyle w:val="datumtevilka"/>
        <w:spacing w:line="240" w:lineRule="auto"/>
        <w:jc w:val="both"/>
        <w:rPr>
          <w:rFonts w:cs="Arial"/>
        </w:rPr>
      </w:pPr>
      <w:r w:rsidRPr="00D35BF9">
        <w:rPr>
          <w:rFonts w:cs="Arial"/>
        </w:rPr>
        <w:t xml:space="preserve">Datum:  </w:t>
      </w:r>
      <w:r w:rsidR="00E3127B" w:rsidRPr="00D35BF9">
        <w:rPr>
          <w:rFonts w:cs="Arial"/>
        </w:rPr>
        <w:t xml:space="preserve"> </w:t>
      </w:r>
      <w:r w:rsidRPr="00D35BF9">
        <w:rPr>
          <w:rFonts w:cs="Arial"/>
        </w:rPr>
        <w:t xml:space="preserve"> </w:t>
      </w:r>
      <w:r w:rsidR="00C21352">
        <w:rPr>
          <w:rFonts w:cs="Arial"/>
        </w:rPr>
        <w:t>20</w:t>
      </w:r>
      <w:r w:rsidR="00CC6D07" w:rsidRPr="00D35BF9">
        <w:rPr>
          <w:rFonts w:cs="Arial"/>
        </w:rPr>
        <w:t>.</w:t>
      </w:r>
      <w:r w:rsidRPr="00D35BF9">
        <w:rPr>
          <w:rFonts w:cs="Arial"/>
        </w:rPr>
        <w:t xml:space="preserve"> </w:t>
      </w:r>
      <w:r w:rsidR="00EE6230" w:rsidRPr="00D35BF9">
        <w:rPr>
          <w:rFonts w:cs="Arial"/>
        </w:rPr>
        <w:t>1</w:t>
      </w:r>
      <w:r w:rsidR="002310C0" w:rsidRPr="00D35BF9">
        <w:rPr>
          <w:rFonts w:cs="Arial"/>
        </w:rPr>
        <w:t>2</w:t>
      </w:r>
      <w:r w:rsidRPr="00D35BF9">
        <w:rPr>
          <w:rFonts w:cs="Arial"/>
        </w:rPr>
        <w:t>. 202</w:t>
      </w:r>
      <w:r w:rsidR="00F40DC4" w:rsidRPr="00D35BF9">
        <w:rPr>
          <w:rFonts w:cs="Arial"/>
        </w:rPr>
        <w:t>2</w:t>
      </w:r>
      <w:r w:rsidRPr="00D35BF9">
        <w:rPr>
          <w:rFonts w:cs="Arial"/>
        </w:rPr>
        <w:t xml:space="preserve">  </w:t>
      </w:r>
    </w:p>
    <w:p w14:paraId="02F39C30" w14:textId="77777777" w:rsidR="00E61B15" w:rsidRPr="00D35BF9" w:rsidRDefault="00E61B15" w:rsidP="00D35BF9">
      <w:pPr>
        <w:spacing w:line="240" w:lineRule="auto"/>
        <w:jc w:val="both"/>
        <w:rPr>
          <w:rFonts w:cs="Arial"/>
          <w:szCs w:val="20"/>
        </w:rPr>
      </w:pPr>
    </w:p>
    <w:p w14:paraId="53E99768" w14:textId="77777777" w:rsidR="001E602F" w:rsidRPr="00D35BF9" w:rsidRDefault="001E602F" w:rsidP="00D35BF9">
      <w:pPr>
        <w:pStyle w:val="ZADEVA"/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4DC9D462" w14:textId="77777777" w:rsidR="00C21352" w:rsidRDefault="000329F9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D35BF9">
        <w:rPr>
          <w:rFonts w:cs="Arial"/>
          <w:b/>
          <w:szCs w:val="20"/>
        </w:rPr>
        <w:t xml:space="preserve">Zadeva:  </w:t>
      </w:r>
      <w:r w:rsidR="00C21352">
        <w:rPr>
          <w:rFonts w:cs="Arial"/>
          <w:b/>
          <w:szCs w:val="20"/>
        </w:rPr>
        <w:t>Izvajanje Zakona o dostopu do informacij javnega značaja</w:t>
      </w:r>
      <w:r w:rsidR="00E1483E" w:rsidRPr="00D35BF9">
        <w:rPr>
          <w:rFonts w:cs="Arial"/>
          <w:b/>
          <w:szCs w:val="20"/>
        </w:rPr>
        <w:t xml:space="preserve"> </w:t>
      </w:r>
      <w:r w:rsidR="00FF4419" w:rsidRPr="00D35BF9">
        <w:rPr>
          <w:rFonts w:cs="Arial"/>
          <w:b/>
          <w:szCs w:val="20"/>
        </w:rPr>
        <w:t xml:space="preserve">– </w:t>
      </w:r>
      <w:r w:rsidR="00760AD5">
        <w:rPr>
          <w:rFonts w:cs="Arial"/>
          <w:b/>
          <w:szCs w:val="20"/>
        </w:rPr>
        <w:t>mnenje</w:t>
      </w:r>
      <w:r w:rsidR="00FF4419" w:rsidRPr="00D35BF9">
        <w:rPr>
          <w:rFonts w:cs="Arial"/>
          <w:b/>
          <w:szCs w:val="20"/>
        </w:rPr>
        <w:t xml:space="preserve"> </w:t>
      </w:r>
      <w:r w:rsidR="00663E58">
        <w:rPr>
          <w:rFonts w:cs="Arial"/>
          <w:b/>
          <w:szCs w:val="20"/>
        </w:rPr>
        <w:t xml:space="preserve">                </w:t>
      </w:r>
    </w:p>
    <w:p w14:paraId="2E812866" w14:textId="73D7F954" w:rsidR="000329F9" w:rsidRPr="00D35BF9" w:rsidRDefault="00C21352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</w:t>
      </w:r>
      <w:r w:rsidR="00FF4419" w:rsidRPr="00D35BF9">
        <w:rPr>
          <w:rFonts w:cs="Arial"/>
          <w:b/>
          <w:szCs w:val="20"/>
        </w:rPr>
        <w:t>ministrstva</w:t>
      </w:r>
    </w:p>
    <w:p w14:paraId="581BDC96" w14:textId="21596AE9" w:rsidR="000329F9" w:rsidRDefault="000329F9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35BF9">
        <w:rPr>
          <w:rFonts w:cs="Arial"/>
          <w:szCs w:val="20"/>
        </w:rPr>
        <w:t xml:space="preserve">Zveza:     vaš dopis </w:t>
      </w:r>
      <w:r w:rsidR="00C21352">
        <w:rPr>
          <w:rFonts w:cs="Arial"/>
          <w:szCs w:val="20"/>
        </w:rPr>
        <w:t>št. 439-3/2019-42 z dne 24. 11. 2022</w:t>
      </w:r>
    </w:p>
    <w:p w14:paraId="57C8F873" w14:textId="77777777" w:rsidR="00C21352" w:rsidRPr="00D35BF9" w:rsidRDefault="00C21352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14:paraId="2C091A6F" w14:textId="77777777" w:rsidR="00E61B15" w:rsidRPr="00D35BF9" w:rsidRDefault="00E61B15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1A9ECE46" w14:textId="77777777" w:rsidR="000329F9" w:rsidRPr="00C21352" w:rsidRDefault="000329F9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C21352">
        <w:rPr>
          <w:rFonts w:cs="Arial"/>
          <w:color w:val="000000"/>
          <w:szCs w:val="20"/>
          <w:lang w:eastAsia="sl-SI"/>
        </w:rPr>
        <w:t>Spoštovani,</w:t>
      </w:r>
    </w:p>
    <w:p w14:paraId="595C1105" w14:textId="77777777" w:rsidR="000329F9" w:rsidRPr="00C21352" w:rsidRDefault="000329F9" w:rsidP="00D35B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38B09D5F" w14:textId="7862DF95" w:rsidR="00FC7C7E" w:rsidRDefault="00D73790" w:rsidP="00FC7C7E">
      <w:pPr>
        <w:spacing w:line="240" w:lineRule="auto"/>
        <w:jc w:val="both"/>
        <w:rPr>
          <w:szCs w:val="20"/>
        </w:rPr>
      </w:pPr>
      <w:r w:rsidRPr="00C21352">
        <w:rPr>
          <w:rFonts w:cs="Arial"/>
          <w:szCs w:val="20"/>
        </w:rPr>
        <w:t>p</w:t>
      </w:r>
      <w:r w:rsidR="006F0FB2" w:rsidRPr="00C21352">
        <w:rPr>
          <w:rFonts w:cs="Arial"/>
          <w:szCs w:val="20"/>
        </w:rPr>
        <w:t xml:space="preserve">rejeli smo vaš dopis </w:t>
      </w:r>
      <w:r w:rsidR="00FF4419" w:rsidRPr="00C21352">
        <w:rPr>
          <w:rFonts w:cs="Arial"/>
          <w:szCs w:val="20"/>
        </w:rPr>
        <w:t xml:space="preserve">v </w:t>
      </w:r>
      <w:r w:rsidR="002803A5" w:rsidRPr="00C21352">
        <w:rPr>
          <w:rFonts w:cs="Arial"/>
          <w:szCs w:val="20"/>
        </w:rPr>
        <w:t xml:space="preserve">zvezi </w:t>
      </w:r>
      <w:r w:rsidR="00CC62F7" w:rsidRPr="00C21352">
        <w:rPr>
          <w:rFonts w:cs="Arial"/>
          <w:szCs w:val="20"/>
        </w:rPr>
        <w:t xml:space="preserve"> </w:t>
      </w:r>
      <w:r w:rsidR="00663E58" w:rsidRPr="00C21352">
        <w:rPr>
          <w:rFonts w:cs="Arial"/>
          <w:szCs w:val="20"/>
        </w:rPr>
        <w:t xml:space="preserve">z </w:t>
      </w:r>
      <w:r w:rsidR="00CC62F7" w:rsidRPr="00C21352">
        <w:rPr>
          <w:rFonts w:cs="Arial"/>
          <w:szCs w:val="20"/>
        </w:rPr>
        <w:t xml:space="preserve"> </w:t>
      </w:r>
      <w:r w:rsidR="00C21352" w:rsidRPr="00C21352">
        <w:rPr>
          <w:rFonts w:cs="Arial"/>
          <w:szCs w:val="20"/>
        </w:rPr>
        <w:t>obvezn</w:t>
      </w:r>
      <w:r w:rsidR="00C21352">
        <w:rPr>
          <w:rFonts w:cs="Arial"/>
          <w:szCs w:val="20"/>
        </w:rPr>
        <w:t>i</w:t>
      </w:r>
      <w:r w:rsidR="00C21352" w:rsidRPr="00C21352">
        <w:rPr>
          <w:rFonts w:cs="Arial"/>
          <w:szCs w:val="20"/>
        </w:rPr>
        <w:t>m</w:t>
      </w:r>
      <w:r w:rsidR="00C21352" w:rsidRPr="00C21352">
        <w:rPr>
          <w:rFonts w:cs="Arial"/>
          <w:color w:val="000000"/>
          <w:szCs w:val="20"/>
          <w:lang w:eastAsia="sl-SI"/>
        </w:rPr>
        <w:t xml:space="preserve"> ravnanj</w:t>
      </w:r>
      <w:r w:rsidR="00C21352">
        <w:rPr>
          <w:rFonts w:cs="Arial"/>
          <w:color w:val="000000"/>
          <w:szCs w:val="20"/>
          <w:lang w:eastAsia="sl-SI"/>
        </w:rPr>
        <w:t>em</w:t>
      </w:r>
      <w:r w:rsidR="00C21352" w:rsidRPr="00C21352">
        <w:rPr>
          <w:rFonts w:cs="Arial"/>
          <w:color w:val="000000"/>
          <w:szCs w:val="20"/>
          <w:lang w:eastAsia="sl-SI"/>
        </w:rPr>
        <w:t xml:space="preserve"> naročnika ob odstopu od pogodbe o izvedbi javnega naročila, v povezavi z 10.a členom </w:t>
      </w:r>
      <w:r w:rsidR="009317E5" w:rsidRPr="009317E5">
        <w:rPr>
          <w:szCs w:val="20"/>
        </w:rPr>
        <w:t>Zakon</w:t>
      </w:r>
      <w:r w:rsidR="00823F64">
        <w:rPr>
          <w:szCs w:val="20"/>
        </w:rPr>
        <w:t>a</w:t>
      </w:r>
      <w:r w:rsidR="009317E5" w:rsidRPr="009317E5">
        <w:rPr>
          <w:szCs w:val="20"/>
        </w:rPr>
        <w:t xml:space="preserve"> o dostopu do informacij javnega značaja </w:t>
      </w:r>
      <w:r w:rsidR="009317E5">
        <w:rPr>
          <w:szCs w:val="20"/>
        </w:rPr>
        <w:t xml:space="preserve">(v nadaljnjem besedilu: </w:t>
      </w:r>
      <w:r w:rsidR="00C21352" w:rsidRPr="00C21352">
        <w:rPr>
          <w:rFonts w:cs="Arial"/>
          <w:color w:val="000000"/>
          <w:szCs w:val="20"/>
          <w:lang w:eastAsia="sl-SI"/>
        </w:rPr>
        <w:t>ZDIJZ</w:t>
      </w:r>
      <w:r w:rsidR="009317E5">
        <w:rPr>
          <w:rFonts w:cs="Arial"/>
          <w:color w:val="000000"/>
          <w:szCs w:val="20"/>
          <w:lang w:eastAsia="sl-SI"/>
        </w:rPr>
        <w:t>)</w:t>
      </w:r>
      <w:r w:rsidR="009317E5">
        <w:rPr>
          <w:rStyle w:val="Sprotnaopomba-sklic"/>
          <w:rFonts w:cs="Arial"/>
          <w:color w:val="000000"/>
          <w:szCs w:val="20"/>
          <w:lang w:eastAsia="sl-SI"/>
        </w:rPr>
        <w:footnoteReference w:id="1"/>
      </w:r>
      <w:r w:rsidR="00C21352" w:rsidRPr="00C21352">
        <w:rPr>
          <w:rFonts w:cs="Arial"/>
          <w:color w:val="000000"/>
          <w:szCs w:val="20"/>
          <w:lang w:eastAsia="sl-SI"/>
        </w:rPr>
        <w:t>.</w:t>
      </w:r>
      <w:r w:rsidR="0079490B" w:rsidRPr="0079490B">
        <w:rPr>
          <w:szCs w:val="20"/>
        </w:rPr>
        <w:t xml:space="preserve"> </w:t>
      </w:r>
      <w:r w:rsidR="00FC7C7E">
        <w:rPr>
          <w:szCs w:val="20"/>
        </w:rPr>
        <w:t>Navajate, da n</w:t>
      </w:r>
      <w:r w:rsidR="00FC7C7E" w:rsidRPr="009317E5">
        <w:rPr>
          <w:szCs w:val="20"/>
        </w:rPr>
        <w:t>aročnik lahko, ob upoštevanju 96. člena Zakona o javnem naročanju (</w:t>
      </w:r>
      <w:r w:rsidR="00FC7C7E">
        <w:rPr>
          <w:szCs w:val="20"/>
        </w:rPr>
        <w:t>v nadaljnjem besedilu:</w:t>
      </w:r>
      <w:r w:rsidR="00FC7C7E" w:rsidRPr="009317E5">
        <w:rPr>
          <w:szCs w:val="20"/>
        </w:rPr>
        <w:t xml:space="preserve"> ZJN-3)</w:t>
      </w:r>
      <w:r w:rsidR="00FC7C7E">
        <w:rPr>
          <w:rStyle w:val="Sprotnaopomba-sklic"/>
          <w:szCs w:val="20"/>
        </w:rPr>
        <w:footnoteReference w:id="2"/>
      </w:r>
      <w:r w:rsidR="00FC7C7E" w:rsidRPr="009317E5">
        <w:rPr>
          <w:szCs w:val="20"/>
        </w:rPr>
        <w:t>, med veljavnostjo pogodbe o izvedbi javnega naročila ali okvirnega sporazuma, in sicer ne glede na določbe zakona, ki ureja obligacijska razmerja, odstopi od pogodbe ali okvirnega sporazuma, če so izpolnjene določene okoliščine.</w:t>
      </w:r>
      <w:r w:rsidR="00FC7C7E">
        <w:rPr>
          <w:szCs w:val="20"/>
        </w:rPr>
        <w:t xml:space="preserve"> Taka </w:t>
      </w:r>
      <w:r w:rsidR="00FC7C7E" w:rsidRPr="009317E5">
        <w:rPr>
          <w:szCs w:val="20"/>
        </w:rPr>
        <w:t xml:space="preserve">situacija med ostalim od naročnika zahteva presojo obstoja okoliščin, ki na osnovi zakonskih določb predstavljajo podlago za predčasen zaključek pogodbe o izvedbi javnega naročila ali okvirnega sporazuma. V določenih primerih, npr. ob nastopu okoliščin, ki jih določa točka 96. člena ZJN-3, naročnik in izvajalec javnega naročila skleneta sporazum o razvezi pogodbe ali okvirnega sporazuma, ki skrajša veljavnost osnovne pogodbe oziroma okvirnega sporazuma. </w:t>
      </w:r>
    </w:p>
    <w:p w14:paraId="5E6B0782" w14:textId="77777777" w:rsidR="00FC7C7E" w:rsidRPr="009317E5" w:rsidRDefault="00FC7C7E" w:rsidP="00FC7C7E">
      <w:pPr>
        <w:spacing w:line="240" w:lineRule="auto"/>
        <w:jc w:val="both"/>
        <w:rPr>
          <w:szCs w:val="20"/>
        </w:rPr>
      </w:pPr>
    </w:p>
    <w:p w14:paraId="3C6B867A" w14:textId="547A4BD4" w:rsidR="0079490B" w:rsidRPr="009317E5" w:rsidRDefault="0079490B" w:rsidP="0079490B">
      <w:pPr>
        <w:spacing w:line="240" w:lineRule="auto"/>
        <w:jc w:val="both"/>
        <w:rPr>
          <w:szCs w:val="20"/>
        </w:rPr>
      </w:pPr>
      <w:r w:rsidRPr="009D58C0">
        <w:rPr>
          <w:b/>
          <w:bCs/>
          <w:szCs w:val="20"/>
        </w:rPr>
        <w:t>Zanima vas, ali mora naročnik</w:t>
      </w:r>
      <w:r w:rsidRPr="009317E5">
        <w:rPr>
          <w:szCs w:val="20"/>
        </w:rPr>
        <w:t xml:space="preserve">, ob upoštevanju določb </w:t>
      </w:r>
      <w:r w:rsidRPr="006822D6">
        <w:rPr>
          <w:szCs w:val="20"/>
        </w:rPr>
        <w:t>sedmega odstavka</w:t>
      </w:r>
      <w:r w:rsidRPr="009317E5">
        <w:rPr>
          <w:szCs w:val="20"/>
        </w:rPr>
        <w:t xml:space="preserve"> </w:t>
      </w:r>
      <w:r w:rsidR="006822D6">
        <w:rPr>
          <w:szCs w:val="20"/>
        </w:rPr>
        <w:t xml:space="preserve">3. člena </w:t>
      </w:r>
      <w:r w:rsidR="006822D6" w:rsidRPr="009317E5">
        <w:rPr>
          <w:szCs w:val="20"/>
        </w:rPr>
        <w:t>Pravilnik</w:t>
      </w:r>
      <w:r w:rsidR="006822D6">
        <w:rPr>
          <w:szCs w:val="20"/>
        </w:rPr>
        <w:t>a</w:t>
      </w:r>
      <w:r w:rsidR="006822D6" w:rsidRPr="009317E5">
        <w:rPr>
          <w:szCs w:val="20"/>
        </w:rPr>
        <w:t xml:space="preserve"> o objavah pogodb s področja javnega naročanja, koncesij in javno-zasebnih partnerstev (v nadalj</w:t>
      </w:r>
      <w:r w:rsidR="006822D6">
        <w:rPr>
          <w:szCs w:val="20"/>
        </w:rPr>
        <w:t>njem besedilu</w:t>
      </w:r>
      <w:r w:rsidR="006822D6" w:rsidRPr="009317E5">
        <w:rPr>
          <w:szCs w:val="20"/>
        </w:rPr>
        <w:t>: Pravilnik)</w:t>
      </w:r>
      <w:r w:rsidR="006822D6">
        <w:rPr>
          <w:rStyle w:val="Sprotnaopomba-sklic"/>
          <w:szCs w:val="20"/>
        </w:rPr>
        <w:footnoteReference w:id="3"/>
      </w:r>
      <w:r w:rsidRPr="009317E5">
        <w:rPr>
          <w:szCs w:val="20"/>
        </w:rPr>
        <w:t>, v osmih dneh od sklenitve, na portalu, namenjenemu objavam javnih naročil</w:t>
      </w:r>
      <w:r>
        <w:rPr>
          <w:rStyle w:val="Sprotnaopomba-sklic"/>
          <w:szCs w:val="20"/>
        </w:rPr>
        <w:footnoteReference w:id="4"/>
      </w:r>
      <w:r w:rsidRPr="009317E5">
        <w:rPr>
          <w:szCs w:val="20"/>
        </w:rPr>
        <w:t xml:space="preserve">, </w:t>
      </w:r>
      <w:r w:rsidRPr="009D58C0">
        <w:rPr>
          <w:b/>
          <w:bCs/>
          <w:szCs w:val="20"/>
        </w:rPr>
        <w:t>objaviti tudi elektronsko kopijo in podatke iz sporazuma o (predčasni) razvezi pogodbe o izvedbi javnega naročila ali okvirnega sporazuma.</w:t>
      </w:r>
      <w:r w:rsidRPr="009317E5">
        <w:rPr>
          <w:szCs w:val="20"/>
        </w:rPr>
        <w:t xml:space="preserve"> Če je odgovor na zastavljeno vprašanje pritrdilen, </w:t>
      </w:r>
      <w:r>
        <w:rPr>
          <w:szCs w:val="20"/>
        </w:rPr>
        <w:t>v</w:t>
      </w:r>
      <w:r w:rsidRPr="009317E5">
        <w:rPr>
          <w:szCs w:val="20"/>
        </w:rPr>
        <w:t xml:space="preserve">as zanima tudi, </w:t>
      </w:r>
      <w:r w:rsidRPr="009D58C0">
        <w:rPr>
          <w:b/>
          <w:bCs/>
          <w:szCs w:val="20"/>
        </w:rPr>
        <w:t>ali pri tem upošteva navodila, ki se nanašajo na objavo dodatka k pogodb</w:t>
      </w:r>
      <w:r w:rsidRPr="009317E5">
        <w:rPr>
          <w:szCs w:val="20"/>
        </w:rPr>
        <w:t xml:space="preserve">i (točka 3 Navodil za objavo pogodb s področja javnega naročanja, javno-zasebnega partnerstva in koncesijskih pogodb (verzija 1.0, avgust 2022)). </w:t>
      </w:r>
    </w:p>
    <w:p w14:paraId="1F3C57F4" w14:textId="0412BBB5" w:rsidR="00C21352" w:rsidRPr="00C21352" w:rsidRDefault="00C21352" w:rsidP="00D35BF9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BB6004D" w14:textId="1BC6CEBC" w:rsidR="0079490B" w:rsidRPr="00D35BF9" w:rsidRDefault="0079490B" w:rsidP="0079490B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D35BF9">
        <w:rPr>
          <w:rFonts w:cs="Arial"/>
          <w:color w:val="000000" w:themeColor="text1"/>
          <w:szCs w:val="20"/>
        </w:rPr>
        <w:t xml:space="preserve">Ministrstvo za javno upravo (v nadaljnjem besedilu: ministrstvo) kot resorno pristojno ministrstvo za sistemsko urejanje področja informacij javnega značaja, vam v nadaljevanju v skladu z 32. členom ZDIJZ posreduje pravno mnenje. </w:t>
      </w:r>
    </w:p>
    <w:p w14:paraId="4A8A3276" w14:textId="518EF3C2" w:rsidR="00C21352" w:rsidRDefault="00C21352" w:rsidP="00D35BF9">
      <w:pPr>
        <w:spacing w:line="240" w:lineRule="auto"/>
        <w:jc w:val="both"/>
        <w:rPr>
          <w:rFonts w:ascii="Tms Rmn" w:hAnsi="Tms Rmn" w:cs="Tms Rmn"/>
          <w:color w:val="000000"/>
          <w:sz w:val="24"/>
          <w:lang w:eastAsia="sl-SI"/>
        </w:rPr>
      </w:pPr>
    </w:p>
    <w:p w14:paraId="78A233B9" w14:textId="77777777" w:rsidR="000F0E86" w:rsidRDefault="009317E5" w:rsidP="009317E5">
      <w:pPr>
        <w:spacing w:line="240" w:lineRule="auto"/>
        <w:jc w:val="both"/>
      </w:pPr>
      <w:r w:rsidRPr="009317E5">
        <w:rPr>
          <w:szCs w:val="20"/>
        </w:rPr>
        <w:t xml:space="preserve">ZDIJZ v </w:t>
      </w:r>
      <w:r w:rsidR="00FC7C7E">
        <w:rPr>
          <w:szCs w:val="20"/>
        </w:rPr>
        <w:t xml:space="preserve">petem odstavku </w:t>
      </w:r>
      <w:r w:rsidRPr="009317E5">
        <w:rPr>
          <w:szCs w:val="20"/>
        </w:rPr>
        <w:t>10.a člen</w:t>
      </w:r>
      <w:r w:rsidR="00FC7C7E">
        <w:rPr>
          <w:szCs w:val="20"/>
        </w:rPr>
        <w:t xml:space="preserve">a določa, da </w:t>
      </w:r>
      <w:r w:rsidRPr="009317E5">
        <w:rPr>
          <w:szCs w:val="20"/>
        </w:rPr>
        <w:t xml:space="preserve"> </w:t>
      </w:r>
      <w:r w:rsidR="000F0E86" w:rsidRPr="000F0E86">
        <w:rPr>
          <w:b/>
          <w:bCs/>
        </w:rPr>
        <w:t>registrirani zavezanci</w:t>
      </w:r>
      <w:r w:rsidR="000F0E86">
        <w:t xml:space="preserve"> iz 1. člena in drugega odstavka 1.a člena tega zakona, ki nastopajo </w:t>
      </w:r>
      <w:r w:rsidR="000F0E86" w:rsidRPr="000F0E86">
        <w:rPr>
          <w:b/>
          <w:bCs/>
        </w:rPr>
        <w:t xml:space="preserve">kot naročniki, </w:t>
      </w:r>
      <w:proofErr w:type="spellStart"/>
      <w:r w:rsidR="000F0E86" w:rsidRPr="000F0E86">
        <w:rPr>
          <w:b/>
          <w:bCs/>
        </w:rPr>
        <w:t>koncedenti</w:t>
      </w:r>
      <w:proofErr w:type="spellEnd"/>
      <w:r w:rsidR="000F0E86" w:rsidRPr="000F0E86">
        <w:rPr>
          <w:b/>
          <w:bCs/>
        </w:rPr>
        <w:t xml:space="preserve"> ali javni partnerji</w:t>
      </w:r>
      <w:r w:rsidR="000F0E86">
        <w:t xml:space="preserve">, </w:t>
      </w:r>
      <w:r w:rsidR="000F0E86" w:rsidRPr="000F0E86">
        <w:rPr>
          <w:b/>
          <w:bCs/>
        </w:rPr>
        <w:t xml:space="preserve">v </w:t>
      </w:r>
      <w:r w:rsidR="000F0E86" w:rsidRPr="000F0E86">
        <w:rPr>
          <w:b/>
          <w:bCs/>
        </w:rPr>
        <w:lastRenderedPageBreak/>
        <w:t>roku 48 dni</w:t>
      </w:r>
      <w:r w:rsidR="000F0E86">
        <w:t xml:space="preserve"> </w:t>
      </w:r>
      <w:r w:rsidR="000F0E86" w:rsidRPr="000F0E86">
        <w:rPr>
          <w:b/>
          <w:bCs/>
          <w:u w:val="single"/>
        </w:rPr>
        <w:t>od oddaje</w:t>
      </w:r>
      <w:r w:rsidR="000F0E86">
        <w:t xml:space="preserve"> javnega naročila, podelitve koncesije ali izbire izvajalca javno-zasebnega partnerstva na podlagi postopka, ki ga urejajo zakoni, ki urejajo javno naročanje, koncesije ali javno-zasebno partnerstvo, </w:t>
      </w:r>
      <w:r w:rsidR="000F0E86" w:rsidRPr="004A76E5">
        <w:rPr>
          <w:b/>
          <w:bCs/>
          <w:u w:val="single"/>
        </w:rPr>
        <w:t>objavijo javno dostopne informacije javnega značaja iz pogodbe</w:t>
      </w:r>
      <w:r w:rsidR="000F0E86" w:rsidRPr="000F0E86">
        <w:rPr>
          <w:b/>
          <w:bCs/>
        </w:rPr>
        <w:t xml:space="preserve"> o izvedbi javnega naročila, koncesijske pogodbe oziroma pogodbe o javno-zasebnem partnerstvu</w:t>
      </w:r>
      <w:r w:rsidR="000F0E86">
        <w:t xml:space="preserve">. Te informacije se objavijo na spletnih straneh, ki so namenjene izvajanju elektronskega javnega naročanja, v strojno-berljivem formatu. </w:t>
      </w:r>
    </w:p>
    <w:p w14:paraId="04CCB705" w14:textId="77777777" w:rsidR="000F0E86" w:rsidRDefault="000F0E86" w:rsidP="009317E5">
      <w:pPr>
        <w:spacing w:line="240" w:lineRule="auto"/>
        <w:jc w:val="both"/>
      </w:pPr>
    </w:p>
    <w:p w14:paraId="2FD3C1C3" w14:textId="2474C9A8" w:rsidR="00871425" w:rsidRDefault="00866600" w:rsidP="00A71632">
      <w:pPr>
        <w:spacing w:line="240" w:lineRule="auto"/>
        <w:jc w:val="both"/>
        <w:rPr>
          <w:rFonts w:ascii="Times New Roman" w:hAnsi="Times New Roman"/>
          <w:lang w:eastAsia="sl-SI"/>
        </w:rPr>
      </w:pPr>
      <w:r w:rsidRPr="008634FB">
        <w:rPr>
          <w:rFonts w:cs="Arial"/>
          <w:color w:val="000000"/>
          <w:szCs w:val="20"/>
          <w:lang w:eastAsia="sl-SI"/>
        </w:rPr>
        <w:t xml:space="preserve">Pravilnik </w:t>
      </w:r>
      <w:r w:rsidR="004A76E5">
        <w:rPr>
          <w:rFonts w:cs="Arial"/>
          <w:color w:val="000000"/>
          <w:szCs w:val="20"/>
          <w:lang w:eastAsia="sl-SI"/>
        </w:rPr>
        <w:t xml:space="preserve">nadalje </w:t>
      </w:r>
      <w:r w:rsidRPr="008634FB">
        <w:rPr>
          <w:rFonts w:cs="Arial"/>
          <w:color w:val="000000"/>
          <w:szCs w:val="20"/>
          <w:lang w:eastAsia="sl-SI"/>
        </w:rPr>
        <w:t xml:space="preserve">določa, da </w:t>
      </w:r>
      <w:r w:rsidR="00BE022C" w:rsidRPr="008634FB">
        <w:rPr>
          <w:rFonts w:cs="Arial"/>
          <w:szCs w:val="20"/>
          <w:lang w:val="x-none"/>
        </w:rPr>
        <w:t>zavezanec</w:t>
      </w:r>
      <w:r w:rsidRPr="008634FB">
        <w:rPr>
          <w:rFonts w:cs="Arial"/>
          <w:szCs w:val="20"/>
          <w:lang w:val="x-none"/>
        </w:rPr>
        <w:t xml:space="preserve"> </w:t>
      </w:r>
      <w:r w:rsidRPr="004A76E5">
        <w:rPr>
          <w:rFonts w:cs="Arial"/>
          <w:b/>
          <w:bCs/>
          <w:szCs w:val="20"/>
          <w:lang w:val="x-none"/>
        </w:rPr>
        <w:t xml:space="preserve">objavi elektronsko </w:t>
      </w:r>
      <w:r w:rsidRPr="004A76E5">
        <w:rPr>
          <w:rFonts w:cs="Arial"/>
          <w:b/>
          <w:bCs/>
          <w:szCs w:val="20"/>
          <w:u w:val="single"/>
          <w:lang w:val="x-none"/>
        </w:rPr>
        <w:t xml:space="preserve">kopijo </w:t>
      </w:r>
      <w:r w:rsidRPr="004A76E5">
        <w:rPr>
          <w:rStyle w:val="highlight"/>
          <w:rFonts w:cs="Arial"/>
          <w:b/>
          <w:bCs/>
          <w:szCs w:val="20"/>
          <w:u w:val="single"/>
          <w:lang w:val="x-none"/>
        </w:rPr>
        <w:t>pogodb</w:t>
      </w:r>
      <w:r w:rsidRPr="004A76E5">
        <w:rPr>
          <w:rFonts w:cs="Arial"/>
          <w:b/>
          <w:bCs/>
          <w:szCs w:val="20"/>
          <w:u w:val="single"/>
          <w:lang w:val="x-none"/>
        </w:rPr>
        <w:t>e</w:t>
      </w:r>
      <w:r w:rsidRPr="008634FB">
        <w:rPr>
          <w:rFonts w:cs="Arial"/>
          <w:szCs w:val="20"/>
          <w:lang w:val="x-none"/>
        </w:rPr>
        <w:t>, iz katere predhodno izloči podatke, ki predstavljajo izjemo od dostopa v skladu z zakonom.</w:t>
      </w:r>
      <w:r w:rsidR="008634FB">
        <w:rPr>
          <w:rFonts w:cs="Arial"/>
          <w:szCs w:val="20"/>
        </w:rPr>
        <w:t xml:space="preserve"> </w:t>
      </w:r>
      <w:r w:rsidR="00871425">
        <w:rPr>
          <w:lang w:val="x-none"/>
        </w:rPr>
        <w:t xml:space="preserve">Zavezanec poleg elektronske kopije </w:t>
      </w:r>
      <w:r w:rsidR="00871425">
        <w:rPr>
          <w:rStyle w:val="highlight"/>
          <w:lang w:val="x-none"/>
        </w:rPr>
        <w:t>pogodb</w:t>
      </w:r>
      <w:r w:rsidR="00871425">
        <w:rPr>
          <w:lang w:val="x-none"/>
        </w:rPr>
        <w:t>e</w:t>
      </w:r>
      <w:r w:rsidR="0063473B">
        <w:t xml:space="preserve"> </w:t>
      </w:r>
      <w:r w:rsidR="0063473B">
        <w:rPr>
          <w:rFonts w:cstheme="minorHAnsi"/>
          <w:u w:val="single"/>
        </w:rPr>
        <w:t>(</w:t>
      </w:r>
      <w:r w:rsidR="0063473B" w:rsidRPr="000354D3">
        <w:rPr>
          <w:rFonts w:cstheme="minorHAnsi"/>
          <w:u w:val="single"/>
        </w:rPr>
        <w:t>pogodbe o izvedbi javnega naročila</w:t>
      </w:r>
      <w:r w:rsidR="0063473B">
        <w:rPr>
          <w:rFonts w:cstheme="minorHAnsi"/>
          <w:u w:val="single"/>
        </w:rPr>
        <w:t>,</w:t>
      </w:r>
      <w:r w:rsidR="0063473B" w:rsidRPr="0063473B">
        <w:rPr>
          <w:rFonts w:cstheme="minorHAnsi"/>
          <w:u w:val="single"/>
        </w:rPr>
        <w:t xml:space="preserve"> </w:t>
      </w:r>
      <w:r w:rsidR="0063473B" w:rsidRPr="000354D3">
        <w:rPr>
          <w:rFonts w:cstheme="minorHAnsi"/>
          <w:u w:val="single"/>
        </w:rPr>
        <w:t>koncesij</w:t>
      </w:r>
      <w:r w:rsidR="0063473B">
        <w:rPr>
          <w:rFonts w:cstheme="minorHAnsi"/>
          <w:u w:val="single"/>
        </w:rPr>
        <w:t>s</w:t>
      </w:r>
      <w:r w:rsidR="0063473B" w:rsidRPr="000354D3">
        <w:rPr>
          <w:rFonts w:cstheme="minorHAnsi"/>
          <w:u w:val="single"/>
        </w:rPr>
        <w:t>ke pogodbe oziroma</w:t>
      </w:r>
      <w:r w:rsidR="0063473B">
        <w:rPr>
          <w:rFonts w:cstheme="minorHAnsi"/>
        </w:rPr>
        <w:t xml:space="preserve"> </w:t>
      </w:r>
      <w:r w:rsidR="0063473B" w:rsidRPr="000354D3">
        <w:rPr>
          <w:rFonts w:cstheme="minorHAnsi"/>
          <w:u w:val="single"/>
        </w:rPr>
        <w:t>pogodbe o javno-zasebnem partnerstvu</w:t>
      </w:r>
      <w:r w:rsidR="0063473B">
        <w:rPr>
          <w:rFonts w:cstheme="minorHAnsi"/>
          <w:u w:val="single"/>
        </w:rPr>
        <w:t>)</w:t>
      </w:r>
      <w:r w:rsidR="00871425">
        <w:rPr>
          <w:lang w:val="x-none"/>
        </w:rPr>
        <w:t xml:space="preserve"> objavi </w:t>
      </w:r>
      <w:r w:rsidR="00871425">
        <w:rPr>
          <w:rStyle w:val="highlight"/>
          <w:lang w:val="x-none"/>
        </w:rPr>
        <w:t>javno</w:t>
      </w:r>
      <w:r w:rsidR="00871425">
        <w:rPr>
          <w:lang w:val="x-none"/>
        </w:rPr>
        <w:t xml:space="preserve"> dostopne informacije </w:t>
      </w:r>
      <w:r w:rsidR="00871425">
        <w:rPr>
          <w:rStyle w:val="highlight"/>
          <w:lang w:val="x-none"/>
        </w:rPr>
        <w:t>javneg</w:t>
      </w:r>
      <w:r w:rsidR="00871425">
        <w:rPr>
          <w:lang w:val="x-none"/>
        </w:rPr>
        <w:t xml:space="preserve">a značaja iz </w:t>
      </w:r>
      <w:r w:rsidR="00871425">
        <w:rPr>
          <w:rStyle w:val="highlight"/>
          <w:lang w:val="x-none"/>
        </w:rPr>
        <w:t>pogodb</w:t>
      </w:r>
      <w:r w:rsidR="00871425">
        <w:rPr>
          <w:lang w:val="x-none"/>
        </w:rPr>
        <w:t xml:space="preserve">e o izvedbi </w:t>
      </w:r>
      <w:r w:rsidR="00871425">
        <w:rPr>
          <w:rStyle w:val="highlight"/>
          <w:lang w:val="x-none"/>
        </w:rPr>
        <w:t>javneg</w:t>
      </w:r>
      <w:r w:rsidR="00871425">
        <w:rPr>
          <w:lang w:val="x-none"/>
        </w:rPr>
        <w:t xml:space="preserve">a naročila tako, da se sklicuje na številko objave obvestila o oddaji </w:t>
      </w:r>
      <w:r w:rsidR="00871425">
        <w:rPr>
          <w:rStyle w:val="highlight"/>
          <w:lang w:val="x-none"/>
        </w:rPr>
        <w:t>javneg</w:t>
      </w:r>
      <w:r w:rsidR="00871425">
        <w:rPr>
          <w:lang w:val="x-none"/>
        </w:rPr>
        <w:t xml:space="preserve">a naročila </w:t>
      </w:r>
      <w:r w:rsidR="00871425" w:rsidRPr="00871425">
        <w:rPr>
          <w:b/>
          <w:bCs/>
          <w:lang w:val="x-none"/>
        </w:rPr>
        <w:t>in po potrebi popravi ali dopolni podatke</w:t>
      </w:r>
      <w:r w:rsidR="00871425">
        <w:rPr>
          <w:lang w:val="x-none"/>
        </w:rPr>
        <w:t xml:space="preserve">, ki se avtomatično pridobijo iz objavljenega obvestila o oddaji </w:t>
      </w:r>
      <w:r w:rsidR="00871425">
        <w:rPr>
          <w:rStyle w:val="highlight"/>
          <w:lang w:val="x-none"/>
        </w:rPr>
        <w:t>javneg</w:t>
      </w:r>
      <w:r w:rsidR="00871425">
        <w:rPr>
          <w:lang w:val="x-none"/>
        </w:rPr>
        <w:t xml:space="preserve">a naročila </w:t>
      </w:r>
      <w:r w:rsidR="00871425" w:rsidRPr="004A76E5">
        <w:rPr>
          <w:b/>
          <w:bCs/>
          <w:lang w:val="x-none"/>
        </w:rPr>
        <w:t>in se nanašajo na podatke o</w:t>
      </w:r>
      <w:r w:rsidR="00871425" w:rsidRPr="004A76E5">
        <w:rPr>
          <w:b/>
          <w:bCs/>
          <w:sz w:val="14"/>
          <w:szCs w:val="14"/>
        </w:rPr>
        <w:t xml:space="preserve">   </w:t>
      </w:r>
      <w:r w:rsidR="00871425" w:rsidRPr="004A76E5">
        <w:rPr>
          <w:rStyle w:val="highlight"/>
          <w:b/>
          <w:bCs/>
        </w:rPr>
        <w:t>pogodb</w:t>
      </w:r>
      <w:r w:rsidR="00871425" w:rsidRPr="004A76E5">
        <w:rPr>
          <w:b/>
          <w:bCs/>
        </w:rPr>
        <w:t>i</w:t>
      </w:r>
      <w:r w:rsidR="00871425">
        <w:t xml:space="preserve"> (</w:t>
      </w:r>
      <w:r w:rsidR="00871425">
        <w:rPr>
          <w:rStyle w:val="highlight"/>
        </w:rPr>
        <w:t>pogodb</w:t>
      </w:r>
      <w:r w:rsidR="00871425">
        <w:t xml:space="preserve">ena vrednost z DDV, datum sklenitve </w:t>
      </w:r>
      <w:r w:rsidR="00871425">
        <w:rPr>
          <w:rStyle w:val="highlight"/>
        </w:rPr>
        <w:t>pogodb</w:t>
      </w:r>
      <w:r w:rsidR="00871425">
        <w:t xml:space="preserve">e, trajanje </w:t>
      </w:r>
      <w:r w:rsidR="00871425">
        <w:rPr>
          <w:rStyle w:val="highlight"/>
        </w:rPr>
        <w:t>pogodb</w:t>
      </w:r>
      <w:r w:rsidR="00871425">
        <w:t>e v mesecih ali enkratna dobava, navedba, ali gre za okvirni sporazum ali ne).</w:t>
      </w:r>
      <w:r w:rsidR="00A71632">
        <w:t xml:space="preserve"> </w:t>
      </w:r>
      <w:r w:rsidR="00871425">
        <w:rPr>
          <w:lang w:val="x-none"/>
        </w:rPr>
        <w:t xml:space="preserve">Če zavezanec ne sklene </w:t>
      </w:r>
      <w:r w:rsidR="00871425">
        <w:rPr>
          <w:rStyle w:val="highlight"/>
          <w:lang w:val="x-none"/>
        </w:rPr>
        <w:t>pogodb</w:t>
      </w:r>
      <w:r w:rsidR="00871425">
        <w:rPr>
          <w:lang w:val="x-none"/>
        </w:rPr>
        <w:t xml:space="preserve">e v 48 dneh od oddaje </w:t>
      </w:r>
      <w:r w:rsidR="00871425">
        <w:rPr>
          <w:rStyle w:val="highlight"/>
          <w:lang w:val="x-none"/>
        </w:rPr>
        <w:t>javneg</w:t>
      </w:r>
      <w:r w:rsidR="00871425">
        <w:rPr>
          <w:lang w:val="x-none"/>
        </w:rPr>
        <w:t xml:space="preserve">a naročila, podelitve </w:t>
      </w:r>
      <w:r w:rsidR="00871425">
        <w:rPr>
          <w:rStyle w:val="highlight"/>
          <w:lang w:val="x-none"/>
        </w:rPr>
        <w:t>koncesij</w:t>
      </w:r>
      <w:r w:rsidR="00871425">
        <w:rPr>
          <w:lang w:val="x-none"/>
        </w:rPr>
        <w:t xml:space="preserve">e ali izbire izvajalca </w:t>
      </w:r>
      <w:r w:rsidR="00871425">
        <w:rPr>
          <w:rStyle w:val="highlight"/>
          <w:lang w:val="x-none"/>
        </w:rPr>
        <w:t>javno</w:t>
      </w:r>
      <w:r w:rsidR="00871425">
        <w:rPr>
          <w:lang w:val="x-none"/>
        </w:rPr>
        <w:t xml:space="preserve">-zasebnega partnerstva </w:t>
      </w:r>
      <w:r w:rsidR="00871425" w:rsidRPr="004A76E5">
        <w:rPr>
          <w:b/>
          <w:bCs/>
          <w:lang w:val="x-none"/>
        </w:rPr>
        <w:t xml:space="preserve">ali kadar se k </w:t>
      </w:r>
      <w:r w:rsidR="00871425" w:rsidRPr="004A76E5">
        <w:rPr>
          <w:rStyle w:val="highlight"/>
          <w:b/>
          <w:bCs/>
          <w:lang w:val="x-none"/>
        </w:rPr>
        <w:t>pogodb</w:t>
      </w:r>
      <w:r w:rsidR="00871425" w:rsidRPr="004A76E5">
        <w:rPr>
          <w:b/>
          <w:bCs/>
          <w:lang w:val="x-none"/>
        </w:rPr>
        <w:t>i sklene dodatek</w:t>
      </w:r>
      <w:r w:rsidR="00871425">
        <w:rPr>
          <w:lang w:val="x-none"/>
        </w:rPr>
        <w:t xml:space="preserve">, za katerega naročniku ni bilo treba izvesti postopka v skladu z zakonom, ki ureja </w:t>
      </w:r>
      <w:r w:rsidR="00871425">
        <w:rPr>
          <w:rStyle w:val="highlight"/>
          <w:lang w:val="x-none"/>
        </w:rPr>
        <w:t>javno</w:t>
      </w:r>
      <w:r w:rsidR="00871425">
        <w:rPr>
          <w:lang w:val="x-none"/>
        </w:rPr>
        <w:t xml:space="preserve"> naročanje, </w:t>
      </w:r>
      <w:r w:rsidR="00871425">
        <w:rPr>
          <w:rStyle w:val="highlight"/>
          <w:lang w:val="x-none"/>
        </w:rPr>
        <w:t>koncesij</w:t>
      </w:r>
      <w:r w:rsidR="00871425">
        <w:rPr>
          <w:lang w:val="x-none"/>
        </w:rPr>
        <w:t xml:space="preserve">e ali </w:t>
      </w:r>
      <w:r w:rsidR="00871425">
        <w:rPr>
          <w:rStyle w:val="highlight"/>
          <w:lang w:val="x-none"/>
        </w:rPr>
        <w:t>javno</w:t>
      </w:r>
      <w:r w:rsidR="00871425">
        <w:rPr>
          <w:lang w:val="x-none"/>
        </w:rPr>
        <w:t xml:space="preserve">-zasebna partnerstva, zavezanec objavi elektronsko kopijo </w:t>
      </w:r>
      <w:r w:rsidR="00871425">
        <w:rPr>
          <w:rStyle w:val="highlight"/>
          <w:lang w:val="x-none"/>
        </w:rPr>
        <w:t>pogodb</w:t>
      </w:r>
      <w:r w:rsidR="00871425">
        <w:rPr>
          <w:lang w:val="x-none"/>
        </w:rPr>
        <w:t xml:space="preserve">e ali dodatka k </w:t>
      </w:r>
      <w:r w:rsidR="00871425">
        <w:rPr>
          <w:rStyle w:val="highlight"/>
          <w:lang w:val="x-none"/>
        </w:rPr>
        <w:t>pogodb</w:t>
      </w:r>
      <w:r w:rsidR="00871425">
        <w:rPr>
          <w:lang w:val="x-none"/>
        </w:rPr>
        <w:t>i v osmih dneh od sklenitve.</w:t>
      </w:r>
    </w:p>
    <w:p w14:paraId="720E0E85" w14:textId="77777777" w:rsidR="00CB7B15" w:rsidRDefault="00CB7B15" w:rsidP="00A71632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57E41A" w14:textId="10C79D95" w:rsidR="009F7D35" w:rsidRDefault="000F264A" w:rsidP="000F264A">
      <w:pPr>
        <w:spacing w:line="240" w:lineRule="auto"/>
        <w:jc w:val="both"/>
      </w:pPr>
      <w:r w:rsidRPr="00CE2069">
        <w:rPr>
          <w:rFonts w:cs="Arial"/>
          <w:szCs w:val="20"/>
        </w:rPr>
        <w:t>Kot pravilno navajate</w:t>
      </w:r>
      <w:r w:rsidR="00CE2069">
        <w:rPr>
          <w:rFonts w:cs="Arial"/>
          <w:szCs w:val="20"/>
        </w:rPr>
        <w:t>,</w:t>
      </w:r>
      <w:r w:rsidRPr="00CE2069">
        <w:rPr>
          <w:rFonts w:cs="Arial"/>
          <w:szCs w:val="20"/>
        </w:rPr>
        <w:t xml:space="preserve"> </w:t>
      </w:r>
      <w:r w:rsidR="009D4D54" w:rsidRPr="00CE2069">
        <w:rPr>
          <w:rFonts w:cs="Arial"/>
          <w:szCs w:val="20"/>
        </w:rPr>
        <w:t xml:space="preserve">se določbe predpisov, tudi </w:t>
      </w:r>
      <w:r w:rsidR="009D4D54" w:rsidRPr="00CE2069">
        <w:rPr>
          <w:szCs w:val="20"/>
        </w:rPr>
        <w:t>Navodil</w:t>
      </w:r>
      <w:r w:rsidR="004A76E5" w:rsidRPr="00CE2069">
        <w:rPr>
          <w:szCs w:val="20"/>
        </w:rPr>
        <w:t>o</w:t>
      </w:r>
      <w:r w:rsidR="009D4D54" w:rsidRPr="00CE2069">
        <w:rPr>
          <w:szCs w:val="20"/>
        </w:rPr>
        <w:t xml:space="preserve"> za objavo pogodb s področja javnega naročanja, javno-zasebnega partnerstva in koncesijskih pogodb (verzija 1.0, avgust 2022)</w:t>
      </w:r>
      <w:r w:rsidRPr="00CE2069">
        <w:rPr>
          <w:szCs w:val="20"/>
        </w:rPr>
        <w:t xml:space="preserve"> </w:t>
      </w:r>
      <w:r w:rsidR="0035601F" w:rsidRPr="00CE2069">
        <w:rPr>
          <w:szCs w:val="20"/>
        </w:rPr>
        <w:t>razumejo</w:t>
      </w:r>
      <w:r w:rsidR="009D4D54" w:rsidRPr="00CE2069">
        <w:rPr>
          <w:szCs w:val="20"/>
        </w:rPr>
        <w:t xml:space="preserve"> na način, </w:t>
      </w:r>
      <w:r w:rsidRPr="00CE2069">
        <w:rPr>
          <w:szCs w:val="20"/>
        </w:rPr>
        <w:t xml:space="preserve">da mora zavezanec objaviti pogodbo in podatke iz pogodbe ter tudi vse </w:t>
      </w:r>
      <w:r w:rsidR="004A76E5" w:rsidRPr="00CE2069">
        <w:rPr>
          <w:szCs w:val="20"/>
        </w:rPr>
        <w:t xml:space="preserve">druge </w:t>
      </w:r>
      <w:r w:rsidRPr="00CE2069">
        <w:rPr>
          <w:szCs w:val="20"/>
        </w:rPr>
        <w:t xml:space="preserve">dodatke k tako sklenjenim pogodbam in podatke iz njih. </w:t>
      </w:r>
      <w:r w:rsidR="00CE2069">
        <w:rPr>
          <w:szCs w:val="20"/>
        </w:rPr>
        <w:t xml:space="preserve">Kot dodatek k pogodbi, ki ga je potrebno objaviti na portalu javnih naročil, bi bilo mogoče šteti tudi pogodbo oziroma sporazum o razvezi pogodbe. Zavezanec takšno pogodbo oziroma sporazum na portalu javnih naročil objavi na način, kot je predviden za objavo dodatka k pogodbi v zgoraj navedenih navodilih. (točka 3 navodil). </w:t>
      </w:r>
      <w:r w:rsidR="0035601F" w:rsidRPr="00CE2069">
        <w:t xml:space="preserve">Na tak način se </w:t>
      </w:r>
      <w:r w:rsidR="00CE2069">
        <w:t xml:space="preserve">tudi ustrezno </w:t>
      </w:r>
      <w:r w:rsidR="0035601F" w:rsidRPr="00CE2069">
        <w:t>zagotavlja transparentnost javnega naroč</w:t>
      </w:r>
      <w:r w:rsidR="00CE2069">
        <w:t>ila</w:t>
      </w:r>
      <w:r w:rsidR="0035601F" w:rsidRPr="00CE2069">
        <w:t>.</w:t>
      </w:r>
    </w:p>
    <w:p w14:paraId="05D7892D" w14:textId="77777777" w:rsidR="009F7D35" w:rsidRDefault="009F7D35" w:rsidP="000F264A">
      <w:pPr>
        <w:spacing w:line="240" w:lineRule="auto"/>
        <w:jc w:val="both"/>
      </w:pPr>
    </w:p>
    <w:p w14:paraId="10BD5239" w14:textId="77777777" w:rsidR="00F71E54" w:rsidRPr="00D35BF9" w:rsidRDefault="00F71E54" w:rsidP="00D35BF9">
      <w:pPr>
        <w:pStyle w:val="Brezrazmikov"/>
        <w:jc w:val="both"/>
        <w:rPr>
          <w:rFonts w:cs="Arial"/>
          <w:szCs w:val="20"/>
          <w:lang w:eastAsia="sl-SI"/>
        </w:rPr>
      </w:pPr>
      <w:r w:rsidRPr="00D35BF9">
        <w:rPr>
          <w:rFonts w:cs="Arial"/>
          <w:szCs w:val="20"/>
          <w:lang w:eastAsia="sl-SI"/>
        </w:rPr>
        <w:t xml:space="preserve">Več o obveznostih zavezancev </w:t>
      </w:r>
      <w:r w:rsidRPr="00D35BF9">
        <w:rPr>
          <w:rFonts w:cs="Arial"/>
          <w:color w:val="000000"/>
          <w:szCs w:val="20"/>
          <w:lang w:eastAsia="sl-SI"/>
        </w:rPr>
        <w:t xml:space="preserve">po ZDIJZ </w:t>
      </w:r>
      <w:r w:rsidRPr="00D35BF9">
        <w:rPr>
          <w:rFonts w:cs="Arial"/>
          <w:szCs w:val="20"/>
          <w:lang w:eastAsia="sl-SI"/>
        </w:rPr>
        <w:t xml:space="preserve">si lahko preberete na spletni strani </w:t>
      </w:r>
      <w:r w:rsidRPr="00D35BF9">
        <w:rPr>
          <w:rFonts w:cs="Arial"/>
          <w:szCs w:val="20"/>
        </w:rPr>
        <w:t>Sektorja za transparentnost, integriteto in politični sistem,</w:t>
      </w:r>
      <w:r w:rsidRPr="00D35BF9">
        <w:rPr>
          <w:rFonts w:cs="Arial"/>
          <w:szCs w:val="20"/>
          <w:lang w:eastAsia="sl-SI"/>
        </w:rPr>
        <w:t xml:space="preserve"> kjer so objavljena </w:t>
      </w:r>
      <w:r w:rsidRPr="00D35BF9">
        <w:rPr>
          <w:rFonts w:cs="Arial"/>
          <w:szCs w:val="20"/>
        </w:rPr>
        <w:t xml:space="preserve">mnenja, pojasnila in odgovori na vprašanja posameznih zavezancev, in sicer: </w:t>
      </w:r>
      <w:hyperlink r:id="rId8" w:history="1">
        <w:r w:rsidRPr="00D35BF9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Pr="00D35BF9">
        <w:rPr>
          <w:rFonts w:cs="Arial"/>
          <w:szCs w:val="20"/>
          <w:lang w:eastAsia="sl-SI"/>
        </w:rPr>
        <w:t xml:space="preserve">. </w:t>
      </w:r>
    </w:p>
    <w:p w14:paraId="40A839C7" w14:textId="77777777" w:rsidR="00F71E54" w:rsidRPr="00D35BF9" w:rsidRDefault="00F71E54" w:rsidP="00D35BF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2E0896" w14:textId="64B64CAB" w:rsidR="00F31FF0" w:rsidRPr="00D35BF9" w:rsidRDefault="00F31FF0" w:rsidP="00D35BF9">
      <w:pPr>
        <w:spacing w:line="240" w:lineRule="auto"/>
        <w:jc w:val="both"/>
        <w:rPr>
          <w:rFonts w:cs="Arial"/>
          <w:szCs w:val="20"/>
          <w:lang w:eastAsia="sl-SI"/>
        </w:rPr>
      </w:pPr>
      <w:r w:rsidRPr="00D35BF9">
        <w:rPr>
          <w:rFonts w:cs="Arial"/>
          <w:szCs w:val="20"/>
          <w:lang w:eastAsia="sl-SI"/>
        </w:rPr>
        <w:t>Lep pozdrav,</w:t>
      </w:r>
    </w:p>
    <w:p w14:paraId="5B0C1F08" w14:textId="77777777" w:rsidR="00F31FF0" w:rsidRPr="00D35BF9" w:rsidRDefault="00F31FF0" w:rsidP="00D35BF9">
      <w:pPr>
        <w:spacing w:line="240" w:lineRule="auto"/>
        <w:jc w:val="both"/>
        <w:rPr>
          <w:rFonts w:cs="Arial"/>
          <w:szCs w:val="20"/>
          <w:lang w:eastAsia="sl-SI"/>
        </w:rPr>
      </w:pPr>
      <w:r w:rsidRPr="00D35BF9">
        <w:rPr>
          <w:rFonts w:cs="Arial"/>
          <w:szCs w:val="20"/>
          <w:lang w:eastAsia="sl-SI"/>
        </w:rPr>
        <w:t xml:space="preserve">                                                                               </w:t>
      </w:r>
    </w:p>
    <w:p w14:paraId="19D9F15E" w14:textId="4808C68F" w:rsidR="00F31FF0" w:rsidRPr="00D35BF9" w:rsidRDefault="00F31FF0" w:rsidP="00D35BF9">
      <w:pPr>
        <w:spacing w:line="240" w:lineRule="auto"/>
        <w:jc w:val="both"/>
        <w:rPr>
          <w:rFonts w:cs="Arial"/>
          <w:szCs w:val="20"/>
          <w:lang w:eastAsia="sl-SI"/>
        </w:rPr>
      </w:pPr>
      <w:r w:rsidRPr="00D35BF9">
        <w:rPr>
          <w:rFonts w:cs="Arial"/>
          <w:szCs w:val="20"/>
          <w:lang w:eastAsia="sl-SI"/>
        </w:rPr>
        <w:t xml:space="preserve">                              </w:t>
      </w:r>
    </w:p>
    <w:p w14:paraId="6B68686A" w14:textId="77777777" w:rsidR="0077103A" w:rsidRPr="00D35BF9" w:rsidRDefault="0077103A" w:rsidP="00D35BF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E8D431E" w14:textId="4DF650C2" w:rsidR="00FD7B85" w:rsidRPr="00D35BF9" w:rsidRDefault="00FD7B85" w:rsidP="00D35BF9">
      <w:pPr>
        <w:spacing w:line="240" w:lineRule="auto"/>
        <w:jc w:val="both"/>
        <w:rPr>
          <w:rFonts w:cs="Arial"/>
          <w:szCs w:val="20"/>
          <w:lang w:eastAsia="sl-SI"/>
        </w:rPr>
      </w:pPr>
      <w:r w:rsidRPr="00D35BF9">
        <w:rPr>
          <w:rFonts w:cs="Arial"/>
          <w:szCs w:val="20"/>
          <w:lang w:eastAsia="sl-SI"/>
        </w:rPr>
        <w:t xml:space="preserve">Pripravil: </w:t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  <w:t xml:space="preserve"> </w:t>
      </w:r>
      <w:r w:rsidR="00774D72">
        <w:rPr>
          <w:rFonts w:cs="Arial"/>
          <w:szCs w:val="20"/>
          <w:lang w:eastAsia="sl-SI"/>
        </w:rPr>
        <w:t>Dr. Roman Lavtar</w:t>
      </w:r>
      <w:r w:rsidRPr="00D35BF9">
        <w:rPr>
          <w:rFonts w:cs="Arial"/>
          <w:szCs w:val="20"/>
          <w:lang w:eastAsia="sl-SI"/>
        </w:rPr>
        <w:t xml:space="preserve"> </w:t>
      </w:r>
    </w:p>
    <w:p w14:paraId="7C54AB63" w14:textId="25B0C1DE" w:rsidR="00FD7B85" w:rsidRPr="00D35BF9" w:rsidRDefault="00FD7B85" w:rsidP="00D35BF9">
      <w:pPr>
        <w:spacing w:line="240" w:lineRule="auto"/>
        <w:jc w:val="both"/>
        <w:rPr>
          <w:rFonts w:cs="Arial"/>
          <w:szCs w:val="20"/>
          <w:lang w:eastAsia="sl-SI"/>
        </w:rPr>
      </w:pPr>
      <w:r w:rsidRPr="00D35BF9">
        <w:rPr>
          <w:rFonts w:cs="Arial"/>
          <w:szCs w:val="20"/>
          <w:lang w:eastAsia="sl-SI"/>
        </w:rPr>
        <w:t xml:space="preserve">Ciril Repnik </w:t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  <w:t xml:space="preserve"> </w:t>
      </w:r>
      <w:r w:rsidR="00774D72">
        <w:rPr>
          <w:rFonts w:cs="Arial"/>
          <w:szCs w:val="20"/>
          <w:lang w:eastAsia="sl-SI"/>
        </w:rPr>
        <w:t xml:space="preserve">po pooblastilu št. </w:t>
      </w:r>
      <w:r w:rsidR="00774D72">
        <w:t>1004-34/2012-JU/62</w:t>
      </w:r>
    </w:p>
    <w:p w14:paraId="1F1A20A3" w14:textId="573FFED5" w:rsidR="00F31FF0" w:rsidRPr="00D35BF9" w:rsidRDefault="00FD7B85" w:rsidP="00D35BF9">
      <w:pPr>
        <w:spacing w:line="240" w:lineRule="auto"/>
        <w:jc w:val="both"/>
        <w:rPr>
          <w:rFonts w:cs="Arial"/>
          <w:szCs w:val="20"/>
        </w:rPr>
      </w:pPr>
      <w:r w:rsidRPr="00D35BF9">
        <w:rPr>
          <w:rFonts w:cs="Arial"/>
          <w:szCs w:val="20"/>
          <w:lang w:eastAsia="sl-SI"/>
        </w:rPr>
        <w:t>sekretar</w:t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916EE2" w:rsidRPr="00D35BF9">
        <w:rPr>
          <w:rFonts w:cs="Arial"/>
          <w:szCs w:val="20"/>
          <w:lang w:eastAsia="sl-SI"/>
        </w:rPr>
        <w:tab/>
      </w:r>
      <w:r w:rsidR="00F31FF0" w:rsidRPr="00D35BF9">
        <w:rPr>
          <w:rFonts w:cs="Arial"/>
          <w:szCs w:val="20"/>
          <w:lang w:eastAsia="sl-SI"/>
        </w:rPr>
        <w:tab/>
      </w:r>
    </w:p>
    <w:p w14:paraId="4862CD0E" w14:textId="77777777" w:rsidR="00F31FF0" w:rsidRPr="00D35BF9" w:rsidRDefault="00F31FF0" w:rsidP="00D35BF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CC37E98" w14:textId="77777777" w:rsidR="0077103A" w:rsidRPr="00D35BF9" w:rsidRDefault="0077103A" w:rsidP="00D35BF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Hlk118463236"/>
    </w:p>
    <w:p w14:paraId="63843D1A" w14:textId="1F7A956F" w:rsidR="00F31FF0" w:rsidRPr="00D35BF9" w:rsidRDefault="00F31FF0" w:rsidP="00D35BF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5BF9">
        <w:rPr>
          <w:rFonts w:ascii="Arial" w:hAnsi="Arial" w:cs="Arial"/>
          <w:sz w:val="20"/>
          <w:szCs w:val="20"/>
        </w:rPr>
        <w:t>Poslati</w:t>
      </w:r>
      <w:r w:rsidRPr="00D35BF9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D35BF9">
        <w:rPr>
          <w:rFonts w:ascii="Arial" w:hAnsi="Arial" w:cs="Arial"/>
          <w:sz w:val="20"/>
          <w:szCs w:val="20"/>
        </w:rPr>
        <w:t>:</w:t>
      </w:r>
    </w:p>
    <w:p w14:paraId="6775F85F" w14:textId="0DD9127F" w:rsidR="00273859" w:rsidRPr="00D35BF9" w:rsidRDefault="00F31FF0" w:rsidP="00D35BF9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D35BF9">
        <w:rPr>
          <w:rFonts w:cs="Arial"/>
          <w:color w:val="000000" w:themeColor="text1"/>
        </w:rPr>
        <w:t xml:space="preserve">- </w:t>
      </w:r>
      <w:bookmarkEnd w:id="0"/>
      <w:r w:rsidR="006E7036" w:rsidRPr="00D35BF9">
        <w:rPr>
          <w:rFonts w:cs="Arial"/>
          <w:color w:val="000000" w:themeColor="text1"/>
        </w:rPr>
        <w:t xml:space="preserve">naslovnici </w:t>
      </w:r>
    </w:p>
    <w:p w14:paraId="38F4697D" w14:textId="77777777" w:rsidR="00116F07" w:rsidRPr="00D35BF9" w:rsidRDefault="00116F07" w:rsidP="00D35BF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607BBB3" w14:textId="77777777" w:rsidR="00116F07" w:rsidRPr="00D35BF9" w:rsidRDefault="00116F07" w:rsidP="00D35BF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023FDA2" w14:textId="77777777" w:rsidR="00116F07" w:rsidRPr="00D35BF9" w:rsidRDefault="00116F07" w:rsidP="00D35BF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CD0E4" w14:textId="77777777" w:rsidR="00116F07" w:rsidRPr="00D35BF9" w:rsidRDefault="00116F07" w:rsidP="00D35BF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CC9101" w14:textId="77777777" w:rsidR="00116F07" w:rsidRPr="00D35BF9" w:rsidRDefault="00116F07" w:rsidP="00D35BF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4A4123C" w14:textId="77777777" w:rsidR="001A6F68" w:rsidRPr="00D35BF9" w:rsidRDefault="001A6F68" w:rsidP="00D35BF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1A6F68" w:rsidRPr="00D35BF9" w:rsidSect="00164064"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E5F8" w14:textId="77777777" w:rsidR="00513D4F" w:rsidRDefault="00513D4F">
      <w:r>
        <w:separator/>
      </w:r>
    </w:p>
  </w:endnote>
  <w:endnote w:type="continuationSeparator" w:id="0">
    <w:p w14:paraId="33C91274" w14:textId="77777777" w:rsidR="00513D4F" w:rsidRDefault="0051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FD20" w14:textId="77777777" w:rsidR="00513D4F" w:rsidRDefault="00513D4F">
      <w:r>
        <w:separator/>
      </w:r>
    </w:p>
  </w:footnote>
  <w:footnote w:type="continuationSeparator" w:id="0">
    <w:p w14:paraId="723E8984" w14:textId="77777777" w:rsidR="00513D4F" w:rsidRDefault="00513D4F">
      <w:r>
        <w:continuationSeparator/>
      </w:r>
    </w:p>
  </w:footnote>
  <w:footnote w:id="1">
    <w:p w14:paraId="1F9CBE6F" w14:textId="77777777" w:rsidR="009317E5" w:rsidRPr="0093364A" w:rsidRDefault="009317E5" w:rsidP="0093364A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93364A">
        <w:rPr>
          <w:rStyle w:val="Sprotnaopomba-sklic"/>
          <w:color w:val="000000" w:themeColor="text1"/>
          <w:sz w:val="16"/>
          <w:szCs w:val="16"/>
        </w:rPr>
        <w:footnoteRef/>
      </w:r>
      <w:r w:rsidRPr="0093364A">
        <w:rPr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51/06</w:t>
        </w:r>
      </w:hyperlink>
      <w:r w:rsidRPr="0093364A">
        <w:rPr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117/06</w:t>
        </w:r>
      </w:hyperlink>
      <w:r w:rsidRPr="0093364A">
        <w:rPr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23/14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50/14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19/15</w:t>
        </w:r>
      </w:hyperlink>
      <w:r w:rsidRPr="0093364A">
        <w:rPr>
          <w:color w:val="000000" w:themeColor="text1"/>
          <w:sz w:val="16"/>
          <w:szCs w:val="16"/>
        </w:rPr>
        <w:t xml:space="preserve"> – </w:t>
      </w:r>
      <w:proofErr w:type="spellStart"/>
      <w:r w:rsidRPr="0093364A">
        <w:rPr>
          <w:color w:val="000000" w:themeColor="text1"/>
          <w:sz w:val="16"/>
          <w:szCs w:val="16"/>
        </w:rPr>
        <w:t>odl</w:t>
      </w:r>
      <w:proofErr w:type="spellEnd"/>
      <w:r w:rsidRPr="0093364A">
        <w:rPr>
          <w:color w:val="000000" w:themeColor="text1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102/15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7/18</w:t>
        </w:r>
      </w:hyperlink>
      <w:r w:rsidRPr="0093364A">
        <w:rPr>
          <w:color w:val="000000" w:themeColor="text1"/>
          <w:sz w:val="16"/>
          <w:szCs w:val="16"/>
        </w:rPr>
        <w:t xml:space="preserve"> </w:t>
      </w:r>
    </w:p>
    <w:p w14:paraId="3EDB7C4F" w14:textId="0416DB29" w:rsidR="009317E5" w:rsidRPr="0093364A" w:rsidRDefault="009317E5" w:rsidP="0093364A">
      <w:pPr>
        <w:pStyle w:val="Sprotnaopomba-besedilo"/>
        <w:spacing w:line="240" w:lineRule="auto"/>
        <w:rPr>
          <w:color w:val="000000" w:themeColor="text1"/>
          <w:sz w:val="16"/>
          <w:szCs w:val="16"/>
        </w:rPr>
      </w:pPr>
      <w:r w:rsidRPr="0093364A">
        <w:rPr>
          <w:color w:val="000000" w:themeColor="text1"/>
          <w:sz w:val="16"/>
          <w:szCs w:val="16"/>
        </w:rPr>
        <w:t xml:space="preserve">  in </w:t>
      </w:r>
      <w:hyperlink r:id="rId8" w:tgtFrame="_blank" w:tooltip="Zakon o spremembah in dopolnitvah Zakona o dostopu do informacij javnega značaja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141/22</w:t>
        </w:r>
      </w:hyperlink>
      <w:r w:rsidRPr="0093364A">
        <w:rPr>
          <w:color w:val="000000" w:themeColor="text1"/>
          <w:sz w:val="16"/>
          <w:szCs w:val="16"/>
        </w:rPr>
        <w:t>.</w:t>
      </w:r>
    </w:p>
  </w:footnote>
  <w:footnote w:id="2">
    <w:p w14:paraId="04815D96" w14:textId="77777777" w:rsidR="00FC7C7E" w:rsidRPr="0093364A" w:rsidRDefault="00FC7C7E" w:rsidP="00FC7C7E">
      <w:pPr>
        <w:pStyle w:val="Sprotnaopomba-besedilo"/>
        <w:spacing w:line="240" w:lineRule="auto"/>
        <w:rPr>
          <w:color w:val="000000" w:themeColor="text1"/>
          <w:sz w:val="16"/>
          <w:szCs w:val="16"/>
        </w:rPr>
      </w:pPr>
      <w:r w:rsidRPr="0093364A">
        <w:rPr>
          <w:rStyle w:val="Sprotnaopomba-sklic"/>
          <w:color w:val="000000" w:themeColor="text1"/>
          <w:sz w:val="16"/>
          <w:szCs w:val="16"/>
        </w:rPr>
        <w:footnoteRef/>
      </w:r>
      <w:r w:rsidRPr="0093364A">
        <w:rPr>
          <w:color w:val="000000" w:themeColor="text1"/>
          <w:sz w:val="16"/>
          <w:szCs w:val="16"/>
        </w:rPr>
        <w:t xml:space="preserve"> Uradni list RS, št. </w:t>
      </w:r>
      <w:hyperlink r:id="rId9" w:tgtFrame="_blank" w:tooltip="Zakon o javnem naročanju (ZJN-3)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91/15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10" w:tgtFrame="_blank" w:tooltip="Zakon o spremembah in dopolnitvah Zakona o javnem naročanju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14/18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11" w:tgtFrame="_blank" w:tooltip="Zakon o spremembah in dopolnitvah Zakona o javnem naročanju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121/21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12" w:tgtFrame="_blank" w:tooltip="Zakon o spremembah in dopolnitvah Zakona o javnem naročanju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10/22</w:t>
        </w:r>
      </w:hyperlink>
      <w:r w:rsidRPr="0093364A">
        <w:rPr>
          <w:color w:val="000000" w:themeColor="text1"/>
          <w:sz w:val="16"/>
          <w:szCs w:val="16"/>
        </w:rPr>
        <w:t xml:space="preserve">, </w:t>
      </w:r>
      <w:hyperlink r:id="rId13" w:tgtFrame="_blank" w:tooltip="Odločba o ugotovitvi, da je točka b) četrtega odstavka 75. člena in točka c) drugega odstavka v zvezi s petim odstavkom 67.a člena Zakona o javnem naročanju v neskladju z Ustavo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74/22</w:t>
        </w:r>
      </w:hyperlink>
      <w:r w:rsidRPr="0093364A">
        <w:rPr>
          <w:color w:val="000000" w:themeColor="text1"/>
          <w:sz w:val="16"/>
          <w:szCs w:val="16"/>
        </w:rPr>
        <w:t xml:space="preserve"> – </w:t>
      </w:r>
      <w:proofErr w:type="spellStart"/>
      <w:r w:rsidRPr="0093364A">
        <w:rPr>
          <w:color w:val="000000" w:themeColor="text1"/>
          <w:sz w:val="16"/>
          <w:szCs w:val="16"/>
        </w:rPr>
        <w:t>odl</w:t>
      </w:r>
      <w:proofErr w:type="spellEnd"/>
      <w:r w:rsidRPr="0093364A">
        <w:rPr>
          <w:color w:val="000000" w:themeColor="text1"/>
          <w:sz w:val="16"/>
          <w:szCs w:val="16"/>
        </w:rPr>
        <w:t xml:space="preserve">. US in </w:t>
      </w:r>
      <w:hyperlink r:id="rId14" w:tgtFrame="_blank" w:tooltip="Zakon o nujnih ukrepih za zagotovitev stabilnosti zdravstvenega sistema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100/22</w:t>
        </w:r>
      </w:hyperlink>
      <w:r w:rsidRPr="0093364A">
        <w:rPr>
          <w:color w:val="000000" w:themeColor="text1"/>
          <w:sz w:val="16"/>
          <w:szCs w:val="16"/>
        </w:rPr>
        <w:t xml:space="preserve"> – ZNUZSZS.</w:t>
      </w:r>
    </w:p>
  </w:footnote>
  <w:footnote w:id="3">
    <w:p w14:paraId="45EF52DA" w14:textId="77777777" w:rsidR="006822D6" w:rsidRPr="0093364A" w:rsidRDefault="006822D6" w:rsidP="006822D6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93364A">
        <w:rPr>
          <w:rStyle w:val="Sprotnaopomba-sklic"/>
          <w:color w:val="000000" w:themeColor="text1"/>
          <w:sz w:val="16"/>
          <w:szCs w:val="16"/>
        </w:rPr>
        <w:footnoteRef/>
      </w:r>
      <w:r w:rsidRPr="0093364A">
        <w:rPr>
          <w:color w:val="000000" w:themeColor="text1"/>
          <w:sz w:val="16"/>
          <w:szCs w:val="16"/>
        </w:rPr>
        <w:t xml:space="preserve"> Uradni list RS, št. </w:t>
      </w:r>
      <w:hyperlink r:id="rId15" w:tgtFrame="_blank" w:tooltip="Pravilnik o objavah pogodb s področja javnega naročanja, koncesij in javno-zasebnih partnerstev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5/15</w:t>
        </w:r>
      </w:hyperlink>
      <w:r w:rsidRPr="0093364A">
        <w:rPr>
          <w:color w:val="000000" w:themeColor="text1"/>
          <w:sz w:val="16"/>
          <w:szCs w:val="16"/>
        </w:rPr>
        <w:t xml:space="preserve"> in </w:t>
      </w:r>
      <w:hyperlink r:id="rId16" w:tgtFrame="_blank" w:tooltip="Pravilnik o spremembah in dopolnitvah Pravilnika o objavah pogodb s področja javnega naročanja, koncesij in javno-zasebnih partnerstev" w:history="1">
        <w:r w:rsidRPr="0093364A">
          <w:rPr>
            <w:rStyle w:val="Hiperpovezava"/>
            <w:color w:val="000000" w:themeColor="text1"/>
            <w:sz w:val="16"/>
            <w:szCs w:val="16"/>
            <w:u w:val="none"/>
          </w:rPr>
          <w:t>53/22</w:t>
        </w:r>
      </w:hyperlink>
      <w:r w:rsidRPr="0093364A">
        <w:rPr>
          <w:color w:val="000000" w:themeColor="text1"/>
          <w:sz w:val="16"/>
          <w:szCs w:val="16"/>
        </w:rPr>
        <w:t>.</w:t>
      </w:r>
    </w:p>
  </w:footnote>
  <w:footnote w:id="4">
    <w:p w14:paraId="5DB7C9DF" w14:textId="77777777" w:rsidR="0079490B" w:rsidRPr="0093364A" w:rsidRDefault="0079490B" w:rsidP="0079490B">
      <w:pPr>
        <w:pStyle w:val="Sprotnaopomba-besedilo"/>
        <w:spacing w:line="240" w:lineRule="auto"/>
        <w:rPr>
          <w:sz w:val="16"/>
          <w:szCs w:val="16"/>
        </w:rPr>
      </w:pPr>
      <w:r w:rsidRPr="0093364A">
        <w:rPr>
          <w:rStyle w:val="Sprotnaopomba-sklic"/>
          <w:sz w:val="16"/>
          <w:szCs w:val="16"/>
        </w:rPr>
        <w:footnoteRef/>
      </w:r>
      <w:r w:rsidRPr="0093364A">
        <w:rPr>
          <w:sz w:val="16"/>
          <w:szCs w:val="16"/>
        </w:rPr>
        <w:t xml:space="preserve"> </w:t>
      </w:r>
      <w:r w:rsidRPr="0093364A">
        <w:rPr>
          <w:sz w:val="16"/>
          <w:szCs w:val="16"/>
          <w:u w:val="single" w:color="000000"/>
        </w:rPr>
        <w:t>https://www.enarocanje.si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3204B7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3204B7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3204B7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3204B7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B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8.25pt;height:2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9CC0EF0A"/>
    <w:lvl w:ilvl="0">
      <w:numFmt w:val="bullet"/>
      <w:lvlText w:val="*"/>
      <w:lvlJc w:val="left"/>
    </w:lvl>
  </w:abstractNum>
  <w:abstractNum w:abstractNumId="1" w15:restartNumberingAfterBreak="0">
    <w:nsid w:val="055A07C0"/>
    <w:multiLevelType w:val="hybridMultilevel"/>
    <w:tmpl w:val="E96A2FB4"/>
    <w:lvl w:ilvl="0" w:tplc="AD588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5702"/>
    <w:multiLevelType w:val="hybridMultilevel"/>
    <w:tmpl w:val="839A2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C2E"/>
    <w:multiLevelType w:val="hybridMultilevel"/>
    <w:tmpl w:val="9CEEC64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14D8"/>
    <w:multiLevelType w:val="hybridMultilevel"/>
    <w:tmpl w:val="3BAEFE2C"/>
    <w:lvl w:ilvl="0" w:tplc="A334A584">
      <w:numFmt w:val="bullet"/>
      <w:lvlText w:val="-"/>
      <w:lvlJc w:val="left"/>
      <w:pPr>
        <w:ind w:left="35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0BC8372F"/>
    <w:multiLevelType w:val="hybridMultilevel"/>
    <w:tmpl w:val="8EFE22B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1F3FC7"/>
    <w:multiLevelType w:val="hybridMultilevel"/>
    <w:tmpl w:val="EDD48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242"/>
    <w:multiLevelType w:val="hybridMultilevel"/>
    <w:tmpl w:val="4D2027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C2585"/>
    <w:multiLevelType w:val="hybridMultilevel"/>
    <w:tmpl w:val="49D26B5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60063"/>
    <w:multiLevelType w:val="hybridMultilevel"/>
    <w:tmpl w:val="FA6A4A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B100D"/>
    <w:multiLevelType w:val="hybridMultilevel"/>
    <w:tmpl w:val="FEFEE550"/>
    <w:lvl w:ilvl="0" w:tplc="6A70C57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11E51"/>
    <w:multiLevelType w:val="hybridMultilevel"/>
    <w:tmpl w:val="5E9A8FC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95E60"/>
    <w:multiLevelType w:val="hybridMultilevel"/>
    <w:tmpl w:val="A7584356"/>
    <w:lvl w:ilvl="0" w:tplc="A334A584"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D02517"/>
    <w:multiLevelType w:val="hybridMultilevel"/>
    <w:tmpl w:val="27D6A584"/>
    <w:lvl w:ilvl="0" w:tplc="401CF6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A32E0"/>
    <w:multiLevelType w:val="hybridMultilevel"/>
    <w:tmpl w:val="16A06DD4"/>
    <w:lvl w:ilvl="0" w:tplc="6A70C57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E17187"/>
    <w:multiLevelType w:val="hybridMultilevel"/>
    <w:tmpl w:val="460227F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42340"/>
    <w:multiLevelType w:val="hybridMultilevel"/>
    <w:tmpl w:val="179C326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65DA"/>
    <w:multiLevelType w:val="hybridMultilevel"/>
    <w:tmpl w:val="EAD0DAB8"/>
    <w:lvl w:ilvl="0" w:tplc="96468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10357"/>
    <w:multiLevelType w:val="hybridMultilevel"/>
    <w:tmpl w:val="B2C84DC0"/>
    <w:lvl w:ilvl="0" w:tplc="A9F6BAFC">
      <w:start w:val="1"/>
      <w:numFmt w:val="bullet"/>
      <w:lvlText w:val="˗"/>
      <w:lvlJc w:val="left"/>
      <w:pPr>
        <w:ind w:left="100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5F2489"/>
    <w:multiLevelType w:val="hybridMultilevel"/>
    <w:tmpl w:val="CEBA2BB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906F5"/>
    <w:multiLevelType w:val="hybridMultilevel"/>
    <w:tmpl w:val="2C82BC7A"/>
    <w:lvl w:ilvl="0" w:tplc="FFFFFFFF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26A8C"/>
    <w:multiLevelType w:val="hybridMultilevel"/>
    <w:tmpl w:val="D8FCEDDC"/>
    <w:lvl w:ilvl="0" w:tplc="906E7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175DD"/>
    <w:multiLevelType w:val="hybridMultilevel"/>
    <w:tmpl w:val="C4F47204"/>
    <w:lvl w:ilvl="0" w:tplc="AD588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A74BC"/>
    <w:multiLevelType w:val="hybridMultilevel"/>
    <w:tmpl w:val="55728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F3AA3"/>
    <w:multiLevelType w:val="hybridMultilevel"/>
    <w:tmpl w:val="60109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3969"/>
    <w:multiLevelType w:val="hybridMultilevel"/>
    <w:tmpl w:val="7548B9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177D5"/>
    <w:multiLevelType w:val="hybridMultilevel"/>
    <w:tmpl w:val="08EC9396"/>
    <w:lvl w:ilvl="0" w:tplc="324607AE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65D4"/>
    <w:multiLevelType w:val="hybridMultilevel"/>
    <w:tmpl w:val="6CFC76E6"/>
    <w:lvl w:ilvl="0" w:tplc="251ACFDE">
      <w:start w:val="2"/>
      <w:numFmt w:val="bullet"/>
      <w:lvlText w:val="-"/>
      <w:lvlJc w:val="left"/>
      <w:pPr>
        <w:ind w:left="123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195EFD"/>
    <w:multiLevelType w:val="hybridMultilevel"/>
    <w:tmpl w:val="D31A3E7C"/>
    <w:lvl w:ilvl="0" w:tplc="AD588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F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A2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CF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5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06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8B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EC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A8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CE359A6"/>
    <w:multiLevelType w:val="hybridMultilevel"/>
    <w:tmpl w:val="227428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802F2"/>
    <w:multiLevelType w:val="hybridMultilevel"/>
    <w:tmpl w:val="7510592E"/>
    <w:lvl w:ilvl="0" w:tplc="401CF6F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B13031"/>
    <w:multiLevelType w:val="multilevel"/>
    <w:tmpl w:val="199E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35ACC"/>
    <w:multiLevelType w:val="hybridMultilevel"/>
    <w:tmpl w:val="F4EEF790"/>
    <w:lvl w:ilvl="0" w:tplc="6A70C57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43EE7"/>
    <w:multiLevelType w:val="hybridMultilevel"/>
    <w:tmpl w:val="BA88A9CE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248B4"/>
    <w:multiLevelType w:val="hybridMultilevel"/>
    <w:tmpl w:val="A300AC36"/>
    <w:lvl w:ilvl="0" w:tplc="A334A584"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60539"/>
    <w:multiLevelType w:val="hybridMultilevel"/>
    <w:tmpl w:val="1316A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85494"/>
    <w:multiLevelType w:val="hybridMultilevel"/>
    <w:tmpl w:val="F29AA6D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6FF03D0"/>
    <w:multiLevelType w:val="hybridMultilevel"/>
    <w:tmpl w:val="FCDAC42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E191C"/>
    <w:multiLevelType w:val="hybridMultilevel"/>
    <w:tmpl w:val="DAE63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9767D"/>
    <w:multiLevelType w:val="hybridMultilevel"/>
    <w:tmpl w:val="7510592E"/>
    <w:lvl w:ilvl="0" w:tplc="FFFFFFFF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F1A39"/>
    <w:multiLevelType w:val="multilevel"/>
    <w:tmpl w:val="6B9C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57BE1"/>
    <w:multiLevelType w:val="hybridMultilevel"/>
    <w:tmpl w:val="037AAB1C"/>
    <w:lvl w:ilvl="0" w:tplc="251ACFDE">
      <w:start w:val="2"/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A23CB"/>
    <w:multiLevelType w:val="hybridMultilevel"/>
    <w:tmpl w:val="7510592E"/>
    <w:lvl w:ilvl="0" w:tplc="FFFFFFFF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91D1A"/>
    <w:multiLevelType w:val="hybridMultilevel"/>
    <w:tmpl w:val="5C105008"/>
    <w:lvl w:ilvl="0" w:tplc="251ACFDE">
      <w:start w:val="2"/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61E88"/>
    <w:multiLevelType w:val="hybridMultilevel"/>
    <w:tmpl w:val="10E6B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134BA"/>
    <w:multiLevelType w:val="hybridMultilevel"/>
    <w:tmpl w:val="21B8F0BA"/>
    <w:lvl w:ilvl="0" w:tplc="A9F6BAFC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19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31"/>
  </w:num>
  <w:num w:numId="6">
    <w:abstractNumId w:val="35"/>
  </w:num>
  <w:num w:numId="7">
    <w:abstractNumId w:val="8"/>
  </w:num>
  <w:num w:numId="8">
    <w:abstractNumId w:val="29"/>
  </w:num>
  <w:num w:numId="9">
    <w:abstractNumId w:val="16"/>
  </w:num>
  <w:num w:numId="10">
    <w:abstractNumId w:val="4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40"/>
  </w:num>
  <w:num w:numId="16">
    <w:abstractNumId w:val="7"/>
  </w:num>
  <w:num w:numId="17">
    <w:abstractNumId w:val="26"/>
  </w:num>
  <w:num w:numId="18">
    <w:abstractNumId w:val="38"/>
  </w:num>
  <w:num w:numId="19">
    <w:abstractNumId w:val="28"/>
  </w:num>
  <w:num w:numId="20">
    <w:abstractNumId w:val="1"/>
  </w:num>
  <w:num w:numId="21">
    <w:abstractNumId w:val="22"/>
  </w:num>
  <w:num w:numId="22">
    <w:abstractNumId w:val="45"/>
  </w:num>
  <w:num w:numId="23">
    <w:abstractNumId w:val="23"/>
  </w:num>
  <w:num w:numId="24">
    <w:abstractNumId w:val="13"/>
  </w:num>
  <w:num w:numId="25">
    <w:abstractNumId w:val="30"/>
  </w:num>
  <w:num w:numId="26">
    <w:abstractNumId w:val="25"/>
  </w:num>
  <w:num w:numId="27">
    <w:abstractNumId w:val="15"/>
  </w:num>
  <w:num w:numId="28">
    <w:abstractNumId w:val="11"/>
  </w:num>
  <w:num w:numId="29">
    <w:abstractNumId w:val="33"/>
  </w:num>
  <w:num w:numId="30">
    <w:abstractNumId w:val="42"/>
  </w:num>
  <w:num w:numId="31">
    <w:abstractNumId w:val="39"/>
  </w:num>
  <w:num w:numId="32">
    <w:abstractNumId w:val="20"/>
  </w:num>
  <w:num w:numId="33">
    <w:abstractNumId w:val="36"/>
  </w:num>
  <w:num w:numId="34">
    <w:abstractNumId w:val="5"/>
  </w:num>
  <w:num w:numId="35">
    <w:abstractNumId w:val="18"/>
  </w:num>
  <w:num w:numId="36">
    <w:abstractNumId w:val="9"/>
  </w:num>
  <w:num w:numId="37">
    <w:abstractNumId w:val="32"/>
  </w:num>
  <w:num w:numId="38">
    <w:abstractNumId w:val="10"/>
  </w:num>
  <w:num w:numId="39">
    <w:abstractNumId w:val="14"/>
  </w:num>
  <w:num w:numId="40">
    <w:abstractNumId w:val="2"/>
  </w:num>
  <w:num w:numId="41">
    <w:abstractNumId w:val="41"/>
  </w:num>
  <w:num w:numId="42">
    <w:abstractNumId w:val="27"/>
  </w:num>
  <w:num w:numId="43">
    <w:abstractNumId w:val="43"/>
  </w:num>
  <w:num w:numId="44">
    <w:abstractNumId w:val="17"/>
  </w:num>
  <w:num w:numId="45">
    <w:abstractNumId w:val="24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10183"/>
    <w:rsid w:val="000102AB"/>
    <w:rsid w:val="00015AE6"/>
    <w:rsid w:val="000212EA"/>
    <w:rsid w:val="00022CA5"/>
    <w:rsid w:val="00022CAF"/>
    <w:rsid w:val="00023A88"/>
    <w:rsid w:val="00023CD6"/>
    <w:rsid w:val="00024647"/>
    <w:rsid w:val="00026A2D"/>
    <w:rsid w:val="0003207E"/>
    <w:rsid w:val="000329F9"/>
    <w:rsid w:val="00032F00"/>
    <w:rsid w:val="00034DBD"/>
    <w:rsid w:val="0003689A"/>
    <w:rsid w:val="00036E7C"/>
    <w:rsid w:val="00044CE5"/>
    <w:rsid w:val="00044F9E"/>
    <w:rsid w:val="00046EC8"/>
    <w:rsid w:val="0004736A"/>
    <w:rsid w:val="00047485"/>
    <w:rsid w:val="00050A6D"/>
    <w:rsid w:val="00053E22"/>
    <w:rsid w:val="000548FE"/>
    <w:rsid w:val="00055401"/>
    <w:rsid w:val="00056992"/>
    <w:rsid w:val="00057934"/>
    <w:rsid w:val="00060657"/>
    <w:rsid w:val="00060A5A"/>
    <w:rsid w:val="0006398A"/>
    <w:rsid w:val="00063AA0"/>
    <w:rsid w:val="00063FC1"/>
    <w:rsid w:val="00065C72"/>
    <w:rsid w:val="0006625F"/>
    <w:rsid w:val="0006785A"/>
    <w:rsid w:val="00073260"/>
    <w:rsid w:val="00075B06"/>
    <w:rsid w:val="00076296"/>
    <w:rsid w:val="00076BCF"/>
    <w:rsid w:val="0008007A"/>
    <w:rsid w:val="000804B6"/>
    <w:rsid w:val="00081D7D"/>
    <w:rsid w:val="000826E2"/>
    <w:rsid w:val="00082C8E"/>
    <w:rsid w:val="000913FE"/>
    <w:rsid w:val="00095814"/>
    <w:rsid w:val="000A01FB"/>
    <w:rsid w:val="000A6401"/>
    <w:rsid w:val="000A695A"/>
    <w:rsid w:val="000A7238"/>
    <w:rsid w:val="000A7CD4"/>
    <w:rsid w:val="000B02F9"/>
    <w:rsid w:val="000B04B5"/>
    <w:rsid w:val="000B3FCD"/>
    <w:rsid w:val="000B48C4"/>
    <w:rsid w:val="000B4FC2"/>
    <w:rsid w:val="000C41E8"/>
    <w:rsid w:val="000C7A9E"/>
    <w:rsid w:val="000E1055"/>
    <w:rsid w:val="000E1C4F"/>
    <w:rsid w:val="000E466C"/>
    <w:rsid w:val="000F0E86"/>
    <w:rsid w:val="000F264A"/>
    <w:rsid w:val="000F5E43"/>
    <w:rsid w:val="00100F07"/>
    <w:rsid w:val="00103AA7"/>
    <w:rsid w:val="00104E40"/>
    <w:rsid w:val="001054B4"/>
    <w:rsid w:val="0011089B"/>
    <w:rsid w:val="00116119"/>
    <w:rsid w:val="00116F07"/>
    <w:rsid w:val="00121881"/>
    <w:rsid w:val="001260FD"/>
    <w:rsid w:val="00127428"/>
    <w:rsid w:val="00127B86"/>
    <w:rsid w:val="00131ADC"/>
    <w:rsid w:val="00135347"/>
    <w:rsid w:val="001357B2"/>
    <w:rsid w:val="00137677"/>
    <w:rsid w:val="00137F2C"/>
    <w:rsid w:val="00140F09"/>
    <w:rsid w:val="00147E53"/>
    <w:rsid w:val="001502DA"/>
    <w:rsid w:val="00151E62"/>
    <w:rsid w:val="00160223"/>
    <w:rsid w:val="00161356"/>
    <w:rsid w:val="00162821"/>
    <w:rsid w:val="00164064"/>
    <w:rsid w:val="0017478F"/>
    <w:rsid w:val="00177137"/>
    <w:rsid w:val="00181846"/>
    <w:rsid w:val="00186C1E"/>
    <w:rsid w:val="0018757F"/>
    <w:rsid w:val="00190CF8"/>
    <w:rsid w:val="00190E10"/>
    <w:rsid w:val="00192833"/>
    <w:rsid w:val="00194BDD"/>
    <w:rsid w:val="00195AF3"/>
    <w:rsid w:val="00197523"/>
    <w:rsid w:val="001A095A"/>
    <w:rsid w:val="001A0D04"/>
    <w:rsid w:val="001A5CAF"/>
    <w:rsid w:val="001A6F68"/>
    <w:rsid w:val="001B0F13"/>
    <w:rsid w:val="001B1668"/>
    <w:rsid w:val="001B38B3"/>
    <w:rsid w:val="001B3F20"/>
    <w:rsid w:val="001B55FA"/>
    <w:rsid w:val="001C50A0"/>
    <w:rsid w:val="001D5443"/>
    <w:rsid w:val="001D6657"/>
    <w:rsid w:val="001E2372"/>
    <w:rsid w:val="001E3EB5"/>
    <w:rsid w:val="001E4ABE"/>
    <w:rsid w:val="001E4DD7"/>
    <w:rsid w:val="001E602F"/>
    <w:rsid w:val="001E6078"/>
    <w:rsid w:val="001E6C2B"/>
    <w:rsid w:val="001F1046"/>
    <w:rsid w:val="001F3A2C"/>
    <w:rsid w:val="00201E7E"/>
    <w:rsid w:val="00202A77"/>
    <w:rsid w:val="00203F9E"/>
    <w:rsid w:val="00204243"/>
    <w:rsid w:val="0020450C"/>
    <w:rsid w:val="00204D1C"/>
    <w:rsid w:val="002107BA"/>
    <w:rsid w:val="002109D6"/>
    <w:rsid w:val="00212221"/>
    <w:rsid w:val="00212807"/>
    <w:rsid w:val="002145BE"/>
    <w:rsid w:val="00215225"/>
    <w:rsid w:val="00215617"/>
    <w:rsid w:val="00216B04"/>
    <w:rsid w:val="00221F9D"/>
    <w:rsid w:val="00226709"/>
    <w:rsid w:val="002310C0"/>
    <w:rsid w:val="00231807"/>
    <w:rsid w:val="00244518"/>
    <w:rsid w:val="00247FFB"/>
    <w:rsid w:val="00252AB8"/>
    <w:rsid w:val="00253D8B"/>
    <w:rsid w:val="00254D6B"/>
    <w:rsid w:val="00255D35"/>
    <w:rsid w:val="002626A5"/>
    <w:rsid w:val="00267E56"/>
    <w:rsid w:val="00267E6D"/>
    <w:rsid w:val="002707BF"/>
    <w:rsid w:val="002709BB"/>
    <w:rsid w:val="00270AA9"/>
    <w:rsid w:val="00270F78"/>
    <w:rsid w:val="00271CE5"/>
    <w:rsid w:val="00273859"/>
    <w:rsid w:val="0027409F"/>
    <w:rsid w:val="002803A5"/>
    <w:rsid w:val="002815AF"/>
    <w:rsid w:val="00282020"/>
    <w:rsid w:val="00282A19"/>
    <w:rsid w:val="00284FEE"/>
    <w:rsid w:val="00286E3F"/>
    <w:rsid w:val="00294088"/>
    <w:rsid w:val="002A0785"/>
    <w:rsid w:val="002A1B0D"/>
    <w:rsid w:val="002A212E"/>
    <w:rsid w:val="002A2B69"/>
    <w:rsid w:val="002A301E"/>
    <w:rsid w:val="002A670E"/>
    <w:rsid w:val="002B2B1A"/>
    <w:rsid w:val="002B4ACD"/>
    <w:rsid w:val="002B5841"/>
    <w:rsid w:val="002B614F"/>
    <w:rsid w:val="002B67F3"/>
    <w:rsid w:val="002C29C3"/>
    <w:rsid w:val="002C369F"/>
    <w:rsid w:val="002D092D"/>
    <w:rsid w:val="002D14CA"/>
    <w:rsid w:val="002D4C4C"/>
    <w:rsid w:val="002D53D3"/>
    <w:rsid w:val="002D5BE3"/>
    <w:rsid w:val="002D6781"/>
    <w:rsid w:val="002D68CE"/>
    <w:rsid w:val="002E02E5"/>
    <w:rsid w:val="002E1835"/>
    <w:rsid w:val="002E2606"/>
    <w:rsid w:val="002E5957"/>
    <w:rsid w:val="002E5C6C"/>
    <w:rsid w:val="002E6206"/>
    <w:rsid w:val="002E69E4"/>
    <w:rsid w:val="002F1800"/>
    <w:rsid w:val="002F215B"/>
    <w:rsid w:val="002F322F"/>
    <w:rsid w:val="002F71B0"/>
    <w:rsid w:val="00300B61"/>
    <w:rsid w:val="003033D4"/>
    <w:rsid w:val="00311FEF"/>
    <w:rsid w:val="0031229E"/>
    <w:rsid w:val="003125C1"/>
    <w:rsid w:val="00312D20"/>
    <w:rsid w:val="00314D19"/>
    <w:rsid w:val="00315C69"/>
    <w:rsid w:val="003172B0"/>
    <w:rsid w:val="00317938"/>
    <w:rsid w:val="003204B7"/>
    <w:rsid w:val="00320F42"/>
    <w:rsid w:val="003214A5"/>
    <w:rsid w:val="00326A67"/>
    <w:rsid w:val="00326B79"/>
    <w:rsid w:val="003315D9"/>
    <w:rsid w:val="00335E9F"/>
    <w:rsid w:val="0034009D"/>
    <w:rsid w:val="003432C5"/>
    <w:rsid w:val="00346EE5"/>
    <w:rsid w:val="00351AA6"/>
    <w:rsid w:val="0035202D"/>
    <w:rsid w:val="00354F1E"/>
    <w:rsid w:val="0035601F"/>
    <w:rsid w:val="00360323"/>
    <w:rsid w:val="0036125C"/>
    <w:rsid w:val="00363655"/>
    <w:rsid w:val="003636BF"/>
    <w:rsid w:val="00363CD8"/>
    <w:rsid w:val="00364615"/>
    <w:rsid w:val="00365972"/>
    <w:rsid w:val="00366B67"/>
    <w:rsid w:val="003673EE"/>
    <w:rsid w:val="00367F70"/>
    <w:rsid w:val="00371442"/>
    <w:rsid w:val="00373E1C"/>
    <w:rsid w:val="00375885"/>
    <w:rsid w:val="0038091A"/>
    <w:rsid w:val="003845B4"/>
    <w:rsid w:val="00386D87"/>
    <w:rsid w:val="00387B1A"/>
    <w:rsid w:val="0039124D"/>
    <w:rsid w:val="003912F4"/>
    <w:rsid w:val="00391AD7"/>
    <w:rsid w:val="00392018"/>
    <w:rsid w:val="003A040F"/>
    <w:rsid w:val="003A1203"/>
    <w:rsid w:val="003A24C7"/>
    <w:rsid w:val="003A366B"/>
    <w:rsid w:val="003A44FA"/>
    <w:rsid w:val="003B135E"/>
    <w:rsid w:val="003B21B9"/>
    <w:rsid w:val="003B4545"/>
    <w:rsid w:val="003B566C"/>
    <w:rsid w:val="003B7F78"/>
    <w:rsid w:val="003B7F7F"/>
    <w:rsid w:val="003C2C1B"/>
    <w:rsid w:val="003C47A0"/>
    <w:rsid w:val="003C5EE5"/>
    <w:rsid w:val="003C6394"/>
    <w:rsid w:val="003D1127"/>
    <w:rsid w:val="003D2F84"/>
    <w:rsid w:val="003D4402"/>
    <w:rsid w:val="003D4428"/>
    <w:rsid w:val="003E1A4B"/>
    <w:rsid w:val="003E1C74"/>
    <w:rsid w:val="003E36B4"/>
    <w:rsid w:val="003E6C2B"/>
    <w:rsid w:val="003E6D74"/>
    <w:rsid w:val="003F20EA"/>
    <w:rsid w:val="003F2B5B"/>
    <w:rsid w:val="003F5A6D"/>
    <w:rsid w:val="003F6A55"/>
    <w:rsid w:val="00407218"/>
    <w:rsid w:val="00415A7B"/>
    <w:rsid w:val="00420D5D"/>
    <w:rsid w:val="00423DDE"/>
    <w:rsid w:val="0043459B"/>
    <w:rsid w:val="00435DD4"/>
    <w:rsid w:val="00440382"/>
    <w:rsid w:val="00444CD4"/>
    <w:rsid w:val="004465AF"/>
    <w:rsid w:val="00446860"/>
    <w:rsid w:val="004477E6"/>
    <w:rsid w:val="00450408"/>
    <w:rsid w:val="004511AC"/>
    <w:rsid w:val="004525C9"/>
    <w:rsid w:val="00456000"/>
    <w:rsid w:val="0045775B"/>
    <w:rsid w:val="004657EE"/>
    <w:rsid w:val="00466268"/>
    <w:rsid w:val="00466C54"/>
    <w:rsid w:val="00467929"/>
    <w:rsid w:val="00467E4C"/>
    <w:rsid w:val="004811FC"/>
    <w:rsid w:val="00481BAB"/>
    <w:rsid w:val="00482772"/>
    <w:rsid w:val="00482FF5"/>
    <w:rsid w:val="00483EF6"/>
    <w:rsid w:val="00483FB0"/>
    <w:rsid w:val="0048626C"/>
    <w:rsid w:val="004868A9"/>
    <w:rsid w:val="0049041D"/>
    <w:rsid w:val="00492321"/>
    <w:rsid w:val="004A1C73"/>
    <w:rsid w:val="004A5041"/>
    <w:rsid w:val="004A76E5"/>
    <w:rsid w:val="004B00A6"/>
    <w:rsid w:val="004B2273"/>
    <w:rsid w:val="004B4339"/>
    <w:rsid w:val="004B47BE"/>
    <w:rsid w:val="004B71BA"/>
    <w:rsid w:val="004C0018"/>
    <w:rsid w:val="004C231A"/>
    <w:rsid w:val="004C26A4"/>
    <w:rsid w:val="004C29CF"/>
    <w:rsid w:val="004C4727"/>
    <w:rsid w:val="004D1132"/>
    <w:rsid w:val="004D1912"/>
    <w:rsid w:val="004D1E69"/>
    <w:rsid w:val="004D613F"/>
    <w:rsid w:val="004E1FC1"/>
    <w:rsid w:val="004E237C"/>
    <w:rsid w:val="004E39FA"/>
    <w:rsid w:val="004E573E"/>
    <w:rsid w:val="004E7876"/>
    <w:rsid w:val="004E7C8A"/>
    <w:rsid w:val="004F2750"/>
    <w:rsid w:val="00500258"/>
    <w:rsid w:val="00500F02"/>
    <w:rsid w:val="005025F1"/>
    <w:rsid w:val="0050288D"/>
    <w:rsid w:val="00502F2C"/>
    <w:rsid w:val="0051319B"/>
    <w:rsid w:val="00513D4F"/>
    <w:rsid w:val="00515105"/>
    <w:rsid w:val="005160D9"/>
    <w:rsid w:val="0051667B"/>
    <w:rsid w:val="005178BE"/>
    <w:rsid w:val="005207C5"/>
    <w:rsid w:val="0052208C"/>
    <w:rsid w:val="00526246"/>
    <w:rsid w:val="005308B1"/>
    <w:rsid w:val="00531839"/>
    <w:rsid w:val="00534845"/>
    <w:rsid w:val="005423F0"/>
    <w:rsid w:val="00542D6D"/>
    <w:rsid w:val="0055003D"/>
    <w:rsid w:val="00551F5F"/>
    <w:rsid w:val="00553242"/>
    <w:rsid w:val="00553C99"/>
    <w:rsid w:val="00564DF9"/>
    <w:rsid w:val="00566CD5"/>
    <w:rsid w:val="00566E44"/>
    <w:rsid w:val="005670F3"/>
    <w:rsid w:val="00567106"/>
    <w:rsid w:val="00567335"/>
    <w:rsid w:val="00575D0F"/>
    <w:rsid w:val="00577439"/>
    <w:rsid w:val="00577753"/>
    <w:rsid w:val="0058064E"/>
    <w:rsid w:val="00582176"/>
    <w:rsid w:val="005851A7"/>
    <w:rsid w:val="00586586"/>
    <w:rsid w:val="00593CD0"/>
    <w:rsid w:val="00597221"/>
    <w:rsid w:val="005A0A7D"/>
    <w:rsid w:val="005A0E87"/>
    <w:rsid w:val="005B1350"/>
    <w:rsid w:val="005B1BD4"/>
    <w:rsid w:val="005B1BF9"/>
    <w:rsid w:val="005B22C5"/>
    <w:rsid w:val="005B36F6"/>
    <w:rsid w:val="005C0997"/>
    <w:rsid w:val="005C3B73"/>
    <w:rsid w:val="005C3D6F"/>
    <w:rsid w:val="005C5915"/>
    <w:rsid w:val="005D012A"/>
    <w:rsid w:val="005D324D"/>
    <w:rsid w:val="005D3D70"/>
    <w:rsid w:val="005D3DBB"/>
    <w:rsid w:val="005D5EB1"/>
    <w:rsid w:val="005E0ADA"/>
    <w:rsid w:val="005E1D3C"/>
    <w:rsid w:val="005E60E5"/>
    <w:rsid w:val="005E67DC"/>
    <w:rsid w:val="00600090"/>
    <w:rsid w:val="006026EE"/>
    <w:rsid w:val="0060314D"/>
    <w:rsid w:val="0060330A"/>
    <w:rsid w:val="00605AFF"/>
    <w:rsid w:val="006115E7"/>
    <w:rsid w:val="00613E83"/>
    <w:rsid w:val="00614CC1"/>
    <w:rsid w:val="0062124B"/>
    <w:rsid w:val="00623883"/>
    <w:rsid w:val="0062561B"/>
    <w:rsid w:val="00625AE6"/>
    <w:rsid w:val="00626DC2"/>
    <w:rsid w:val="006300E3"/>
    <w:rsid w:val="00632253"/>
    <w:rsid w:val="0063257E"/>
    <w:rsid w:val="0063473B"/>
    <w:rsid w:val="00636755"/>
    <w:rsid w:val="0064193A"/>
    <w:rsid w:val="00641AEA"/>
    <w:rsid w:val="0064264C"/>
    <w:rsid w:val="00642714"/>
    <w:rsid w:val="006455CE"/>
    <w:rsid w:val="00652CDE"/>
    <w:rsid w:val="00653E2E"/>
    <w:rsid w:val="006540D4"/>
    <w:rsid w:val="00654A6B"/>
    <w:rsid w:val="00654B85"/>
    <w:rsid w:val="00655841"/>
    <w:rsid w:val="00655C0C"/>
    <w:rsid w:val="00655E20"/>
    <w:rsid w:val="00657E67"/>
    <w:rsid w:val="00661605"/>
    <w:rsid w:val="00661E6A"/>
    <w:rsid w:val="00663E58"/>
    <w:rsid w:val="00664BA2"/>
    <w:rsid w:val="00667389"/>
    <w:rsid w:val="0066776E"/>
    <w:rsid w:val="00672DAE"/>
    <w:rsid w:val="00672FFB"/>
    <w:rsid w:val="00674239"/>
    <w:rsid w:val="0068184F"/>
    <w:rsid w:val="00681A96"/>
    <w:rsid w:val="006822D6"/>
    <w:rsid w:val="0068554B"/>
    <w:rsid w:val="00685C38"/>
    <w:rsid w:val="00685D13"/>
    <w:rsid w:val="00687296"/>
    <w:rsid w:val="00691BB7"/>
    <w:rsid w:val="00691BBB"/>
    <w:rsid w:val="0069441B"/>
    <w:rsid w:val="00695798"/>
    <w:rsid w:val="006A16EC"/>
    <w:rsid w:val="006A1F2E"/>
    <w:rsid w:val="006A64B0"/>
    <w:rsid w:val="006B03B8"/>
    <w:rsid w:val="006B341A"/>
    <w:rsid w:val="006B5429"/>
    <w:rsid w:val="006B54B7"/>
    <w:rsid w:val="006C0715"/>
    <w:rsid w:val="006C089D"/>
    <w:rsid w:val="006C218D"/>
    <w:rsid w:val="006C21FF"/>
    <w:rsid w:val="006C3128"/>
    <w:rsid w:val="006D4783"/>
    <w:rsid w:val="006D57A6"/>
    <w:rsid w:val="006D6B56"/>
    <w:rsid w:val="006E056D"/>
    <w:rsid w:val="006E099F"/>
    <w:rsid w:val="006E14E3"/>
    <w:rsid w:val="006E1A07"/>
    <w:rsid w:val="006E3A42"/>
    <w:rsid w:val="006E7036"/>
    <w:rsid w:val="006F0FB2"/>
    <w:rsid w:val="006F1A75"/>
    <w:rsid w:val="006F3BFC"/>
    <w:rsid w:val="006F4A5F"/>
    <w:rsid w:val="006F4D69"/>
    <w:rsid w:val="006F7B2B"/>
    <w:rsid w:val="00701964"/>
    <w:rsid w:val="00711EF2"/>
    <w:rsid w:val="00712333"/>
    <w:rsid w:val="00712FC7"/>
    <w:rsid w:val="00713629"/>
    <w:rsid w:val="00715BA5"/>
    <w:rsid w:val="00716E7C"/>
    <w:rsid w:val="00722A64"/>
    <w:rsid w:val="00724675"/>
    <w:rsid w:val="00725165"/>
    <w:rsid w:val="00725F66"/>
    <w:rsid w:val="00727331"/>
    <w:rsid w:val="007310F7"/>
    <w:rsid w:val="00731E10"/>
    <w:rsid w:val="00733017"/>
    <w:rsid w:val="00737C79"/>
    <w:rsid w:val="0074300A"/>
    <w:rsid w:val="00744F2B"/>
    <w:rsid w:val="0075108F"/>
    <w:rsid w:val="00752F2A"/>
    <w:rsid w:val="007571A2"/>
    <w:rsid w:val="007609A0"/>
    <w:rsid w:val="00760AD5"/>
    <w:rsid w:val="00762121"/>
    <w:rsid w:val="007664A8"/>
    <w:rsid w:val="00767261"/>
    <w:rsid w:val="0076778C"/>
    <w:rsid w:val="0077103A"/>
    <w:rsid w:val="00771070"/>
    <w:rsid w:val="00771173"/>
    <w:rsid w:val="0077252E"/>
    <w:rsid w:val="00774D72"/>
    <w:rsid w:val="007810E6"/>
    <w:rsid w:val="00783310"/>
    <w:rsid w:val="007936D3"/>
    <w:rsid w:val="0079490B"/>
    <w:rsid w:val="0079616A"/>
    <w:rsid w:val="00796279"/>
    <w:rsid w:val="007977B9"/>
    <w:rsid w:val="00797C1B"/>
    <w:rsid w:val="007A20CF"/>
    <w:rsid w:val="007A4A6D"/>
    <w:rsid w:val="007B18A8"/>
    <w:rsid w:val="007B21D7"/>
    <w:rsid w:val="007B3149"/>
    <w:rsid w:val="007B446E"/>
    <w:rsid w:val="007B7309"/>
    <w:rsid w:val="007C173F"/>
    <w:rsid w:val="007C1EB8"/>
    <w:rsid w:val="007C2959"/>
    <w:rsid w:val="007C462E"/>
    <w:rsid w:val="007D02A3"/>
    <w:rsid w:val="007D05A4"/>
    <w:rsid w:val="007D1BCF"/>
    <w:rsid w:val="007D28EB"/>
    <w:rsid w:val="007D40B4"/>
    <w:rsid w:val="007D5C66"/>
    <w:rsid w:val="007D75CF"/>
    <w:rsid w:val="007D76B8"/>
    <w:rsid w:val="007E0440"/>
    <w:rsid w:val="007E0865"/>
    <w:rsid w:val="007E2C3A"/>
    <w:rsid w:val="007E374B"/>
    <w:rsid w:val="007E57DF"/>
    <w:rsid w:val="007E6DC5"/>
    <w:rsid w:val="007E70D3"/>
    <w:rsid w:val="007E7306"/>
    <w:rsid w:val="007F0031"/>
    <w:rsid w:val="007F4BB3"/>
    <w:rsid w:val="007F4C3B"/>
    <w:rsid w:val="00800F13"/>
    <w:rsid w:val="008035BD"/>
    <w:rsid w:val="0080459E"/>
    <w:rsid w:val="00804729"/>
    <w:rsid w:val="008101A3"/>
    <w:rsid w:val="0081046A"/>
    <w:rsid w:val="0082019B"/>
    <w:rsid w:val="00823F64"/>
    <w:rsid w:val="008243EB"/>
    <w:rsid w:val="008251A0"/>
    <w:rsid w:val="00827A9A"/>
    <w:rsid w:val="00830640"/>
    <w:rsid w:val="008351FC"/>
    <w:rsid w:val="008410BC"/>
    <w:rsid w:val="00844B08"/>
    <w:rsid w:val="008469FC"/>
    <w:rsid w:val="00854538"/>
    <w:rsid w:val="00854EA1"/>
    <w:rsid w:val="0085756B"/>
    <w:rsid w:val="00857BC9"/>
    <w:rsid w:val="008616F8"/>
    <w:rsid w:val="008634FB"/>
    <w:rsid w:val="00863CFB"/>
    <w:rsid w:val="00864E24"/>
    <w:rsid w:val="008655D7"/>
    <w:rsid w:val="00866429"/>
    <w:rsid w:val="00866600"/>
    <w:rsid w:val="00866E80"/>
    <w:rsid w:val="00871425"/>
    <w:rsid w:val="00871E99"/>
    <w:rsid w:val="00874243"/>
    <w:rsid w:val="008766FF"/>
    <w:rsid w:val="00877FFC"/>
    <w:rsid w:val="0088043C"/>
    <w:rsid w:val="00883DE2"/>
    <w:rsid w:val="00884889"/>
    <w:rsid w:val="00886CFA"/>
    <w:rsid w:val="0088728F"/>
    <w:rsid w:val="00887944"/>
    <w:rsid w:val="00890396"/>
    <w:rsid w:val="008906C9"/>
    <w:rsid w:val="00892625"/>
    <w:rsid w:val="0089389F"/>
    <w:rsid w:val="00894B31"/>
    <w:rsid w:val="00897223"/>
    <w:rsid w:val="008A341F"/>
    <w:rsid w:val="008A7F04"/>
    <w:rsid w:val="008B1984"/>
    <w:rsid w:val="008B1B57"/>
    <w:rsid w:val="008B64E1"/>
    <w:rsid w:val="008B691F"/>
    <w:rsid w:val="008C024D"/>
    <w:rsid w:val="008C0A07"/>
    <w:rsid w:val="008C31C3"/>
    <w:rsid w:val="008C380F"/>
    <w:rsid w:val="008C5738"/>
    <w:rsid w:val="008C6C12"/>
    <w:rsid w:val="008C6FE3"/>
    <w:rsid w:val="008C76BD"/>
    <w:rsid w:val="008D04F0"/>
    <w:rsid w:val="008D1A41"/>
    <w:rsid w:val="008D23F3"/>
    <w:rsid w:val="008D428A"/>
    <w:rsid w:val="008D4AE4"/>
    <w:rsid w:val="008E0320"/>
    <w:rsid w:val="008E0A1F"/>
    <w:rsid w:val="008E44B6"/>
    <w:rsid w:val="008E65EB"/>
    <w:rsid w:val="008F00AE"/>
    <w:rsid w:val="008F3500"/>
    <w:rsid w:val="008F3660"/>
    <w:rsid w:val="00903DD0"/>
    <w:rsid w:val="0090425F"/>
    <w:rsid w:val="009072ED"/>
    <w:rsid w:val="009122D6"/>
    <w:rsid w:val="00915C0D"/>
    <w:rsid w:val="00916EE2"/>
    <w:rsid w:val="00917523"/>
    <w:rsid w:val="00924E3C"/>
    <w:rsid w:val="0092694B"/>
    <w:rsid w:val="00927227"/>
    <w:rsid w:val="009317E5"/>
    <w:rsid w:val="00931868"/>
    <w:rsid w:val="0093364A"/>
    <w:rsid w:val="00936066"/>
    <w:rsid w:val="00936B23"/>
    <w:rsid w:val="00941775"/>
    <w:rsid w:val="00943241"/>
    <w:rsid w:val="00943456"/>
    <w:rsid w:val="00943CBF"/>
    <w:rsid w:val="00945036"/>
    <w:rsid w:val="009460D9"/>
    <w:rsid w:val="009523E7"/>
    <w:rsid w:val="009543B4"/>
    <w:rsid w:val="00954FFE"/>
    <w:rsid w:val="00961004"/>
    <w:rsid w:val="009612BB"/>
    <w:rsid w:val="0096531E"/>
    <w:rsid w:val="0096711B"/>
    <w:rsid w:val="00967C76"/>
    <w:rsid w:val="00971243"/>
    <w:rsid w:val="00972E49"/>
    <w:rsid w:val="009733D7"/>
    <w:rsid w:val="00973AE3"/>
    <w:rsid w:val="00974F3A"/>
    <w:rsid w:val="009762E2"/>
    <w:rsid w:val="0097726C"/>
    <w:rsid w:val="009778B3"/>
    <w:rsid w:val="0098330A"/>
    <w:rsid w:val="00986271"/>
    <w:rsid w:val="00991348"/>
    <w:rsid w:val="00993371"/>
    <w:rsid w:val="00993707"/>
    <w:rsid w:val="0099437B"/>
    <w:rsid w:val="00994BE5"/>
    <w:rsid w:val="009959C0"/>
    <w:rsid w:val="009A1C05"/>
    <w:rsid w:val="009A5730"/>
    <w:rsid w:val="009A6648"/>
    <w:rsid w:val="009B22E5"/>
    <w:rsid w:val="009B33C4"/>
    <w:rsid w:val="009C318F"/>
    <w:rsid w:val="009C740A"/>
    <w:rsid w:val="009D099D"/>
    <w:rsid w:val="009D1C14"/>
    <w:rsid w:val="009D2CC6"/>
    <w:rsid w:val="009D4D54"/>
    <w:rsid w:val="009D5348"/>
    <w:rsid w:val="009D58C0"/>
    <w:rsid w:val="009D6526"/>
    <w:rsid w:val="009D6977"/>
    <w:rsid w:val="009D6DEB"/>
    <w:rsid w:val="009E15F8"/>
    <w:rsid w:val="009E18C2"/>
    <w:rsid w:val="009E1944"/>
    <w:rsid w:val="009E31D2"/>
    <w:rsid w:val="009E6442"/>
    <w:rsid w:val="009E6B50"/>
    <w:rsid w:val="009F0F7C"/>
    <w:rsid w:val="009F24A4"/>
    <w:rsid w:val="009F2972"/>
    <w:rsid w:val="009F439F"/>
    <w:rsid w:val="009F666F"/>
    <w:rsid w:val="009F7C85"/>
    <w:rsid w:val="009F7D35"/>
    <w:rsid w:val="00A0427B"/>
    <w:rsid w:val="00A0487C"/>
    <w:rsid w:val="00A04C47"/>
    <w:rsid w:val="00A0765E"/>
    <w:rsid w:val="00A10ACB"/>
    <w:rsid w:val="00A125C5"/>
    <w:rsid w:val="00A12A97"/>
    <w:rsid w:val="00A2451C"/>
    <w:rsid w:val="00A3126E"/>
    <w:rsid w:val="00A31E01"/>
    <w:rsid w:val="00A32326"/>
    <w:rsid w:val="00A343E9"/>
    <w:rsid w:val="00A34D9D"/>
    <w:rsid w:val="00A352E9"/>
    <w:rsid w:val="00A37A16"/>
    <w:rsid w:val="00A430D3"/>
    <w:rsid w:val="00A440BD"/>
    <w:rsid w:val="00A452F8"/>
    <w:rsid w:val="00A46482"/>
    <w:rsid w:val="00A53943"/>
    <w:rsid w:val="00A54143"/>
    <w:rsid w:val="00A5763D"/>
    <w:rsid w:val="00A57F2E"/>
    <w:rsid w:val="00A60EB5"/>
    <w:rsid w:val="00A61E3C"/>
    <w:rsid w:val="00A65EE7"/>
    <w:rsid w:val="00A70133"/>
    <w:rsid w:val="00A70668"/>
    <w:rsid w:val="00A71632"/>
    <w:rsid w:val="00A71C76"/>
    <w:rsid w:val="00A74F4B"/>
    <w:rsid w:val="00A762D5"/>
    <w:rsid w:val="00A770A6"/>
    <w:rsid w:val="00A77F6F"/>
    <w:rsid w:val="00A81110"/>
    <w:rsid w:val="00A813B1"/>
    <w:rsid w:val="00A8529A"/>
    <w:rsid w:val="00A8592D"/>
    <w:rsid w:val="00A90CF2"/>
    <w:rsid w:val="00A93005"/>
    <w:rsid w:val="00A931D1"/>
    <w:rsid w:val="00A94373"/>
    <w:rsid w:val="00A95915"/>
    <w:rsid w:val="00AA110A"/>
    <w:rsid w:val="00AA4C27"/>
    <w:rsid w:val="00AA5E64"/>
    <w:rsid w:val="00AB0135"/>
    <w:rsid w:val="00AB15FB"/>
    <w:rsid w:val="00AB18C9"/>
    <w:rsid w:val="00AB3240"/>
    <w:rsid w:val="00AB36C4"/>
    <w:rsid w:val="00AB5363"/>
    <w:rsid w:val="00AC1097"/>
    <w:rsid w:val="00AC275F"/>
    <w:rsid w:val="00AC32B2"/>
    <w:rsid w:val="00AC5BA8"/>
    <w:rsid w:val="00AD217D"/>
    <w:rsid w:val="00AD42D3"/>
    <w:rsid w:val="00AE0B44"/>
    <w:rsid w:val="00AE2400"/>
    <w:rsid w:val="00AF051B"/>
    <w:rsid w:val="00AF1D8B"/>
    <w:rsid w:val="00AF68ED"/>
    <w:rsid w:val="00B03458"/>
    <w:rsid w:val="00B105AF"/>
    <w:rsid w:val="00B10A30"/>
    <w:rsid w:val="00B11E0A"/>
    <w:rsid w:val="00B11FCC"/>
    <w:rsid w:val="00B120EB"/>
    <w:rsid w:val="00B152A0"/>
    <w:rsid w:val="00B17141"/>
    <w:rsid w:val="00B27716"/>
    <w:rsid w:val="00B30977"/>
    <w:rsid w:val="00B31575"/>
    <w:rsid w:val="00B31EBA"/>
    <w:rsid w:val="00B32D3A"/>
    <w:rsid w:val="00B3487F"/>
    <w:rsid w:val="00B36B1D"/>
    <w:rsid w:val="00B36BB0"/>
    <w:rsid w:val="00B42193"/>
    <w:rsid w:val="00B44296"/>
    <w:rsid w:val="00B46EFB"/>
    <w:rsid w:val="00B478CF"/>
    <w:rsid w:val="00B505C8"/>
    <w:rsid w:val="00B5152D"/>
    <w:rsid w:val="00B541CE"/>
    <w:rsid w:val="00B55078"/>
    <w:rsid w:val="00B55F3F"/>
    <w:rsid w:val="00B60A12"/>
    <w:rsid w:val="00B62B35"/>
    <w:rsid w:val="00B62CE9"/>
    <w:rsid w:val="00B62D64"/>
    <w:rsid w:val="00B631FF"/>
    <w:rsid w:val="00B65B40"/>
    <w:rsid w:val="00B67D44"/>
    <w:rsid w:val="00B7568B"/>
    <w:rsid w:val="00B76669"/>
    <w:rsid w:val="00B77331"/>
    <w:rsid w:val="00B804BC"/>
    <w:rsid w:val="00B80FF3"/>
    <w:rsid w:val="00B81C6B"/>
    <w:rsid w:val="00B8547D"/>
    <w:rsid w:val="00B85D9F"/>
    <w:rsid w:val="00B905DD"/>
    <w:rsid w:val="00B90CDC"/>
    <w:rsid w:val="00B91036"/>
    <w:rsid w:val="00B969CC"/>
    <w:rsid w:val="00B97BEF"/>
    <w:rsid w:val="00BA20EB"/>
    <w:rsid w:val="00BA477C"/>
    <w:rsid w:val="00BA5C30"/>
    <w:rsid w:val="00BA6263"/>
    <w:rsid w:val="00BA7BBC"/>
    <w:rsid w:val="00BB07CA"/>
    <w:rsid w:val="00BB1FD0"/>
    <w:rsid w:val="00BB524B"/>
    <w:rsid w:val="00BB5310"/>
    <w:rsid w:val="00BB6693"/>
    <w:rsid w:val="00BB677A"/>
    <w:rsid w:val="00BC0833"/>
    <w:rsid w:val="00BC4015"/>
    <w:rsid w:val="00BC51AC"/>
    <w:rsid w:val="00BC6634"/>
    <w:rsid w:val="00BE022C"/>
    <w:rsid w:val="00BE29B4"/>
    <w:rsid w:val="00BE3803"/>
    <w:rsid w:val="00BE3829"/>
    <w:rsid w:val="00BF331A"/>
    <w:rsid w:val="00BF4C27"/>
    <w:rsid w:val="00BF501C"/>
    <w:rsid w:val="00BF694D"/>
    <w:rsid w:val="00C008A8"/>
    <w:rsid w:val="00C03DB8"/>
    <w:rsid w:val="00C0476E"/>
    <w:rsid w:val="00C0637F"/>
    <w:rsid w:val="00C1081C"/>
    <w:rsid w:val="00C12F5B"/>
    <w:rsid w:val="00C15288"/>
    <w:rsid w:val="00C1571F"/>
    <w:rsid w:val="00C16197"/>
    <w:rsid w:val="00C17E41"/>
    <w:rsid w:val="00C21352"/>
    <w:rsid w:val="00C227FC"/>
    <w:rsid w:val="00C250D5"/>
    <w:rsid w:val="00C27200"/>
    <w:rsid w:val="00C30E52"/>
    <w:rsid w:val="00C35666"/>
    <w:rsid w:val="00C35E5E"/>
    <w:rsid w:val="00C3658D"/>
    <w:rsid w:val="00C37606"/>
    <w:rsid w:val="00C376BE"/>
    <w:rsid w:val="00C4588B"/>
    <w:rsid w:val="00C467D1"/>
    <w:rsid w:val="00C47F55"/>
    <w:rsid w:val="00C523EA"/>
    <w:rsid w:val="00C55F1B"/>
    <w:rsid w:val="00C6004D"/>
    <w:rsid w:val="00C605E0"/>
    <w:rsid w:val="00C61044"/>
    <w:rsid w:val="00C61497"/>
    <w:rsid w:val="00C61CB4"/>
    <w:rsid w:val="00C662B9"/>
    <w:rsid w:val="00C6668C"/>
    <w:rsid w:val="00C71699"/>
    <w:rsid w:val="00C722B6"/>
    <w:rsid w:val="00C730EC"/>
    <w:rsid w:val="00C77C01"/>
    <w:rsid w:val="00C81742"/>
    <w:rsid w:val="00C83BA5"/>
    <w:rsid w:val="00C84A91"/>
    <w:rsid w:val="00C91399"/>
    <w:rsid w:val="00C92898"/>
    <w:rsid w:val="00C939E8"/>
    <w:rsid w:val="00C959E0"/>
    <w:rsid w:val="00C97F4C"/>
    <w:rsid w:val="00CA0C2B"/>
    <w:rsid w:val="00CA4184"/>
    <w:rsid w:val="00CA4340"/>
    <w:rsid w:val="00CA585B"/>
    <w:rsid w:val="00CA68BB"/>
    <w:rsid w:val="00CB0196"/>
    <w:rsid w:val="00CB25A4"/>
    <w:rsid w:val="00CB2D82"/>
    <w:rsid w:val="00CB56DF"/>
    <w:rsid w:val="00CB71FE"/>
    <w:rsid w:val="00CB7B15"/>
    <w:rsid w:val="00CB7C0D"/>
    <w:rsid w:val="00CC159B"/>
    <w:rsid w:val="00CC28BC"/>
    <w:rsid w:val="00CC4195"/>
    <w:rsid w:val="00CC62F7"/>
    <w:rsid w:val="00CC6632"/>
    <w:rsid w:val="00CC6D07"/>
    <w:rsid w:val="00CD1572"/>
    <w:rsid w:val="00CD216C"/>
    <w:rsid w:val="00CD26C2"/>
    <w:rsid w:val="00CD3E80"/>
    <w:rsid w:val="00CD407C"/>
    <w:rsid w:val="00CD6643"/>
    <w:rsid w:val="00CE0C1E"/>
    <w:rsid w:val="00CE1C16"/>
    <w:rsid w:val="00CE2069"/>
    <w:rsid w:val="00CE5238"/>
    <w:rsid w:val="00CE7514"/>
    <w:rsid w:val="00CF0382"/>
    <w:rsid w:val="00CF092A"/>
    <w:rsid w:val="00CF2AB2"/>
    <w:rsid w:val="00D03E15"/>
    <w:rsid w:val="00D069B7"/>
    <w:rsid w:val="00D11F97"/>
    <w:rsid w:val="00D168A6"/>
    <w:rsid w:val="00D23AE6"/>
    <w:rsid w:val="00D248DE"/>
    <w:rsid w:val="00D30A45"/>
    <w:rsid w:val="00D325E7"/>
    <w:rsid w:val="00D35B35"/>
    <w:rsid w:val="00D35BF9"/>
    <w:rsid w:val="00D36C42"/>
    <w:rsid w:val="00D42312"/>
    <w:rsid w:val="00D5068A"/>
    <w:rsid w:val="00D523A1"/>
    <w:rsid w:val="00D52744"/>
    <w:rsid w:val="00D55A6E"/>
    <w:rsid w:val="00D5693E"/>
    <w:rsid w:val="00D62F47"/>
    <w:rsid w:val="00D648F9"/>
    <w:rsid w:val="00D64D44"/>
    <w:rsid w:val="00D64F44"/>
    <w:rsid w:val="00D65C82"/>
    <w:rsid w:val="00D72CB7"/>
    <w:rsid w:val="00D73790"/>
    <w:rsid w:val="00D77DAE"/>
    <w:rsid w:val="00D833C2"/>
    <w:rsid w:val="00D8396C"/>
    <w:rsid w:val="00D8542D"/>
    <w:rsid w:val="00D85BD9"/>
    <w:rsid w:val="00D866FA"/>
    <w:rsid w:val="00D90D0E"/>
    <w:rsid w:val="00D9102F"/>
    <w:rsid w:val="00D920D3"/>
    <w:rsid w:val="00D9641F"/>
    <w:rsid w:val="00D97140"/>
    <w:rsid w:val="00D97BB2"/>
    <w:rsid w:val="00DA320D"/>
    <w:rsid w:val="00DB16DC"/>
    <w:rsid w:val="00DB186F"/>
    <w:rsid w:val="00DB72C2"/>
    <w:rsid w:val="00DB7709"/>
    <w:rsid w:val="00DB7CA1"/>
    <w:rsid w:val="00DC0AC6"/>
    <w:rsid w:val="00DC6A71"/>
    <w:rsid w:val="00DD2941"/>
    <w:rsid w:val="00DE3601"/>
    <w:rsid w:val="00DE3BCB"/>
    <w:rsid w:val="00DE4343"/>
    <w:rsid w:val="00DE6340"/>
    <w:rsid w:val="00DE7006"/>
    <w:rsid w:val="00DF1098"/>
    <w:rsid w:val="00DF16A2"/>
    <w:rsid w:val="00DF2D6E"/>
    <w:rsid w:val="00DF56F5"/>
    <w:rsid w:val="00E0357D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68C5"/>
    <w:rsid w:val="00E16CD4"/>
    <w:rsid w:val="00E16D4F"/>
    <w:rsid w:val="00E21F61"/>
    <w:rsid w:val="00E22BD9"/>
    <w:rsid w:val="00E26175"/>
    <w:rsid w:val="00E3087B"/>
    <w:rsid w:val="00E3127B"/>
    <w:rsid w:val="00E318AC"/>
    <w:rsid w:val="00E31DF1"/>
    <w:rsid w:val="00E322BB"/>
    <w:rsid w:val="00E32A5E"/>
    <w:rsid w:val="00E40125"/>
    <w:rsid w:val="00E40C35"/>
    <w:rsid w:val="00E41D21"/>
    <w:rsid w:val="00E44135"/>
    <w:rsid w:val="00E463EF"/>
    <w:rsid w:val="00E524EE"/>
    <w:rsid w:val="00E54D82"/>
    <w:rsid w:val="00E55438"/>
    <w:rsid w:val="00E6160D"/>
    <w:rsid w:val="00E61682"/>
    <w:rsid w:val="00E61B15"/>
    <w:rsid w:val="00E662F2"/>
    <w:rsid w:val="00E667AD"/>
    <w:rsid w:val="00E673B5"/>
    <w:rsid w:val="00E71830"/>
    <w:rsid w:val="00E74AB8"/>
    <w:rsid w:val="00E74CF8"/>
    <w:rsid w:val="00E759EC"/>
    <w:rsid w:val="00E76A2E"/>
    <w:rsid w:val="00E86FB7"/>
    <w:rsid w:val="00E92A49"/>
    <w:rsid w:val="00E93B4A"/>
    <w:rsid w:val="00E9481C"/>
    <w:rsid w:val="00E963A7"/>
    <w:rsid w:val="00EA0413"/>
    <w:rsid w:val="00EA105D"/>
    <w:rsid w:val="00EA11DB"/>
    <w:rsid w:val="00EA6F35"/>
    <w:rsid w:val="00EA79D1"/>
    <w:rsid w:val="00EB06DA"/>
    <w:rsid w:val="00EB0DBB"/>
    <w:rsid w:val="00EB7036"/>
    <w:rsid w:val="00EC304D"/>
    <w:rsid w:val="00ED032F"/>
    <w:rsid w:val="00ED0A54"/>
    <w:rsid w:val="00ED1C3E"/>
    <w:rsid w:val="00ED22C1"/>
    <w:rsid w:val="00ED2D3E"/>
    <w:rsid w:val="00ED4BB6"/>
    <w:rsid w:val="00ED6348"/>
    <w:rsid w:val="00ED6779"/>
    <w:rsid w:val="00ED7199"/>
    <w:rsid w:val="00ED7A48"/>
    <w:rsid w:val="00EE6230"/>
    <w:rsid w:val="00EE7C1B"/>
    <w:rsid w:val="00EF03D1"/>
    <w:rsid w:val="00EF39D1"/>
    <w:rsid w:val="00EF78A4"/>
    <w:rsid w:val="00F004CE"/>
    <w:rsid w:val="00F02654"/>
    <w:rsid w:val="00F04DEF"/>
    <w:rsid w:val="00F070AB"/>
    <w:rsid w:val="00F1059B"/>
    <w:rsid w:val="00F12341"/>
    <w:rsid w:val="00F14C26"/>
    <w:rsid w:val="00F240BB"/>
    <w:rsid w:val="00F2440C"/>
    <w:rsid w:val="00F24A15"/>
    <w:rsid w:val="00F2515C"/>
    <w:rsid w:val="00F26878"/>
    <w:rsid w:val="00F31FF0"/>
    <w:rsid w:val="00F32B39"/>
    <w:rsid w:val="00F4092C"/>
    <w:rsid w:val="00F40DC4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1C07"/>
    <w:rsid w:val="00F529D5"/>
    <w:rsid w:val="00F52B90"/>
    <w:rsid w:val="00F57FED"/>
    <w:rsid w:val="00F62550"/>
    <w:rsid w:val="00F6331D"/>
    <w:rsid w:val="00F64B8A"/>
    <w:rsid w:val="00F6554F"/>
    <w:rsid w:val="00F65ECB"/>
    <w:rsid w:val="00F716B4"/>
    <w:rsid w:val="00F718EB"/>
    <w:rsid w:val="00F71E54"/>
    <w:rsid w:val="00F725E8"/>
    <w:rsid w:val="00F73367"/>
    <w:rsid w:val="00F75A4A"/>
    <w:rsid w:val="00F7647F"/>
    <w:rsid w:val="00F769D2"/>
    <w:rsid w:val="00F840C7"/>
    <w:rsid w:val="00F84342"/>
    <w:rsid w:val="00F8594C"/>
    <w:rsid w:val="00F86912"/>
    <w:rsid w:val="00F86A29"/>
    <w:rsid w:val="00F86C5B"/>
    <w:rsid w:val="00F90414"/>
    <w:rsid w:val="00F91ECE"/>
    <w:rsid w:val="00F936CF"/>
    <w:rsid w:val="00FA36D4"/>
    <w:rsid w:val="00FA4485"/>
    <w:rsid w:val="00FB11C1"/>
    <w:rsid w:val="00FB6C9B"/>
    <w:rsid w:val="00FB6D4B"/>
    <w:rsid w:val="00FB6FE6"/>
    <w:rsid w:val="00FC1750"/>
    <w:rsid w:val="00FC2020"/>
    <w:rsid w:val="00FC46D0"/>
    <w:rsid w:val="00FC614B"/>
    <w:rsid w:val="00FC7C7E"/>
    <w:rsid w:val="00FD3F84"/>
    <w:rsid w:val="00FD574F"/>
    <w:rsid w:val="00FD7B85"/>
    <w:rsid w:val="00FD7BF0"/>
    <w:rsid w:val="00FE0194"/>
    <w:rsid w:val="00FE16DA"/>
    <w:rsid w:val="00FE312C"/>
    <w:rsid w:val="00FE3897"/>
    <w:rsid w:val="00FE4B99"/>
    <w:rsid w:val="00FE64C5"/>
    <w:rsid w:val="00FE6697"/>
    <w:rsid w:val="00FF0265"/>
    <w:rsid w:val="00FF23B5"/>
    <w:rsid w:val="00FF2718"/>
    <w:rsid w:val="00FF348A"/>
    <w:rsid w:val="00FF4419"/>
    <w:rsid w:val="00FF5BD2"/>
    <w:rsid w:val="00FF633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73367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73367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tevilnotoko">
    <w:name w:val="alineazatevilnotoko"/>
    <w:basedOn w:val="Navaden"/>
    <w:rsid w:val="001A6F6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odstavkom">
    <w:name w:val="rkovnatokazaodstavkom"/>
    <w:basedOn w:val="Navaden"/>
    <w:rsid w:val="001A6F6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informacije-javnega-znaca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13" Type="http://schemas.openxmlformats.org/officeDocument/2006/relationships/hyperlink" Target="http://www.uradni-list.si/1/objava.jsp?sop=2022-01-1705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22-01-0107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://www.uradni-list.si/1/objava.jsp?sop=2022-01-1174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21-01-2575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15-01-0153" TargetMode="External"/><Relationship Id="rId10" Type="http://schemas.openxmlformats.org/officeDocument/2006/relationships/hyperlink" Target="http://www.uradni-list.si/1/objava.jsp?sop=2018-01-0588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15-01-3570" TargetMode="External"/><Relationship Id="rId14" Type="http://schemas.openxmlformats.org/officeDocument/2006/relationships/hyperlink" Target="http://www.uradni-list.si/1/objava.jsp?sop=2022-01-25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2022-08-17T12:22:00Z</cp:lastPrinted>
  <dcterms:created xsi:type="dcterms:W3CDTF">2023-02-16T12:47:00Z</dcterms:created>
  <dcterms:modified xsi:type="dcterms:W3CDTF">2023-02-16T12:48:00Z</dcterms:modified>
</cp:coreProperties>
</file>