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C2AF" w14:textId="77777777" w:rsidR="00E362BE" w:rsidRDefault="00E362BE" w:rsidP="00E362BE">
      <w:pPr>
        <w:pStyle w:val="datumtevilka"/>
        <w:rPr>
          <w:rFonts w:cs="Arial"/>
        </w:rPr>
      </w:pPr>
    </w:p>
    <w:p w14:paraId="563A84CE" w14:textId="77777777" w:rsidR="00D676C9" w:rsidRPr="00D668A4" w:rsidRDefault="00D676C9" w:rsidP="00D676C9">
      <w:pPr>
        <w:spacing w:line="240" w:lineRule="auto"/>
        <w:jc w:val="both"/>
        <w:rPr>
          <w:rFonts w:cs="Arial"/>
          <w:szCs w:val="20"/>
        </w:rPr>
      </w:pPr>
      <w:r w:rsidRPr="00D668A4">
        <w:rPr>
          <w:rFonts w:cs="Arial"/>
          <w:szCs w:val="20"/>
        </w:rPr>
        <w:t xml:space="preserve">Center za mednarodno sodelovanje in razvoj </w:t>
      </w:r>
    </w:p>
    <w:p w14:paraId="1E05A9AE" w14:textId="77777777" w:rsidR="00D676C9" w:rsidRPr="00D668A4" w:rsidRDefault="00D676C9" w:rsidP="00D676C9">
      <w:pPr>
        <w:spacing w:line="240" w:lineRule="auto"/>
        <w:jc w:val="both"/>
        <w:rPr>
          <w:rFonts w:cs="Arial"/>
          <w:szCs w:val="20"/>
        </w:rPr>
      </w:pPr>
      <w:r w:rsidRPr="00D668A4">
        <w:rPr>
          <w:rFonts w:cs="Arial"/>
          <w:szCs w:val="20"/>
        </w:rPr>
        <w:t>Kardeljeva ploščad 1</w:t>
      </w:r>
    </w:p>
    <w:p w14:paraId="5A4B3FB1" w14:textId="77777777" w:rsidR="00D676C9" w:rsidRPr="00D668A4" w:rsidRDefault="00D676C9" w:rsidP="00D676C9">
      <w:pPr>
        <w:spacing w:line="240" w:lineRule="auto"/>
        <w:jc w:val="both"/>
        <w:rPr>
          <w:rFonts w:cs="Arial"/>
          <w:szCs w:val="20"/>
        </w:rPr>
      </w:pPr>
      <w:r w:rsidRPr="00D668A4">
        <w:rPr>
          <w:rFonts w:cs="Arial"/>
          <w:szCs w:val="20"/>
        </w:rPr>
        <w:t>1000 Ljubljana</w:t>
      </w:r>
    </w:p>
    <w:p w14:paraId="13D74E15" w14:textId="77777777" w:rsidR="00D676C9" w:rsidRPr="00D668A4" w:rsidRDefault="00D676C9" w:rsidP="00D676C9">
      <w:pPr>
        <w:spacing w:line="240" w:lineRule="auto"/>
        <w:rPr>
          <w:rFonts w:cs="Arial"/>
          <w:szCs w:val="20"/>
        </w:rPr>
      </w:pPr>
    </w:p>
    <w:p w14:paraId="45DB3ADE" w14:textId="77777777" w:rsidR="00D676C9" w:rsidRPr="00D668A4" w:rsidRDefault="00D676C9" w:rsidP="00D676C9">
      <w:pPr>
        <w:spacing w:line="240" w:lineRule="auto"/>
        <w:rPr>
          <w:rFonts w:cs="Arial"/>
          <w:szCs w:val="20"/>
        </w:rPr>
      </w:pPr>
      <w:r w:rsidRPr="00D668A4">
        <w:rPr>
          <w:rFonts w:cs="Arial"/>
          <w:szCs w:val="20"/>
        </w:rPr>
        <w:t xml:space="preserve">E-naslov: </w:t>
      </w:r>
      <w:r w:rsidRPr="00D668A4">
        <w:rPr>
          <w:rFonts w:cs="Arial"/>
          <w:szCs w:val="20"/>
          <w:u w:val="single" w:color="000000"/>
        </w:rPr>
        <w:t>info@cmsr.si</w:t>
      </w:r>
    </w:p>
    <w:p w14:paraId="066E3C2E" w14:textId="77777777" w:rsidR="00D676C9" w:rsidRPr="00D668A4" w:rsidRDefault="00D676C9" w:rsidP="00D676C9">
      <w:pPr>
        <w:pStyle w:val="datumtevilka"/>
        <w:spacing w:line="240" w:lineRule="exact"/>
        <w:jc w:val="both"/>
        <w:rPr>
          <w:rFonts w:cs="Arial"/>
        </w:rPr>
      </w:pPr>
    </w:p>
    <w:p w14:paraId="4E0768E8" w14:textId="77777777" w:rsidR="00D676C9" w:rsidRPr="00D668A4" w:rsidRDefault="00D676C9" w:rsidP="00D676C9">
      <w:pPr>
        <w:pStyle w:val="datumtevilka"/>
        <w:jc w:val="both"/>
        <w:rPr>
          <w:rFonts w:cs="Arial"/>
        </w:rPr>
      </w:pPr>
    </w:p>
    <w:p w14:paraId="0D506EF7" w14:textId="16C049FD" w:rsidR="00D676C9" w:rsidRPr="00D668A4" w:rsidRDefault="00D676C9" w:rsidP="00D676C9">
      <w:pPr>
        <w:pStyle w:val="datumtevilka"/>
        <w:tabs>
          <w:tab w:val="clear" w:pos="1701"/>
          <w:tab w:val="left" w:pos="2445"/>
        </w:tabs>
        <w:spacing w:line="240" w:lineRule="auto"/>
        <w:jc w:val="both"/>
        <w:rPr>
          <w:rFonts w:cs="Arial"/>
        </w:rPr>
      </w:pPr>
      <w:r>
        <w:rPr>
          <w:rFonts w:cs="Arial"/>
        </w:rPr>
        <w:tab/>
      </w:r>
    </w:p>
    <w:p w14:paraId="61BDB5AC" w14:textId="77777777" w:rsidR="00D676C9" w:rsidRPr="00D668A4" w:rsidRDefault="00D676C9" w:rsidP="00D676C9">
      <w:pPr>
        <w:pStyle w:val="datumtevilka"/>
        <w:spacing w:line="240" w:lineRule="auto"/>
        <w:jc w:val="both"/>
        <w:rPr>
          <w:rFonts w:cs="Arial"/>
        </w:rPr>
      </w:pPr>
      <w:r w:rsidRPr="00D668A4">
        <w:rPr>
          <w:rFonts w:cs="Arial"/>
        </w:rPr>
        <w:t>Številka:  090-138/2020/2</w:t>
      </w:r>
    </w:p>
    <w:p w14:paraId="45EF6D50" w14:textId="77777777" w:rsidR="00D676C9" w:rsidRPr="00D668A4" w:rsidRDefault="00D676C9" w:rsidP="00D676C9">
      <w:pPr>
        <w:pStyle w:val="datumtevilka"/>
        <w:spacing w:line="240" w:lineRule="auto"/>
        <w:jc w:val="both"/>
        <w:rPr>
          <w:rFonts w:cs="Arial"/>
        </w:rPr>
      </w:pPr>
      <w:r w:rsidRPr="00D668A4">
        <w:rPr>
          <w:rFonts w:cs="Arial"/>
        </w:rPr>
        <w:t xml:space="preserve">                090-2/2021/2</w:t>
      </w:r>
    </w:p>
    <w:p w14:paraId="0D416A23" w14:textId="77777777" w:rsidR="00D676C9" w:rsidRPr="00D668A4" w:rsidRDefault="00D676C9" w:rsidP="00D676C9">
      <w:pPr>
        <w:pStyle w:val="datumtevilka"/>
        <w:spacing w:line="240" w:lineRule="auto"/>
        <w:jc w:val="both"/>
        <w:rPr>
          <w:rFonts w:cs="Arial"/>
        </w:rPr>
      </w:pPr>
      <w:r w:rsidRPr="00D668A4">
        <w:rPr>
          <w:rFonts w:cs="Arial"/>
        </w:rPr>
        <w:t xml:space="preserve">Datum:    18. 1. 2021  </w:t>
      </w:r>
    </w:p>
    <w:p w14:paraId="21916C8D" w14:textId="77777777" w:rsidR="00D676C9" w:rsidRPr="00D668A4" w:rsidRDefault="00D676C9" w:rsidP="00D676C9">
      <w:pPr>
        <w:spacing w:line="240" w:lineRule="auto"/>
        <w:jc w:val="both"/>
        <w:rPr>
          <w:rFonts w:cs="Arial"/>
          <w:szCs w:val="20"/>
        </w:rPr>
      </w:pPr>
    </w:p>
    <w:p w14:paraId="62FE1AA9" w14:textId="77777777" w:rsidR="00D676C9" w:rsidRPr="00D668A4" w:rsidRDefault="00D676C9" w:rsidP="00D676C9">
      <w:pPr>
        <w:spacing w:line="240" w:lineRule="auto"/>
        <w:jc w:val="both"/>
        <w:rPr>
          <w:rFonts w:cs="Arial"/>
          <w:szCs w:val="20"/>
        </w:rPr>
      </w:pPr>
    </w:p>
    <w:p w14:paraId="4951C380" w14:textId="77777777" w:rsidR="00D676C9" w:rsidRPr="00D668A4" w:rsidRDefault="00D676C9" w:rsidP="00D676C9">
      <w:pPr>
        <w:spacing w:line="240" w:lineRule="auto"/>
        <w:jc w:val="both"/>
        <w:rPr>
          <w:rFonts w:cs="Arial"/>
          <w:szCs w:val="20"/>
        </w:rPr>
      </w:pPr>
    </w:p>
    <w:p w14:paraId="60C5D3E0" w14:textId="77777777" w:rsidR="00D676C9" w:rsidRPr="00D668A4" w:rsidRDefault="00D676C9" w:rsidP="00D676C9">
      <w:pPr>
        <w:pStyle w:val="ZADEVA"/>
        <w:tabs>
          <w:tab w:val="clear" w:pos="1701"/>
          <w:tab w:val="left" w:pos="851"/>
        </w:tabs>
        <w:spacing w:line="240" w:lineRule="auto"/>
        <w:ind w:left="0" w:firstLine="0"/>
        <w:jc w:val="both"/>
        <w:rPr>
          <w:rFonts w:cs="Arial"/>
          <w:szCs w:val="20"/>
          <w:lang w:val="sl-SI"/>
        </w:rPr>
      </w:pPr>
      <w:r w:rsidRPr="00D668A4">
        <w:rPr>
          <w:rFonts w:cs="Arial"/>
          <w:szCs w:val="20"/>
          <w:lang w:val="sl-SI"/>
        </w:rPr>
        <w:t>Zadeva:</w:t>
      </w:r>
      <w:r w:rsidRPr="00D668A4">
        <w:rPr>
          <w:rFonts w:cs="Arial"/>
          <w:szCs w:val="20"/>
          <w:lang w:val="sl-SI"/>
        </w:rPr>
        <w:tab/>
        <w:t xml:space="preserve">Pravilnost vpisa v Registru zavezancev za dostop do informacij javnega </w:t>
      </w:r>
    </w:p>
    <w:p w14:paraId="205E1211" w14:textId="77777777" w:rsidR="00D676C9" w:rsidRPr="00D668A4" w:rsidRDefault="00D676C9" w:rsidP="00D676C9">
      <w:pPr>
        <w:pStyle w:val="ZADEVA"/>
        <w:tabs>
          <w:tab w:val="clear" w:pos="1701"/>
          <w:tab w:val="left" w:pos="851"/>
        </w:tabs>
        <w:spacing w:line="240" w:lineRule="auto"/>
        <w:ind w:left="0" w:firstLine="0"/>
        <w:jc w:val="both"/>
        <w:rPr>
          <w:rFonts w:cs="Arial"/>
          <w:szCs w:val="20"/>
          <w:lang w:val="sl-SI"/>
        </w:rPr>
      </w:pPr>
      <w:r w:rsidRPr="00D668A4">
        <w:rPr>
          <w:rFonts w:cs="Arial"/>
          <w:szCs w:val="20"/>
          <w:lang w:val="sl-SI"/>
        </w:rPr>
        <w:t xml:space="preserve">               Značaja in Katalog informacij javnega značaja – odgovor ministrstva </w:t>
      </w:r>
    </w:p>
    <w:p w14:paraId="53E7D9E9" w14:textId="77777777" w:rsidR="00D676C9" w:rsidRPr="00D668A4" w:rsidRDefault="00D676C9" w:rsidP="00D676C9">
      <w:pPr>
        <w:pStyle w:val="ZADEVA"/>
        <w:tabs>
          <w:tab w:val="clear" w:pos="1701"/>
          <w:tab w:val="left" w:pos="851"/>
        </w:tabs>
        <w:spacing w:line="240" w:lineRule="auto"/>
        <w:ind w:left="0" w:firstLine="0"/>
        <w:jc w:val="both"/>
        <w:rPr>
          <w:rFonts w:cs="Arial"/>
          <w:b w:val="0"/>
          <w:szCs w:val="20"/>
          <w:lang w:val="sl-SI"/>
        </w:rPr>
      </w:pPr>
      <w:r w:rsidRPr="00D668A4">
        <w:rPr>
          <w:rFonts w:cs="Arial"/>
          <w:b w:val="0"/>
          <w:szCs w:val="20"/>
          <w:lang w:val="sl-SI"/>
        </w:rPr>
        <w:t>Zveza:    vaš</w:t>
      </w:r>
      <w:r>
        <w:rPr>
          <w:rFonts w:cs="Arial"/>
          <w:b w:val="0"/>
          <w:szCs w:val="20"/>
          <w:lang w:val="sl-SI"/>
        </w:rPr>
        <w:t>i</w:t>
      </w:r>
      <w:r w:rsidRPr="00D668A4">
        <w:rPr>
          <w:rFonts w:cs="Arial"/>
          <w:b w:val="0"/>
          <w:szCs w:val="20"/>
          <w:lang w:val="sl-SI"/>
        </w:rPr>
        <w:t xml:space="preserve"> zaprosil</w:t>
      </w:r>
      <w:r>
        <w:rPr>
          <w:rFonts w:cs="Arial"/>
          <w:b w:val="0"/>
          <w:szCs w:val="20"/>
          <w:lang w:val="sl-SI"/>
        </w:rPr>
        <w:t>i</w:t>
      </w:r>
      <w:r w:rsidRPr="00D668A4">
        <w:rPr>
          <w:rFonts w:cs="Arial"/>
          <w:b w:val="0"/>
          <w:szCs w:val="20"/>
          <w:lang w:val="sl-SI"/>
        </w:rPr>
        <w:t xml:space="preserve">  št. 491/20-kp z dne 21. 12. 2020 in št. 508/20-kp z dne 28. 12. 2020</w:t>
      </w:r>
    </w:p>
    <w:p w14:paraId="009FA148" w14:textId="77777777" w:rsidR="00D676C9" w:rsidRPr="00D668A4" w:rsidRDefault="00D676C9" w:rsidP="00D676C9">
      <w:pPr>
        <w:spacing w:line="240" w:lineRule="auto"/>
        <w:jc w:val="both"/>
        <w:rPr>
          <w:rFonts w:cs="Arial"/>
          <w:szCs w:val="20"/>
        </w:rPr>
      </w:pPr>
    </w:p>
    <w:p w14:paraId="06FAEE46" w14:textId="77777777" w:rsidR="00D676C9" w:rsidRPr="00D668A4" w:rsidRDefault="00D676C9" w:rsidP="00D676C9">
      <w:pPr>
        <w:spacing w:line="240" w:lineRule="auto"/>
        <w:jc w:val="both"/>
        <w:rPr>
          <w:rFonts w:cs="Arial"/>
          <w:szCs w:val="20"/>
        </w:rPr>
      </w:pPr>
    </w:p>
    <w:p w14:paraId="63939FDD" w14:textId="77777777" w:rsidR="00D676C9" w:rsidRPr="00D668A4" w:rsidRDefault="00D676C9" w:rsidP="00D676C9">
      <w:pPr>
        <w:spacing w:line="240" w:lineRule="auto"/>
        <w:jc w:val="both"/>
        <w:rPr>
          <w:rFonts w:cs="Arial"/>
          <w:szCs w:val="20"/>
        </w:rPr>
      </w:pPr>
    </w:p>
    <w:p w14:paraId="3168BB9D" w14:textId="77777777" w:rsidR="00D676C9" w:rsidRPr="00D668A4" w:rsidRDefault="00D676C9" w:rsidP="00D676C9">
      <w:pPr>
        <w:spacing w:line="240" w:lineRule="auto"/>
        <w:rPr>
          <w:rFonts w:cs="Arial"/>
          <w:b/>
          <w:szCs w:val="20"/>
        </w:rPr>
      </w:pPr>
      <w:r w:rsidRPr="00D668A4">
        <w:rPr>
          <w:rFonts w:cs="Arial"/>
          <w:b/>
          <w:szCs w:val="20"/>
        </w:rPr>
        <w:t>Spoštovani,</w:t>
      </w:r>
    </w:p>
    <w:p w14:paraId="19F23B6C" w14:textId="77777777" w:rsidR="00D676C9" w:rsidRPr="00D668A4" w:rsidRDefault="00D676C9" w:rsidP="00D676C9">
      <w:pPr>
        <w:spacing w:line="240" w:lineRule="auto"/>
        <w:jc w:val="both"/>
        <w:rPr>
          <w:rFonts w:cs="Arial"/>
          <w:szCs w:val="20"/>
          <w:lang w:eastAsia="sl-SI"/>
        </w:rPr>
      </w:pPr>
    </w:p>
    <w:p w14:paraId="7CDE5959" w14:textId="5C5D2480" w:rsidR="00D676C9" w:rsidRPr="00D668A4" w:rsidRDefault="00D676C9" w:rsidP="00D676C9">
      <w:pPr>
        <w:spacing w:line="240" w:lineRule="auto"/>
        <w:jc w:val="both"/>
        <w:rPr>
          <w:rFonts w:cs="Arial"/>
          <w:szCs w:val="20"/>
        </w:rPr>
      </w:pPr>
      <w:r w:rsidRPr="00D668A4">
        <w:rPr>
          <w:rFonts w:cs="Arial"/>
          <w:color w:val="000000"/>
          <w:szCs w:val="20"/>
        </w:rPr>
        <w:t xml:space="preserve">v dopisu z dne 21. 12. 2020 ste nam preko elektronske pošte posredovali dopis v katerem ste zaprosili </w:t>
      </w:r>
      <w:r w:rsidRPr="00052156">
        <w:rPr>
          <w:rFonts w:cs="Arial"/>
          <w:szCs w:val="20"/>
        </w:rPr>
        <w:t>za odgovor ali je Center za mednarodno sodelovanje in razvoj (v nadaljnjem besedilu: CMSR) oseba javnega ali zasebnega prava ter ali je vpis v RZIJZ pravilen s končnim ciljem, da bi CMSR vedel ali bi podatki o transakcijah v breme CMSR morali biti objavljeni</w:t>
      </w:r>
      <w:r w:rsidRPr="00D668A4">
        <w:rPr>
          <w:rFonts w:cs="Arial"/>
          <w:szCs w:val="20"/>
        </w:rPr>
        <w:t xml:space="preserve"> v okviru Erar ter ali mora CMSR v takšnem primeru še karkoli narediti. V primeru, da CMSR ne bi bil zavezanec do tovrstnih objav po zakonu, se priporočate za informacijo ali bi bilo možno, da CMSR svoje podatke o transakcijah vseeno zagotavlja za potrebe objave v aplikaciji Erar. Navajate, da ste pri pregledu strani Erar ugotovili, da za CMSR ni objavljenih podatkov o transakcijah v njegovo breme, pri čemer razumem, da ima CMSR iz razvida zavezancev v Registru zavezancev za informacije javnega značaja (v nadaljnjem besedilu: RZIJZ), ki ga vodi Agencija Republike Slovenije za javnopravne evidence in storitve (v nadaljnjem besedilu: AJPES), status zavezanca in bi pričakoval, da bodo podatki o transakcijah v njegovo breme objavljeni. Po drugi strani CMSR ni naveden na seznamu zavezancev v skladu z </w:t>
      </w:r>
      <w:r w:rsidRPr="00D668A4">
        <w:rPr>
          <w:rFonts w:cs="Arial"/>
          <w:szCs w:val="20"/>
          <w:lang w:eastAsia="sl-SI"/>
        </w:rPr>
        <w:t xml:space="preserve">Zakonom o dostopu do informacij javnega značaja (v nadaljnjem besedilu: </w:t>
      </w:r>
      <w:r w:rsidRPr="00D668A4">
        <w:rPr>
          <w:rFonts w:cs="Arial"/>
          <w:szCs w:val="20"/>
        </w:rPr>
        <w:t>ZDIJZ)</w:t>
      </w:r>
      <w:r w:rsidRPr="00D668A4">
        <w:rPr>
          <w:rStyle w:val="Sprotnaopomba-sklic"/>
          <w:rFonts w:cs="Arial"/>
          <w:szCs w:val="20"/>
        </w:rPr>
        <w:footnoteReference w:id="1"/>
      </w:r>
      <w:r w:rsidRPr="00D668A4">
        <w:rPr>
          <w:rFonts w:cs="Arial"/>
          <w:szCs w:val="20"/>
        </w:rPr>
        <w:t xml:space="preserve">, ki je objavljen na spletni povezavi, in sicer: </w:t>
      </w:r>
    </w:p>
    <w:p w14:paraId="7916B798" w14:textId="0683D82F" w:rsidR="00D676C9" w:rsidRPr="00D668A4" w:rsidRDefault="00C27C4C" w:rsidP="00D676C9">
      <w:pPr>
        <w:spacing w:line="240" w:lineRule="auto"/>
        <w:jc w:val="both"/>
        <w:rPr>
          <w:rFonts w:cs="Arial"/>
          <w:szCs w:val="20"/>
        </w:rPr>
      </w:pPr>
      <w:hyperlink r:id="rId7" w:history="1">
        <w:r w:rsidR="00D676C9" w:rsidRPr="00D668A4">
          <w:rPr>
            <w:rStyle w:val="Hiperpovezava"/>
            <w:rFonts w:cs="Arial"/>
            <w:szCs w:val="20"/>
          </w:rPr>
          <w:t>https://storitve.uip.qov.si/dostop/tziiz/</w:t>
        </w:r>
      </w:hyperlink>
      <w:r w:rsidR="00D676C9" w:rsidRPr="00D668A4">
        <w:rPr>
          <w:rFonts w:cs="Arial"/>
          <w:szCs w:val="20"/>
        </w:rPr>
        <w:t xml:space="preserve">. </w:t>
      </w:r>
      <w:r w:rsidR="00D676C9" w:rsidRPr="00052156">
        <w:rPr>
          <w:rFonts w:cs="Arial"/>
          <w:szCs w:val="20"/>
        </w:rPr>
        <w:t xml:space="preserve">CMSR </w:t>
      </w:r>
      <w:r w:rsidR="00D676C9" w:rsidRPr="00052156">
        <w:rPr>
          <w:rFonts w:cs="Arial"/>
          <w:b/>
          <w:bCs/>
          <w:szCs w:val="20"/>
        </w:rPr>
        <w:t>ima status zasebnega zavoda</w:t>
      </w:r>
      <w:r w:rsidR="00D676C9" w:rsidRPr="00052156">
        <w:rPr>
          <w:rFonts w:cs="Arial"/>
          <w:szCs w:val="20"/>
        </w:rPr>
        <w:t xml:space="preserve"> s pravico javnosti</w:t>
      </w:r>
      <w:r w:rsidR="00D676C9" w:rsidRPr="00D668A4">
        <w:rPr>
          <w:rFonts w:cs="Arial"/>
          <w:szCs w:val="20"/>
        </w:rPr>
        <w:t xml:space="preserve">, ki sta ga ustanovila Republika Slovenija in SID - Slovenska izvozna in razvojna banka, </w:t>
      </w:r>
      <w:proofErr w:type="spellStart"/>
      <w:r w:rsidR="00D676C9" w:rsidRPr="00D668A4">
        <w:rPr>
          <w:rFonts w:cs="Arial"/>
          <w:szCs w:val="20"/>
        </w:rPr>
        <w:t>d.d</w:t>
      </w:r>
      <w:proofErr w:type="spellEnd"/>
      <w:r w:rsidR="00D676C9" w:rsidRPr="00D668A4">
        <w:rPr>
          <w:rFonts w:cs="Arial"/>
          <w:szCs w:val="20"/>
        </w:rPr>
        <w:t xml:space="preserve">., Ljubljana. CMSR ni neposredni ali posredni proračunski uporabnik. </w:t>
      </w:r>
    </w:p>
    <w:p w14:paraId="778E439E" w14:textId="77777777" w:rsidR="00D676C9" w:rsidRPr="00D668A4" w:rsidRDefault="00D676C9" w:rsidP="00D676C9">
      <w:pPr>
        <w:spacing w:line="240" w:lineRule="auto"/>
        <w:jc w:val="both"/>
        <w:rPr>
          <w:rFonts w:cs="Arial"/>
          <w:szCs w:val="20"/>
        </w:rPr>
      </w:pPr>
    </w:p>
    <w:p w14:paraId="27C4F8EA" w14:textId="08253C62" w:rsidR="00D676C9" w:rsidRPr="00052156" w:rsidRDefault="00D676C9" w:rsidP="00D676C9">
      <w:pPr>
        <w:spacing w:line="240" w:lineRule="auto"/>
        <w:jc w:val="both"/>
        <w:rPr>
          <w:rFonts w:cs="Arial"/>
          <w:szCs w:val="20"/>
        </w:rPr>
      </w:pPr>
      <w:r w:rsidRPr="00D668A4">
        <w:rPr>
          <w:rFonts w:cs="Arial"/>
          <w:szCs w:val="20"/>
        </w:rPr>
        <w:t xml:space="preserve">Glede navedenega ste se obrnili na Urad za javna plačila (v nadaljnjem besedilu: UJP), ki pa se je izjasnil kot nepristojen za presojanje ali je CMSR oseba javnega ali zasebnega prava oziroma ali je vpis v RZIJZ pravilen ter da naj vprašanje naslovite na ministrstvo pristojno za javno upravo. V dopisu št. 405-5798/2020-2 z dne 21.12.2020 so </w:t>
      </w:r>
      <w:r w:rsidRPr="00052156">
        <w:rPr>
          <w:rFonts w:cs="Arial"/>
          <w:szCs w:val="20"/>
        </w:rPr>
        <w:t xml:space="preserve">vam </w:t>
      </w:r>
      <w:r w:rsidRPr="00052156">
        <w:rPr>
          <w:rFonts w:cs="Arial"/>
          <w:color w:val="000000"/>
          <w:szCs w:val="20"/>
          <w:lang w:eastAsia="sl-SI"/>
        </w:rPr>
        <w:t xml:space="preserve">pojasnili, da </w:t>
      </w:r>
      <w:r w:rsidRPr="00052156">
        <w:rPr>
          <w:rFonts w:cs="Arial"/>
          <w:szCs w:val="20"/>
        </w:rPr>
        <w:t>UJP objavlja na podlagi 10.a člena ZDIJZ na spletnem mestu TZIJZ (transakcije zavezancev informacij javnega značaja) izključno podatke o plačilnih transakcijah v breme zavezancev za informacije javnega značaja, ki imajo v Registru zavezancev za dostop do informacij javnega značaja (v nadaljnjem</w:t>
      </w:r>
      <w:r w:rsidRPr="00D668A4">
        <w:rPr>
          <w:rFonts w:cs="Arial"/>
          <w:szCs w:val="20"/>
          <w:u w:val="single"/>
        </w:rPr>
        <w:t xml:space="preserve"> </w:t>
      </w:r>
      <w:r w:rsidRPr="00052156">
        <w:rPr>
          <w:rFonts w:cs="Arial"/>
          <w:szCs w:val="20"/>
        </w:rPr>
        <w:t xml:space="preserve">besedilu: </w:t>
      </w:r>
      <w:r w:rsidRPr="00052156">
        <w:rPr>
          <w:rFonts w:cs="Arial"/>
          <w:szCs w:val="20"/>
        </w:rPr>
        <w:lastRenderedPageBreak/>
        <w:t xml:space="preserve">RZIJZ), ki ga vodi AJPES, vpisano ustrezno pravno podlago za objavo. CMSR je bil dne 5, 10, 2014 vpisan v RZIJZ s pravno podlago 30 — tretja alineja prvega odstavka 3.b </w:t>
      </w:r>
      <w:proofErr w:type="spellStart"/>
      <w:r w:rsidRPr="00052156">
        <w:rPr>
          <w:rFonts w:cs="Arial"/>
          <w:szCs w:val="20"/>
        </w:rPr>
        <w:t>čIen</w:t>
      </w:r>
      <w:proofErr w:type="spellEnd"/>
      <w:r w:rsidRPr="00052156">
        <w:rPr>
          <w:rFonts w:cs="Arial"/>
          <w:szCs w:val="20"/>
        </w:rPr>
        <w:t xml:space="preserve"> ZDIJZ — </w:t>
      </w:r>
      <w:r w:rsidRPr="00052156">
        <w:rPr>
          <w:rFonts w:cs="Arial"/>
          <w:b/>
          <w:bCs/>
          <w:color w:val="000000"/>
          <w:szCs w:val="20"/>
        </w:rPr>
        <w:t>pravna oseba zasebnega prava</w:t>
      </w:r>
      <w:r w:rsidRPr="00052156">
        <w:rPr>
          <w:rFonts w:cs="Arial"/>
          <w:szCs w:val="20"/>
        </w:rPr>
        <w:t xml:space="preserve">, ki ni gospodarska družba, katere neposredni (so)ustanovitelj je oseba javnega prava. </w:t>
      </w:r>
      <w:r w:rsidRPr="00052156">
        <w:rPr>
          <w:rFonts w:cs="Arial"/>
          <w:b/>
          <w:bCs/>
          <w:szCs w:val="20"/>
        </w:rPr>
        <w:t>Navedena pravna podlaga UJP ne dovoljuje objave podatkov o plačilnih transakcijah v breme zavezanca na spletnem mestu TZIJZ.</w:t>
      </w:r>
    </w:p>
    <w:p w14:paraId="4A8DEDDE" w14:textId="77777777" w:rsidR="00D676C9" w:rsidRPr="00D668A4" w:rsidRDefault="00D676C9" w:rsidP="00D676C9">
      <w:pPr>
        <w:spacing w:line="240" w:lineRule="auto"/>
        <w:jc w:val="both"/>
        <w:rPr>
          <w:rFonts w:cs="Arial"/>
          <w:szCs w:val="20"/>
        </w:rPr>
      </w:pPr>
    </w:p>
    <w:p w14:paraId="41EB34B7" w14:textId="77777777" w:rsidR="00D676C9" w:rsidRPr="00D668A4" w:rsidRDefault="00D676C9" w:rsidP="00D676C9">
      <w:pPr>
        <w:spacing w:line="240" w:lineRule="auto"/>
        <w:jc w:val="both"/>
        <w:rPr>
          <w:rFonts w:cs="Arial"/>
          <w:szCs w:val="20"/>
        </w:rPr>
      </w:pPr>
      <w:r w:rsidRPr="00D668A4">
        <w:rPr>
          <w:rFonts w:cs="Arial"/>
          <w:szCs w:val="20"/>
          <w:lang w:eastAsia="sl-SI"/>
        </w:rPr>
        <w:t>Nadalje ste dne 28. 12. 2020 na Informacijskega pooblaščenca</w:t>
      </w:r>
      <w:r w:rsidRPr="00D668A4">
        <w:rPr>
          <w:rFonts w:cs="Arial"/>
          <w:szCs w:val="20"/>
        </w:rPr>
        <w:t xml:space="preserve"> posredovali zaprosilo za odgovor na vprašanje v zvezi s katalogom informacij javnega značaja. Informacijski pooblaščenec je na podlagi 5. odstavek 65. člena Zakona o splošnem upravnem postopku</w:t>
      </w:r>
      <w:r w:rsidRPr="00D668A4">
        <w:rPr>
          <w:rStyle w:val="Sprotnaopomba-sklic"/>
          <w:rFonts w:cs="Arial"/>
          <w:szCs w:val="20"/>
        </w:rPr>
        <w:footnoteReference w:id="2"/>
      </w:r>
      <w:r w:rsidRPr="00D668A4">
        <w:rPr>
          <w:rFonts w:cs="Arial"/>
          <w:szCs w:val="20"/>
        </w:rPr>
        <w:t xml:space="preserve"> zaprosilo, dne 5. 1. 2021, odstopil v pristojno reševanje Ministrstvu za javno upravo.</w:t>
      </w:r>
    </w:p>
    <w:p w14:paraId="77522CDD" w14:textId="77777777" w:rsidR="00D676C9" w:rsidRPr="00D668A4" w:rsidRDefault="00D676C9" w:rsidP="00D676C9">
      <w:pPr>
        <w:spacing w:line="240" w:lineRule="auto"/>
        <w:jc w:val="both"/>
        <w:rPr>
          <w:rFonts w:cs="Arial"/>
          <w:szCs w:val="20"/>
          <w:lang w:eastAsia="sl-SI"/>
        </w:rPr>
      </w:pPr>
    </w:p>
    <w:p w14:paraId="26901911" w14:textId="55E76ABC" w:rsidR="00D676C9" w:rsidRPr="00D668A4" w:rsidRDefault="00D676C9" w:rsidP="00D676C9">
      <w:pPr>
        <w:spacing w:line="240" w:lineRule="auto"/>
        <w:jc w:val="both"/>
        <w:rPr>
          <w:rFonts w:cs="Arial"/>
          <w:szCs w:val="20"/>
        </w:rPr>
      </w:pPr>
      <w:r w:rsidRPr="00D668A4">
        <w:rPr>
          <w:rFonts w:cs="Arial"/>
          <w:szCs w:val="20"/>
        </w:rPr>
        <w:t>V zaprosilu navajate, da ste pri pripravi kataloga informacij javnega značaja upoštevali določbe  ZDIJZ ter primerjalne ureditve podobnih organizacij, v zvezi s katerimi se vam glede izvajanja določb ZDIJZ zastavljaj več vprašanj. ZDIJZ v 11. točki 10.a člena ZDIJZ določa, da mora zavezanec objaviti informacije javnega značaja iz prvega odstavka 6.a člena zakona, razen višine posameznih izplačil in računa pravne osebe, medtem ko 1. odst. 6.a člena narekuje navedbo pogodbene vrednosti in višine posameznih izplačil. V zvezi s tem prosite za naslednja pojasnila:</w:t>
      </w:r>
    </w:p>
    <w:p w14:paraId="011E618B" w14:textId="77777777" w:rsidR="00D676C9" w:rsidRPr="00D668A4" w:rsidRDefault="00D676C9" w:rsidP="00D676C9">
      <w:pPr>
        <w:numPr>
          <w:ilvl w:val="0"/>
          <w:numId w:val="7"/>
        </w:numPr>
        <w:spacing w:line="240" w:lineRule="auto"/>
        <w:ind w:left="709" w:hanging="425"/>
        <w:jc w:val="both"/>
        <w:rPr>
          <w:rFonts w:cs="Arial"/>
          <w:szCs w:val="20"/>
        </w:rPr>
      </w:pPr>
      <w:r w:rsidRPr="00D668A4">
        <w:rPr>
          <w:rFonts w:cs="Arial"/>
          <w:szCs w:val="20"/>
        </w:rPr>
        <w:t xml:space="preserve">ali je potrebno objavljati višino posameznih plačil </w:t>
      </w:r>
      <w:r w:rsidRPr="00052156">
        <w:rPr>
          <w:rFonts w:cs="Arial"/>
          <w:szCs w:val="20"/>
        </w:rPr>
        <w:t>v okviru sklenjene pogodbe z</w:t>
      </w:r>
      <w:r w:rsidRPr="00D668A4">
        <w:rPr>
          <w:rFonts w:cs="Arial"/>
          <w:szCs w:val="20"/>
        </w:rPr>
        <w:t xml:space="preserve"> vrednostjo pogodbe?</w:t>
      </w:r>
    </w:p>
    <w:p w14:paraId="0590C61A" w14:textId="77777777" w:rsidR="00D676C9" w:rsidRPr="00D668A4" w:rsidRDefault="00D676C9" w:rsidP="00D676C9">
      <w:pPr>
        <w:numPr>
          <w:ilvl w:val="0"/>
          <w:numId w:val="7"/>
        </w:numPr>
        <w:spacing w:line="240" w:lineRule="auto"/>
        <w:ind w:left="709" w:hanging="425"/>
        <w:jc w:val="both"/>
        <w:rPr>
          <w:rFonts w:cs="Arial"/>
          <w:szCs w:val="20"/>
        </w:rPr>
      </w:pPr>
      <w:r w:rsidRPr="00D668A4">
        <w:rPr>
          <w:rFonts w:cs="Arial"/>
          <w:szCs w:val="20"/>
        </w:rPr>
        <w:t>ali je vrednost pogodbe lahko ocenjena (npr. v primeru da pogodba opredeljuje ceno na enoto, pri čemer vnaprej ni znano, kolikšen obseg storitev bo realiziran; primer: sklenitev avtorske pogodbe z vnaprej definiranim honorarjem za določeno število strani ali znakov, pri čemer ob sklenitvi ni znano ali bo posamezen avtor sodeloval le pri enem ali več člankih v periodični reviji in v daljšem časovnem obdobju)?</w:t>
      </w:r>
    </w:p>
    <w:p w14:paraId="1E0C7431" w14:textId="77777777" w:rsidR="00D676C9" w:rsidRPr="00D668A4" w:rsidRDefault="00D676C9" w:rsidP="00D676C9">
      <w:pPr>
        <w:numPr>
          <w:ilvl w:val="0"/>
          <w:numId w:val="7"/>
        </w:numPr>
        <w:spacing w:line="240" w:lineRule="auto"/>
        <w:ind w:left="709" w:hanging="425"/>
        <w:jc w:val="both"/>
        <w:rPr>
          <w:rFonts w:cs="Arial"/>
          <w:szCs w:val="20"/>
        </w:rPr>
      </w:pPr>
      <w:r w:rsidRPr="00D668A4">
        <w:rPr>
          <w:rFonts w:cs="Arial"/>
          <w:szCs w:val="20"/>
        </w:rPr>
        <w:t xml:space="preserve">ali je pri intelektualnih storitvah, za katere je npr. sklenjena avtorska pogodba s fizično osebo (izvajalec torej ni </w:t>
      </w:r>
      <w:proofErr w:type="spellStart"/>
      <w:r w:rsidRPr="00D668A4">
        <w:rPr>
          <w:rFonts w:cs="Arial"/>
          <w:szCs w:val="20"/>
        </w:rPr>
        <w:t>s.p</w:t>
      </w:r>
      <w:proofErr w:type="spellEnd"/>
      <w:r w:rsidRPr="00D668A4">
        <w:rPr>
          <w:rFonts w:cs="Arial"/>
          <w:szCs w:val="20"/>
        </w:rPr>
        <w:t>.) ustrezno, da v skladu z zakonom o varovanju podatkov navedemo le opis pogodbe ter kraj in vrednost plačila?</w:t>
      </w:r>
    </w:p>
    <w:p w14:paraId="5ED2493C" w14:textId="77777777" w:rsidR="00D676C9" w:rsidRPr="00D668A4" w:rsidRDefault="00D676C9" w:rsidP="00D676C9">
      <w:pPr>
        <w:numPr>
          <w:ilvl w:val="0"/>
          <w:numId w:val="7"/>
        </w:numPr>
        <w:spacing w:line="240" w:lineRule="auto"/>
        <w:ind w:left="709" w:hanging="425"/>
        <w:jc w:val="both"/>
        <w:rPr>
          <w:rFonts w:cs="Arial"/>
          <w:szCs w:val="20"/>
        </w:rPr>
      </w:pPr>
      <w:r w:rsidRPr="00D668A4">
        <w:rPr>
          <w:rFonts w:cs="Arial"/>
          <w:szCs w:val="20"/>
        </w:rPr>
        <w:t>ali morajo biti podatki iz prejšnjih alinei vedno objavljeni na spletnih straneh ali zadošča, da so na razpolago v fizični obliki na sedežu zavezanca in na voljo v primeru zahtevanega dostopa do informacij javnega značaja?</w:t>
      </w:r>
    </w:p>
    <w:p w14:paraId="44505DA6" w14:textId="77777777" w:rsidR="00D676C9" w:rsidRPr="00D668A4" w:rsidRDefault="00D676C9" w:rsidP="00D676C9">
      <w:pPr>
        <w:spacing w:line="240" w:lineRule="auto"/>
        <w:jc w:val="both"/>
        <w:rPr>
          <w:rFonts w:cs="Arial"/>
          <w:szCs w:val="20"/>
        </w:rPr>
      </w:pPr>
    </w:p>
    <w:p w14:paraId="5A25792D" w14:textId="4C1C706E" w:rsidR="00D676C9" w:rsidRPr="00D668A4" w:rsidRDefault="00D676C9" w:rsidP="00D676C9">
      <w:pPr>
        <w:spacing w:line="240" w:lineRule="auto"/>
        <w:jc w:val="both"/>
        <w:rPr>
          <w:rFonts w:cs="Arial"/>
          <w:szCs w:val="20"/>
        </w:rPr>
      </w:pPr>
      <w:r w:rsidRPr="00D668A4">
        <w:rPr>
          <w:rFonts w:cs="Arial"/>
          <w:szCs w:val="20"/>
        </w:rPr>
        <w:t xml:space="preserve">Pojasnjujete, da </w:t>
      </w:r>
      <w:r>
        <w:rPr>
          <w:rFonts w:cs="Arial"/>
          <w:szCs w:val="20"/>
        </w:rPr>
        <w:t>CMSR</w:t>
      </w:r>
      <w:r w:rsidRPr="00D668A4">
        <w:rPr>
          <w:rFonts w:cs="Arial"/>
          <w:szCs w:val="20"/>
        </w:rPr>
        <w:t xml:space="preserve"> nima sklenjene nobene </w:t>
      </w:r>
      <w:proofErr w:type="spellStart"/>
      <w:r w:rsidRPr="00D668A4">
        <w:rPr>
          <w:rFonts w:cs="Arial"/>
          <w:szCs w:val="20"/>
        </w:rPr>
        <w:t>donacijske</w:t>
      </w:r>
      <w:proofErr w:type="spellEnd"/>
      <w:r w:rsidRPr="00D668A4">
        <w:rPr>
          <w:rFonts w:cs="Arial"/>
          <w:szCs w:val="20"/>
        </w:rPr>
        <w:t xml:space="preserve"> (ali sponzorske) pogodbe v svojem imenu in za svoj račun, ima pa sklenjene </w:t>
      </w:r>
      <w:proofErr w:type="spellStart"/>
      <w:r w:rsidRPr="00D668A4">
        <w:rPr>
          <w:rFonts w:cs="Arial"/>
          <w:szCs w:val="20"/>
        </w:rPr>
        <w:t>donacijske</w:t>
      </w:r>
      <w:proofErr w:type="spellEnd"/>
      <w:r w:rsidRPr="00D668A4">
        <w:rPr>
          <w:rFonts w:cs="Arial"/>
          <w:szCs w:val="20"/>
        </w:rPr>
        <w:t xml:space="preserve"> pogodbe iz naslova sofinanciranja projektov s prejemniki donacij (tujimi javnimi subjekti), ki se sofinancirajo iz proračunskih sredstev Republike Slovenije (RS) na podlagi sklenjene pogodbe z Ministrstvom za finance o financiranju programa </w:t>
      </w:r>
      <w:r>
        <w:rPr>
          <w:rFonts w:cs="Arial"/>
          <w:szCs w:val="20"/>
        </w:rPr>
        <w:t>CMSR</w:t>
      </w:r>
      <w:r w:rsidRPr="00D668A4">
        <w:rPr>
          <w:rFonts w:cs="Arial"/>
          <w:szCs w:val="20"/>
        </w:rPr>
        <w:t xml:space="preserve">. Te pogodbe so sklenjene v imenu </w:t>
      </w:r>
      <w:r>
        <w:rPr>
          <w:rFonts w:cs="Arial"/>
          <w:szCs w:val="20"/>
        </w:rPr>
        <w:t>CMSR</w:t>
      </w:r>
      <w:r w:rsidRPr="00D668A4">
        <w:rPr>
          <w:rFonts w:cs="Arial"/>
          <w:szCs w:val="20"/>
        </w:rPr>
        <w:t xml:space="preserve"> za račun Republike Slovenije, zato nas prosite tudi za usmeritev glede ustrezne objave podatkov o teh pogodbah na spletni strani </w:t>
      </w:r>
      <w:r>
        <w:rPr>
          <w:rFonts w:cs="Arial"/>
          <w:szCs w:val="20"/>
        </w:rPr>
        <w:t>CMSR</w:t>
      </w:r>
      <w:r w:rsidRPr="00D668A4">
        <w:rPr>
          <w:rFonts w:cs="Arial"/>
          <w:szCs w:val="20"/>
        </w:rPr>
        <w:t xml:space="preserve">. Navedeni podatki so trenutno objavljeni v obliki, ki je razvidna pod posameznim sklopom projektov na spletni strani CMSR pod naslovom https://www.cmsr.si/sl/mednarodno-razvojno-sodelovanje/. V tem smislu vas zanima ali je ustrezno, da tovrstne pogodbe Center prikazuje ločeno kot </w:t>
      </w:r>
      <w:proofErr w:type="spellStart"/>
      <w:r w:rsidRPr="00D668A4">
        <w:rPr>
          <w:rFonts w:cs="Arial"/>
          <w:szCs w:val="20"/>
        </w:rPr>
        <w:t>donacijske</w:t>
      </w:r>
      <w:proofErr w:type="spellEnd"/>
      <w:r w:rsidRPr="00D668A4">
        <w:rPr>
          <w:rFonts w:cs="Arial"/>
          <w:szCs w:val="20"/>
        </w:rPr>
        <w:t xml:space="preserve"> pogodbe Republike Slovenije o sofinanciranju projektov </w:t>
      </w:r>
      <w:r>
        <w:rPr>
          <w:rFonts w:cs="Arial"/>
          <w:szCs w:val="20"/>
        </w:rPr>
        <w:t>CMSR</w:t>
      </w:r>
      <w:r w:rsidRPr="00D668A4">
        <w:rPr>
          <w:rFonts w:cs="Arial"/>
          <w:szCs w:val="20"/>
        </w:rPr>
        <w:t>.</w:t>
      </w:r>
    </w:p>
    <w:p w14:paraId="6AA6A550" w14:textId="77777777" w:rsidR="00D676C9" w:rsidRPr="00D668A4" w:rsidRDefault="00D676C9" w:rsidP="00D676C9">
      <w:pPr>
        <w:spacing w:line="240" w:lineRule="auto"/>
        <w:jc w:val="both"/>
        <w:rPr>
          <w:rFonts w:cs="Arial"/>
          <w:vanish/>
          <w:szCs w:val="20"/>
        </w:rPr>
      </w:pPr>
    </w:p>
    <w:p w14:paraId="1620D278" w14:textId="77777777" w:rsidR="00D676C9" w:rsidRPr="00D668A4" w:rsidRDefault="00D676C9" w:rsidP="00D676C9">
      <w:pPr>
        <w:spacing w:line="240" w:lineRule="auto"/>
        <w:jc w:val="both"/>
        <w:rPr>
          <w:rFonts w:cs="Arial"/>
          <w:szCs w:val="20"/>
        </w:rPr>
      </w:pPr>
    </w:p>
    <w:p w14:paraId="0437085C" w14:textId="22B63C85" w:rsidR="00D676C9" w:rsidRPr="00D668A4" w:rsidRDefault="00D676C9" w:rsidP="00D676C9">
      <w:pPr>
        <w:spacing w:line="240" w:lineRule="auto"/>
        <w:jc w:val="both"/>
        <w:rPr>
          <w:rFonts w:cs="Arial"/>
          <w:szCs w:val="20"/>
        </w:rPr>
      </w:pPr>
      <w:r w:rsidRPr="00D668A4">
        <w:rPr>
          <w:rFonts w:cs="Arial"/>
          <w:szCs w:val="20"/>
        </w:rPr>
        <w:t xml:space="preserve">Pri pripravi Kataloga </w:t>
      </w:r>
      <w:r>
        <w:rPr>
          <w:rFonts w:cs="Arial"/>
          <w:szCs w:val="20"/>
        </w:rPr>
        <w:t>CMSR</w:t>
      </w:r>
      <w:r w:rsidRPr="00D668A4">
        <w:rPr>
          <w:rFonts w:cs="Arial"/>
          <w:szCs w:val="20"/>
        </w:rPr>
        <w:t xml:space="preserve"> ste si s ciljem zagotovitve ustreznih vsebin glede na specifično </w:t>
      </w:r>
      <w:proofErr w:type="spellStart"/>
      <w:r w:rsidRPr="00D668A4">
        <w:rPr>
          <w:rFonts w:cs="Arial"/>
          <w:szCs w:val="20"/>
        </w:rPr>
        <w:t>statusnopravno</w:t>
      </w:r>
      <w:proofErr w:type="spellEnd"/>
      <w:r w:rsidRPr="00D668A4">
        <w:rPr>
          <w:rFonts w:cs="Arial"/>
          <w:szCs w:val="20"/>
        </w:rPr>
        <w:t xml:space="preserve"> obliko </w:t>
      </w:r>
      <w:r>
        <w:rPr>
          <w:rFonts w:cs="Arial"/>
          <w:szCs w:val="20"/>
        </w:rPr>
        <w:t>CMSR</w:t>
      </w:r>
      <w:r w:rsidRPr="00D668A4">
        <w:rPr>
          <w:rFonts w:cs="Arial"/>
          <w:szCs w:val="20"/>
        </w:rPr>
        <w:t xml:space="preserve"> pomagali tudi s pregledom delno primerljivih organizacij, katere so, podobno kot </w:t>
      </w:r>
      <w:r>
        <w:rPr>
          <w:rFonts w:cs="Arial"/>
          <w:szCs w:val="20"/>
        </w:rPr>
        <w:t>CMSR</w:t>
      </w:r>
      <w:r w:rsidRPr="00D668A4">
        <w:rPr>
          <w:rFonts w:cs="Arial"/>
          <w:szCs w:val="20"/>
        </w:rPr>
        <w:t>, po našem razumevanju, z vidika obveznosti po ZDIJZ nekje med javnimi zavodi in gospodarskimi družbami. Tako ste kot delno primerljive upoštevali objave (sicer javnih) zavodov, ki ju je ustanovila Republika Slovenija, in sicer Javnega zavoda Izum in Agencije za radioaktivne odpadke (ARAO), vendar pri nobenem od njiju niste zasledili objav po 11. točki 10.a člena ZDIJZ.</w:t>
      </w:r>
    </w:p>
    <w:p w14:paraId="4E485ED4" w14:textId="77777777" w:rsidR="00D676C9" w:rsidRPr="00D668A4" w:rsidRDefault="00D676C9" w:rsidP="00D676C9">
      <w:pPr>
        <w:spacing w:line="240" w:lineRule="auto"/>
        <w:jc w:val="both"/>
        <w:rPr>
          <w:rFonts w:cs="Arial"/>
          <w:szCs w:val="20"/>
        </w:rPr>
      </w:pPr>
    </w:p>
    <w:p w14:paraId="496AC7B4" w14:textId="6DD3E92C" w:rsidR="00D676C9" w:rsidRPr="00D668A4" w:rsidRDefault="00D676C9" w:rsidP="00D676C9">
      <w:pPr>
        <w:spacing w:line="240" w:lineRule="auto"/>
        <w:jc w:val="both"/>
        <w:rPr>
          <w:rFonts w:cs="Arial"/>
          <w:szCs w:val="20"/>
        </w:rPr>
      </w:pPr>
      <w:r w:rsidRPr="00D668A4">
        <w:rPr>
          <w:rFonts w:cs="Arial"/>
          <w:szCs w:val="20"/>
        </w:rPr>
        <w:t xml:space="preserve">Nadalje ste za primerjavo pregledali tudi objavi dveh gospodarskih družb, ki sta pod prevladujočim vplivom Republike Slovenije, in </w:t>
      </w:r>
      <w:r w:rsidRPr="00D668A4">
        <w:rPr>
          <w:rFonts w:cs="Arial"/>
          <w:szCs w:val="20"/>
        </w:rPr>
        <w:tab/>
        <w:t xml:space="preserve">sicer Eles d.o.o. in GEN-I d.o.o.), ki je prav tako nesporno v večinskem državnem lastništvu, vendar tovrstnih informacij ne objavlja. V tem smislu nas prosite za pojasnilo ali je morda razlog v tem, da zavezanci nudijo informacije javnega značaja v fizični obliki, ki so na voljo le v primeru zahtevanega dostopa do informacij javnega </w:t>
      </w:r>
      <w:r w:rsidRPr="00D668A4">
        <w:rPr>
          <w:rFonts w:cs="Arial"/>
          <w:szCs w:val="20"/>
        </w:rPr>
        <w:lastRenderedPageBreak/>
        <w:t xml:space="preserve">značaja omenjenih organizacij ter ali bi bila takšna rešitev ustrezna tudi za </w:t>
      </w:r>
      <w:r>
        <w:rPr>
          <w:rFonts w:cs="Arial"/>
          <w:szCs w:val="20"/>
        </w:rPr>
        <w:t>CMSR</w:t>
      </w:r>
      <w:r w:rsidRPr="00D668A4">
        <w:rPr>
          <w:rFonts w:cs="Arial"/>
          <w:szCs w:val="20"/>
        </w:rPr>
        <w:t xml:space="preserve">, oz. kateri od omenjenih organizacij naj </w:t>
      </w:r>
      <w:r>
        <w:rPr>
          <w:rFonts w:cs="Arial"/>
          <w:szCs w:val="20"/>
        </w:rPr>
        <w:t>CMSR</w:t>
      </w:r>
      <w:r w:rsidRPr="00D668A4">
        <w:rPr>
          <w:rFonts w:cs="Arial"/>
          <w:szCs w:val="20"/>
        </w:rPr>
        <w:t xml:space="preserve"> sledi, da bi v največji meri zadostil zahtevam ZDIJZ.</w:t>
      </w:r>
    </w:p>
    <w:p w14:paraId="207C1251" w14:textId="77777777" w:rsidR="00D676C9" w:rsidRPr="00D668A4" w:rsidRDefault="00D676C9" w:rsidP="00D676C9">
      <w:pPr>
        <w:spacing w:line="240" w:lineRule="auto"/>
        <w:jc w:val="both"/>
        <w:rPr>
          <w:rFonts w:cs="Arial"/>
          <w:szCs w:val="20"/>
          <w:lang w:eastAsia="sl-SI"/>
        </w:rPr>
      </w:pPr>
    </w:p>
    <w:p w14:paraId="52D783AB" w14:textId="77777777" w:rsidR="00D676C9" w:rsidRPr="00D668A4" w:rsidRDefault="00D676C9" w:rsidP="00D676C9">
      <w:pPr>
        <w:spacing w:line="240" w:lineRule="auto"/>
        <w:jc w:val="both"/>
        <w:rPr>
          <w:rFonts w:cs="Arial"/>
          <w:szCs w:val="20"/>
        </w:rPr>
      </w:pPr>
      <w:r w:rsidRPr="00D668A4">
        <w:rPr>
          <w:rFonts w:cs="Arial"/>
          <w:szCs w:val="20"/>
          <w:lang w:eastAsia="sl-SI"/>
        </w:rPr>
        <w:t>Ministrstvo za javno upravo kot resorno pristojno ministrstvo za sistemsko urejanje področja informacij javnega značaja, vam v nadaljevanju skladno s 32. členom ZDIJZ, posreduje naslednje neobvezno pravno mnenje.</w:t>
      </w:r>
    </w:p>
    <w:p w14:paraId="30E31395" w14:textId="77777777" w:rsidR="00D676C9" w:rsidRPr="00D668A4" w:rsidRDefault="00D676C9" w:rsidP="00D676C9">
      <w:pPr>
        <w:spacing w:line="240" w:lineRule="auto"/>
        <w:jc w:val="both"/>
        <w:rPr>
          <w:rFonts w:cs="Arial"/>
          <w:szCs w:val="20"/>
        </w:rPr>
      </w:pPr>
    </w:p>
    <w:p w14:paraId="60478C8D" w14:textId="6824873F" w:rsidR="00D676C9" w:rsidRPr="00D668A4" w:rsidRDefault="00D676C9" w:rsidP="00D676C9">
      <w:pPr>
        <w:pStyle w:val="ZADEVA"/>
        <w:tabs>
          <w:tab w:val="clear" w:pos="1701"/>
          <w:tab w:val="left" w:pos="851"/>
        </w:tabs>
        <w:spacing w:line="240" w:lineRule="auto"/>
        <w:ind w:left="0" w:firstLine="0"/>
        <w:jc w:val="both"/>
        <w:rPr>
          <w:rFonts w:cs="Arial"/>
          <w:bCs/>
          <w:szCs w:val="20"/>
          <w:lang w:val="sl-SI"/>
        </w:rPr>
      </w:pPr>
      <w:r w:rsidRPr="00D668A4">
        <w:rPr>
          <w:rFonts w:cs="Arial"/>
          <w:bCs/>
          <w:szCs w:val="20"/>
          <w:lang w:val="sl-SI"/>
        </w:rPr>
        <w:t xml:space="preserve">Zaprosilo št. 491/20-kp z dne 21. 12. 2020 </w:t>
      </w:r>
    </w:p>
    <w:p w14:paraId="64CCF632" w14:textId="77777777" w:rsidR="00D676C9" w:rsidRPr="00052156" w:rsidRDefault="00D676C9" w:rsidP="00D676C9">
      <w:pPr>
        <w:spacing w:line="240" w:lineRule="auto"/>
        <w:jc w:val="both"/>
        <w:rPr>
          <w:rFonts w:cs="Arial"/>
          <w:szCs w:val="20"/>
        </w:rPr>
      </w:pPr>
      <w:r w:rsidRPr="00D668A4">
        <w:rPr>
          <w:rFonts w:cs="Arial"/>
          <w:szCs w:val="20"/>
        </w:rPr>
        <w:t xml:space="preserve">RZIJZ vodi AJPES na podlagi </w:t>
      </w:r>
      <w:r w:rsidRPr="00D668A4">
        <w:rPr>
          <w:rFonts w:eastAsia="Calibri" w:cs="Arial"/>
          <w:szCs w:val="20"/>
        </w:rPr>
        <w:t xml:space="preserve">ZDIJZ in Pravilnika </w:t>
      </w:r>
      <w:r w:rsidRPr="00D668A4">
        <w:rPr>
          <w:rFonts w:cs="Arial"/>
          <w:szCs w:val="20"/>
        </w:rPr>
        <w:t xml:space="preserve">o vzpostavitvi in vodenju Registra zavezancev za </w:t>
      </w:r>
      <w:r w:rsidRPr="00052156">
        <w:rPr>
          <w:rFonts w:cs="Arial"/>
          <w:szCs w:val="20"/>
        </w:rPr>
        <w:t>informacije javnega značaja</w:t>
      </w:r>
      <w:r w:rsidRPr="00052156">
        <w:rPr>
          <w:rFonts w:eastAsia="Calibri" w:cs="Arial"/>
          <w:szCs w:val="20"/>
        </w:rPr>
        <w:t xml:space="preserve"> (v nadaljevanju: Pravilnik)</w:t>
      </w:r>
      <w:r w:rsidRPr="00052156">
        <w:rPr>
          <w:rStyle w:val="Sprotnaopomba-sklic"/>
          <w:rFonts w:eastAsia="Calibri" w:cs="Arial"/>
          <w:szCs w:val="20"/>
        </w:rPr>
        <w:footnoteReference w:id="3"/>
      </w:r>
      <w:r w:rsidRPr="00052156">
        <w:rPr>
          <w:rFonts w:eastAsia="Calibri" w:cs="Arial"/>
          <w:szCs w:val="20"/>
        </w:rPr>
        <w:t xml:space="preserve">. Kot vam je bilo že pojasnjeno s strani UJP ste vpisani v RZIJZ </w:t>
      </w:r>
      <w:r w:rsidRPr="00052156">
        <w:rPr>
          <w:rFonts w:eastAsia="Calibri" w:cs="Arial"/>
          <w:b/>
          <w:bCs/>
          <w:szCs w:val="20"/>
        </w:rPr>
        <w:t xml:space="preserve">samodejno </w:t>
      </w:r>
      <w:r w:rsidRPr="00052156">
        <w:rPr>
          <w:rFonts w:eastAsia="Calibri" w:cs="Arial"/>
          <w:szCs w:val="20"/>
        </w:rPr>
        <w:t xml:space="preserve">na podlagi </w:t>
      </w:r>
      <w:r w:rsidRPr="00052156">
        <w:rPr>
          <w:rFonts w:eastAsia="Arial" w:cs="Arial"/>
          <w:szCs w:val="20"/>
        </w:rPr>
        <w:t>uradnih evidenc,</w:t>
      </w:r>
      <w:r w:rsidRPr="00052156">
        <w:rPr>
          <w:rFonts w:cs="Arial"/>
          <w:szCs w:val="20"/>
        </w:rPr>
        <w:t xml:space="preserve"> navedenih v 3.c členu ZDIJZ (sodnega in poslovnega registra, centralnega registra nematerializiranih vrednostnih papirjev in drugih uradnih evidenc)</w:t>
      </w:r>
      <w:r w:rsidRPr="00052156">
        <w:rPr>
          <w:rFonts w:eastAsia="Arial" w:cs="Arial"/>
          <w:szCs w:val="20"/>
        </w:rPr>
        <w:t xml:space="preserve">. Pravna podlaga za vpis je tretja alineja prvega odstavka 3.b čl. ZDIJZ - </w:t>
      </w:r>
      <w:r w:rsidRPr="00052156">
        <w:rPr>
          <w:rFonts w:eastAsia="Arial" w:cs="Arial"/>
          <w:b/>
          <w:bCs/>
          <w:szCs w:val="20"/>
        </w:rPr>
        <w:t>pravna oseba zasebnega prava,</w:t>
      </w:r>
      <w:r w:rsidRPr="00052156">
        <w:rPr>
          <w:rFonts w:eastAsia="Arial" w:cs="Arial"/>
          <w:szCs w:val="20"/>
        </w:rPr>
        <w:t xml:space="preserve"> ki ni gospodarska družba, katere neposredni (so)ustanovitelj je oseba javnega prava.</w:t>
      </w:r>
    </w:p>
    <w:p w14:paraId="260DB781" w14:textId="77777777" w:rsidR="00D676C9" w:rsidRPr="00D668A4" w:rsidRDefault="00D676C9" w:rsidP="00D676C9">
      <w:pPr>
        <w:pStyle w:val="Brezrazmikov"/>
        <w:jc w:val="both"/>
        <w:rPr>
          <w:rFonts w:cs="Arial"/>
          <w:szCs w:val="20"/>
        </w:rPr>
      </w:pPr>
    </w:p>
    <w:p w14:paraId="77459372" w14:textId="77777777" w:rsidR="00D676C9" w:rsidRPr="00D668A4" w:rsidRDefault="00D676C9" w:rsidP="00D676C9">
      <w:pPr>
        <w:spacing w:line="240" w:lineRule="auto"/>
        <w:jc w:val="both"/>
        <w:rPr>
          <w:rFonts w:cs="Arial"/>
          <w:szCs w:val="20"/>
          <w:lang w:eastAsia="sl-SI"/>
        </w:rPr>
      </w:pPr>
      <w:r w:rsidRPr="00D668A4">
        <w:rPr>
          <w:rFonts w:cs="Arial"/>
          <w:szCs w:val="20"/>
        </w:rPr>
        <w:t>Pri vpogledu v Poslovni register Slovenije na dan 14. 1. 2021 je bilo ugotovljeno, da je Center za mednarodno sodelovanje in razvoj,</w:t>
      </w:r>
      <w:r w:rsidRPr="00D668A4">
        <w:rPr>
          <w:rFonts w:cs="Arial"/>
          <w:szCs w:val="20"/>
          <w:lang w:eastAsia="sl-SI"/>
        </w:rPr>
        <w:t xml:space="preserve"> matična številka 5051711000, davčna številka SI 91841917, vpisan z pravnoorganizacijsko obliko zavoda. Pri podatkih o ustanovitvi je navedeno, da je bil center vpisan pri registrskem organu Okrožnem sodišču v Ljubljani, dne 2. 6. 1977, vrsta lastnine: zasebna lastnina, ustanovitelji: SID - Slovenska izvozna in razvojna banka, </w:t>
      </w:r>
      <w:proofErr w:type="spellStart"/>
      <w:r w:rsidRPr="00D668A4">
        <w:rPr>
          <w:rFonts w:cs="Arial"/>
          <w:szCs w:val="20"/>
          <w:lang w:eastAsia="sl-SI"/>
        </w:rPr>
        <w:t>d.d</w:t>
      </w:r>
      <w:proofErr w:type="spellEnd"/>
      <w:r w:rsidRPr="00D668A4">
        <w:rPr>
          <w:rFonts w:cs="Arial"/>
          <w:szCs w:val="20"/>
          <w:lang w:eastAsia="sl-SI"/>
        </w:rPr>
        <w:t xml:space="preserve">., Ljubljana (zasebna lastnina) in Republika Slovenija. </w:t>
      </w:r>
    </w:p>
    <w:p w14:paraId="43367679" w14:textId="77777777" w:rsidR="00D676C9" w:rsidRPr="00D668A4" w:rsidRDefault="00D676C9" w:rsidP="00D676C9">
      <w:pPr>
        <w:spacing w:line="240" w:lineRule="auto"/>
        <w:jc w:val="both"/>
        <w:rPr>
          <w:rFonts w:cs="Arial"/>
          <w:szCs w:val="20"/>
        </w:rPr>
      </w:pPr>
    </w:p>
    <w:p w14:paraId="1B6BD5C1" w14:textId="77777777" w:rsidR="00D676C9" w:rsidRPr="00052156" w:rsidRDefault="00D676C9" w:rsidP="00D676C9">
      <w:pPr>
        <w:pStyle w:val="odstavek1"/>
        <w:spacing w:before="0"/>
        <w:ind w:firstLine="0"/>
        <w:rPr>
          <w:color w:val="000000"/>
          <w:sz w:val="20"/>
          <w:szCs w:val="20"/>
        </w:rPr>
      </w:pPr>
      <w:r w:rsidRPr="00D668A4">
        <w:rPr>
          <w:color w:val="000000"/>
          <w:sz w:val="20"/>
          <w:szCs w:val="20"/>
        </w:rPr>
        <w:t>Zakon o zavodih</w:t>
      </w:r>
      <w:r w:rsidRPr="00052156">
        <w:rPr>
          <w:rStyle w:val="Sprotnaopomba-sklic"/>
          <w:color w:val="000000"/>
          <w:sz w:val="20"/>
          <w:szCs w:val="20"/>
        </w:rPr>
        <w:footnoteReference w:id="4"/>
      </w:r>
      <w:r w:rsidRPr="00052156">
        <w:rPr>
          <w:color w:val="000000"/>
          <w:sz w:val="20"/>
          <w:szCs w:val="20"/>
        </w:rPr>
        <w:t xml:space="preserve"> (v nadaljnjem besedilu: ZZ) ureja statusna vprašanja zavodov. Z vpisom akta o ustanovitvi v sodni register pridobi zavod pravno sposobnost. Akt o ustanovitvi zavoda vsebuje: ime in sedež oziroma prebivališče ustanovitelja; ime in sedež zavoda; dejavnosti zavoda; določbe o organih zavoda; sredstva, ki so zavodu zagotovljena za ustanovitev in začetek dela; vire, način in pogoje pridobivanja sredstev za delo zavoda; način razpolaganja s presežkom prihodkov nad odhodki in način kritja primanjkljaja sredstev za delo zavoda;  pravice, obveznosti in odgovornosti zavoda v pravnem prometu; določbe o odgovornosti ustanovitelja za obveznosti zavoda;  medsebojne pravice in obveznosti ustanovitelja in zavoda; ter  druge določbe v skladu z zakonom. Zavodi se lahko ustanovijo kot javni ali zasebni. Javne zavode ustanovijo republika, občine, mesto in druge z zakonom pooblaščene javne pravne osebe. Če zavod ustanovi več ustanoviteljev, se njihove medsebojne pravice, obveznosti in odgovornosti uredijo s pogodbo.</w:t>
      </w:r>
    </w:p>
    <w:p w14:paraId="12F3FFC5" w14:textId="77777777" w:rsidR="00D676C9" w:rsidRPr="00052156" w:rsidRDefault="00D676C9" w:rsidP="00D676C9">
      <w:pPr>
        <w:pStyle w:val="odstavek1"/>
        <w:spacing w:before="0"/>
        <w:ind w:firstLine="0"/>
        <w:rPr>
          <w:color w:val="000000"/>
          <w:sz w:val="20"/>
          <w:szCs w:val="20"/>
        </w:rPr>
      </w:pPr>
    </w:p>
    <w:p w14:paraId="35A7D3F3" w14:textId="77777777" w:rsidR="00D676C9" w:rsidRPr="00052156" w:rsidRDefault="00D676C9" w:rsidP="00D676C9">
      <w:pPr>
        <w:pStyle w:val="odstavek1"/>
        <w:spacing w:before="0"/>
        <w:ind w:firstLine="0"/>
        <w:rPr>
          <w:b/>
          <w:bCs/>
          <w:color w:val="000000"/>
          <w:sz w:val="20"/>
          <w:szCs w:val="20"/>
        </w:rPr>
      </w:pPr>
      <w:r w:rsidRPr="00D668A4">
        <w:rPr>
          <w:color w:val="000000"/>
          <w:sz w:val="20"/>
          <w:szCs w:val="20"/>
        </w:rPr>
        <w:t>V sodni register se vpiše zavod, ki je pravna oseba, in njegova organizacijska enota, ki ima pooblastila v pravnem prometu. V sodni register se vpiše ustanovitev, statusne spremembe in prenehanje zavoda</w:t>
      </w:r>
      <w:r w:rsidRPr="00052156">
        <w:rPr>
          <w:color w:val="000000"/>
          <w:sz w:val="20"/>
          <w:szCs w:val="20"/>
        </w:rPr>
        <w:t xml:space="preserve">. </w:t>
      </w:r>
      <w:r w:rsidRPr="00052156">
        <w:rPr>
          <w:b/>
          <w:bCs/>
          <w:color w:val="000000"/>
          <w:sz w:val="20"/>
          <w:szCs w:val="20"/>
        </w:rPr>
        <w:t>Vpis v sodni register ima pravni učinek nasproti tretjim osebam od dneva vpisa</w:t>
      </w:r>
      <w:r w:rsidRPr="00052156">
        <w:rPr>
          <w:rStyle w:val="Sprotnaopomba-sklic"/>
          <w:b/>
          <w:bCs/>
          <w:color w:val="000000"/>
          <w:sz w:val="20"/>
          <w:szCs w:val="20"/>
        </w:rPr>
        <w:footnoteReference w:id="5"/>
      </w:r>
      <w:r w:rsidRPr="00052156">
        <w:rPr>
          <w:b/>
          <w:bCs/>
          <w:color w:val="000000"/>
          <w:sz w:val="20"/>
          <w:szCs w:val="20"/>
        </w:rPr>
        <w:t>.</w:t>
      </w:r>
    </w:p>
    <w:p w14:paraId="027AF1A4" w14:textId="77777777" w:rsidR="00D676C9" w:rsidRPr="00052156" w:rsidRDefault="00D676C9" w:rsidP="00D676C9">
      <w:pPr>
        <w:spacing w:line="240" w:lineRule="auto"/>
        <w:jc w:val="both"/>
        <w:rPr>
          <w:rFonts w:cs="Arial"/>
          <w:szCs w:val="20"/>
        </w:rPr>
      </w:pPr>
    </w:p>
    <w:p w14:paraId="4194C452" w14:textId="77777777" w:rsidR="00D676C9" w:rsidRPr="00D668A4" w:rsidRDefault="00D676C9" w:rsidP="00D676C9">
      <w:pPr>
        <w:spacing w:line="240" w:lineRule="auto"/>
        <w:jc w:val="both"/>
        <w:rPr>
          <w:rFonts w:cs="Arial"/>
          <w:szCs w:val="20"/>
        </w:rPr>
      </w:pPr>
      <w:r w:rsidRPr="00052156">
        <w:rPr>
          <w:rFonts w:cs="Arial"/>
          <w:szCs w:val="20"/>
        </w:rPr>
        <w:t xml:space="preserve">Iz zgoraj navedenega izhaja, da </w:t>
      </w:r>
      <w:r w:rsidRPr="00052156">
        <w:rPr>
          <w:rFonts w:cs="Arial"/>
          <w:b/>
          <w:bCs/>
          <w:szCs w:val="20"/>
        </w:rPr>
        <w:t>ima zavod CMSR</w:t>
      </w:r>
      <w:r w:rsidRPr="00052156">
        <w:rPr>
          <w:rFonts w:cs="Arial"/>
          <w:szCs w:val="20"/>
        </w:rPr>
        <w:t xml:space="preserve"> že zaradi </w:t>
      </w:r>
      <w:proofErr w:type="spellStart"/>
      <w:r w:rsidRPr="00052156">
        <w:rPr>
          <w:rFonts w:cs="Arial"/>
          <w:szCs w:val="20"/>
        </w:rPr>
        <w:t>publicitetnega</w:t>
      </w:r>
      <w:proofErr w:type="spellEnd"/>
      <w:r w:rsidRPr="00052156">
        <w:rPr>
          <w:rFonts w:cs="Arial"/>
          <w:szCs w:val="20"/>
        </w:rPr>
        <w:t xml:space="preserve"> učinka vpisa v sodni register </w:t>
      </w:r>
      <w:r w:rsidRPr="00052156">
        <w:rPr>
          <w:rFonts w:cs="Arial"/>
          <w:b/>
          <w:bCs/>
          <w:szCs w:val="20"/>
        </w:rPr>
        <w:t>priznan status pravne osebe zasebnega prava</w:t>
      </w:r>
      <w:r w:rsidRPr="00052156">
        <w:rPr>
          <w:rFonts w:cs="Arial"/>
          <w:szCs w:val="20"/>
        </w:rPr>
        <w:t>. Dejansko/resnično stanje je razvidno iz ustanovitvenega akta zavoda oziroma iz pogodbe, s</w:t>
      </w:r>
      <w:r w:rsidRPr="00D668A4">
        <w:rPr>
          <w:rFonts w:cs="Arial"/>
          <w:szCs w:val="20"/>
        </w:rPr>
        <w:t xml:space="preserve"> katero so ustanovitelji uredili medsebojne pravice, obveznosti in odgovornosti, ki pa tukajšnjemu organu niso poznani. V kolikor se vsebina akta oziroma pogodbe razlikuje od dejanskega stanje je treba v sodni register vpisati ustrezne spremembe, ki bodo nato vir podatkov tudi za druge uradne evidence. </w:t>
      </w:r>
    </w:p>
    <w:p w14:paraId="033C49EC" w14:textId="77777777" w:rsidR="00D676C9" w:rsidRPr="00D668A4" w:rsidRDefault="00D676C9" w:rsidP="00D676C9">
      <w:pPr>
        <w:spacing w:line="240" w:lineRule="auto"/>
        <w:jc w:val="both"/>
        <w:rPr>
          <w:rFonts w:cs="Arial"/>
          <w:szCs w:val="20"/>
        </w:rPr>
      </w:pPr>
    </w:p>
    <w:p w14:paraId="3AEC9BD5" w14:textId="77777777" w:rsidR="00D676C9" w:rsidRPr="00D668A4" w:rsidRDefault="00D676C9" w:rsidP="00D676C9">
      <w:pPr>
        <w:spacing w:line="240" w:lineRule="auto"/>
        <w:jc w:val="both"/>
        <w:rPr>
          <w:rFonts w:cs="Arial"/>
          <w:szCs w:val="20"/>
        </w:rPr>
      </w:pPr>
      <w:r w:rsidRPr="00D668A4">
        <w:rPr>
          <w:rFonts w:cs="Arial"/>
          <w:szCs w:val="20"/>
        </w:rPr>
        <w:t xml:space="preserve">Glede objave podatkov v aplikacije Erar, vas usmerjamo na spletno stran </w:t>
      </w:r>
      <w:hyperlink r:id="rId8" w:history="1">
        <w:r w:rsidRPr="00D668A4">
          <w:rPr>
            <w:rStyle w:val="Hiperpovezava"/>
            <w:rFonts w:cs="Arial"/>
            <w:szCs w:val="20"/>
          </w:rPr>
          <w:t>https://erar.si/doc/</w:t>
        </w:r>
      </w:hyperlink>
      <w:r w:rsidRPr="00D668A4">
        <w:rPr>
          <w:rFonts w:cs="Arial"/>
          <w:szCs w:val="20"/>
        </w:rPr>
        <w:t>, kjer so objavljena natančna pojasnila o njenem delovanju. Za aplikacijo je pristojna Komisija za preprečevanje korupcije in upravljalec zbirke podatkov.</w:t>
      </w:r>
    </w:p>
    <w:p w14:paraId="2222FD98" w14:textId="77777777" w:rsidR="00D676C9" w:rsidRPr="00D668A4" w:rsidRDefault="00D676C9" w:rsidP="00D676C9">
      <w:pPr>
        <w:pStyle w:val="Brezrazmikov"/>
        <w:jc w:val="both"/>
        <w:rPr>
          <w:rFonts w:cs="Arial"/>
          <w:szCs w:val="20"/>
          <w:lang w:eastAsia="sl-SI"/>
        </w:rPr>
      </w:pPr>
    </w:p>
    <w:p w14:paraId="33677813" w14:textId="77777777" w:rsidR="00D676C9" w:rsidRPr="00D668A4" w:rsidRDefault="00D676C9" w:rsidP="00D676C9">
      <w:pPr>
        <w:pStyle w:val="Brezrazmikov"/>
        <w:jc w:val="both"/>
        <w:rPr>
          <w:rFonts w:cs="Arial"/>
          <w:szCs w:val="20"/>
          <w:lang w:eastAsia="sl-SI"/>
        </w:rPr>
      </w:pPr>
    </w:p>
    <w:p w14:paraId="23765229" w14:textId="77777777" w:rsidR="00D676C9" w:rsidRPr="00D668A4" w:rsidRDefault="00D676C9" w:rsidP="00D676C9">
      <w:pPr>
        <w:pStyle w:val="ZADEVA"/>
        <w:tabs>
          <w:tab w:val="clear" w:pos="1701"/>
          <w:tab w:val="left" w:pos="851"/>
        </w:tabs>
        <w:spacing w:line="240" w:lineRule="auto"/>
        <w:ind w:left="0" w:firstLine="0"/>
        <w:jc w:val="both"/>
        <w:rPr>
          <w:rFonts w:cs="Arial"/>
          <w:bCs/>
          <w:szCs w:val="20"/>
          <w:lang w:val="sl-SI"/>
        </w:rPr>
      </w:pPr>
    </w:p>
    <w:p w14:paraId="7BC5F842" w14:textId="77777777" w:rsidR="00D676C9" w:rsidRDefault="00D676C9" w:rsidP="00D676C9">
      <w:pPr>
        <w:pStyle w:val="ZADEVA"/>
        <w:tabs>
          <w:tab w:val="clear" w:pos="1701"/>
          <w:tab w:val="left" w:pos="851"/>
        </w:tabs>
        <w:spacing w:line="240" w:lineRule="auto"/>
        <w:ind w:left="0" w:firstLine="0"/>
        <w:jc w:val="both"/>
        <w:rPr>
          <w:rFonts w:cs="Arial"/>
          <w:bCs/>
          <w:szCs w:val="20"/>
          <w:lang w:val="sl-SI"/>
        </w:rPr>
      </w:pPr>
    </w:p>
    <w:p w14:paraId="33744889" w14:textId="77777777" w:rsidR="00D676C9" w:rsidRDefault="00D676C9" w:rsidP="00D676C9">
      <w:pPr>
        <w:pStyle w:val="ZADEVA"/>
        <w:tabs>
          <w:tab w:val="clear" w:pos="1701"/>
          <w:tab w:val="left" w:pos="851"/>
        </w:tabs>
        <w:spacing w:line="240" w:lineRule="auto"/>
        <w:ind w:left="0" w:firstLine="0"/>
        <w:jc w:val="both"/>
        <w:rPr>
          <w:rFonts w:cs="Arial"/>
          <w:bCs/>
          <w:szCs w:val="20"/>
          <w:lang w:val="sl-SI"/>
        </w:rPr>
      </w:pPr>
    </w:p>
    <w:p w14:paraId="76EBE429" w14:textId="529CE5B1" w:rsidR="00D676C9" w:rsidRPr="00052156" w:rsidRDefault="00D676C9" w:rsidP="00D676C9">
      <w:pPr>
        <w:pStyle w:val="ZADEVA"/>
        <w:tabs>
          <w:tab w:val="clear" w:pos="1701"/>
          <w:tab w:val="left" w:pos="851"/>
        </w:tabs>
        <w:spacing w:line="240" w:lineRule="auto"/>
        <w:ind w:left="0" w:firstLine="0"/>
        <w:jc w:val="both"/>
        <w:rPr>
          <w:rFonts w:cs="Arial"/>
          <w:bCs/>
          <w:szCs w:val="20"/>
          <w:lang w:val="sl-SI"/>
        </w:rPr>
      </w:pPr>
      <w:r w:rsidRPr="00052156">
        <w:rPr>
          <w:rFonts w:cs="Arial"/>
          <w:bCs/>
          <w:szCs w:val="20"/>
          <w:lang w:val="sl-SI"/>
        </w:rPr>
        <w:lastRenderedPageBreak/>
        <w:t>Zaprosilo št. 508/20-kp z dne 28. 12. 2020</w:t>
      </w:r>
    </w:p>
    <w:p w14:paraId="21E0753B" w14:textId="77777777" w:rsidR="00D676C9" w:rsidRPr="00052156" w:rsidRDefault="00D676C9" w:rsidP="00D676C9">
      <w:pPr>
        <w:pStyle w:val="Brezrazmikov"/>
        <w:jc w:val="both"/>
        <w:rPr>
          <w:rFonts w:cs="Arial"/>
          <w:color w:val="000000"/>
          <w:szCs w:val="20"/>
          <w:lang w:eastAsia="sl-SI"/>
        </w:rPr>
      </w:pPr>
      <w:r w:rsidRPr="00052156">
        <w:rPr>
          <w:rFonts w:cs="Arial"/>
          <w:szCs w:val="20"/>
          <w:lang w:eastAsia="sl-SI"/>
        </w:rPr>
        <w:t xml:space="preserve">ZDIJZ v prvem odstavku 6.a člena </w:t>
      </w:r>
      <w:r w:rsidRPr="00052156">
        <w:rPr>
          <w:rFonts w:cs="Arial"/>
          <w:b/>
          <w:bCs/>
          <w:color w:val="000000"/>
          <w:szCs w:val="20"/>
        </w:rPr>
        <w:t>(javni podatki poslovnih subjektov pod prevladujočim vplivom oseb javnega prava)</w:t>
      </w:r>
      <w:r w:rsidRPr="00052156">
        <w:rPr>
          <w:rFonts w:cs="Arial"/>
          <w:b/>
          <w:bCs/>
          <w:color w:val="000000"/>
          <w:szCs w:val="20"/>
          <w:lang w:eastAsia="sl-SI"/>
        </w:rPr>
        <w:t xml:space="preserve"> </w:t>
      </w:r>
      <w:r w:rsidRPr="00052156">
        <w:rPr>
          <w:rFonts w:cs="Arial"/>
          <w:szCs w:val="20"/>
          <w:lang w:eastAsia="sl-SI"/>
        </w:rPr>
        <w:t xml:space="preserve">določa, da se ne glede na naštete izjeme v prvem odstavku 6. člena (ko se zavrne dostop do zahtevane informacije javnega značaja), </w:t>
      </w:r>
      <w:r w:rsidRPr="00052156">
        <w:rPr>
          <w:rFonts w:cs="Arial"/>
          <w:b/>
          <w:bCs/>
          <w:szCs w:val="20"/>
          <w:lang w:eastAsia="sl-SI"/>
        </w:rPr>
        <w:t>dostop do teh podatkov dovoli</w:t>
      </w:r>
      <w:r w:rsidRPr="00052156">
        <w:rPr>
          <w:rFonts w:cs="Arial"/>
          <w:szCs w:val="20"/>
          <w:lang w:eastAsia="sl-SI"/>
        </w:rPr>
        <w:t>, če gre za osnovne podatke o sklenjenih poslih (</w:t>
      </w:r>
      <w:r w:rsidRPr="00052156">
        <w:rPr>
          <w:rFonts w:cs="Arial"/>
          <w:b/>
          <w:bCs/>
          <w:szCs w:val="20"/>
          <w:lang w:eastAsia="sl-SI"/>
        </w:rPr>
        <w:t>med drugim tudi pogodbena vrednost in višina posameznih izplačil</w:t>
      </w:r>
      <w:r w:rsidRPr="00052156">
        <w:rPr>
          <w:rFonts w:cs="Arial"/>
          <w:szCs w:val="20"/>
          <w:lang w:eastAsia="sl-SI"/>
        </w:rPr>
        <w:t xml:space="preserve">) iz prve alineje prvega odstavka </w:t>
      </w:r>
      <w:r w:rsidRPr="00052156">
        <w:rPr>
          <w:rFonts w:cs="Arial"/>
          <w:color w:val="000000"/>
          <w:szCs w:val="20"/>
          <w:lang w:eastAsia="sl-SI"/>
        </w:rPr>
        <w:t>4.a člena ZDIJZ.</w:t>
      </w:r>
      <w:r w:rsidRPr="00052156">
        <w:rPr>
          <w:rFonts w:cs="Arial"/>
          <w:color w:val="000000"/>
          <w:szCs w:val="20"/>
        </w:rPr>
        <w:t xml:space="preserve"> Gre za informacije iz sklenjenega pravnega posla, ki se nanašajo na pridobivanje, razpolaganje ali upravljanje s stvarnim premoženjem poslovnega subjekta ali izdatke poslovnega subjekta za naročilo blaga, gradenj, agentskih, svetovalnih ali drugih storitev ter sponzorskih, donatorskih in avtorskih pogodb in drugih pravnih poslov, s katerimi se dosega enak učinek</w:t>
      </w:r>
    </w:p>
    <w:p w14:paraId="3AFE2563" w14:textId="77777777" w:rsidR="00D676C9" w:rsidRPr="00052156" w:rsidRDefault="00D676C9" w:rsidP="00D676C9">
      <w:pPr>
        <w:pStyle w:val="Brezrazmikov"/>
        <w:jc w:val="both"/>
        <w:rPr>
          <w:rFonts w:cs="Arial"/>
          <w:szCs w:val="20"/>
          <w:lang w:eastAsia="sl-SI"/>
        </w:rPr>
      </w:pPr>
    </w:p>
    <w:p w14:paraId="42ED0F59" w14:textId="77777777" w:rsidR="00D676C9" w:rsidRPr="00052156" w:rsidRDefault="00D676C9" w:rsidP="00D676C9">
      <w:pPr>
        <w:pStyle w:val="Brezrazmikov"/>
        <w:jc w:val="both"/>
        <w:rPr>
          <w:rFonts w:cs="Arial"/>
          <w:color w:val="000000"/>
          <w:szCs w:val="20"/>
          <w:lang w:eastAsia="sl-SI"/>
        </w:rPr>
      </w:pPr>
      <w:r w:rsidRPr="00052156">
        <w:rPr>
          <w:rFonts w:cs="Arial"/>
          <w:color w:val="000000"/>
          <w:szCs w:val="20"/>
          <w:lang w:eastAsia="sl-SI"/>
        </w:rPr>
        <w:t>ZDIJZ</w:t>
      </w:r>
      <w:r w:rsidRPr="00052156">
        <w:rPr>
          <w:rFonts w:cs="Arial"/>
          <w:color w:val="000000"/>
          <w:szCs w:val="20"/>
        </w:rPr>
        <w:t xml:space="preserve"> v 11. točki 10.a člena (</w:t>
      </w:r>
      <w:r w:rsidRPr="00052156">
        <w:rPr>
          <w:rFonts w:cs="Arial"/>
          <w:b/>
          <w:bCs/>
          <w:color w:val="000000"/>
          <w:szCs w:val="20"/>
        </w:rPr>
        <w:t xml:space="preserve">zbiranje in posredovanje informacij javnega značaja v svetovni splet) </w:t>
      </w:r>
      <w:r w:rsidRPr="00052156">
        <w:rPr>
          <w:rFonts w:cs="Arial"/>
          <w:color w:val="000000"/>
          <w:szCs w:val="20"/>
        </w:rPr>
        <w:t xml:space="preserve">ZDIJZ določa, da poslovni subjekt pod prevladujočim vplivom oseb javnega prava </w:t>
      </w:r>
      <w:r w:rsidRPr="00052156">
        <w:rPr>
          <w:rFonts w:cs="Arial"/>
          <w:b/>
          <w:bCs/>
          <w:color w:val="000000"/>
          <w:szCs w:val="20"/>
        </w:rPr>
        <w:t>posreduje v svetovni splet, preko objave na svojih spletnih straneh,</w:t>
      </w:r>
      <w:r w:rsidRPr="00052156">
        <w:rPr>
          <w:rFonts w:cs="Arial"/>
          <w:color w:val="000000"/>
          <w:szCs w:val="20"/>
        </w:rPr>
        <w:t xml:space="preserve"> informacije javnega značaja iz prvega odstavka 6.a člena tega zakona, ki se nanašajo na donatorske, sponzorske, svetovalne in druge avtorske ali druge intelektualne storitve, </w:t>
      </w:r>
      <w:r w:rsidRPr="00052156">
        <w:rPr>
          <w:rFonts w:cs="Arial"/>
          <w:b/>
          <w:bCs/>
          <w:color w:val="000000"/>
          <w:szCs w:val="20"/>
        </w:rPr>
        <w:t>razen višine posameznih izplačil in računa pravne osebe</w:t>
      </w:r>
      <w:r w:rsidRPr="00052156">
        <w:rPr>
          <w:rFonts w:cs="Arial"/>
          <w:color w:val="000000"/>
          <w:szCs w:val="20"/>
        </w:rPr>
        <w:t>, v roku petih dni od sklenitve posla. Informacije morajo biti na spletnih straneh poslovnega subjekta objavljene tri leta od sklenitve posla. Če navedenih poslov poslovni subjekt ni sklenil, mora v svetovni splet posredovati informacijo, da tovrstnih poslov ni sklenil.</w:t>
      </w:r>
    </w:p>
    <w:p w14:paraId="1B728EA5" w14:textId="77777777" w:rsidR="00D676C9" w:rsidRPr="00052156" w:rsidRDefault="00D676C9" w:rsidP="00D676C9">
      <w:pPr>
        <w:pStyle w:val="Brezrazmikov"/>
        <w:jc w:val="both"/>
        <w:rPr>
          <w:rFonts w:cs="Arial"/>
          <w:szCs w:val="20"/>
          <w:lang w:eastAsia="sl-SI"/>
        </w:rPr>
      </w:pPr>
    </w:p>
    <w:p w14:paraId="14D70418" w14:textId="77777777" w:rsidR="00D676C9" w:rsidRPr="00052156" w:rsidRDefault="00D676C9" w:rsidP="00D676C9">
      <w:pPr>
        <w:pStyle w:val="Brezrazmikov"/>
        <w:jc w:val="both"/>
        <w:rPr>
          <w:rFonts w:cs="Arial"/>
          <w:b/>
          <w:bCs/>
          <w:szCs w:val="20"/>
          <w:lang w:eastAsia="sl-SI"/>
        </w:rPr>
      </w:pPr>
      <w:r w:rsidRPr="00052156">
        <w:rPr>
          <w:rFonts w:cs="Arial"/>
          <w:b/>
          <w:bCs/>
          <w:szCs w:val="20"/>
          <w:lang w:eastAsia="sl-SI"/>
        </w:rPr>
        <w:t xml:space="preserve">Na podlagi navedenega pojasnjujemo, da gre v prvem primeru za posredovanje podatkov na podlagi »fizične« zahteve prosilca za dostop do informacije javnega značaja, v drugem primeru pa gre za proaktivno objavo podatkov, ki jih poslovni subjekt redno objavlja na svetovnem spletu. </w:t>
      </w:r>
    </w:p>
    <w:p w14:paraId="17C4D062" w14:textId="77777777" w:rsidR="00D676C9" w:rsidRPr="00D668A4" w:rsidRDefault="00D676C9" w:rsidP="00D676C9">
      <w:pPr>
        <w:pStyle w:val="Brezrazmikov"/>
        <w:jc w:val="both"/>
        <w:rPr>
          <w:rFonts w:cs="Arial"/>
          <w:szCs w:val="20"/>
          <w:lang w:eastAsia="sl-SI"/>
        </w:rPr>
      </w:pPr>
    </w:p>
    <w:p w14:paraId="747AF3E6" w14:textId="77777777" w:rsidR="00D676C9" w:rsidRPr="00D668A4" w:rsidRDefault="00D676C9" w:rsidP="00D676C9">
      <w:pPr>
        <w:pStyle w:val="Brezrazmikov"/>
        <w:jc w:val="both"/>
        <w:rPr>
          <w:rFonts w:cs="Arial"/>
          <w:szCs w:val="20"/>
          <w:lang w:eastAsia="sl-SI"/>
        </w:rPr>
      </w:pPr>
      <w:r w:rsidRPr="00D668A4">
        <w:rPr>
          <w:rFonts w:cs="Arial"/>
          <w:szCs w:val="20"/>
          <w:lang w:eastAsia="sl-SI"/>
        </w:rPr>
        <w:t xml:space="preserve">Glede ostalih postavljenih vprašanj, vas usmerjamo na spletno stran </w:t>
      </w:r>
      <w:r w:rsidRPr="00D668A4">
        <w:rPr>
          <w:rFonts w:cs="Arial"/>
          <w:szCs w:val="20"/>
        </w:rPr>
        <w:t>Službe za transparentnost, integriteto in politični sistem,</w:t>
      </w:r>
      <w:r w:rsidRPr="00D668A4">
        <w:rPr>
          <w:rFonts w:cs="Arial"/>
          <w:szCs w:val="20"/>
          <w:lang w:eastAsia="sl-SI"/>
        </w:rPr>
        <w:t xml:space="preserve"> kjer so objavljena </w:t>
      </w:r>
      <w:r w:rsidRPr="00D668A4">
        <w:rPr>
          <w:rFonts w:cs="Arial"/>
          <w:szCs w:val="20"/>
        </w:rPr>
        <w:t xml:space="preserve">mnenja, pojasnila in odgovori na vprašanja posameznih zavezancev, in sicer: </w:t>
      </w:r>
      <w:hyperlink r:id="rId9" w:history="1">
        <w:r w:rsidRPr="00D668A4">
          <w:rPr>
            <w:rStyle w:val="Hiperpovezava"/>
            <w:rFonts w:cs="Arial"/>
            <w:szCs w:val="20"/>
            <w:lang w:eastAsia="sl-SI"/>
          </w:rPr>
          <w:t>https://www.gov.si/teme/informacije-javnega-znacaja/</w:t>
        </w:r>
      </w:hyperlink>
      <w:r w:rsidRPr="00D668A4">
        <w:rPr>
          <w:rFonts w:cs="Arial"/>
          <w:szCs w:val="20"/>
          <w:lang w:eastAsia="sl-SI"/>
        </w:rPr>
        <w:t xml:space="preserve">. </w:t>
      </w:r>
    </w:p>
    <w:p w14:paraId="2BEBB684" w14:textId="77777777" w:rsidR="00D676C9" w:rsidRPr="00D668A4" w:rsidRDefault="00D676C9" w:rsidP="00D676C9">
      <w:pPr>
        <w:pStyle w:val="Brezrazmikov"/>
        <w:jc w:val="both"/>
        <w:rPr>
          <w:rFonts w:cs="Arial"/>
          <w:szCs w:val="20"/>
          <w:lang w:eastAsia="sl-SI"/>
        </w:rPr>
      </w:pPr>
    </w:p>
    <w:p w14:paraId="0CC5B874" w14:textId="77777777" w:rsidR="00D676C9" w:rsidRPr="00D668A4" w:rsidRDefault="00D676C9" w:rsidP="00D676C9">
      <w:pPr>
        <w:spacing w:line="240" w:lineRule="auto"/>
        <w:jc w:val="both"/>
        <w:rPr>
          <w:rFonts w:cs="Arial"/>
          <w:szCs w:val="20"/>
          <w:lang w:eastAsia="sl-SI"/>
        </w:rPr>
      </w:pPr>
    </w:p>
    <w:p w14:paraId="1841ED18" w14:textId="77777777" w:rsidR="00D676C9" w:rsidRPr="00D668A4" w:rsidRDefault="00D676C9" w:rsidP="00D676C9">
      <w:pPr>
        <w:spacing w:line="240" w:lineRule="auto"/>
        <w:jc w:val="both"/>
        <w:rPr>
          <w:rFonts w:cs="Arial"/>
          <w:szCs w:val="20"/>
          <w:lang w:eastAsia="sl-SI"/>
        </w:rPr>
      </w:pPr>
      <w:r w:rsidRPr="00D668A4">
        <w:rPr>
          <w:rFonts w:cs="Arial"/>
          <w:szCs w:val="20"/>
          <w:lang w:eastAsia="sl-SI"/>
        </w:rPr>
        <w:t>Lep pozdrav,</w:t>
      </w:r>
    </w:p>
    <w:p w14:paraId="343178FA" w14:textId="77777777" w:rsidR="00D676C9" w:rsidRPr="00D668A4" w:rsidRDefault="00D676C9" w:rsidP="00D676C9">
      <w:pPr>
        <w:spacing w:line="240" w:lineRule="auto"/>
        <w:jc w:val="both"/>
        <w:rPr>
          <w:rFonts w:cs="Arial"/>
          <w:szCs w:val="20"/>
          <w:lang w:eastAsia="sl-SI"/>
        </w:rPr>
      </w:pPr>
      <w:r w:rsidRPr="00D668A4">
        <w:rPr>
          <w:rFonts w:cs="Arial"/>
          <w:szCs w:val="20"/>
          <w:lang w:eastAsia="sl-SI"/>
        </w:rPr>
        <w:t xml:space="preserve">                                                                                                             </w:t>
      </w:r>
    </w:p>
    <w:p w14:paraId="68FADEB1" w14:textId="77777777" w:rsidR="00D676C9" w:rsidRPr="00D668A4" w:rsidRDefault="00D676C9" w:rsidP="00D676C9">
      <w:pPr>
        <w:spacing w:line="240" w:lineRule="auto"/>
        <w:jc w:val="both"/>
        <w:rPr>
          <w:rFonts w:cs="Arial"/>
          <w:szCs w:val="20"/>
          <w:lang w:eastAsia="sl-SI"/>
        </w:rPr>
      </w:pPr>
    </w:p>
    <w:p w14:paraId="7B3E1E43" w14:textId="77777777" w:rsidR="00D676C9" w:rsidRPr="00D668A4" w:rsidRDefault="00D676C9" w:rsidP="00D676C9">
      <w:pPr>
        <w:spacing w:line="240" w:lineRule="auto"/>
        <w:jc w:val="both"/>
        <w:rPr>
          <w:rFonts w:cs="Arial"/>
          <w:szCs w:val="20"/>
          <w:lang w:eastAsia="sl-SI"/>
        </w:rPr>
      </w:pPr>
    </w:p>
    <w:p w14:paraId="191BFB1C" w14:textId="77777777" w:rsidR="00D676C9" w:rsidRPr="00D668A4" w:rsidRDefault="00D676C9" w:rsidP="00D676C9">
      <w:pPr>
        <w:spacing w:line="240" w:lineRule="auto"/>
        <w:jc w:val="both"/>
        <w:rPr>
          <w:rFonts w:cs="Arial"/>
          <w:szCs w:val="20"/>
          <w:lang w:eastAsia="sl-SI"/>
        </w:rPr>
      </w:pPr>
      <w:r w:rsidRPr="00D668A4">
        <w:rPr>
          <w:rFonts w:cs="Arial"/>
          <w:szCs w:val="20"/>
          <w:lang w:eastAsia="sl-SI"/>
        </w:rPr>
        <w:t xml:space="preserve">Pripravil: </w:t>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t xml:space="preserve">  Urška Gorenc, sekretarka</w:t>
      </w:r>
    </w:p>
    <w:p w14:paraId="617D23EE" w14:textId="77777777" w:rsidR="00D676C9" w:rsidRPr="00D668A4" w:rsidRDefault="00D676C9" w:rsidP="00D676C9">
      <w:pPr>
        <w:spacing w:line="240" w:lineRule="auto"/>
        <w:jc w:val="both"/>
        <w:rPr>
          <w:rFonts w:cs="Arial"/>
          <w:szCs w:val="20"/>
          <w:lang w:eastAsia="sl-SI"/>
        </w:rPr>
      </w:pPr>
      <w:r w:rsidRPr="00D668A4">
        <w:rPr>
          <w:rFonts w:cs="Arial"/>
          <w:szCs w:val="20"/>
          <w:lang w:eastAsia="sl-SI"/>
        </w:rPr>
        <w:t xml:space="preserve">Ciril Repnik   </w:t>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t xml:space="preserve">  vodja službe po pooblastilu</w:t>
      </w:r>
    </w:p>
    <w:p w14:paraId="18D85B99" w14:textId="77777777" w:rsidR="00D676C9" w:rsidRPr="00D668A4" w:rsidRDefault="00D676C9" w:rsidP="00D676C9">
      <w:pPr>
        <w:spacing w:line="240" w:lineRule="auto"/>
        <w:jc w:val="both"/>
        <w:rPr>
          <w:rFonts w:cs="Arial"/>
          <w:szCs w:val="20"/>
          <w:lang w:eastAsia="sl-SI"/>
        </w:rPr>
      </w:pPr>
      <w:r w:rsidRPr="00D668A4">
        <w:rPr>
          <w:rFonts w:cs="Arial"/>
          <w:szCs w:val="20"/>
          <w:lang w:eastAsia="sl-SI"/>
        </w:rPr>
        <w:t>sekretar</w:t>
      </w:r>
      <w:r w:rsidRPr="00D668A4">
        <w:rPr>
          <w:rFonts w:cs="Arial"/>
          <w:szCs w:val="20"/>
          <w:lang w:eastAsia="sl-SI"/>
        </w:rPr>
        <w:tab/>
      </w:r>
      <w:r w:rsidRPr="00D668A4">
        <w:rPr>
          <w:rFonts w:cs="Arial"/>
          <w:szCs w:val="20"/>
          <w:lang w:eastAsia="sl-SI"/>
        </w:rPr>
        <w:tab/>
      </w:r>
      <w:r w:rsidRPr="00D668A4">
        <w:rPr>
          <w:rFonts w:cs="Arial"/>
          <w:szCs w:val="20"/>
          <w:lang w:eastAsia="sl-SI"/>
        </w:rPr>
        <w:tab/>
      </w:r>
      <w:r w:rsidRPr="00D668A4">
        <w:rPr>
          <w:rFonts w:cs="Arial"/>
          <w:szCs w:val="20"/>
          <w:lang w:eastAsia="sl-SI"/>
        </w:rPr>
        <w:tab/>
        <w:t xml:space="preserve">  </w:t>
      </w:r>
      <w:r w:rsidRPr="00D668A4">
        <w:rPr>
          <w:rFonts w:cs="Arial"/>
          <w:szCs w:val="20"/>
          <w:lang w:eastAsia="sl-SI"/>
        </w:rPr>
        <w:tab/>
        <w:t xml:space="preserve">  </w:t>
      </w:r>
      <w:r w:rsidRPr="00D668A4">
        <w:rPr>
          <w:rFonts w:cs="Arial"/>
          <w:szCs w:val="20"/>
          <w:lang w:eastAsia="sl-SI"/>
        </w:rPr>
        <w:tab/>
      </w:r>
      <w:r w:rsidRPr="00D668A4">
        <w:rPr>
          <w:rFonts w:cs="Arial"/>
          <w:szCs w:val="20"/>
          <w:lang w:eastAsia="sl-SI"/>
        </w:rPr>
        <w:tab/>
      </w:r>
    </w:p>
    <w:p w14:paraId="3F3EB2E8" w14:textId="77777777" w:rsidR="00D676C9" w:rsidRPr="00D668A4" w:rsidRDefault="00D676C9" w:rsidP="00D676C9">
      <w:pPr>
        <w:spacing w:line="240" w:lineRule="auto"/>
        <w:ind w:left="4248" w:firstLine="708"/>
        <w:jc w:val="both"/>
        <w:rPr>
          <w:rFonts w:cs="Arial"/>
          <w:szCs w:val="20"/>
          <w:lang w:eastAsia="sl-SI"/>
        </w:rPr>
      </w:pPr>
    </w:p>
    <w:p w14:paraId="63623C34" w14:textId="77777777" w:rsidR="00D676C9" w:rsidRPr="00D668A4" w:rsidRDefault="00D676C9" w:rsidP="00D676C9">
      <w:pPr>
        <w:spacing w:line="240" w:lineRule="auto"/>
        <w:jc w:val="both"/>
        <w:rPr>
          <w:rFonts w:cs="Arial"/>
          <w:szCs w:val="20"/>
          <w:lang w:eastAsia="sl-SI"/>
        </w:rPr>
      </w:pPr>
    </w:p>
    <w:p w14:paraId="4AAC937F" w14:textId="77777777" w:rsidR="00D676C9" w:rsidRPr="00D668A4" w:rsidRDefault="00D676C9" w:rsidP="00D676C9">
      <w:pPr>
        <w:spacing w:line="240" w:lineRule="auto"/>
        <w:jc w:val="both"/>
        <w:rPr>
          <w:rFonts w:cs="Arial"/>
          <w:szCs w:val="20"/>
          <w:lang w:eastAsia="sl-SI"/>
        </w:rPr>
      </w:pPr>
    </w:p>
    <w:p w14:paraId="59A34B99" w14:textId="77777777" w:rsidR="00D676C9" w:rsidRPr="00D668A4" w:rsidRDefault="00D676C9" w:rsidP="00D676C9">
      <w:pPr>
        <w:pStyle w:val="Navadensplet"/>
        <w:spacing w:before="0" w:beforeAutospacing="0" w:after="0" w:afterAutospacing="0"/>
        <w:jc w:val="both"/>
        <w:rPr>
          <w:rFonts w:ascii="Arial" w:hAnsi="Arial" w:cs="Arial"/>
          <w:sz w:val="20"/>
          <w:szCs w:val="20"/>
        </w:rPr>
      </w:pPr>
      <w:r w:rsidRPr="00D668A4">
        <w:rPr>
          <w:rFonts w:ascii="Arial" w:hAnsi="Arial" w:cs="Arial"/>
          <w:sz w:val="20"/>
          <w:szCs w:val="20"/>
        </w:rPr>
        <w:t>Poslati:</w:t>
      </w:r>
    </w:p>
    <w:p w14:paraId="68980BF7" w14:textId="77777777" w:rsidR="00D676C9" w:rsidRPr="00052156" w:rsidRDefault="00D676C9" w:rsidP="00D676C9">
      <w:pPr>
        <w:pStyle w:val="datumtevilka"/>
        <w:spacing w:line="240" w:lineRule="auto"/>
        <w:jc w:val="both"/>
        <w:rPr>
          <w:rFonts w:cs="Arial"/>
        </w:rPr>
      </w:pPr>
      <w:r w:rsidRPr="00D668A4">
        <w:rPr>
          <w:rFonts w:cs="Arial"/>
          <w:color w:val="000000"/>
        </w:rPr>
        <w:t>naslovniku po E-pošti</w:t>
      </w:r>
      <w:r w:rsidRPr="00052156">
        <w:rPr>
          <w:rFonts w:cs="Arial"/>
          <w:color w:val="000000"/>
        </w:rPr>
        <w:t xml:space="preserve">: </w:t>
      </w:r>
      <w:r w:rsidRPr="00052156">
        <w:rPr>
          <w:rFonts w:cs="Arial"/>
        </w:rPr>
        <w:t>info@cmsr.si</w:t>
      </w:r>
    </w:p>
    <w:p w14:paraId="2C0FE556" w14:textId="77777777" w:rsidR="00D676C9" w:rsidRPr="00D668A4" w:rsidRDefault="00D676C9" w:rsidP="00D676C9">
      <w:pPr>
        <w:spacing w:line="240" w:lineRule="auto"/>
        <w:ind w:left="4248" w:firstLine="708"/>
        <w:jc w:val="both"/>
        <w:rPr>
          <w:rFonts w:cs="Arial"/>
          <w:szCs w:val="20"/>
          <w:lang w:eastAsia="sl-SI"/>
        </w:rPr>
      </w:pPr>
      <w:r w:rsidRPr="00D668A4">
        <w:rPr>
          <w:rFonts w:cs="Arial"/>
          <w:szCs w:val="20"/>
          <w:lang w:eastAsia="sl-SI"/>
        </w:rPr>
        <w:t xml:space="preserve">      </w:t>
      </w:r>
    </w:p>
    <w:p w14:paraId="78DDEF94" w14:textId="77777777" w:rsidR="00D676C9" w:rsidRPr="00D668A4" w:rsidRDefault="00D676C9" w:rsidP="00D676C9">
      <w:pPr>
        <w:spacing w:after="153" w:line="225" w:lineRule="auto"/>
        <w:ind w:right="748"/>
        <w:jc w:val="both"/>
        <w:rPr>
          <w:rFonts w:cs="Arial"/>
          <w:szCs w:val="20"/>
        </w:rPr>
      </w:pPr>
    </w:p>
    <w:p w14:paraId="1881A1CC" w14:textId="77777777" w:rsidR="00E362BE" w:rsidRPr="00DA0126" w:rsidRDefault="00E362BE" w:rsidP="00E362BE">
      <w:pPr>
        <w:pStyle w:val="datumtevilka"/>
        <w:rPr>
          <w:rFonts w:cs="Arial"/>
          <w:b/>
          <w:bCs/>
        </w:rPr>
      </w:pPr>
    </w:p>
    <w:sectPr w:rsidR="00E362BE" w:rsidRPr="00DA0126" w:rsidSect="00623E84">
      <w:headerReference w:type="default" r:id="rId10"/>
      <w:headerReference w:type="first" r:id="rId11"/>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BE16E" w14:textId="77777777" w:rsidR="00E362BE" w:rsidRDefault="00E362BE">
      <w:r>
        <w:separator/>
      </w:r>
    </w:p>
  </w:endnote>
  <w:endnote w:type="continuationSeparator" w:id="0">
    <w:p w14:paraId="2393DA27" w14:textId="77777777" w:rsidR="00E362BE" w:rsidRDefault="00E3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228E6" w14:textId="77777777" w:rsidR="00E362BE" w:rsidRDefault="00E362BE">
      <w:r>
        <w:separator/>
      </w:r>
    </w:p>
  </w:footnote>
  <w:footnote w:type="continuationSeparator" w:id="0">
    <w:p w14:paraId="0303F2C0" w14:textId="77777777" w:rsidR="00E362BE" w:rsidRDefault="00E362BE">
      <w:r>
        <w:continuationSeparator/>
      </w:r>
    </w:p>
  </w:footnote>
  <w:footnote w:id="1">
    <w:p w14:paraId="31C8CCFC" w14:textId="77777777" w:rsidR="00D676C9" w:rsidRPr="007E1D76" w:rsidRDefault="00D676C9" w:rsidP="00D676C9">
      <w:pPr>
        <w:pStyle w:val="Sprotnaopomba-besedilo"/>
        <w:spacing w:line="240" w:lineRule="auto"/>
        <w:rPr>
          <w:color w:val="000000"/>
          <w:sz w:val="16"/>
          <w:szCs w:val="16"/>
        </w:rPr>
      </w:pPr>
      <w:r w:rsidRPr="007E1D76">
        <w:rPr>
          <w:rStyle w:val="Sprotnaopomba-sklic"/>
          <w:sz w:val="16"/>
          <w:szCs w:val="16"/>
        </w:rPr>
        <w:footnoteRef/>
      </w:r>
      <w:r w:rsidRPr="007E1D76">
        <w:rPr>
          <w:sz w:val="16"/>
          <w:szCs w:val="16"/>
        </w:rPr>
        <w:t xml:space="preserve"> </w:t>
      </w:r>
      <w:r w:rsidRPr="007E1D76">
        <w:rPr>
          <w:color w:val="000000"/>
          <w:sz w:val="16"/>
          <w:szCs w:val="16"/>
        </w:rPr>
        <w:t xml:space="preserve">Uradni list RS, št. </w:t>
      </w:r>
      <w:hyperlink r:id="rId1" w:tgtFrame="_blank" w:tooltip="Zakon o dostopu do informacij javnega značaja (uradno prečiščeno besedilo)" w:history="1">
        <w:r w:rsidRPr="007E1D76">
          <w:rPr>
            <w:rStyle w:val="Hiperpovezava"/>
            <w:color w:val="000000"/>
            <w:sz w:val="16"/>
            <w:szCs w:val="16"/>
          </w:rPr>
          <w:t>51/06</w:t>
        </w:r>
      </w:hyperlink>
      <w:r w:rsidRPr="007E1D76">
        <w:rPr>
          <w:color w:val="000000"/>
          <w:sz w:val="16"/>
          <w:szCs w:val="16"/>
        </w:rPr>
        <w:t xml:space="preserve"> – uradno prečiščeno besedilo, </w:t>
      </w:r>
      <w:hyperlink r:id="rId2" w:tgtFrame="_blank" w:tooltip="Zakon o davčnem postopku" w:history="1">
        <w:r w:rsidRPr="007E1D76">
          <w:rPr>
            <w:rStyle w:val="Hiperpovezava"/>
            <w:color w:val="000000"/>
            <w:sz w:val="16"/>
            <w:szCs w:val="16"/>
          </w:rPr>
          <w:t>117/06</w:t>
        </w:r>
      </w:hyperlink>
      <w:r w:rsidRPr="007E1D76">
        <w:rPr>
          <w:color w:val="000000"/>
          <w:sz w:val="16"/>
          <w:szCs w:val="16"/>
        </w:rPr>
        <w:t xml:space="preserve"> – ZDavP-2, </w:t>
      </w:r>
      <w:hyperlink r:id="rId3" w:tgtFrame="_blank" w:tooltip="Zakon o spremembah in dopolnitvah Zakona o dostopu do informacij javnega značaja" w:history="1">
        <w:r w:rsidRPr="007E1D76">
          <w:rPr>
            <w:rStyle w:val="Hiperpovezava"/>
            <w:color w:val="000000"/>
            <w:sz w:val="16"/>
            <w:szCs w:val="16"/>
          </w:rPr>
          <w:t>23/14</w:t>
        </w:r>
      </w:hyperlink>
      <w:r w:rsidRPr="007E1D76">
        <w:rPr>
          <w:color w:val="000000"/>
          <w:sz w:val="16"/>
          <w:szCs w:val="16"/>
        </w:rPr>
        <w:t xml:space="preserve">, </w:t>
      </w:r>
      <w:hyperlink r:id="rId4" w:tgtFrame="_blank" w:tooltip="Zakon o spremembah in dopolnitvah Zakona o dostopu do informacij javnega značaja" w:history="1">
        <w:r w:rsidRPr="007E1D76">
          <w:rPr>
            <w:rStyle w:val="Hiperpovezava"/>
            <w:color w:val="000000"/>
            <w:sz w:val="16"/>
            <w:szCs w:val="16"/>
          </w:rPr>
          <w:t>50/14</w:t>
        </w:r>
      </w:hyperlink>
      <w:r w:rsidRPr="007E1D76">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7E1D76">
          <w:rPr>
            <w:rStyle w:val="Hiperpovezava"/>
            <w:color w:val="000000"/>
            <w:sz w:val="16"/>
            <w:szCs w:val="16"/>
          </w:rPr>
          <w:t>19/15</w:t>
        </w:r>
      </w:hyperlink>
      <w:r w:rsidRPr="007E1D76">
        <w:rPr>
          <w:color w:val="000000"/>
          <w:sz w:val="16"/>
          <w:szCs w:val="16"/>
        </w:rPr>
        <w:t xml:space="preserve"> – </w:t>
      </w:r>
      <w:proofErr w:type="spellStart"/>
      <w:r w:rsidRPr="007E1D76">
        <w:rPr>
          <w:color w:val="000000"/>
          <w:sz w:val="16"/>
          <w:szCs w:val="16"/>
        </w:rPr>
        <w:t>odl</w:t>
      </w:r>
      <w:proofErr w:type="spellEnd"/>
      <w:r w:rsidRPr="007E1D76">
        <w:rPr>
          <w:color w:val="000000"/>
          <w:sz w:val="16"/>
          <w:szCs w:val="16"/>
        </w:rPr>
        <w:t xml:space="preserve">. US, </w:t>
      </w:r>
      <w:hyperlink r:id="rId6" w:tgtFrame="_blank" w:tooltip="Zakon o spremembah in dopolnitvah Zakona o dostopu do informacij javnega značaja" w:history="1">
        <w:r w:rsidRPr="007E1D76">
          <w:rPr>
            <w:rStyle w:val="Hiperpovezava"/>
            <w:color w:val="000000"/>
            <w:sz w:val="16"/>
            <w:szCs w:val="16"/>
          </w:rPr>
          <w:t>102/15</w:t>
        </w:r>
      </w:hyperlink>
      <w:r w:rsidRPr="007E1D76">
        <w:rPr>
          <w:color w:val="000000"/>
          <w:sz w:val="16"/>
          <w:szCs w:val="16"/>
        </w:rPr>
        <w:t xml:space="preserve"> in </w:t>
      </w:r>
    </w:p>
    <w:p w14:paraId="7F6C9F28" w14:textId="77777777" w:rsidR="00D676C9" w:rsidRPr="007E1D76" w:rsidRDefault="00D676C9" w:rsidP="00D676C9">
      <w:pPr>
        <w:pStyle w:val="Sprotnaopomba-besedilo"/>
        <w:spacing w:line="240" w:lineRule="auto"/>
        <w:rPr>
          <w:color w:val="000000"/>
          <w:sz w:val="16"/>
          <w:szCs w:val="16"/>
        </w:rPr>
      </w:pPr>
      <w:r w:rsidRPr="007E1D76">
        <w:rPr>
          <w:color w:val="000000"/>
          <w:sz w:val="16"/>
          <w:szCs w:val="16"/>
        </w:rPr>
        <w:t xml:space="preserve">   </w:t>
      </w:r>
      <w:hyperlink r:id="rId7" w:tgtFrame="_blank" w:tooltip="Zakon o dopolnitvi Zakona o dostopu do informacij javnega značaja" w:history="1">
        <w:r w:rsidRPr="007E1D76">
          <w:rPr>
            <w:rStyle w:val="Hiperpovezava"/>
            <w:color w:val="000000"/>
            <w:sz w:val="16"/>
            <w:szCs w:val="16"/>
          </w:rPr>
          <w:t>7/18</w:t>
        </w:r>
      </w:hyperlink>
      <w:r w:rsidRPr="007E1D76">
        <w:rPr>
          <w:color w:val="000000"/>
          <w:sz w:val="16"/>
          <w:szCs w:val="16"/>
        </w:rPr>
        <w:t>.</w:t>
      </w:r>
    </w:p>
    <w:p w14:paraId="0522C9E8" w14:textId="77777777" w:rsidR="00D676C9" w:rsidRDefault="00D676C9" w:rsidP="00D676C9">
      <w:pPr>
        <w:pStyle w:val="Sprotnaopomba-besedilo"/>
      </w:pPr>
    </w:p>
  </w:footnote>
  <w:footnote w:id="2">
    <w:p w14:paraId="22A86CE0" w14:textId="77777777" w:rsidR="00D676C9" w:rsidRPr="006B720D" w:rsidRDefault="00D676C9" w:rsidP="00D676C9">
      <w:pPr>
        <w:pStyle w:val="Sprotnaopomba-besedilo"/>
        <w:jc w:val="both"/>
        <w:rPr>
          <w:color w:val="000000"/>
          <w:sz w:val="16"/>
          <w:szCs w:val="16"/>
        </w:rPr>
      </w:pPr>
      <w:r w:rsidRPr="006B720D">
        <w:rPr>
          <w:rStyle w:val="Sprotnaopomba-sklic"/>
          <w:rFonts w:cs="Arial"/>
          <w:color w:val="000000"/>
          <w:sz w:val="16"/>
          <w:szCs w:val="16"/>
        </w:rPr>
        <w:footnoteRef/>
      </w:r>
      <w:r w:rsidRPr="006B720D">
        <w:rPr>
          <w:rFonts w:cs="Arial"/>
          <w:color w:val="000000"/>
          <w:sz w:val="16"/>
          <w:szCs w:val="16"/>
        </w:rPr>
        <w:t xml:space="preserve"> </w:t>
      </w:r>
      <w:r w:rsidRPr="006B720D">
        <w:rPr>
          <w:color w:val="000000"/>
          <w:sz w:val="16"/>
          <w:szCs w:val="16"/>
        </w:rPr>
        <w:t xml:space="preserve">Uradni list RS, št. </w:t>
      </w:r>
      <w:hyperlink r:id="rId8" w:tgtFrame="_blank" w:tooltip="Zakon o splošnem upravnem postopku (uradno prečiščeno besedilo)" w:history="1">
        <w:r w:rsidRPr="006B720D">
          <w:rPr>
            <w:rStyle w:val="Hiperpovezava"/>
            <w:color w:val="000000"/>
            <w:sz w:val="16"/>
            <w:szCs w:val="16"/>
          </w:rPr>
          <w:t>24/06</w:t>
        </w:r>
      </w:hyperlink>
      <w:r w:rsidRPr="006B720D">
        <w:rPr>
          <w:color w:val="000000"/>
          <w:sz w:val="16"/>
          <w:szCs w:val="16"/>
        </w:rPr>
        <w:t xml:space="preserve"> – uradno prečiščeno besedilo, </w:t>
      </w:r>
      <w:hyperlink r:id="rId9" w:tgtFrame="_blank" w:tooltip="Zakon o upravnem sporu" w:history="1">
        <w:r w:rsidRPr="006B720D">
          <w:rPr>
            <w:rStyle w:val="Hiperpovezava"/>
            <w:color w:val="000000"/>
            <w:sz w:val="16"/>
            <w:szCs w:val="16"/>
          </w:rPr>
          <w:t>105/06</w:t>
        </w:r>
      </w:hyperlink>
      <w:r w:rsidRPr="006B720D">
        <w:rPr>
          <w:color w:val="000000"/>
          <w:sz w:val="16"/>
          <w:szCs w:val="16"/>
        </w:rPr>
        <w:t xml:space="preserve"> – ZUS-1, </w:t>
      </w:r>
      <w:hyperlink r:id="rId10" w:tgtFrame="_blank" w:tooltip="Zakon o spremembah in dopolnitvah Zakona o splošnem upravnem postopku" w:history="1">
        <w:r w:rsidRPr="006B720D">
          <w:rPr>
            <w:rStyle w:val="Hiperpovezava"/>
            <w:color w:val="000000"/>
            <w:sz w:val="16"/>
            <w:szCs w:val="16"/>
          </w:rPr>
          <w:t>126/07</w:t>
        </w:r>
      </w:hyperlink>
      <w:r w:rsidRPr="006B720D">
        <w:rPr>
          <w:color w:val="000000"/>
          <w:sz w:val="16"/>
          <w:szCs w:val="16"/>
        </w:rPr>
        <w:t xml:space="preserve">, </w:t>
      </w:r>
      <w:hyperlink r:id="rId11" w:tgtFrame="_blank" w:tooltip="Zakon o spremembi in dopolnitvah Zakona o splošnem upravnem postopku" w:history="1">
        <w:r w:rsidRPr="006B720D">
          <w:rPr>
            <w:rStyle w:val="Hiperpovezava"/>
            <w:color w:val="000000"/>
            <w:sz w:val="16"/>
            <w:szCs w:val="16"/>
          </w:rPr>
          <w:t>65/08</w:t>
        </w:r>
      </w:hyperlink>
      <w:r w:rsidRPr="006B720D">
        <w:rPr>
          <w:color w:val="000000"/>
          <w:sz w:val="16"/>
          <w:szCs w:val="16"/>
        </w:rPr>
        <w:t xml:space="preserve">, </w:t>
      </w:r>
      <w:hyperlink r:id="rId12" w:tgtFrame="_blank" w:tooltip="Zakon o spremembah in dopolnitvah Zakona o splošnem upravnem postopku" w:history="1">
        <w:r w:rsidRPr="006B720D">
          <w:rPr>
            <w:rStyle w:val="Hiperpovezava"/>
            <w:color w:val="000000"/>
            <w:sz w:val="16"/>
            <w:szCs w:val="16"/>
          </w:rPr>
          <w:t>8/10</w:t>
        </w:r>
      </w:hyperlink>
      <w:r w:rsidRPr="006B720D">
        <w:rPr>
          <w:color w:val="000000"/>
          <w:sz w:val="16"/>
          <w:szCs w:val="16"/>
        </w:rPr>
        <w:t xml:space="preserve">, </w:t>
      </w:r>
      <w:hyperlink r:id="rId13" w:tgtFrame="_blank" w:tooltip="Zakon o spremembah in dopolnitvi Zakona o splošnem upravnem postopku" w:history="1">
        <w:r w:rsidRPr="006B720D">
          <w:rPr>
            <w:rStyle w:val="Hiperpovezava"/>
            <w:color w:val="000000"/>
            <w:sz w:val="16"/>
            <w:szCs w:val="16"/>
          </w:rPr>
          <w:t>82/13</w:t>
        </w:r>
      </w:hyperlink>
      <w:r w:rsidRPr="006B720D">
        <w:rPr>
          <w:color w:val="000000"/>
          <w:sz w:val="16"/>
          <w:szCs w:val="16"/>
        </w:rPr>
        <w:t xml:space="preserve"> in </w:t>
      </w:r>
      <w:hyperlink r:id="rId14" w:tgtFrame="_blank" w:tooltip="Zakon o interventnih ukrepih za omilitev posledic drugega vala epidemije COVID-19" w:history="1">
        <w:r w:rsidRPr="006B720D">
          <w:rPr>
            <w:rStyle w:val="Hiperpovezava"/>
            <w:color w:val="000000"/>
            <w:sz w:val="16"/>
            <w:szCs w:val="16"/>
          </w:rPr>
          <w:t>175/20</w:t>
        </w:r>
      </w:hyperlink>
      <w:r w:rsidRPr="006B720D">
        <w:rPr>
          <w:color w:val="000000"/>
          <w:sz w:val="16"/>
          <w:szCs w:val="16"/>
        </w:rPr>
        <w:t xml:space="preserve"> – </w:t>
      </w:r>
    </w:p>
    <w:p w14:paraId="32658B91" w14:textId="77777777" w:rsidR="00D676C9" w:rsidRPr="006B720D" w:rsidRDefault="00D676C9" w:rsidP="00D676C9">
      <w:pPr>
        <w:pStyle w:val="Sprotnaopomba-besedilo"/>
        <w:jc w:val="both"/>
        <w:rPr>
          <w:color w:val="000000"/>
          <w:sz w:val="16"/>
          <w:szCs w:val="16"/>
        </w:rPr>
      </w:pPr>
      <w:r w:rsidRPr="006B720D">
        <w:rPr>
          <w:color w:val="000000"/>
          <w:sz w:val="16"/>
          <w:szCs w:val="16"/>
        </w:rPr>
        <w:t xml:space="preserve">   ZIUOPDVE</w:t>
      </w:r>
      <w:r w:rsidRPr="006B720D">
        <w:rPr>
          <w:rFonts w:cs="Arial"/>
          <w:color w:val="000000"/>
          <w:sz w:val="16"/>
          <w:szCs w:val="16"/>
        </w:rPr>
        <w:t>.</w:t>
      </w:r>
    </w:p>
  </w:footnote>
  <w:footnote w:id="3">
    <w:p w14:paraId="7CA80A5F" w14:textId="77777777" w:rsidR="00D676C9" w:rsidRPr="009469BF" w:rsidRDefault="00D676C9" w:rsidP="00D676C9">
      <w:pPr>
        <w:pStyle w:val="Sprotnaopomba-besedilo"/>
        <w:spacing w:line="240" w:lineRule="auto"/>
        <w:rPr>
          <w:color w:val="000000"/>
          <w:sz w:val="16"/>
          <w:szCs w:val="16"/>
        </w:rPr>
      </w:pPr>
      <w:r w:rsidRPr="009469BF">
        <w:rPr>
          <w:rStyle w:val="Sprotnaopomba-sklic"/>
          <w:color w:val="000000"/>
          <w:sz w:val="16"/>
          <w:szCs w:val="16"/>
        </w:rPr>
        <w:footnoteRef/>
      </w:r>
      <w:r w:rsidRPr="009469BF">
        <w:rPr>
          <w:color w:val="000000"/>
          <w:sz w:val="16"/>
          <w:szCs w:val="16"/>
        </w:rPr>
        <w:t xml:space="preserve"> </w:t>
      </w:r>
      <w:r w:rsidRPr="009469BF">
        <w:rPr>
          <w:rFonts w:cs="Arial"/>
          <w:color w:val="000000"/>
          <w:sz w:val="16"/>
          <w:szCs w:val="16"/>
        </w:rPr>
        <w:t xml:space="preserve">Uradni list RS, št. </w:t>
      </w:r>
      <w:hyperlink r:id="rId15" w:tgtFrame="_blank" w:tooltip="Pravilnik o vzpostavitvi in vodenju Registra zavezancev za informacije javnega značaja" w:history="1">
        <w:r w:rsidRPr="009469BF">
          <w:rPr>
            <w:rFonts w:cs="Arial"/>
            <w:color w:val="000000"/>
            <w:sz w:val="16"/>
            <w:szCs w:val="16"/>
          </w:rPr>
          <w:t>47/14</w:t>
        </w:r>
      </w:hyperlink>
      <w:r w:rsidRPr="009469BF">
        <w:rPr>
          <w:rFonts w:cs="Arial"/>
          <w:color w:val="000000"/>
          <w:sz w:val="16"/>
          <w:szCs w:val="16"/>
        </w:rPr>
        <w:t>.</w:t>
      </w:r>
    </w:p>
  </w:footnote>
  <w:footnote w:id="4">
    <w:p w14:paraId="55A2D067" w14:textId="77777777" w:rsidR="00D676C9" w:rsidRPr="009469BF" w:rsidRDefault="00D676C9" w:rsidP="00D676C9">
      <w:pPr>
        <w:pStyle w:val="Sprotnaopomba-besedilo"/>
        <w:spacing w:line="240" w:lineRule="auto"/>
        <w:jc w:val="both"/>
        <w:rPr>
          <w:sz w:val="16"/>
          <w:szCs w:val="16"/>
        </w:rPr>
      </w:pPr>
      <w:r w:rsidRPr="009469BF">
        <w:rPr>
          <w:rStyle w:val="Sprotnaopomba-sklic"/>
          <w:sz w:val="16"/>
          <w:szCs w:val="16"/>
        </w:rPr>
        <w:footnoteRef/>
      </w:r>
      <w:r w:rsidRPr="009469BF">
        <w:rPr>
          <w:sz w:val="16"/>
          <w:szCs w:val="16"/>
        </w:rPr>
        <w:t xml:space="preserve"> </w:t>
      </w:r>
      <w:r w:rsidRPr="009469BF">
        <w:rPr>
          <w:rFonts w:cs="Arial"/>
          <w:color w:val="000000"/>
          <w:sz w:val="16"/>
          <w:szCs w:val="16"/>
        </w:rPr>
        <w:t xml:space="preserve">Uradni list RS, št. 12/91, </w:t>
      </w:r>
      <w:hyperlink r:id="rId16" w:tgtFrame="_blank" w:tooltip="Zakon o spremembi zakona o zavodih" w:history="1">
        <w:r w:rsidRPr="009469BF">
          <w:rPr>
            <w:rFonts w:cs="Arial"/>
            <w:color w:val="000000"/>
            <w:sz w:val="16"/>
            <w:szCs w:val="16"/>
          </w:rPr>
          <w:t>8/96</w:t>
        </w:r>
      </w:hyperlink>
      <w:r w:rsidRPr="009469BF">
        <w:rPr>
          <w:rFonts w:cs="Arial"/>
          <w:color w:val="000000"/>
          <w:sz w:val="16"/>
          <w:szCs w:val="16"/>
        </w:rPr>
        <w:t xml:space="preserve">, </w:t>
      </w:r>
      <w:hyperlink r:id="rId17" w:tgtFrame="_blank" w:tooltip="Zakon o preprečevanju dela in zaposlovanja na črno" w:history="1">
        <w:r w:rsidRPr="009469BF">
          <w:rPr>
            <w:rFonts w:cs="Arial"/>
            <w:color w:val="000000"/>
            <w:sz w:val="16"/>
            <w:szCs w:val="16"/>
          </w:rPr>
          <w:t>36/00</w:t>
        </w:r>
      </w:hyperlink>
      <w:r w:rsidRPr="009469BF">
        <w:rPr>
          <w:rFonts w:cs="Arial"/>
          <w:color w:val="000000"/>
          <w:sz w:val="16"/>
          <w:szCs w:val="16"/>
        </w:rPr>
        <w:t xml:space="preserve"> – ZPDZC in </w:t>
      </w:r>
      <w:hyperlink r:id="rId18" w:tgtFrame="_blank" w:tooltip="Zakon o javno-zasebnem partnerstvu" w:history="1">
        <w:r w:rsidRPr="009469BF">
          <w:rPr>
            <w:rFonts w:cs="Arial"/>
            <w:color w:val="000000"/>
            <w:sz w:val="16"/>
            <w:szCs w:val="16"/>
          </w:rPr>
          <w:t>127/06</w:t>
        </w:r>
      </w:hyperlink>
      <w:r w:rsidRPr="009469BF">
        <w:rPr>
          <w:rFonts w:cs="Arial"/>
          <w:color w:val="000000"/>
          <w:sz w:val="16"/>
          <w:szCs w:val="16"/>
        </w:rPr>
        <w:t xml:space="preserve"> – ZJZP.</w:t>
      </w:r>
    </w:p>
  </w:footnote>
  <w:footnote w:id="5">
    <w:p w14:paraId="6221DCDA" w14:textId="77777777" w:rsidR="00D676C9" w:rsidRPr="00E7062C" w:rsidRDefault="00D676C9" w:rsidP="00D676C9">
      <w:pPr>
        <w:pStyle w:val="Sprotnaopomba-besedilo"/>
        <w:spacing w:line="240" w:lineRule="auto"/>
        <w:jc w:val="both"/>
        <w:rPr>
          <w:sz w:val="16"/>
          <w:szCs w:val="16"/>
        </w:rPr>
      </w:pPr>
      <w:r w:rsidRPr="00E7062C">
        <w:rPr>
          <w:rStyle w:val="Sprotnaopomba-sklic"/>
          <w:sz w:val="16"/>
          <w:szCs w:val="16"/>
        </w:rPr>
        <w:footnoteRef/>
      </w:r>
      <w:r w:rsidRPr="00E7062C">
        <w:rPr>
          <w:sz w:val="16"/>
          <w:szCs w:val="16"/>
        </w:rPr>
        <w:t xml:space="preserve"> 58. člen ZZ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9A3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8102" w14:textId="4F745D21" w:rsidR="00B11A47" w:rsidRDefault="00D676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5B712397" wp14:editId="55619609">
          <wp:simplePos x="0" y="0"/>
          <wp:positionH relativeFrom="margin">
            <wp:align>left</wp:align>
          </wp:positionH>
          <wp:positionV relativeFrom="page">
            <wp:posOffset>695960</wp:posOffset>
          </wp:positionV>
          <wp:extent cx="2406015" cy="683260"/>
          <wp:effectExtent l="0" t="0" r="0" b="2540"/>
          <wp:wrapNone/>
          <wp:docPr id="33" name="Slika 33" descr="Uradna glava dopisa: Republika Slovenija, Ministrstvo za javno upravo, Služba za transparentnost, integriteto in politični sistem. Na levi strani glave je sloven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Uradna glava dopisa: Republika Slovenija, Ministrstvo za javno upravo, Služba za transparentnost, integriteto in politični sistem. Na levi strani glave je slovenski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BD868" w14:textId="708F95D7" w:rsidR="00A770A6" w:rsidRPr="008F3500" w:rsidRDefault="00701303" w:rsidP="00CE5238">
    <w:pPr>
      <w:pStyle w:val="Glava"/>
      <w:tabs>
        <w:tab w:val="clear" w:pos="4320"/>
        <w:tab w:val="clear" w:pos="8640"/>
        <w:tab w:val="left" w:pos="5112"/>
      </w:tabs>
      <w:spacing w:before="120"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2F3918A4" wp14:editId="13772B8D">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ECED6"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F3573F">
      <w:rPr>
        <w:rFonts w:cs="Arial"/>
        <w:sz w:val="16"/>
      </w:rPr>
      <w:t>83 38</w:t>
    </w:r>
  </w:p>
  <w:p w14:paraId="5E29EDD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F3573F">
      <w:rPr>
        <w:rFonts w:cs="Arial"/>
        <w:sz w:val="16"/>
      </w:rPr>
      <w:t>478 83 3</w:t>
    </w:r>
    <w:r w:rsidR="008A7F45">
      <w:rPr>
        <w:rFonts w:cs="Arial"/>
        <w:sz w:val="16"/>
      </w:rPr>
      <w:t>1</w:t>
    </w:r>
  </w:p>
  <w:p w14:paraId="099625B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85ED3" w:rsidRPr="008F3500">
      <w:rPr>
        <w:rFonts w:cs="Arial"/>
        <w:sz w:val="16"/>
      </w:rPr>
      <w:t xml:space="preserve">E: </w:t>
    </w:r>
    <w:r w:rsidR="00485ED3">
      <w:rPr>
        <w:rFonts w:cs="Arial"/>
        <w:sz w:val="16"/>
      </w:rPr>
      <w:t>gp.mju@gov.si</w:t>
    </w:r>
  </w:p>
  <w:p w14:paraId="603120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623E84">
      <w:rPr>
        <w:rFonts w:cs="Arial"/>
        <w:sz w:val="16"/>
      </w:rPr>
      <w:t>www.</w:t>
    </w:r>
    <w:r w:rsidR="00F3573F">
      <w:rPr>
        <w:rFonts w:cs="Arial"/>
        <w:sz w:val="16"/>
      </w:rPr>
      <w:t>mju</w:t>
    </w:r>
    <w:r w:rsidR="00623E84">
      <w:rPr>
        <w:rFonts w:cs="Arial"/>
        <w:sz w:val="16"/>
      </w:rPr>
      <w:t>.gov.si</w:t>
    </w:r>
  </w:p>
  <w:p w14:paraId="57BDFA8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1F81590"/>
    <w:multiLevelType w:val="hybridMultilevel"/>
    <w:tmpl w:val="F1084506"/>
    <w:lvl w:ilvl="0" w:tplc="A9F6BAFC">
      <w:start w:val="1"/>
      <w:numFmt w:val="bullet"/>
      <w:lvlText w:val="˗"/>
      <w:lvlJc w:val="left"/>
      <w:pPr>
        <w:ind w:left="108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7733E79"/>
    <w:multiLevelType w:val="hybridMultilevel"/>
    <w:tmpl w:val="CA42E7C0"/>
    <w:lvl w:ilvl="0" w:tplc="F984C876">
      <w:numFmt w:val="bullet"/>
      <w:lvlText w:val="-"/>
      <w:lvlJc w:val="left"/>
      <w:pPr>
        <w:tabs>
          <w:tab w:val="num" w:pos="720"/>
        </w:tabs>
        <w:ind w:left="720" w:hanging="360"/>
      </w:pPr>
      <w:rPr>
        <w:rFonts w:ascii="Arial" w:eastAsia="@Arial Unicode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BE"/>
    <w:rsid w:val="00023A88"/>
    <w:rsid w:val="00053FD5"/>
    <w:rsid w:val="00097ACD"/>
    <w:rsid w:val="000A7238"/>
    <w:rsid w:val="001357B2"/>
    <w:rsid w:val="0017478F"/>
    <w:rsid w:val="00202A77"/>
    <w:rsid w:val="00271CE5"/>
    <w:rsid w:val="002736AD"/>
    <w:rsid w:val="00282020"/>
    <w:rsid w:val="002835DD"/>
    <w:rsid w:val="002A2B69"/>
    <w:rsid w:val="002F5BA4"/>
    <w:rsid w:val="003636BF"/>
    <w:rsid w:val="00371442"/>
    <w:rsid w:val="003845B4"/>
    <w:rsid w:val="00387B1A"/>
    <w:rsid w:val="0039356A"/>
    <w:rsid w:val="003C5EE5"/>
    <w:rsid w:val="003C65AC"/>
    <w:rsid w:val="003E1C74"/>
    <w:rsid w:val="00404D75"/>
    <w:rsid w:val="00454CA1"/>
    <w:rsid w:val="004657EE"/>
    <w:rsid w:val="00474DE6"/>
    <w:rsid w:val="00485ED3"/>
    <w:rsid w:val="004B58BF"/>
    <w:rsid w:val="004E2503"/>
    <w:rsid w:val="004F6C34"/>
    <w:rsid w:val="00526246"/>
    <w:rsid w:val="00535D20"/>
    <w:rsid w:val="0053722D"/>
    <w:rsid w:val="00567106"/>
    <w:rsid w:val="00596421"/>
    <w:rsid w:val="005A56E0"/>
    <w:rsid w:val="005C1995"/>
    <w:rsid w:val="005E1D3C"/>
    <w:rsid w:val="00623E84"/>
    <w:rsid w:val="00625AE6"/>
    <w:rsid w:val="00632253"/>
    <w:rsid w:val="00633DA3"/>
    <w:rsid w:val="00642714"/>
    <w:rsid w:val="006455CE"/>
    <w:rsid w:val="00647A86"/>
    <w:rsid w:val="00655841"/>
    <w:rsid w:val="00683D55"/>
    <w:rsid w:val="006A18CD"/>
    <w:rsid w:val="006C5326"/>
    <w:rsid w:val="006E25B1"/>
    <w:rsid w:val="00701303"/>
    <w:rsid w:val="00710310"/>
    <w:rsid w:val="007151C3"/>
    <w:rsid w:val="00733017"/>
    <w:rsid w:val="00783310"/>
    <w:rsid w:val="007A49AA"/>
    <w:rsid w:val="007A4A6D"/>
    <w:rsid w:val="007B2F39"/>
    <w:rsid w:val="007D1BCF"/>
    <w:rsid w:val="007D75CF"/>
    <w:rsid w:val="007E0440"/>
    <w:rsid w:val="007E6DC5"/>
    <w:rsid w:val="0088043C"/>
    <w:rsid w:val="00884889"/>
    <w:rsid w:val="008906C9"/>
    <w:rsid w:val="00890A17"/>
    <w:rsid w:val="008A3A34"/>
    <w:rsid w:val="008A7F45"/>
    <w:rsid w:val="008C5738"/>
    <w:rsid w:val="008D04F0"/>
    <w:rsid w:val="008D588E"/>
    <w:rsid w:val="008D5F69"/>
    <w:rsid w:val="008E613B"/>
    <w:rsid w:val="008F1BF7"/>
    <w:rsid w:val="008F3500"/>
    <w:rsid w:val="00924E3C"/>
    <w:rsid w:val="00926938"/>
    <w:rsid w:val="00940069"/>
    <w:rsid w:val="009612BB"/>
    <w:rsid w:val="009649C9"/>
    <w:rsid w:val="00964BF5"/>
    <w:rsid w:val="009C3E03"/>
    <w:rsid w:val="009C740A"/>
    <w:rsid w:val="009E3423"/>
    <w:rsid w:val="00A125C5"/>
    <w:rsid w:val="00A2451C"/>
    <w:rsid w:val="00A26766"/>
    <w:rsid w:val="00A43EF7"/>
    <w:rsid w:val="00A65EE7"/>
    <w:rsid w:val="00A70133"/>
    <w:rsid w:val="00A770A6"/>
    <w:rsid w:val="00A813B1"/>
    <w:rsid w:val="00AB36C4"/>
    <w:rsid w:val="00AB4D44"/>
    <w:rsid w:val="00AC32B2"/>
    <w:rsid w:val="00B11A47"/>
    <w:rsid w:val="00B17141"/>
    <w:rsid w:val="00B31575"/>
    <w:rsid w:val="00B8547D"/>
    <w:rsid w:val="00B94AAF"/>
    <w:rsid w:val="00BA55C3"/>
    <w:rsid w:val="00BD06AD"/>
    <w:rsid w:val="00BE0B5E"/>
    <w:rsid w:val="00C250D5"/>
    <w:rsid w:val="00C27C4C"/>
    <w:rsid w:val="00C35666"/>
    <w:rsid w:val="00C61207"/>
    <w:rsid w:val="00C92898"/>
    <w:rsid w:val="00CA4340"/>
    <w:rsid w:val="00CC46DA"/>
    <w:rsid w:val="00CE5238"/>
    <w:rsid w:val="00CE69B6"/>
    <w:rsid w:val="00CE7514"/>
    <w:rsid w:val="00D10A70"/>
    <w:rsid w:val="00D248DE"/>
    <w:rsid w:val="00D676C9"/>
    <w:rsid w:val="00D8542D"/>
    <w:rsid w:val="00DA0126"/>
    <w:rsid w:val="00DC6A71"/>
    <w:rsid w:val="00E0357D"/>
    <w:rsid w:val="00E362BE"/>
    <w:rsid w:val="00E70005"/>
    <w:rsid w:val="00ED1C3E"/>
    <w:rsid w:val="00F00ED2"/>
    <w:rsid w:val="00F240BB"/>
    <w:rsid w:val="00F3573F"/>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1BA447AB"/>
  <w15:chartTrackingRefBased/>
  <w15:docId w15:val="{946D96AB-4C7D-4C93-A581-DD4FA22E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676C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DA0126"/>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DA0126"/>
    <w:rPr>
      <w:b/>
      <w:bCs/>
    </w:rPr>
  </w:style>
  <w:style w:type="paragraph" w:styleId="Navadensplet">
    <w:name w:val="Normal (Web)"/>
    <w:basedOn w:val="Navaden"/>
    <w:uiPriority w:val="99"/>
    <w:rsid w:val="00D676C9"/>
    <w:pPr>
      <w:spacing w:before="100" w:beforeAutospacing="1" w:after="100" w:afterAutospacing="1" w:line="240" w:lineRule="auto"/>
    </w:pPr>
    <w:rPr>
      <w:rFonts w:ascii="Times New Roman" w:eastAsia="Calibri" w:hAnsi="Times New Roman"/>
      <w:sz w:val="24"/>
      <w:lang w:eastAsia="sl-SI"/>
    </w:rPr>
  </w:style>
  <w:style w:type="paragraph" w:styleId="Brezrazmikov">
    <w:name w:val="No Spacing"/>
    <w:uiPriority w:val="1"/>
    <w:qFormat/>
    <w:rsid w:val="00D676C9"/>
    <w:rPr>
      <w:rFonts w:ascii="Arial" w:hAnsi="Arial"/>
      <w:szCs w:val="24"/>
      <w:lang w:eastAsia="en-US"/>
    </w:rPr>
  </w:style>
  <w:style w:type="paragraph" w:styleId="Sprotnaopomba-besedilo">
    <w:name w:val="footnote text"/>
    <w:basedOn w:val="Navaden"/>
    <w:link w:val="Sprotnaopomba-besediloZnak"/>
    <w:uiPriority w:val="99"/>
    <w:rsid w:val="00D676C9"/>
    <w:rPr>
      <w:szCs w:val="20"/>
    </w:rPr>
  </w:style>
  <w:style w:type="character" w:customStyle="1" w:styleId="Sprotnaopomba-besediloZnak">
    <w:name w:val="Sprotna opomba - besedilo Znak"/>
    <w:basedOn w:val="Privzetapisavaodstavka"/>
    <w:link w:val="Sprotnaopomba-besedilo"/>
    <w:uiPriority w:val="99"/>
    <w:rsid w:val="00D676C9"/>
    <w:rPr>
      <w:rFonts w:ascii="Arial" w:hAnsi="Arial"/>
      <w:lang w:eastAsia="en-US"/>
    </w:rPr>
  </w:style>
  <w:style w:type="character" w:styleId="Sprotnaopomba-sklic">
    <w:name w:val="footnote reference"/>
    <w:uiPriority w:val="99"/>
    <w:rsid w:val="00D676C9"/>
    <w:rPr>
      <w:vertAlign w:val="superscript"/>
    </w:rPr>
  </w:style>
  <w:style w:type="paragraph" w:customStyle="1" w:styleId="odstavek1">
    <w:name w:val="odstavek1"/>
    <w:basedOn w:val="Navaden"/>
    <w:rsid w:val="00D676C9"/>
    <w:pPr>
      <w:spacing w:before="240" w:line="240" w:lineRule="auto"/>
      <w:ind w:firstLine="1021"/>
      <w:jc w:val="both"/>
    </w:pPr>
    <w:rPr>
      <w:rFonts w:cs="Arial"/>
      <w:sz w:val="22"/>
      <w:szCs w:val="22"/>
      <w:lang w:eastAsia="sl-SI"/>
    </w:rPr>
  </w:style>
  <w:style w:type="character" w:styleId="Pripombasklic">
    <w:name w:val="annotation reference"/>
    <w:basedOn w:val="Privzetapisavaodstavka"/>
    <w:rsid w:val="00D676C9"/>
    <w:rPr>
      <w:sz w:val="16"/>
      <w:szCs w:val="16"/>
    </w:rPr>
  </w:style>
  <w:style w:type="paragraph" w:styleId="Pripombabesedilo">
    <w:name w:val="annotation text"/>
    <w:basedOn w:val="Navaden"/>
    <w:link w:val="PripombabesediloZnak"/>
    <w:rsid w:val="00D676C9"/>
    <w:pPr>
      <w:spacing w:line="240" w:lineRule="auto"/>
    </w:pPr>
    <w:rPr>
      <w:szCs w:val="20"/>
    </w:rPr>
  </w:style>
  <w:style w:type="character" w:customStyle="1" w:styleId="PripombabesediloZnak">
    <w:name w:val="Pripomba – besedilo Znak"/>
    <w:basedOn w:val="Privzetapisavaodstavka"/>
    <w:link w:val="Pripombabesedilo"/>
    <w:rsid w:val="00D676C9"/>
    <w:rPr>
      <w:rFonts w:ascii="Arial" w:hAnsi="Arial"/>
      <w:lang w:eastAsia="en-US"/>
    </w:rPr>
  </w:style>
  <w:style w:type="paragraph" w:styleId="Zadevapripombe">
    <w:name w:val="annotation subject"/>
    <w:basedOn w:val="Pripombabesedilo"/>
    <w:next w:val="Pripombabesedilo"/>
    <w:link w:val="ZadevapripombeZnak"/>
    <w:rsid w:val="00D676C9"/>
    <w:rPr>
      <w:b/>
      <w:bCs/>
    </w:rPr>
  </w:style>
  <w:style w:type="character" w:customStyle="1" w:styleId="ZadevapripombeZnak">
    <w:name w:val="Zadeva pripombe Znak"/>
    <w:basedOn w:val="PripombabesediloZnak"/>
    <w:link w:val="Zadevapripombe"/>
    <w:rsid w:val="00D676C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r.s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itve.uip.qov.si/dostop/tzii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06-01-5348"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00-01-1687"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1996-01-0379"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8-01-281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4-01-1972" TargetMode="External"/><Relationship Id="rId10" Type="http://schemas.openxmlformats.org/officeDocument/2006/relationships/hyperlink" Target="http://www.uradni-list.si/1/objava.jsp?sop=2007-01-6415"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20ST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 STIPS</Template>
  <TotalTime>4</TotalTime>
  <Pages>4</Pages>
  <Words>1881</Words>
  <Characters>11352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CMSR Pravilnost vpisa v RZIJZ in katalog IJZ</dc:title>
  <dc:subject/>
  <dc:creator>Ciril.Repnik@gov.si</dc:creator>
  <cp:keywords/>
  <cp:lastModifiedBy>Alenka Pšeničnik</cp:lastModifiedBy>
  <cp:revision>3</cp:revision>
  <cp:lastPrinted>2013-06-21T06:24:00Z</cp:lastPrinted>
  <dcterms:created xsi:type="dcterms:W3CDTF">2021-09-01T11:55:00Z</dcterms:created>
  <dcterms:modified xsi:type="dcterms:W3CDTF">2021-09-01T13:34:00Z</dcterms:modified>
  <cp:contentStatus/>
</cp:coreProperties>
</file>