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4046123"/>
    <w:p w14:paraId="62EF90F0" w14:textId="2A645D5A" w:rsidR="00925C50" w:rsidRDefault="00DA0015" w:rsidP="00952109">
      <w:pPr>
        <w:autoSpaceDE w:val="0"/>
        <w:autoSpaceDN w:val="0"/>
        <w:adjustRightInd w:val="0"/>
        <w:spacing w:after="0" w:line="240" w:lineRule="auto"/>
        <w:rPr>
          <w:rFonts w:ascii="Republika" w:hAnsi="Republika"/>
          <w:sz w:val="20"/>
          <w:szCs w:val="24"/>
        </w:rPr>
      </w:pPr>
      <w:r>
        <w:rPr>
          <w:noProof/>
          <w:lang w:eastAsia="sl-SI"/>
        </w:rPr>
        <mc:AlternateContent>
          <mc:Choice Requires="wps">
            <w:drawing>
              <wp:anchor distT="4294967294" distB="4294967294" distL="114300" distR="114300" simplePos="0" relativeHeight="251658240" behindDoc="1" locked="0" layoutInCell="0" allowOverlap="1" wp14:anchorId="0FB6CDA7" wp14:editId="2331039D">
                <wp:simplePos x="0" y="0"/>
                <wp:positionH relativeFrom="column">
                  <wp:posOffset>-431800</wp:posOffset>
                </wp:positionH>
                <wp:positionV relativeFrom="page">
                  <wp:posOffset>3600449</wp:posOffset>
                </wp:positionV>
                <wp:extent cx="25209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83A7" id="Line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tkwwEAAGgDAAAOAAAAZHJzL2Uyb0RvYy54bWysU02P2yAQvVfqf0DcGzveZrWx4uwh2+0l&#10;bSPt9gdMANuomEFAYuffdyAf3ba3qhcEzMyb997A6nEaDDsqHzTahs9nJWfKCpTadg3//vr84YGz&#10;EMFKMGhVw08q8Mf1+3er0dWqwh6NVJ4RiA316Brex+jqogiiVwOEGTplKdiiHyDS0XeF9DAS+mCK&#10;qizvixG9dB6FCoFun85Bvs74batE/Na2QUVmGk7cYl59XvdpLdYrqDsPrtfiQgP+gcUA2lLTG9QT&#10;RGAHr/+CGrTwGLCNM4FDgW2rhcoaSM28/EPNSw9OZS1kTnA3m8L/gxVfjzvPtGz4HWcWBhrRVlvF&#10;FsmZ0YWaEjZ255M2MdkXt0XxIzCLmx5spzLD15OjsnmqKH4rSYfgCH8/fkFJOXCImG2aWj8kSDKA&#10;TXkap9s01BSZoMtqUZXLBWfiGiqgvtY5H+JnhQNLm4Ybopxx4bgNMfGA+pqS2lh81sbkWRvLxobf&#10;3y3KXBDQaJmCKS34br8xnh2BXsvH6qFaLrMoirxN83iwMoP1CuSnyz6CNuc9NTf24kWSfzZyj/K0&#10;81ePaJyZ5eXppffy9pyrf32Q9U8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D8x1tk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925C50">
        <w:rPr>
          <w:rFonts w:ascii="Republika" w:hAnsi="Republika"/>
          <w:sz w:val="20"/>
          <w:szCs w:val="24"/>
        </w:rPr>
        <w:t xml:space="preserve">     </w:t>
      </w:r>
    </w:p>
    <w:p w14:paraId="1B982A2C" w14:textId="77777777" w:rsidR="00925C50" w:rsidRDefault="00925C50" w:rsidP="00952109">
      <w:pPr>
        <w:autoSpaceDE w:val="0"/>
        <w:autoSpaceDN w:val="0"/>
        <w:adjustRightInd w:val="0"/>
        <w:spacing w:after="0" w:line="240" w:lineRule="auto"/>
        <w:rPr>
          <w:rFonts w:ascii="Republika" w:hAnsi="Republika"/>
          <w:sz w:val="20"/>
          <w:szCs w:val="24"/>
        </w:rPr>
      </w:pPr>
      <w:r>
        <w:rPr>
          <w:rFonts w:ascii="Republika" w:hAnsi="Republika"/>
          <w:sz w:val="20"/>
          <w:szCs w:val="24"/>
        </w:rPr>
        <w:t xml:space="preserve">   </w:t>
      </w:r>
    </w:p>
    <w:tbl>
      <w:tblPr>
        <w:tblpPr w:leftFromText="142" w:rightFromText="142" w:bottomFromText="6005" w:vertAnchor="page" w:horzAnchor="page" w:tblpX="925" w:tblpY="869"/>
        <w:tblW w:w="0" w:type="auto"/>
        <w:tblLook w:val="00A0" w:firstRow="1" w:lastRow="0" w:firstColumn="1" w:lastColumn="0" w:noHBand="0" w:noVBand="0"/>
      </w:tblPr>
      <w:tblGrid>
        <w:gridCol w:w="371"/>
      </w:tblGrid>
      <w:tr w:rsidR="00925C50" w:rsidRPr="00226AA3" w14:paraId="38C1C74C" w14:textId="77777777" w:rsidTr="00EE2503">
        <w:trPr>
          <w:cantSplit/>
          <w:trHeight w:hRule="exact" w:val="1821"/>
        </w:trPr>
        <w:tc>
          <w:tcPr>
            <w:tcW w:w="371" w:type="dxa"/>
          </w:tcPr>
          <w:p w14:paraId="37968B70" w14:textId="77777777" w:rsidR="00925C50" w:rsidRPr="00952109" w:rsidRDefault="00925C50" w:rsidP="00952109">
            <w:pPr>
              <w:autoSpaceDE w:val="0"/>
              <w:autoSpaceDN w:val="0"/>
              <w:adjustRightInd w:val="0"/>
              <w:spacing w:after="0" w:line="240" w:lineRule="auto"/>
              <w:rPr>
                <w:rFonts w:ascii="Republika" w:hAnsi="Republika"/>
                <w:color w:val="529DBA"/>
                <w:sz w:val="60"/>
                <w:szCs w:val="60"/>
              </w:rPr>
            </w:pPr>
            <w:bookmarkStart w:id="1" w:name="_Hlk34046582"/>
          </w:p>
          <w:p w14:paraId="25701D08" w14:textId="77777777" w:rsidR="00925C50" w:rsidRPr="00952109" w:rsidRDefault="00925C50" w:rsidP="00952109">
            <w:pPr>
              <w:spacing w:after="0" w:line="260" w:lineRule="exact"/>
              <w:rPr>
                <w:rFonts w:ascii="Republika" w:hAnsi="Republika"/>
                <w:sz w:val="60"/>
                <w:szCs w:val="60"/>
              </w:rPr>
            </w:pPr>
          </w:p>
          <w:bookmarkEnd w:id="1"/>
          <w:p w14:paraId="59169179" w14:textId="77777777" w:rsidR="00925C50" w:rsidRPr="00952109" w:rsidRDefault="00925C50" w:rsidP="00952109">
            <w:pPr>
              <w:spacing w:after="0" w:line="260" w:lineRule="exact"/>
              <w:rPr>
                <w:rFonts w:ascii="Republika" w:hAnsi="Republika"/>
                <w:sz w:val="60"/>
                <w:szCs w:val="60"/>
              </w:rPr>
            </w:pPr>
          </w:p>
          <w:p w14:paraId="51D7B96E" w14:textId="77777777" w:rsidR="00925C50" w:rsidRPr="00952109" w:rsidRDefault="00925C50" w:rsidP="00952109">
            <w:pPr>
              <w:spacing w:after="0" w:line="260" w:lineRule="exact"/>
              <w:rPr>
                <w:rFonts w:ascii="Republika" w:hAnsi="Republika"/>
                <w:sz w:val="60"/>
                <w:szCs w:val="60"/>
              </w:rPr>
            </w:pPr>
          </w:p>
          <w:p w14:paraId="5BF18F12" w14:textId="77777777" w:rsidR="00925C50" w:rsidRPr="00952109" w:rsidRDefault="00925C50" w:rsidP="00952109">
            <w:pPr>
              <w:spacing w:after="0" w:line="260" w:lineRule="exact"/>
              <w:rPr>
                <w:rFonts w:ascii="Republika" w:hAnsi="Republika"/>
                <w:sz w:val="60"/>
                <w:szCs w:val="60"/>
              </w:rPr>
            </w:pPr>
          </w:p>
          <w:p w14:paraId="5D0A84C5" w14:textId="77777777" w:rsidR="00925C50" w:rsidRPr="00952109" w:rsidRDefault="00925C50" w:rsidP="00952109">
            <w:pPr>
              <w:spacing w:after="0" w:line="260" w:lineRule="exact"/>
              <w:rPr>
                <w:rFonts w:ascii="Republika" w:hAnsi="Republika"/>
                <w:sz w:val="60"/>
                <w:szCs w:val="60"/>
              </w:rPr>
            </w:pPr>
          </w:p>
          <w:p w14:paraId="77947498" w14:textId="77777777" w:rsidR="00925C50" w:rsidRPr="00952109" w:rsidRDefault="00925C50" w:rsidP="00952109">
            <w:pPr>
              <w:spacing w:after="0" w:line="260" w:lineRule="exact"/>
              <w:rPr>
                <w:rFonts w:ascii="Republika" w:hAnsi="Republika"/>
                <w:sz w:val="60"/>
                <w:szCs w:val="60"/>
              </w:rPr>
            </w:pPr>
          </w:p>
          <w:p w14:paraId="1549F52A" w14:textId="77777777" w:rsidR="00925C50" w:rsidRPr="00952109" w:rsidRDefault="00925C50" w:rsidP="00952109">
            <w:pPr>
              <w:spacing w:after="0" w:line="260" w:lineRule="exact"/>
              <w:rPr>
                <w:rFonts w:ascii="Republika" w:hAnsi="Republika"/>
                <w:sz w:val="60"/>
                <w:szCs w:val="60"/>
              </w:rPr>
            </w:pPr>
          </w:p>
          <w:p w14:paraId="514F0F2B" w14:textId="77777777" w:rsidR="00925C50" w:rsidRPr="00952109" w:rsidRDefault="00925C50" w:rsidP="00952109">
            <w:pPr>
              <w:spacing w:after="0" w:line="260" w:lineRule="exact"/>
              <w:rPr>
                <w:rFonts w:ascii="Republika" w:hAnsi="Republika"/>
                <w:sz w:val="60"/>
                <w:szCs w:val="60"/>
              </w:rPr>
            </w:pPr>
          </w:p>
          <w:p w14:paraId="6105C653" w14:textId="77777777" w:rsidR="00925C50" w:rsidRPr="00952109" w:rsidRDefault="00925C50" w:rsidP="00952109">
            <w:pPr>
              <w:spacing w:after="0" w:line="260" w:lineRule="exact"/>
              <w:rPr>
                <w:rFonts w:ascii="Republika" w:hAnsi="Republika"/>
                <w:sz w:val="60"/>
                <w:szCs w:val="60"/>
              </w:rPr>
            </w:pPr>
          </w:p>
          <w:p w14:paraId="359658F6" w14:textId="77777777" w:rsidR="00925C50" w:rsidRPr="00952109" w:rsidRDefault="00925C50" w:rsidP="00952109">
            <w:pPr>
              <w:spacing w:after="0" w:line="260" w:lineRule="exact"/>
              <w:rPr>
                <w:rFonts w:ascii="Republika" w:hAnsi="Republika"/>
                <w:sz w:val="60"/>
                <w:szCs w:val="60"/>
              </w:rPr>
            </w:pPr>
          </w:p>
          <w:p w14:paraId="63DFA40A" w14:textId="77777777" w:rsidR="00925C50" w:rsidRPr="00952109" w:rsidRDefault="00925C50" w:rsidP="00952109">
            <w:pPr>
              <w:spacing w:after="0" w:line="260" w:lineRule="exact"/>
              <w:rPr>
                <w:rFonts w:ascii="Republika" w:hAnsi="Republika"/>
                <w:sz w:val="60"/>
                <w:szCs w:val="60"/>
              </w:rPr>
            </w:pPr>
          </w:p>
          <w:p w14:paraId="15A50933" w14:textId="77777777" w:rsidR="00925C50" w:rsidRPr="00952109" w:rsidRDefault="00925C50" w:rsidP="00952109">
            <w:pPr>
              <w:spacing w:after="0" w:line="260" w:lineRule="exact"/>
              <w:rPr>
                <w:rFonts w:ascii="Republika" w:hAnsi="Republika"/>
                <w:sz w:val="60"/>
                <w:szCs w:val="60"/>
              </w:rPr>
            </w:pPr>
          </w:p>
          <w:p w14:paraId="775E9CC6" w14:textId="77777777" w:rsidR="00925C50" w:rsidRPr="00952109" w:rsidRDefault="00925C50" w:rsidP="00952109">
            <w:pPr>
              <w:spacing w:after="0" w:line="260" w:lineRule="exact"/>
              <w:rPr>
                <w:rFonts w:ascii="Republika" w:hAnsi="Republika"/>
                <w:sz w:val="60"/>
                <w:szCs w:val="60"/>
              </w:rPr>
            </w:pPr>
          </w:p>
          <w:p w14:paraId="03B1616D" w14:textId="77777777" w:rsidR="00925C50" w:rsidRPr="00952109" w:rsidRDefault="00925C50" w:rsidP="00952109">
            <w:pPr>
              <w:spacing w:after="0" w:line="260" w:lineRule="exact"/>
              <w:rPr>
                <w:rFonts w:ascii="Republika" w:hAnsi="Republika"/>
                <w:sz w:val="60"/>
                <w:szCs w:val="60"/>
              </w:rPr>
            </w:pPr>
          </w:p>
          <w:p w14:paraId="46F35210" w14:textId="77777777" w:rsidR="00925C50" w:rsidRPr="00952109" w:rsidRDefault="00925C50" w:rsidP="00952109">
            <w:pPr>
              <w:spacing w:after="0" w:line="260" w:lineRule="exact"/>
              <w:rPr>
                <w:rFonts w:ascii="Republika" w:hAnsi="Republika"/>
                <w:sz w:val="60"/>
                <w:szCs w:val="60"/>
              </w:rPr>
            </w:pPr>
          </w:p>
          <w:p w14:paraId="7FA003E1" w14:textId="77777777" w:rsidR="00925C50" w:rsidRPr="00952109" w:rsidRDefault="00925C50" w:rsidP="00952109">
            <w:pPr>
              <w:spacing w:after="0" w:line="260" w:lineRule="exact"/>
              <w:rPr>
                <w:rFonts w:ascii="Republika" w:hAnsi="Republika"/>
                <w:sz w:val="60"/>
                <w:szCs w:val="60"/>
              </w:rPr>
            </w:pPr>
          </w:p>
        </w:tc>
      </w:tr>
    </w:tbl>
    <w:p w14:paraId="7D07927C" w14:textId="02DFF1CC" w:rsidR="00925C50" w:rsidRPr="00952109" w:rsidRDefault="00925C50" w:rsidP="00952109">
      <w:pPr>
        <w:autoSpaceDE w:val="0"/>
        <w:autoSpaceDN w:val="0"/>
        <w:adjustRightInd w:val="0"/>
        <w:spacing w:after="0" w:line="240" w:lineRule="auto"/>
        <w:rPr>
          <w:rFonts w:ascii="Arial" w:hAnsi="Arial" w:cs="Arial"/>
          <w:sz w:val="20"/>
          <w:szCs w:val="20"/>
        </w:rPr>
      </w:pPr>
      <w:r w:rsidRPr="00952109">
        <w:rPr>
          <w:rFonts w:ascii="Republika" w:hAnsi="Republika" w:cs="Republika"/>
          <w:color w:val="529DBA"/>
          <w:sz w:val="60"/>
          <w:szCs w:val="60"/>
          <w:lang w:eastAsia="sl-SI"/>
        </w:rPr>
        <w:t></w:t>
      </w:r>
      <w:r w:rsidR="00DA0015">
        <w:rPr>
          <w:noProof/>
          <w:lang w:eastAsia="sl-SI"/>
        </w:rPr>
        <mc:AlternateContent>
          <mc:Choice Requires="wps">
            <w:drawing>
              <wp:anchor distT="4294967294" distB="4294967294" distL="114300" distR="114300" simplePos="0" relativeHeight="251659264" behindDoc="1" locked="0" layoutInCell="0" allowOverlap="1" wp14:anchorId="72FC305E" wp14:editId="262209D5">
                <wp:simplePos x="0" y="0"/>
                <wp:positionH relativeFrom="column">
                  <wp:posOffset>-431800</wp:posOffset>
                </wp:positionH>
                <wp:positionV relativeFrom="page">
                  <wp:posOffset>3600449</wp:posOffset>
                </wp:positionV>
                <wp:extent cx="25209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9688"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Pp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Gx4xZmFgUa01Vax&#10;RXJmdKGmhI3d+aRNTPbZbVH8DMzipgfbqczw5eSobJ4qit9K0iE4wt+PX1FSDhwiZpum1g8Jkgxg&#10;U57G6TYNNUUm6LJaVOVywZm4hgqor3XOh/hF4cDSpuGGKGdcOG5DTDygvqakNhaftDF51sayseF3&#10;HxdlLghotEzBlBZ8t98Yz45Ar+VTdV8tl1kURd6meTxYmcF6BfLzZR9Bm/Oemht78SLJPxu5R3na&#10;+atHNM7M8vL00nt5e87Vrx9k/Qs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Cqlk+n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Pr>
          <w:rFonts w:ascii="Republika" w:hAnsi="Republika" w:cs="Republika"/>
          <w:color w:val="529DBA"/>
          <w:sz w:val="60"/>
          <w:szCs w:val="60"/>
          <w:lang w:eastAsia="sl-SI"/>
        </w:rPr>
        <w:t xml:space="preserve"> </w:t>
      </w:r>
      <w:r w:rsidRPr="00952109">
        <w:rPr>
          <w:rFonts w:ascii="Arial" w:hAnsi="Arial" w:cs="Arial"/>
          <w:sz w:val="20"/>
          <w:szCs w:val="20"/>
        </w:rPr>
        <w:t>REPUBLIKA SLOVENIJA</w:t>
      </w:r>
    </w:p>
    <w:p w14:paraId="268BA41F" w14:textId="77777777" w:rsidR="00925C50" w:rsidRPr="00952109" w:rsidRDefault="00925C50" w:rsidP="00952109">
      <w:pPr>
        <w:tabs>
          <w:tab w:val="left" w:pos="5112"/>
        </w:tabs>
        <w:spacing w:after="120" w:line="240" w:lineRule="exact"/>
        <w:rPr>
          <w:rFonts w:ascii="Arial" w:hAnsi="Arial" w:cs="Arial"/>
          <w:b/>
          <w:caps/>
          <w:sz w:val="20"/>
          <w:szCs w:val="20"/>
        </w:rPr>
      </w:pPr>
      <w:r w:rsidRPr="007C665B">
        <w:rPr>
          <w:rFonts w:ascii="Arial" w:hAnsi="Arial" w:cs="Arial"/>
          <w:b/>
          <w:caps/>
          <w:sz w:val="20"/>
          <w:szCs w:val="20"/>
        </w:rPr>
        <w:t xml:space="preserve">         </w:t>
      </w:r>
      <w:r>
        <w:rPr>
          <w:rFonts w:ascii="Arial" w:hAnsi="Arial" w:cs="Arial"/>
          <w:b/>
          <w:caps/>
          <w:sz w:val="20"/>
          <w:szCs w:val="20"/>
        </w:rPr>
        <w:t xml:space="preserve"> </w:t>
      </w:r>
      <w:r w:rsidRPr="00952109">
        <w:rPr>
          <w:rFonts w:ascii="Arial" w:hAnsi="Arial" w:cs="Arial"/>
          <w:b/>
          <w:caps/>
          <w:sz w:val="20"/>
          <w:szCs w:val="20"/>
        </w:rPr>
        <w:t>Minstrstvo za javno upravo</w:t>
      </w:r>
    </w:p>
    <w:p w14:paraId="56240384" w14:textId="77777777" w:rsidR="00925C50" w:rsidRPr="00952109" w:rsidRDefault="00925C50" w:rsidP="00952109">
      <w:pPr>
        <w:tabs>
          <w:tab w:val="left" w:pos="5112"/>
        </w:tabs>
        <w:spacing w:before="240" w:after="0" w:line="240" w:lineRule="exact"/>
        <w:rPr>
          <w:rFonts w:ascii="Arial" w:hAnsi="Arial" w:cs="Arial"/>
          <w:sz w:val="16"/>
          <w:szCs w:val="24"/>
        </w:rPr>
      </w:pPr>
      <w:r w:rsidRPr="007C665B">
        <w:rPr>
          <w:rFonts w:ascii="Arial" w:hAnsi="Arial" w:cs="Arial"/>
          <w:sz w:val="20"/>
          <w:szCs w:val="20"/>
        </w:rPr>
        <w:t xml:space="preserve">         </w:t>
      </w:r>
      <w:r w:rsidRPr="00952109">
        <w:rPr>
          <w:rFonts w:ascii="Arial" w:hAnsi="Arial" w:cs="Arial"/>
          <w:sz w:val="20"/>
          <w:szCs w:val="20"/>
        </w:rPr>
        <w:t>Tržaška cesta 21, 1000 Ljubljana</w:t>
      </w:r>
      <w:r w:rsidRPr="00952109">
        <w:rPr>
          <w:rFonts w:ascii="Arial" w:hAnsi="Arial" w:cs="Arial"/>
          <w:sz w:val="16"/>
          <w:szCs w:val="24"/>
        </w:rPr>
        <w:tab/>
      </w:r>
      <w:r>
        <w:rPr>
          <w:rFonts w:ascii="Arial" w:hAnsi="Arial" w:cs="Arial"/>
          <w:sz w:val="16"/>
          <w:szCs w:val="24"/>
        </w:rPr>
        <w:t xml:space="preserve">                   </w:t>
      </w:r>
      <w:r w:rsidRPr="00952109">
        <w:rPr>
          <w:rFonts w:ascii="Arial" w:hAnsi="Arial" w:cs="Arial"/>
          <w:sz w:val="16"/>
          <w:szCs w:val="24"/>
        </w:rPr>
        <w:t>T: 01 478 16 50</w:t>
      </w:r>
    </w:p>
    <w:p w14:paraId="3EA7B904" w14:textId="77777777" w:rsidR="00925C50" w:rsidRPr="00952109" w:rsidRDefault="00925C50" w:rsidP="00952109">
      <w:pPr>
        <w:tabs>
          <w:tab w:val="left" w:pos="5112"/>
        </w:tabs>
        <w:spacing w:after="0" w:line="240" w:lineRule="exact"/>
        <w:rPr>
          <w:rFonts w:ascii="Arial" w:hAnsi="Arial" w:cs="Arial"/>
          <w:sz w:val="16"/>
          <w:szCs w:val="24"/>
        </w:rPr>
      </w:pPr>
      <w:r w:rsidRPr="00952109">
        <w:rPr>
          <w:rFonts w:ascii="Arial" w:hAnsi="Arial" w:cs="Arial"/>
          <w:sz w:val="16"/>
          <w:szCs w:val="24"/>
        </w:rPr>
        <w:tab/>
      </w:r>
      <w:r>
        <w:rPr>
          <w:rFonts w:ascii="Arial" w:hAnsi="Arial" w:cs="Arial"/>
          <w:sz w:val="16"/>
          <w:szCs w:val="24"/>
        </w:rPr>
        <w:t xml:space="preserve">                   </w:t>
      </w:r>
      <w:r w:rsidRPr="00952109">
        <w:rPr>
          <w:rFonts w:ascii="Arial" w:hAnsi="Arial" w:cs="Arial"/>
          <w:sz w:val="16"/>
          <w:szCs w:val="24"/>
        </w:rPr>
        <w:t xml:space="preserve">F: 01 478 16 99 </w:t>
      </w:r>
    </w:p>
    <w:p w14:paraId="4371B508" w14:textId="77777777" w:rsidR="00925C50" w:rsidRPr="00952109" w:rsidRDefault="00925C50" w:rsidP="00952109">
      <w:pPr>
        <w:tabs>
          <w:tab w:val="left" w:pos="5112"/>
        </w:tabs>
        <w:spacing w:after="0" w:line="240" w:lineRule="exact"/>
        <w:rPr>
          <w:rFonts w:ascii="Arial" w:hAnsi="Arial" w:cs="Arial"/>
          <w:sz w:val="16"/>
          <w:szCs w:val="24"/>
        </w:rPr>
      </w:pPr>
      <w:r w:rsidRPr="00952109">
        <w:rPr>
          <w:rFonts w:ascii="Arial" w:hAnsi="Arial" w:cs="Arial"/>
          <w:sz w:val="16"/>
          <w:szCs w:val="24"/>
        </w:rPr>
        <w:tab/>
      </w:r>
      <w:r>
        <w:rPr>
          <w:rFonts w:ascii="Arial" w:hAnsi="Arial" w:cs="Arial"/>
          <w:sz w:val="16"/>
          <w:szCs w:val="24"/>
        </w:rPr>
        <w:t xml:space="preserve">                   </w:t>
      </w:r>
      <w:r w:rsidRPr="00952109">
        <w:rPr>
          <w:rFonts w:ascii="Arial" w:hAnsi="Arial" w:cs="Arial"/>
          <w:sz w:val="16"/>
          <w:szCs w:val="24"/>
        </w:rPr>
        <w:t>E: gp.mju@gov.si</w:t>
      </w:r>
    </w:p>
    <w:p w14:paraId="7C3AC0EE" w14:textId="77777777" w:rsidR="00925C50" w:rsidRDefault="00925C50" w:rsidP="00952109">
      <w:pPr>
        <w:autoSpaceDE w:val="0"/>
        <w:autoSpaceDN w:val="0"/>
        <w:adjustRightInd w:val="0"/>
        <w:spacing w:after="0" w:line="240" w:lineRule="auto"/>
        <w:rPr>
          <w:rFonts w:ascii="Arial" w:hAnsi="Arial" w:cs="Arial"/>
          <w:sz w:val="20"/>
          <w:szCs w:val="20"/>
        </w:rPr>
      </w:pPr>
      <w:r>
        <w:rPr>
          <w:rFonts w:ascii="Arial" w:hAnsi="Arial" w:cs="Arial"/>
          <w:sz w:val="16"/>
          <w:szCs w:val="24"/>
        </w:rPr>
        <w:t xml:space="preserve">                                            </w:t>
      </w:r>
      <w:r w:rsidRPr="00952109">
        <w:rPr>
          <w:rFonts w:ascii="Arial" w:hAnsi="Arial" w:cs="Arial"/>
          <w:sz w:val="16"/>
          <w:szCs w:val="24"/>
        </w:rPr>
        <w:tab/>
      </w:r>
      <w:r>
        <w:rPr>
          <w:rFonts w:ascii="Arial" w:hAnsi="Arial" w:cs="Arial"/>
          <w:sz w:val="16"/>
          <w:szCs w:val="24"/>
        </w:rPr>
        <w:t xml:space="preserve">                                                                                     </w:t>
      </w:r>
      <w:r w:rsidRPr="00952109">
        <w:rPr>
          <w:rFonts w:ascii="Arial" w:hAnsi="Arial" w:cs="Arial"/>
          <w:sz w:val="16"/>
          <w:szCs w:val="24"/>
        </w:rPr>
        <w:t>www.mju.gov.si</w:t>
      </w:r>
      <w:r>
        <w:rPr>
          <w:rFonts w:ascii="Republika" w:hAnsi="Republika"/>
          <w:sz w:val="20"/>
          <w:szCs w:val="24"/>
        </w:rPr>
        <w:t xml:space="preserve">             </w:t>
      </w:r>
    </w:p>
    <w:p w14:paraId="7508602C" w14:textId="13F5D6D0" w:rsidR="00925C50" w:rsidRDefault="00925C50" w:rsidP="00D67006">
      <w:pPr>
        <w:tabs>
          <w:tab w:val="left" w:pos="3402"/>
        </w:tabs>
        <w:spacing w:after="0" w:line="260" w:lineRule="exact"/>
        <w:rPr>
          <w:rFonts w:ascii="Arial" w:hAnsi="Arial" w:cs="Arial"/>
          <w:sz w:val="20"/>
          <w:szCs w:val="20"/>
        </w:rPr>
      </w:pPr>
      <w:r>
        <w:rPr>
          <w:rFonts w:ascii="Arial" w:hAnsi="Arial" w:cs="Arial"/>
          <w:sz w:val="20"/>
          <w:szCs w:val="20"/>
        </w:rPr>
        <w:t xml:space="preserve">   </w:t>
      </w:r>
    </w:p>
    <w:p w14:paraId="593E9EAF" w14:textId="525A9775" w:rsidR="00B76AED" w:rsidRDefault="00B76AED" w:rsidP="00D67006">
      <w:pPr>
        <w:tabs>
          <w:tab w:val="left" w:pos="3402"/>
        </w:tabs>
        <w:spacing w:after="0" w:line="260" w:lineRule="exact"/>
        <w:rPr>
          <w:rFonts w:ascii="Arial" w:hAnsi="Arial" w:cs="Arial"/>
          <w:sz w:val="20"/>
          <w:szCs w:val="20"/>
        </w:rPr>
      </w:pPr>
    </w:p>
    <w:p w14:paraId="78715551" w14:textId="2EE30142" w:rsidR="00B76AED" w:rsidRDefault="00B76AED" w:rsidP="00D67006">
      <w:pPr>
        <w:tabs>
          <w:tab w:val="left" w:pos="3402"/>
        </w:tabs>
        <w:spacing w:after="0" w:line="260" w:lineRule="exact"/>
        <w:rPr>
          <w:rFonts w:ascii="Arial" w:hAnsi="Arial" w:cs="Arial"/>
          <w:sz w:val="20"/>
          <w:szCs w:val="20"/>
        </w:rPr>
      </w:pPr>
    </w:p>
    <w:p w14:paraId="55B40C21" w14:textId="77777777" w:rsidR="00B76AED" w:rsidRDefault="00B76AED" w:rsidP="00D67006">
      <w:pPr>
        <w:tabs>
          <w:tab w:val="left" w:pos="3402"/>
        </w:tabs>
        <w:spacing w:after="0" w:line="260" w:lineRule="exact"/>
        <w:rPr>
          <w:rFonts w:ascii="Arial" w:hAnsi="Arial" w:cs="Arial"/>
          <w:sz w:val="20"/>
          <w:szCs w:val="20"/>
        </w:rPr>
      </w:pPr>
    </w:p>
    <w:p w14:paraId="5D5E5F9C" w14:textId="77777777" w:rsidR="00925C50" w:rsidRDefault="00925C50" w:rsidP="00D67006">
      <w:pPr>
        <w:tabs>
          <w:tab w:val="left" w:pos="3402"/>
        </w:tabs>
        <w:spacing w:after="0" w:line="260" w:lineRule="exact"/>
        <w:rPr>
          <w:rFonts w:ascii="Arial" w:hAnsi="Arial" w:cs="Arial"/>
          <w:sz w:val="20"/>
          <w:szCs w:val="20"/>
        </w:rPr>
      </w:pPr>
    </w:p>
    <w:p w14:paraId="524F977F" w14:textId="77777777" w:rsidR="00925C50" w:rsidRPr="00EE2503" w:rsidRDefault="00925C50" w:rsidP="00EE2503">
      <w:pPr>
        <w:overflowPunct w:val="0"/>
        <w:autoSpaceDE w:val="0"/>
        <w:autoSpaceDN w:val="0"/>
        <w:adjustRightInd w:val="0"/>
        <w:spacing w:after="0" w:line="260" w:lineRule="exact"/>
        <w:textAlignment w:val="baseline"/>
        <w:outlineLvl w:val="0"/>
        <w:rPr>
          <w:rFonts w:ascii="Arial" w:hAnsi="Arial" w:cs="Arial"/>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648"/>
        <w:gridCol w:w="796"/>
        <w:gridCol w:w="2271"/>
      </w:tblGrid>
      <w:tr w:rsidR="00925C50" w:rsidRPr="00EE2503" w14:paraId="40C6185B" w14:textId="77777777" w:rsidTr="00F530F1">
        <w:trPr>
          <w:gridAfter w:val="2"/>
          <w:wAfter w:w="3067" w:type="dxa"/>
        </w:trPr>
        <w:tc>
          <w:tcPr>
            <w:tcW w:w="6096" w:type="dxa"/>
            <w:gridSpan w:val="2"/>
          </w:tcPr>
          <w:p w14:paraId="5273D52E" w14:textId="5C8B61A3" w:rsidR="00925C50" w:rsidRPr="00EE2503" w:rsidRDefault="00925C50" w:rsidP="00EE2503">
            <w:pPr>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sz w:val="20"/>
                <w:szCs w:val="20"/>
                <w:lang w:eastAsia="sl-SI"/>
              </w:rPr>
              <w:t>Številka: 010-117/2017/15</w:t>
            </w:r>
            <w:r w:rsidR="00171AA9" w:rsidRPr="00EE2503">
              <w:rPr>
                <w:rFonts w:ascii="Arial" w:hAnsi="Arial" w:cs="Arial"/>
                <w:sz w:val="20"/>
                <w:szCs w:val="20"/>
                <w:lang w:eastAsia="sl-SI"/>
              </w:rPr>
              <w:t>8</w:t>
            </w:r>
          </w:p>
        </w:tc>
      </w:tr>
      <w:tr w:rsidR="00925C50" w:rsidRPr="00EE2503" w14:paraId="6779B613" w14:textId="77777777" w:rsidTr="00F530F1">
        <w:trPr>
          <w:gridAfter w:val="2"/>
          <w:wAfter w:w="3067" w:type="dxa"/>
        </w:trPr>
        <w:tc>
          <w:tcPr>
            <w:tcW w:w="6096" w:type="dxa"/>
            <w:gridSpan w:val="2"/>
          </w:tcPr>
          <w:p w14:paraId="0AA14250" w14:textId="1298E014" w:rsidR="00925C50" w:rsidRPr="00EE2503" w:rsidRDefault="00925C50" w:rsidP="00EE2503">
            <w:pPr>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sz w:val="20"/>
                <w:szCs w:val="20"/>
                <w:lang w:eastAsia="sl-SI"/>
              </w:rPr>
              <w:t xml:space="preserve">Ljubljana, </w:t>
            </w:r>
            <w:r w:rsidR="008A1B35" w:rsidRPr="00EE2503">
              <w:rPr>
                <w:rFonts w:ascii="Arial" w:hAnsi="Arial" w:cs="Arial"/>
                <w:sz w:val="20"/>
                <w:szCs w:val="20"/>
                <w:lang w:eastAsia="sl-SI"/>
              </w:rPr>
              <w:t>1</w:t>
            </w:r>
            <w:r w:rsidRPr="00EE2503">
              <w:rPr>
                <w:rFonts w:ascii="Arial" w:hAnsi="Arial" w:cs="Arial"/>
                <w:sz w:val="20"/>
                <w:szCs w:val="20"/>
                <w:lang w:eastAsia="sl-SI"/>
              </w:rPr>
              <w:t xml:space="preserve">. </w:t>
            </w:r>
            <w:r w:rsidR="008A1B35" w:rsidRPr="00EE2503">
              <w:rPr>
                <w:rFonts w:ascii="Arial" w:hAnsi="Arial" w:cs="Arial"/>
                <w:sz w:val="20"/>
                <w:szCs w:val="20"/>
                <w:lang w:eastAsia="sl-SI"/>
              </w:rPr>
              <w:t>april</w:t>
            </w:r>
            <w:r w:rsidRPr="00EE2503">
              <w:rPr>
                <w:rFonts w:ascii="Arial" w:hAnsi="Arial" w:cs="Arial"/>
                <w:sz w:val="20"/>
                <w:szCs w:val="20"/>
                <w:lang w:eastAsia="sl-SI"/>
              </w:rPr>
              <w:t xml:space="preserve"> 2020</w:t>
            </w:r>
          </w:p>
        </w:tc>
      </w:tr>
      <w:tr w:rsidR="00925C50" w:rsidRPr="00EE2503" w14:paraId="2C950864" w14:textId="77777777" w:rsidTr="00F530F1">
        <w:trPr>
          <w:gridAfter w:val="2"/>
          <w:wAfter w:w="3067" w:type="dxa"/>
        </w:trPr>
        <w:tc>
          <w:tcPr>
            <w:tcW w:w="6096" w:type="dxa"/>
            <w:gridSpan w:val="2"/>
          </w:tcPr>
          <w:p w14:paraId="434AEDE3"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iCs/>
                <w:sz w:val="20"/>
                <w:szCs w:val="20"/>
                <w:lang w:eastAsia="sl-SI"/>
              </w:rPr>
              <w:t>EVA /</w:t>
            </w:r>
          </w:p>
        </w:tc>
      </w:tr>
      <w:tr w:rsidR="00925C50" w:rsidRPr="00EE2503" w14:paraId="549C0248" w14:textId="77777777" w:rsidTr="00F530F1">
        <w:trPr>
          <w:gridAfter w:val="2"/>
          <w:wAfter w:w="3067" w:type="dxa"/>
        </w:trPr>
        <w:tc>
          <w:tcPr>
            <w:tcW w:w="6096" w:type="dxa"/>
            <w:gridSpan w:val="2"/>
          </w:tcPr>
          <w:p w14:paraId="6C6F9F85" w14:textId="77777777" w:rsidR="00925C50" w:rsidRPr="00EE2503" w:rsidRDefault="00925C50" w:rsidP="00EE2503">
            <w:pPr>
              <w:spacing w:after="0" w:line="240" w:lineRule="auto"/>
              <w:rPr>
                <w:rFonts w:ascii="Arial" w:hAnsi="Arial" w:cs="Arial"/>
                <w:sz w:val="20"/>
                <w:szCs w:val="20"/>
                <w:lang w:eastAsia="sl-SI"/>
              </w:rPr>
            </w:pPr>
          </w:p>
          <w:p w14:paraId="11479E31"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 xml:space="preserve">GENERALNI SEKRETARIAT VLADE </w:t>
            </w:r>
          </w:p>
          <w:p w14:paraId="038C6E6F"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REPUBLIKE SLOVENIJE</w:t>
            </w:r>
          </w:p>
          <w:p w14:paraId="3D754761" w14:textId="77777777" w:rsidR="00925C50" w:rsidRPr="00EE2503" w:rsidRDefault="00E57C12" w:rsidP="00EE2503">
            <w:pPr>
              <w:spacing w:after="0" w:line="240" w:lineRule="auto"/>
              <w:rPr>
                <w:rFonts w:ascii="Arial" w:hAnsi="Arial" w:cs="Arial"/>
                <w:sz w:val="20"/>
                <w:szCs w:val="20"/>
                <w:lang w:eastAsia="sl-SI"/>
              </w:rPr>
            </w:pPr>
            <w:hyperlink r:id="rId8" w:history="1">
              <w:r w:rsidR="00925C50" w:rsidRPr="00EE2503">
                <w:rPr>
                  <w:rFonts w:ascii="Arial" w:hAnsi="Arial" w:cs="Arial"/>
                  <w:color w:val="0000FF"/>
                  <w:sz w:val="20"/>
                  <w:szCs w:val="20"/>
                  <w:u w:val="single"/>
                  <w:lang w:eastAsia="sl-SI"/>
                </w:rPr>
                <w:t>Gp.gs@gov.si</w:t>
              </w:r>
            </w:hyperlink>
          </w:p>
          <w:p w14:paraId="574030C6" w14:textId="77777777" w:rsidR="00925C50" w:rsidRPr="00EE2503" w:rsidRDefault="00925C50" w:rsidP="00EE2503">
            <w:pPr>
              <w:spacing w:after="0" w:line="240" w:lineRule="auto"/>
              <w:rPr>
                <w:rFonts w:ascii="Arial" w:hAnsi="Arial" w:cs="Arial"/>
                <w:sz w:val="20"/>
                <w:szCs w:val="20"/>
                <w:lang w:eastAsia="sl-SI"/>
              </w:rPr>
            </w:pPr>
          </w:p>
        </w:tc>
      </w:tr>
      <w:tr w:rsidR="00925C50" w:rsidRPr="00EE2503" w14:paraId="49624250" w14:textId="77777777" w:rsidTr="00F530F1">
        <w:tc>
          <w:tcPr>
            <w:tcW w:w="9163" w:type="dxa"/>
            <w:gridSpan w:val="4"/>
          </w:tcPr>
          <w:p w14:paraId="7FCF8564" w14:textId="77777777" w:rsidR="00866174" w:rsidRPr="00EE2503" w:rsidRDefault="00925C50" w:rsidP="00EE2503">
            <w:pPr>
              <w:spacing w:after="0" w:line="240" w:lineRule="atLeast"/>
              <w:ind w:left="1028" w:right="192" w:hanging="1028"/>
              <w:rPr>
                <w:rFonts w:ascii="Arial" w:hAnsi="Arial" w:cs="Arial"/>
                <w:b/>
                <w:sz w:val="20"/>
                <w:szCs w:val="20"/>
              </w:rPr>
            </w:pPr>
            <w:r w:rsidRPr="00EE2503">
              <w:rPr>
                <w:rFonts w:ascii="Arial" w:hAnsi="Arial" w:cs="Arial"/>
                <w:b/>
                <w:sz w:val="20"/>
                <w:szCs w:val="20"/>
                <w:lang w:eastAsia="sl-SI"/>
              </w:rPr>
              <w:t>Zadeva: Končno</w:t>
            </w:r>
            <w:r w:rsidRPr="00EE2503">
              <w:rPr>
                <w:rFonts w:ascii="Arial" w:hAnsi="Arial" w:cs="Arial"/>
                <w:b/>
                <w:sz w:val="20"/>
                <w:szCs w:val="20"/>
              </w:rPr>
              <w:t xml:space="preserve"> poročilo o izvajanju Programa Vlade Republike Slovenije za krepitev</w:t>
            </w:r>
          </w:p>
          <w:p w14:paraId="48C6B072" w14:textId="0FFD0FD0" w:rsidR="00866174" w:rsidRPr="00EE2503" w:rsidRDefault="00866174" w:rsidP="00EE2503">
            <w:pPr>
              <w:spacing w:after="0" w:line="240" w:lineRule="atLeast"/>
              <w:ind w:left="1028" w:right="192" w:hanging="1028"/>
              <w:rPr>
                <w:rFonts w:ascii="Arial" w:hAnsi="Arial" w:cs="Arial"/>
                <w:b/>
                <w:sz w:val="20"/>
                <w:szCs w:val="20"/>
              </w:rPr>
            </w:pPr>
            <w:r w:rsidRPr="00EE2503">
              <w:rPr>
                <w:rFonts w:ascii="Arial" w:hAnsi="Arial" w:cs="Arial"/>
                <w:b/>
                <w:sz w:val="20"/>
                <w:szCs w:val="20"/>
              </w:rPr>
              <w:t xml:space="preserve">              </w:t>
            </w:r>
            <w:r w:rsidR="00925C50" w:rsidRPr="00EE2503">
              <w:rPr>
                <w:rFonts w:ascii="Arial" w:hAnsi="Arial" w:cs="Arial"/>
                <w:b/>
                <w:sz w:val="20"/>
                <w:szCs w:val="20"/>
              </w:rPr>
              <w:t>integritete in transparentnosti 2017-2019 – predlog za  obravnavo</w:t>
            </w:r>
          </w:p>
          <w:p w14:paraId="001062A5" w14:textId="6F7BA4D9" w:rsidR="00925C50" w:rsidRPr="00EE2503" w:rsidRDefault="00866174" w:rsidP="00EE2503">
            <w:pPr>
              <w:spacing w:after="0" w:line="240" w:lineRule="atLeast"/>
              <w:ind w:left="1028" w:right="192" w:hanging="1028"/>
              <w:rPr>
                <w:rFonts w:ascii="Arial" w:hAnsi="Arial" w:cs="Arial"/>
                <w:b/>
                <w:sz w:val="20"/>
                <w:szCs w:val="20"/>
              </w:rPr>
            </w:pPr>
            <w:r w:rsidRPr="00EE2503">
              <w:rPr>
                <w:rFonts w:ascii="Arial" w:hAnsi="Arial" w:cs="Arial"/>
                <w:b/>
                <w:sz w:val="20"/>
                <w:szCs w:val="20"/>
              </w:rPr>
              <w:t xml:space="preserve">              </w:t>
            </w:r>
            <w:r w:rsidR="00BD4095" w:rsidRPr="00EE2503">
              <w:rPr>
                <w:rFonts w:ascii="Arial" w:hAnsi="Arial" w:cs="Arial"/>
                <w:b/>
                <w:sz w:val="20"/>
                <w:szCs w:val="20"/>
              </w:rPr>
              <w:t xml:space="preserve">Novo gradivo št. </w:t>
            </w:r>
            <w:r w:rsidR="00335031" w:rsidRPr="00EE2503">
              <w:rPr>
                <w:rFonts w:ascii="Arial" w:hAnsi="Arial" w:cs="Arial"/>
                <w:b/>
                <w:sz w:val="20"/>
                <w:szCs w:val="20"/>
              </w:rPr>
              <w:t>2</w:t>
            </w:r>
          </w:p>
          <w:p w14:paraId="0FA5094B" w14:textId="77777777" w:rsidR="00925C50" w:rsidRPr="00EE2503" w:rsidRDefault="00925C50" w:rsidP="00EE2503">
            <w:pPr>
              <w:suppressAutoHyphens/>
              <w:overflowPunct w:val="0"/>
              <w:autoSpaceDE w:val="0"/>
              <w:autoSpaceDN w:val="0"/>
              <w:adjustRightInd w:val="0"/>
              <w:spacing w:after="0" w:line="260" w:lineRule="exact"/>
              <w:ind w:left="1029" w:hanging="1029"/>
              <w:textAlignment w:val="baseline"/>
              <w:rPr>
                <w:rFonts w:ascii="Arial" w:hAnsi="Arial" w:cs="Arial"/>
                <w:b/>
                <w:sz w:val="20"/>
                <w:szCs w:val="20"/>
                <w:lang w:eastAsia="sl-SI"/>
              </w:rPr>
            </w:pPr>
          </w:p>
        </w:tc>
      </w:tr>
      <w:tr w:rsidR="00925C50" w:rsidRPr="00EE2503" w14:paraId="07E2AE2D" w14:textId="77777777" w:rsidTr="00F530F1">
        <w:tc>
          <w:tcPr>
            <w:tcW w:w="9163" w:type="dxa"/>
            <w:gridSpan w:val="4"/>
          </w:tcPr>
          <w:p w14:paraId="5996C3CE" w14:textId="77777777" w:rsidR="00925C50" w:rsidRPr="00EE2503" w:rsidRDefault="00925C50" w:rsidP="00EE250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EE2503">
              <w:rPr>
                <w:rFonts w:ascii="Arial" w:hAnsi="Arial" w:cs="Arial"/>
                <w:b/>
                <w:sz w:val="20"/>
                <w:szCs w:val="20"/>
                <w:lang w:eastAsia="sl-SI"/>
              </w:rPr>
              <w:t>1. Predlog sklepov vlade:</w:t>
            </w:r>
          </w:p>
        </w:tc>
      </w:tr>
      <w:tr w:rsidR="00925C50" w:rsidRPr="00EE2503" w14:paraId="04312F9E" w14:textId="77777777" w:rsidTr="00F530F1">
        <w:tc>
          <w:tcPr>
            <w:tcW w:w="9163" w:type="dxa"/>
            <w:gridSpan w:val="4"/>
          </w:tcPr>
          <w:p w14:paraId="1E409CE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iCs/>
                <w:sz w:val="20"/>
                <w:szCs w:val="20"/>
                <w:lang w:eastAsia="sl-SI"/>
              </w:rPr>
              <w:t>Na podlagi šestega odstavka 21. člena Zakona o Vladi (</w:t>
            </w:r>
            <w:r w:rsidRPr="00EE2503">
              <w:rPr>
                <w:rFonts w:ascii="Arial" w:eastAsia="SimSun" w:hAnsi="Arial" w:cs="Arial"/>
                <w:sz w:val="20"/>
                <w:szCs w:val="20"/>
                <w:lang w:eastAsia="zh-CN"/>
              </w:rPr>
              <w:t xml:space="preserve">Uradni list RS, št. 24/05 – uradno prečiščeno besedilo, 109/08, 38/10 – ZUKN, 8/12, 21/13, 47/13 – ZDU-1G, </w:t>
            </w:r>
            <w:hyperlink r:id="rId9" w:tgtFrame="_blank" w:tooltip="Zakon o spremembah in dopolnitvah Zakona o Vladi Republike Slovenije" w:history="1">
              <w:r w:rsidRPr="00EE2503">
                <w:rPr>
                  <w:rFonts w:ascii="Arial" w:eastAsia="SimSun" w:hAnsi="Arial" w:cs="Arial"/>
                  <w:sz w:val="20"/>
                  <w:szCs w:val="20"/>
                  <w:lang w:eastAsia="zh-CN"/>
                </w:rPr>
                <w:t>65/14</w:t>
              </w:r>
            </w:hyperlink>
            <w:r w:rsidRPr="00EE2503">
              <w:rPr>
                <w:rFonts w:ascii="Arial" w:eastAsia="SimSun" w:hAnsi="Arial" w:cs="Arial"/>
                <w:sz w:val="20"/>
                <w:szCs w:val="20"/>
                <w:lang w:eastAsia="zh-CN"/>
              </w:rPr>
              <w:t xml:space="preserve"> in 55/17)</w:t>
            </w:r>
            <w:r w:rsidRPr="00EE2503">
              <w:rPr>
                <w:rFonts w:ascii="Arial" w:hAnsi="Arial" w:cs="Arial"/>
                <w:sz w:val="20"/>
                <w:szCs w:val="20"/>
                <w:lang w:eastAsia="sl-SI"/>
              </w:rPr>
              <w:t xml:space="preserve"> in 3. točke Sklepa Vlade Republike Slovenije št. </w:t>
            </w:r>
            <w:bookmarkStart w:id="2" w:name="_GoBack"/>
            <w:bookmarkEnd w:id="2"/>
            <w:r w:rsidRPr="00EE2503">
              <w:rPr>
                <w:rFonts w:ascii="Arial" w:hAnsi="Arial" w:cs="Arial"/>
                <w:sz w:val="20"/>
                <w:szCs w:val="20"/>
                <w:lang w:eastAsia="sl-SI"/>
              </w:rPr>
              <w:t xml:space="preserve">23100-3/2018/5 z dne 10. 1. 2018 je Vlada Republike Slovenije na … seji dne…. sprejela naslednji </w:t>
            </w:r>
          </w:p>
          <w:p w14:paraId="2FCF6E35" w14:textId="77777777" w:rsidR="00925C50" w:rsidRPr="00EE2503" w:rsidRDefault="00925C50" w:rsidP="00EE2503">
            <w:pPr>
              <w:spacing w:after="0" w:line="240" w:lineRule="auto"/>
              <w:ind w:left="34"/>
              <w:rPr>
                <w:rFonts w:ascii="Arial" w:hAnsi="Arial" w:cs="Arial"/>
                <w:sz w:val="20"/>
                <w:szCs w:val="20"/>
                <w:lang w:eastAsia="sl-SI"/>
              </w:rPr>
            </w:pPr>
          </w:p>
          <w:p w14:paraId="43C3B481" w14:textId="77777777" w:rsidR="00925C50" w:rsidRPr="00EE2503" w:rsidRDefault="00925C50" w:rsidP="00EE2503">
            <w:pPr>
              <w:spacing w:after="0" w:line="240" w:lineRule="auto"/>
              <w:ind w:left="34"/>
              <w:rPr>
                <w:rFonts w:ascii="Arial" w:hAnsi="Arial" w:cs="Arial"/>
                <w:sz w:val="20"/>
                <w:szCs w:val="20"/>
                <w:lang w:eastAsia="sl-SI"/>
              </w:rPr>
            </w:pPr>
          </w:p>
          <w:p w14:paraId="45F09D1E"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r w:rsidRPr="00EE2503">
              <w:rPr>
                <w:rFonts w:ascii="Arial" w:hAnsi="Arial" w:cs="Arial"/>
                <w:iCs/>
                <w:sz w:val="20"/>
                <w:szCs w:val="20"/>
                <w:lang w:eastAsia="sl-SI"/>
              </w:rPr>
              <w:t>S K L E P</w:t>
            </w:r>
          </w:p>
          <w:p w14:paraId="3AC86316"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p>
          <w:p w14:paraId="348E1F01"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bookmarkStart w:id="3" w:name="_Hlk7166695"/>
            <w:r w:rsidRPr="00EE2503">
              <w:rPr>
                <w:rFonts w:ascii="Arial" w:hAnsi="Arial" w:cs="Arial"/>
                <w:iCs/>
                <w:sz w:val="20"/>
                <w:szCs w:val="20"/>
                <w:lang w:eastAsia="sl-SI"/>
              </w:rPr>
              <w:t xml:space="preserve">Vlada Republike Slovenije je sprejela Končno poročilo o izvajanju Programa Vlade Republike Slovenije za krepitev integritete in transparentnosti 2017-2019. </w:t>
            </w:r>
          </w:p>
          <w:bookmarkEnd w:id="3"/>
          <w:p w14:paraId="4B48454D"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p>
          <w:p w14:paraId="2E976FF1"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p>
          <w:p w14:paraId="02AE49A5"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r w:rsidRPr="00EE2503">
              <w:rPr>
                <w:rFonts w:ascii="Arial" w:hAnsi="Arial" w:cs="Arial"/>
                <w:iCs/>
                <w:sz w:val="20"/>
                <w:szCs w:val="20"/>
                <w:lang w:eastAsia="sl-SI"/>
              </w:rPr>
              <w:t xml:space="preserve">                                                                                           dr. Božo Predalič</w:t>
            </w:r>
          </w:p>
          <w:p w14:paraId="734BF14A"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r w:rsidRPr="00EE2503">
              <w:rPr>
                <w:rFonts w:ascii="Arial" w:hAnsi="Arial" w:cs="Arial"/>
                <w:iCs/>
                <w:sz w:val="20"/>
                <w:szCs w:val="20"/>
                <w:lang w:eastAsia="sl-SI"/>
              </w:rPr>
              <w:t xml:space="preserve">                                                                            GENERALNI SEKRETAR VLADE</w:t>
            </w:r>
          </w:p>
          <w:p w14:paraId="4374A67C"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r w:rsidRPr="00EE2503">
              <w:rPr>
                <w:rFonts w:ascii="Arial" w:hAnsi="Arial" w:cs="Arial"/>
                <w:iCs/>
                <w:sz w:val="20"/>
                <w:szCs w:val="20"/>
                <w:lang w:eastAsia="sl-SI"/>
              </w:rPr>
              <w:t>PREJMEJO:</w:t>
            </w:r>
          </w:p>
          <w:p w14:paraId="6D23C487"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ministrstva</w:t>
            </w:r>
          </w:p>
          <w:p w14:paraId="103754F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vladne službe</w:t>
            </w:r>
          </w:p>
          <w:p w14:paraId="35C2A2F4"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Policija</w:t>
            </w:r>
          </w:p>
          <w:p w14:paraId="06F238B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Komisija za preprečevanje korupcije</w:t>
            </w:r>
          </w:p>
          <w:p w14:paraId="1576A8AA"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iCs/>
                <w:sz w:val="20"/>
                <w:szCs w:val="20"/>
                <w:lang w:eastAsia="sl-SI"/>
              </w:rPr>
            </w:pPr>
          </w:p>
        </w:tc>
      </w:tr>
      <w:tr w:rsidR="00925C50" w:rsidRPr="00EE2503" w14:paraId="09E79F30" w14:textId="77777777" w:rsidTr="00F530F1">
        <w:tc>
          <w:tcPr>
            <w:tcW w:w="9163" w:type="dxa"/>
            <w:gridSpan w:val="4"/>
          </w:tcPr>
          <w:p w14:paraId="6DFC7A2A"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2. Predlog za obravnavo predloga zakona po nujnem ali skrajšanem postopku v državnem zboru z obrazložitvijo razlogov:</w:t>
            </w:r>
          </w:p>
        </w:tc>
      </w:tr>
      <w:tr w:rsidR="00925C50" w:rsidRPr="00EE2503" w14:paraId="4D528FC0" w14:textId="77777777" w:rsidTr="00F530F1">
        <w:tc>
          <w:tcPr>
            <w:tcW w:w="9163" w:type="dxa"/>
            <w:gridSpan w:val="4"/>
          </w:tcPr>
          <w:p w14:paraId="15D2A6B8"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w:t>
            </w:r>
          </w:p>
        </w:tc>
      </w:tr>
      <w:tr w:rsidR="00925C50" w:rsidRPr="00EE2503" w14:paraId="7F924FEC" w14:textId="77777777" w:rsidTr="00F530F1">
        <w:tc>
          <w:tcPr>
            <w:tcW w:w="9163" w:type="dxa"/>
            <w:gridSpan w:val="4"/>
          </w:tcPr>
          <w:p w14:paraId="73618759"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3.a Osebe, odgovorne za strokovno pripravo in usklajenost gradiva:</w:t>
            </w:r>
          </w:p>
        </w:tc>
      </w:tr>
      <w:tr w:rsidR="00925C50" w:rsidRPr="00EE2503" w14:paraId="73223190" w14:textId="77777777" w:rsidTr="00F530F1">
        <w:tc>
          <w:tcPr>
            <w:tcW w:w="9163" w:type="dxa"/>
            <w:gridSpan w:val="4"/>
          </w:tcPr>
          <w:p w14:paraId="2B1114D6" w14:textId="77777777" w:rsidR="00925C50" w:rsidRPr="00EE2503" w:rsidRDefault="00925C50" w:rsidP="00EE2503">
            <w:pPr>
              <w:pStyle w:val="Odstavekseznama"/>
              <w:numPr>
                <w:ilvl w:val="0"/>
                <w:numId w:val="39"/>
              </w:numPr>
              <w:overflowPunct w:val="0"/>
              <w:autoSpaceDE w:val="0"/>
              <w:autoSpaceDN w:val="0"/>
              <w:adjustRightInd w:val="0"/>
              <w:spacing w:before="60" w:after="6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lastRenderedPageBreak/>
              <w:t>Boštjan Koritnik, minister za javno upravo</w:t>
            </w:r>
          </w:p>
          <w:p w14:paraId="49591236" w14:textId="77777777" w:rsidR="00925C50" w:rsidRPr="00EE2503" w:rsidRDefault="00925C50" w:rsidP="00EE2503">
            <w:pPr>
              <w:pStyle w:val="Odstavekseznama"/>
              <w:numPr>
                <w:ilvl w:val="0"/>
                <w:numId w:val="39"/>
              </w:numPr>
              <w:overflowPunct w:val="0"/>
              <w:autoSpaceDE w:val="0"/>
              <w:autoSpaceDN w:val="0"/>
              <w:adjustRightInd w:val="0"/>
              <w:spacing w:before="60" w:after="6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 xml:space="preserve">Urška Ban, državna sekretarka </w:t>
            </w:r>
          </w:p>
          <w:p w14:paraId="791C6B7E" w14:textId="77777777" w:rsidR="00925C50" w:rsidRPr="00EE2503" w:rsidRDefault="00925C50" w:rsidP="00EE2503">
            <w:pPr>
              <w:pStyle w:val="Odstavekseznama"/>
              <w:numPr>
                <w:ilvl w:val="0"/>
                <w:numId w:val="39"/>
              </w:numPr>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 xml:space="preserve">Natalija Drnovšek, vodja Službe za transparentnost, integriteto in politični sistem po pooblastilu ministra  </w:t>
            </w:r>
          </w:p>
          <w:p w14:paraId="5254C4B9" w14:textId="77777777" w:rsidR="00925C50" w:rsidRPr="00EE2503" w:rsidRDefault="00925C50" w:rsidP="00EE2503">
            <w:pPr>
              <w:pStyle w:val="Odstavekseznama"/>
              <w:numPr>
                <w:ilvl w:val="0"/>
                <w:numId w:val="39"/>
              </w:numPr>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Urška Gorenc, sekretarka v Službi za transparentnost, integriteto in politični sistem</w:t>
            </w:r>
          </w:p>
          <w:p w14:paraId="190BC21A" w14:textId="77777777" w:rsidR="00925C50" w:rsidRPr="00EE2503" w:rsidRDefault="00925C50" w:rsidP="00EE2503">
            <w:pPr>
              <w:overflowPunct w:val="0"/>
              <w:autoSpaceDE w:val="0"/>
              <w:autoSpaceDN w:val="0"/>
              <w:adjustRightInd w:val="0"/>
              <w:spacing w:after="0" w:line="260" w:lineRule="exact"/>
              <w:ind w:left="604" w:hanging="210"/>
              <w:textAlignment w:val="baseline"/>
              <w:rPr>
                <w:rFonts w:ascii="Arial" w:hAnsi="Arial" w:cs="Arial"/>
                <w:iCs/>
                <w:sz w:val="20"/>
                <w:szCs w:val="20"/>
                <w:lang w:eastAsia="sl-SI"/>
              </w:rPr>
            </w:pPr>
          </w:p>
        </w:tc>
      </w:tr>
      <w:tr w:rsidR="00925C50" w:rsidRPr="00EE2503" w14:paraId="4C20D187" w14:textId="77777777" w:rsidTr="00F530F1">
        <w:tc>
          <w:tcPr>
            <w:tcW w:w="9163" w:type="dxa"/>
            <w:gridSpan w:val="4"/>
          </w:tcPr>
          <w:p w14:paraId="01D46484"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iCs/>
                <w:sz w:val="20"/>
                <w:szCs w:val="20"/>
                <w:lang w:eastAsia="sl-SI"/>
              </w:rPr>
              <w:t xml:space="preserve">3.b Zunanji strokovnjaki, ki so </w:t>
            </w:r>
            <w:r w:rsidRPr="00EE2503">
              <w:rPr>
                <w:rFonts w:ascii="Arial" w:hAnsi="Arial" w:cs="Arial"/>
                <w:b/>
                <w:sz w:val="20"/>
                <w:szCs w:val="20"/>
                <w:lang w:eastAsia="sl-SI"/>
              </w:rPr>
              <w:t>sodelovali pri pripravi dela ali celotnega gradiva:</w:t>
            </w:r>
          </w:p>
        </w:tc>
      </w:tr>
      <w:tr w:rsidR="00925C50" w:rsidRPr="00EE2503" w14:paraId="4D814C2F" w14:textId="77777777" w:rsidTr="00F530F1">
        <w:tc>
          <w:tcPr>
            <w:tcW w:w="9163" w:type="dxa"/>
            <w:gridSpan w:val="4"/>
          </w:tcPr>
          <w:p w14:paraId="2212FD04"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w:t>
            </w:r>
          </w:p>
        </w:tc>
      </w:tr>
      <w:tr w:rsidR="00925C50" w:rsidRPr="00EE2503" w14:paraId="675B7444" w14:textId="77777777" w:rsidTr="00F530F1">
        <w:tc>
          <w:tcPr>
            <w:tcW w:w="9163" w:type="dxa"/>
            <w:gridSpan w:val="4"/>
          </w:tcPr>
          <w:p w14:paraId="745476B8"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4. Predstavniki vlade, ki bodo sodelovali pri delu državnega zbora:</w:t>
            </w:r>
          </w:p>
        </w:tc>
      </w:tr>
      <w:tr w:rsidR="00925C50" w:rsidRPr="00EE2503" w14:paraId="18E3B457" w14:textId="77777777" w:rsidTr="00F530F1">
        <w:tc>
          <w:tcPr>
            <w:tcW w:w="9163" w:type="dxa"/>
            <w:gridSpan w:val="4"/>
          </w:tcPr>
          <w:p w14:paraId="3A88459F" w14:textId="77777777" w:rsidR="00925C50" w:rsidRPr="00EE2503" w:rsidRDefault="00925C50" w:rsidP="00EE2503">
            <w:pPr>
              <w:overflowPunct w:val="0"/>
              <w:autoSpaceDE w:val="0"/>
              <w:autoSpaceDN w:val="0"/>
              <w:adjustRightInd w:val="0"/>
              <w:spacing w:after="0" w:line="260" w:lineRule="exact"/>
              <w:ind w:left="394"/>
              <w:textAlignment w:val="baseline"/>
              <w:rPr>
                <w:rFonts w:ascii="Arial" w:hAnsi="Arial" w:cs="Arial"/>
                <w:b/>
                <w:sz w:val="20"/>
                <w:szCs w:val="20"/>
                <w:lang w:eastAsia="sl-SI"/>
              </w:rPr>
            </w:pPr>
          </w:p>
        </w:tc>
      </w:tr>
      <w:tr w:rsidR="00925C50" w:rsidRPr="00EE2503" w14:paraId="04D4F021" w14:textId="77777777" w:rsidTr="00F530F1">
        <w:tc>
          <w:tcPr>
            <w:tcW w:w="9163" w:type="dxa"/>
            <w:gridSpan w:val="4"/>
          </w:tcPr>
          <w:p w14:paraId="728A1D55" w14:textId="77777777" w:rsidR="00925C50" w:rsidRPr="00EE2503" w:rsidRDefault="00925C50" w:rsidP="00EE250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EE2503">
              <w:rPr>
                <w:rFonts w:ascii="Arial" w:hAnsi="Arial" w:cs="Arial"/>
                <w:b/>
                <w:sz w:val="20"/>
                <w:szCs w:val="20"/>
                <w:lang w:eastAsia="sl-SI"/>
              </w:rPr>
              <w:t>5. Kratek povzetek gradiva:</w:t>
            </w:r>
          </w:p>
          <w:p w14:paraId="37943AC5"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sz w:val="20"/>
                <w:szCs w:val="20"/>
                <w:lang w:eastAsia="sl-SI"/>
              </w:rPr>
            </w:pPr>
            <w:r w:rsidRPr="00EE2503">
              <w:rPr>
                <w:rFonts w:ascii="Arial" w:hAnsi="Arial" w:cs="Arial"/>
                <w:sz w:val="20"/>
                <w:szCs w:val="20"/>
                <w:lang w:eastAsia="sl-SI"/>
              </w:rPr>
              <w:t xml:space="preserve">Končno poročilo o izvajanju Programa Vlade Republike Slovenije za krepitev integritete in transparentnosti 2017-2019 (v nadaljnjem besedilu: Program) obsega navedbo aktivnosti nosilcev ukrepov iz Programa za obdobje od 1. 7. 2018 do 31. 12. 2019 ter končno stanje glede izvedbe ukrepov iz Programa po zaključku dvoletnega obdobja. </w:t>
            </w:r>
          </w:p>
          <w:p w14:paraId="4C9F58D4" w14:textId="77777777" w:rsidR="00925C50" w:rsidRPr="00EE2503" w:rsidRDefault="00925C50" w:rsidP="00EE2503">
            <w:pPr>
              <w:overflowPunct w:val="0"/>
              <w:autoSpaceDE w:val="0"/>
              <w:autoSpaceDN w:val="0"/>
              <w:adjustRightInd w:val="0"/>
              <w:spacing w:before="60" w:after="60" w:line="240" w:lineRule="auto"/>
              <w:textAlignment w:val="baseline"/>
              <w:rPr>
                <w:rFonts w:ascii="Arial" w:hAnsi="Arial" w:cs="Arial"/>
                <w:sz w:val="20"/>
                <w:szCs w:val="20"/>
                <w:lang w:eastAsia="sl-SI"/>
              </w:rPr>
            </w:pPr>
            <w:r w:rsidRPr="00EE2503">
              <w:rPr>
                <w:rFonts w:ascii="Arial" w:hAnsi="Arial" w:cs="Arial"/>
                <w:sz w:val="20"/>
                <w:szCs w:val="20"/>
                <w:lang w:eastAsia="sl-SI"/>
              </w:rPr>
              <w:t>Kot izhaja iz tega poročila, kontinuirano in uspešno potekajo aktivnosti v zvezi z utrjevanjem in dvigom ozaveščenosti javnih uslužbencev in funkcionarjev na področju integritete in transparentnosti, ki jih izvajajo Upravna akademija Ministrstva za javno upravo, Center za izobraževanje v pravosodju Ministrstva za pravosodje, Policijska akademija v okviru Policije kot organa v sestavi Ministrstva za notranje zadeve in Komisija za preprečevanje korupcije. Prav tako so bila uspešno izvedena tudi usposabljanja, ki jih je organiziral Slovenski državni holding za člane uprav in nadzornih svetov družb v državni lasti. Tudi ostali ukrepi, ki so v Programu navedeni kot trajni, se izvajajo uspešno in naj bi se tudi v prihodnje. Poleg usposabljanj, tudi aktivnosti na področju ukrepa integritete pri javnem naročanju ter še posebej pri javnem naročanju v zdravstvu.</w:t>
            </w:r>
          </w:p>
          <w:p w14:paraId="181F9EE0" w14:textId="77777777" w:rsidR="00925C50" w:rsidRPr="00EE2503" w:rsidRDefault="00925C50" w:rsidP="00EE2503">
            <w:pPr>
              <w:spacing w:after="0" w:line="260" w:lineRule="atLeast"/>
              <w:rPr>
                <w:rFonts w:ascii="Arial" w:hAnsi="Arial" w:cs="Arial"/>
                <w:sz w:val="20"/>
                <w:szCs w:val="20"/>
                <w:lang w:eastAsia="sl-SI"/>
              </w:rPr>
            </w:pPr>
            <w:r w:rsidRPr="00EE2503">
              <w:rPr>
                <w:rFonts w:ascii="Arial" w:hAnsi="Arial" w:cs="Arial"/>
                <w:sz w:val="20"/>
                <w:szCs w:val="20"/>
                <w:lang w:eastAsia="sl-SI"/>
              </w:rPr>
              <w:t xml:space="preserve">Po izteku dvoletnega obdobja od 2017 do 2019 je bilo od skupno 25 ukrepov, ki jih vsebuje Program, v celoti, na način, opredeljen pri sestavi programa in z zadanimi cilji, uresničenih 18 ukrepov, vključno z dvema ukrepoma, ki sta se izvedla na drugačen način od predvidenega, doseženi pa so bili želeni cilji. Delno izvedeni so 4 ukrepi, pri čemer gre za ukrepe, pri katerih so bile izvedene že obsežne aktivnosti za izpolnitev ciljev pri čemer pa so potrebne še nekatere dodatne aktivnosti do celotne izpolnitve ukrepov, iz različnih razlogov, predvsem daljšega usklajevanja med različnimi deležniki in drugih. Neizvedeni so ostali 3 ukrepi. Večinoma so sicer tudi v zvezi s slednjimi, aktivnosti za dosego ciljev, začele potekati, vendar pa niso bile zaključene do izteka časovnega okvira Programa. </w:t>
            </w:r>
          </w:p>
          <w:p w14:paraId="101EB365" w14:textId="77777777" w:rsidR="00925C50" w:rsidRPr="00EE2503" w:rsidRDefault="00925C50" w:rsidP="00EE2503">
            <w:pPr>
              <w:spacing w:after="0" w:line="260" w:lineRule="atLeast"/>
              <w:rPr>
                <w:rFonts w:ascii="Arial" w:hAnsi="Arial" w:cs="Arial"/>
                <w:color w:val="FF0000"/>
                <w:sz w:val="20"/>
                <w:szCs w:val="20"/>
                <w:lang w:eastAsia="sl-SI"/>
              </w:rPr>
            </w:pPr>
          </w:p>
        </w:tc>
      </w:tr>
      <w:tr w:rsidR="00BD4095" w:rsidRPr="00EE2503" w14:paraId="49DF00B9" w14:textId="77777777" w:rsidTr="00F530F1">
        <w:tc>
          <w:tcPr>
            <w:tcW w:w="9163" w:type="dxa"/>
            <w:gridSpan w:val="4"/>
          </w:tcPr>
          <w:p w14:paraId="6A00593A" w14:textId="5ECFF0BE" w:rsidR="00BD4095" w:rsidRPr="00EE2503" w:rsidRDefault="00BD4095" w:rsidP="00EE250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EE2503">
              <w:rPr>
                <w:rFonts w:ascii="Arial" w:hAnsi="Arial" w:cs="Arial"/>
                <w:b/>
                <w:sz w:val="20"/>
                <w:szCs w:val="20"/>
                <w:lang w:eastAsia="sl-SI"/>
              </w:rPr>
              <w:t xml:space="preserve">5.a Obrazložitev novega gradiva številka </w:t>
            </w:r>
            <w:r w:rsidR="008A1B35" w:rsidRPr="00EE2503">
              <w:rPr>
                <w:rFonts w:ascii="Arial" w:hAnsi="Arial" w:cs="Arial"/>
                <w:b/>
                <w:sz w:val="20"/>
                <w:szCs w:val="20"/>
                <w:lang w:eastAsia="sl-SI"/>
              </w:rPr>
              <w:t>2</w:t>
            </w:r>
          </w:p>
          <w:p w14:paraId="0B5C5293" w14:textId="77777777" w:rsidR="00BD4095" w:rsidRPr="00EE2503" w:rsidRDefault="00BD4095" w:rsidP="00EE250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p>
          <w:p w14:paraId="5DBB183F" w14:textId="791BA946" w:rsidR="00BD4095" w:rsidRPr="00EE2503" w:rsidRDefault="008A1B35" w:rsidP="00EE2503">
            <w:pPr>
              <w:suppressAutoHyphens/>
              <w:overflowPunct w:val="0"/>
              <w:autoSpaceDE w:val="0"/>
              <w:autoSpaceDN w:val="0"/>
              <w:adjustRightInd w:val="0"/>
              <w:spacing w:after="0" w:line="260" w:lineRule="exact"/>
              <w:textAlignment w:val="baseline"/>
              <w:outlineLvl w:val="3"/>
              <w:rPr>
                <w:rFonts w:ascii="Arial" w:hAnsi="Arial" w:cs="Arial"/>
                <w:bCs/>
                <w:sz w:val="20"/>
                <w:szCs w:val="20"/>
              </w:rPr>
            </w:pPr>
            <w:r w:rsidRPr="00EE2503">
              <w:rPr>
                <w:rFonts w:ascii="Arial" w:hAnsi="Arial" w:cs="Arial"/>
                <w:bCs/>
                <w:sz w:val="20"/>
                <w:szCs w:val="20"/>
                <w:lang w:eastAsia="sl-SI"/>
              </w:rPr>
              <w:t>Glede na umik pripomb Ministrstva za pravosodje in g</w:t>
            </w:r>
            <w:r w:rsidR="00BD4095" w:rsidRPr="00EE2503">
              <w:rPr>
                <w:rFonts w:ascii="Arial" w:hAnsi="Arial" w:cs="Arial"/>
                <w:bCs/>
                <w:sz w:val="20"/>
                <w:szCs w:val="20"/>
                <w:lang w:eastAsia="sl-SI"/>
              </w:rPr>
              <w:t>lede na nasprotovanj</w:t>
            </w:r>
            <w:r w:rsidRPr="00EE2503">
              <w:rPr>
                <w:rFonts w:ascii="Arial" w:hAnsi="Arial" w:cs="Arial"/>
                <w:bCs/>
                <w:sz w:val="20"/>
                <w:szCs w:val="20"/>
                <w:lang w:eastAsia="sl-SI"/>
              </w:rPr>
              <w:t>e</w:t>
            </w:r>
            <w:r w:rsidR="00BD4095" w:rsidRPr="00EE2503">
              <w:rPr>
                <w:rFonts w:ascii="Arial" w:hAnsi="Arial" w:cs="Arial"/>
                <w:bCs/>
                <w:sz w:val="20"/>
                <w:szCs w:val="20"/>
                <w:lang w:eastAsia="sl-SI"/>
              </w:rPr>
              <w:t xml:space="preserve"> obravnavi objavljenega vladnega gradiva »Končno</w:t>
            </w:r>
            <w:r w:rsidR="00BD4095" w:rsidRPr="00EE2503">
              <w:rPr>
                <w:rFonts w:ascii="Arial" w:hAnsi="Arial" w:cs="Arial"/>
                <w:bCs/>
                <w:sz w:val="20"/>
                <w:szCs w:val="20"/>
              </w:rPr>
              <w:t xml:space="preserve"> poročilo o izvajanju Programa Vlade Republike Slovenije za  krepitev integritete in transparentnosti 2017-2019 – predlog za  obravnavo« (v nadaljnjem besedilu: Končno poročilo), ki ga je Ministrstvo za notranje zadeve posredovalo dne 26. 3. 2020, nanaša pa se na dve redakcijski napaki v besedilu Končnega poročila, smo v Novem gradivu št. </w:t>
            </w:r>
            <w:r w:rsidRPr="00EE2503">
              <w:rPr>
                <w:rFonts w:ascii="Arial" w:hAnsi="Arial" w:cs="Arial"/>
                <w:bCs/>
                <w:sz w:val="20"/>
                <w:szCs w:val="20"/>
              </w:rPr>
              <w:t>2</w:t>
            </w:r>
            <w:r w:rsidR="00BD4095" w:rsidRPr="00EE2503">
              <w:rPr>
                <w:rFonts w:ascii="Arial" w:hAnsi="Arial" w:cs="Arial"/>
                <w:bCs/>
                <w:sz w:val="20"/>
                <w:szCs w:val="20"/>
              </w:rPr>
              <w:t xml:space="preserve"> obe napaki odpravili ter v 5. točki – Kratek povzetek gradiva in v poglavju II. – POVZETEK AKTIVNOSTI V OBDOBJU OD JULIJA 2019 DO DECEMBRA 2019 prejšnje besedilo nadomestili z besedilom, kot ga je predlagalo  Ministrstvo za notranje zadeve.</w:t>
            </w:r>
          </w:p>
          <w:p w14:paraId="3C815D24" w14:textId="521A805C" w:rsidR="00BD4095" w:rsidRPr="00EE2503" w:rsidRDefault="00BD4095" w:rsidP="00EE2503">
            <w:pPr>
              <w:suppressAutoHyphens/>
              <w:overflowPunct w:val="0"/>
              <w:autoSpaceDE w:val="0"/>
              <w:autoSpaceDN w:val="0"/>
              <w:adjustRightInd w:val="0"/>
              <w:spacing w:after="0" w:line="260" w:lineRule="exact"/>
              <w:textAlignment w:val="baseline"/>
              <w:outlineLvl w:val="3"/>
              <w:rPr>
                <w:rFonts w:ascii="Arial" w:hAnsi="Arial" w:cs="Arial"/>
                <w:bCs/>
                <w:sz w:val="20"/>
                <w:szCs w:val="20"/>
                <w:lang w:eastAsia="sl-SI"/>
              </w:rPr>
            </w:pPr>
          </w:p>
        </w:tc>
      </w:tr>
      <w:tr w:rsidR="00925C50" w:rsidRPr="00EE2503" w14:paraId="1DEA98FA" w14:textId="77777777" w:rsidTr="00F530F1">
        <w:tc>
          <w:tcPr>
            <w:tcW w:w="9163" w:type="dxa"/>
            <w:gridSpan w:val="4"/>
          </w:tcPr>
          <w:p w14:paraId="780CCB92" w14:textId="77777777" w:rsidR="00925C50" w:rsidRPr="00EE2503" w:rsidRDefault="00925C50" w:rsidP="00EE250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EE2503">
              <w:rPr>
                <w:rFonts w:ascii="Arial" w:hAnsi="Arial" w:cs="Arial"/>
                <w:b/>
                <w:sz w:val="20"/>
                <w:szCs w:val="20"/>
                <w:lang w:eastAsia="sl-SI"/>
              </w:rPr>
              <w:t>6. Presoja posledic za:</w:t>
            </w:r>
          </w:p>
        </w:tc>
      </w:tr>
      <w:tr w:rsidR="00925C50" w:rsidRPr="00EE2503" w14:paraId="6DC118ED" w14:textId="77777777" w:rsidTr="00F530F1">
        <w:tc>
          <w:tcPr>
            <w:tcW w:w="1448" w:type="dxa"/>
          </w:tcPr>
          <w:p w14:paraId="4BFB68E4"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t>a)</w:t>
            </w:r>
          </w:p>
        </w:tc>
        <w:tc>
          <w:tcPr>
            <w:tcW w:w="5444" w:type="dxa"/>
            <w:gridSpan w:val="2"/>
          </w:tcPr>
          <w:p w14:paraId="06F3C3E8"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sz w:val="20"/>
                <w:szCs w:val="20"/>
                <w:lang w:eastAsia="sl-SI"/>
              </w:rPr>
              <w:t>javnofinančna sredstva nad 40.000 EUR v tekočem in naslednjih treh letih</w:t>
            </w:r>
          </w:p>
        </w:tc>
        <w:tc>
          <w:tcPr>
            <w:tcW w:w="2271" w:type="dxa"/>
            <w:vAlign w:val="center"/>
          </w:tcPr>
          <w:p w14:paraId="50AF3CEC"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368E8CC4" w14:textId="77777777" w:rsidTr="00F530F1">
        <w:tc>
          <w:tcPr>
            <w:tcW w:w="1448" w:type="dxa"/>
          </w:tcPr>
          <w:p w14:paraId="23E62B38"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t>b)</w:t>
            </w:r>
          </w:p>
        </w:tc>
        <w:tc>
          <w:tcPr>
            <w:tcW w:w="5444" w:type="dxa"/>
            <w:gridSpan w:val="2"/>
          </w:tcPr>
          <w:p w14:paraId="5014C534"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bCs/>
                <w:sz w:val="20"/>
                <w:szCs w:val="20"/>
                <w:lang w:eastAsia="sl-SI"/>
              </w:rPr>
              <w:t>usklajenost slovenskega pravnega reda s pravnim redom Evropske unije</w:t>
            </w:r>
          </w:p>
        </w:tc>
        <w:tc>
          <w:tcPr>
            <w:tcW w:w="2271" w:type="dxa"/>
            <w:vAlign w:val="center"/>
          </w:tcPr>
          <w:p w14:paraId="47DE4F21"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750DA068" w14:textId="77777777" w:rsidTr="00F530F1">
        <w:tc>
          <w:tcPr>
            <w:tcW w:w="1448" w:type="dxa"/>
          </w:tcPr>
          <w:p w14:paraId="15BB04A3"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t>c)</w:t>
            </w:r>
          </w:p>
        </w:tc>
        <w:tc>
          <w:tcPr>
            <w:tcW w:w="5444" w:type="dxa"/>
            <w:gridSpan w:val="2"/>
          </w:tcPr>
          <w:p w14:paraId="42AD94FE"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sz w:val="20"/>
                <w:szCs w:val="20"/>
                <w:lang w:eastAsia="sl-SI"/>
              </w:rPr>
              <w:t>administrativne posledice</w:t>
            </w:r>
          </w:p>
        </w:tc>
        <w:tc>
          <w:tcPr>
            <w:tcW w:w="2271" w:type="dxa"/>
            <w:vAlign w:val="center"/>
          </w:tcPr>
          <w:p w14:paraId="18399B75"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sz w:val="20"/>
                <w:szCs w:val="20"/>
                <w:lang w:eastAsia="sl-SI"/>
              </w:rPr>
            </w:pPr>
            <w:r w:rsidRPr="00EE2503">
              <w:rPr>
                <w:rFonts w:ascii="Arial" w:hAnsi="Arial" w:cs="Arial"/>
                <w:b/>
                <w:sz w:val="20"/>
                <w:szCs w:val="20"/>
                <w:lang w:eastAsia="sl-SI"/>
              </w:rPr>
              <w:t>NE</w:t>
            </w:r>
          </w:p>
        </w:tc>
      </w:tr>
      <w:tr w:rsidR="00925C50" w:rsidRPr="00EE2503" w14:paraId="6FDE5E25" w14:textId="77777777" w:rsidTr="00F530F1">
        <w:tc>
          <w:tcPr>
            <w:tcW w:w="1448" w:type="dxa"/>
          </w:tcPr>
          <w:p w14:paraId="26CFABDF"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t>č)</w:t>
            </w:r>
          </w:p>
        </w:tc>
        <w:tc>
          <w:tcPr>
            <w:tcW w:w="5444" w:type="dxa"/>
            <w:gridSpan w:val="2"/>
          </w:tcPr>
          <w:p w14:paraId="080147AE"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Cs/>
                <w:sz w:val="20"/>
                <w:szCs w:val="20"/>
                <w:lang w:eastAsia="sl-SI"/>
              </w:rPr>
            </w:pPr>
            <w:r w:rsidRPr="00EE2503">
              <w:rPr>
                <w:rFonts w:ascii="Arial" w:hAnsi="Arial" w:cs="Arial"/>
                <w:sz w:val="20"/>
                <w:szCs w:val="20"/>
                <w:lang w:eastAsia="sl-SI"/>
              </w:rPr>
              <w:t>gospodarstvo, zlasti</w:t>
            </w:r>
            <w:r w:rsidRPr="00EE2503">
              <w:rPr>
                <w:rFonts w:ascii="Arial" w:hAnsi="Arial" w:cs="Arial"/>
                <w:bCs/>
                <w:sz w:val="20"/>
                <w:szCs w:val="20"/>
                <w:lang w:eastAsia="sl-SI"/>
              </w:rPr>
              <w:t xml:space="preserve"> mala in srednja podjetja ter konkurenčnost podjetij</w:t>
            </w:r>
          </w:p>
        </w:tc>
        <w:tc>
          <w:tcPr>
            <w:tcW w:w="2271" w:type="dxa"/>
            <w:vAlign w:val="center"/>
          </w:tcPr>
          <w:p w14:paraId="3427A47F"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66DEAE75" w14:textId="77777777" w:rsidTr="00F530F1">
        <w:tc>
          <w:tcPr>
            <w:tcW w:w="1448" w:type="dxa"/>
          </w:tcPr>
          <w:p w14:paraId="40CEB29E"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lastRenderedPageBreak/>
              <w:t>d)</w:t>
            </w:r>
          </w:p>
        </w:tc>
        <w:tc>
          <w:tcPr>
            <w:tcW w:w="5444" w:type="dxa"/>
            <w:gridSpan w:val="2"/>
          </w:tcPr>
          <w:p w14:paraId="54A736EE"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Cs/>
                <w:sz w:val="20"/>
                <w:szCs w:val="20"/>
                <w:lang w:eastAsia="sl-SI"/>
              </w:rPr>
            </w:pPr>
            <w:r w:rsidRPr="00EE2503">
              <w:rPr>
                <w:rFonts w:ascii="Arial" w:hAnsi="Arial" w:cs="Arial"/>
                <w:bCs/>
                <w:sz w:val="20"/>
                <w:szCs w:val="20"/>
                <w:lang w:eastAsia="sl-SI"/>
              </w:rPr>
              <w:t>okolje, vključno s prostorskimi in varstvenimi vidiki</w:t>
            </w:r>
          </w:p>
        </w:tc>
        <w:tc>
          <w:tcPr>
            <w:tcW w:w="2271" w:type="dxa"/>
            <w:vAlign w:val="center"/>
          </w:tcPr>
          <w:p w14:paraId="2DF33901"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03027318" w14:textId="77777777" w:rsidTr="00F530F1">
        <w:tc>
          <w:tcPr>
            <w:tcW w:w="1448" w:type="dxa"/>
          </w:tcPr>
          <w:p w14:paraId="07D7A935"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t>e)</w:t>
            </w:r>
          </w:p>
        </w:tc>
        <w:tc>
          <w:tcPr>
            <w:tcW w:w="5444" w:type="dxa"/>
            <w:gridSpan w:val="2"/>
          </w:tcPr>
          <w:p w14:paraId="7782FC8A"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Cs/>
                <w:sz w:val="20"/>
                <w:szCs w:val="20"/>
                <w:lang w:eastAsia="sl-SI"/>
              </w:rPr>
            </w:pPr>
            <w:r w:rsidRPr="00EE2503">
              <w:rPr>
                <w:rFonts w:ascii="Arial" w:hAnsi="Arial" w:cs="Arial"/>
                <w:bCs/>
                <w:sz w:val="20"/>
                <w:szCs w:val="20"/>
                <w:lang w:eastAsia="sl-SI"/>
              </w:rPr>
              <w:t>socialno področje</w:t>
            </w:r>
          </w:p>
        </w:tc>
        <w:tc>
          <w:tcPr>
            <w:tcW w:w="2271" w:type="dxa"/>
            <w:vAlign w:val="center"/>
          </w:tcPr>
          <w:p w14:paraId="771F335D"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0E23E999" w14:textId="77777777" w:rsidTr="00F530F1">
        <w:tc>
          <w:tcPr>
            <w:tcW w:w="1448" w:type="dxa"/>
            <w:tcBorders>
              <w:bottom w:val="single" w:sz="4" w:space="0" w:color="auto"/>
            </w:tcBorders>
          </w:tcPr>
          <w:p w14:paraId="10062063" w14:textId="77777777" w:rsidR="00925C50" w:rsidRPr="00EE2503" w:rsidRDefault="00925C50" w:rsidP="00EE2503">
            <w:pPr>
              <w:overflowPunct w:val="0"/>
              <w:autoSpaceDE w:val="0"/>
              <w:autoSpaceDN w:val="0"/>
              <w:adjustRightInd w:val="0"/>
              <w:spacing w:after="0" w:line="260" w:lineRule="exact"/>
              <w:ind w:left="360"/>
              <w:textAlignment w:val="baseline"/>
              <w:rPr>
                <w:rFonts w:ascii="Arial" w:hAnsi="Arial" w:cs="Arial"/>
                <w:iCs/>
                <w:sz w:val="20"/>
                <w:szCs w:val="20"/>
                <w:lang w:eastAsia="sl-SI"/>
              </w:rPr>
            </w:pPr>
            <w:r w:rsidRPr="00EE2503">
              <w:rPr>
                <w:rFonts w:ascii="Arial" w:hAnsi="Arial" w:cs="Arial"/>
                <w:iCs/>
                <w:sz w:val="20"/>
                <w:szCs w:val="20"/>
                <w:lang w:eastAsia="sl-SI"/>
              </w:rPr>
              <w:t>f)</w:t>
            </w:r>
          </w:p>
        </w:tc>
        <w:tc>
          <w:tcPr>
            <w:tcW w:w="5444" w:type="dxa"/>
            <w:gridSpan w:val="2"/>
            <w:tcBorders>
              <w:bottom w:val="single" w:sz="4" w:space="0" w:color="auto"/>
            </w:tcBorders>
          </w:tcPr>
          <w:p w14:paraId="56152013"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Cs/>
                <w:sz w:val="20"/>
                <w:szCs w:val="20"/>
                <w:lang w:eastAsia="sl-SI"/>
              </w:rPr>
            </w:pPr>
            <w:r w:rsidRPr="00EE2503">
              <w:rPr>
                <w:rFonts w:ascii="Arial" w:hAnsi="Arial" w:cs="Arial"/>
                <w:bCs/>
                <w:sz w:val="20"/>
                <w:szCs w:val="20"/>
                <w:lang w:eastAsia="sl-SI"/>
              </w:rPr>
              <w:t>dokumente razvojnega načrtovanja:</w:t>
            </w:r>
          </w:p>
          <w:p w14:paraId="037C6CE5" w14:textId="77777777" w:rsidR="00925C50" w:rsidRPr="00EE2503" w:rsidRDefault="00925C50" w:rsidP="00EE2503">
            <w:pPr>
              <w:numPr>
                <w:ilvl w:val="0"/>
                <w:numId w:val="28"/>
              </w:numPr>
              <w:overflowPunct w:val="0"/>
              <w:autoSpaceDE w:val="0"/>
              <w:autoSpaceDN w:val="0"/>
              <w:adjustRightInd w:val="0"/>
              <w:spacing w:after="0" w:line="260" w:lineRule="atLeast"/>
              <w:textAlignment w:val="baseline"/>
              <w:rPr>
                <w:rFonts w:ascii="Arial" w:hAnsi="Arial" w:cs="Arial"/>
                <w:bCs/>
                <w:sz w:val="20"/>
                <w:szCs w:val="20"/>
                <w:lang w:eastAsia="sl-SI"/>
              </w:rPr>
            </w:pPr>
            <w:r w:rsidRPr="00EE2503">
              <w:rPr>
                <w:rFonts w:ascii="Arial" w:hAnsi="Arial" w:cs="Arial"/>
                <w:bCs/>
                <w:sz w:val="20"/>
                <w:szCs w:val="20"/>
                <w:lang w:eastAsia="sl-SI"/>
              </w:rPr>
              <w:t>nacionalne dokumente razvojnega načrtovanja</w:t>
            </w:r>
          </w:p>
          <w:p w14:paraId="576A478F" w14:textId="77777777" w:rsidR="00925C50" w:rsidRPr="00EE2503" w:rsidRDefault="00925C50" w:rsidP="00EE2503">
            <w:pPr>
              <w:numPr>
                <w:ilvl w:val="0"/>
                <w:numId w:val="28"/>
              </w:numPr>
              <w:overflowPunct w:val="0"/>
              <w:autoSpaceDE w:val="0"/>
              <w:autoSpaceDN w:val="0"/>
              <w:adjustRightInd w:val="0"/>
              <w:spacing w:after="0" w:line="260" w:lineRule="atLeast"/>
              <w:textAlignment w:val="baseline"/>
              <w:rPr>
                <w:rFonts w:ascii="Arial" w:hAnsi="Arial" w:cs="Arial"/>
                <w:bCs/>
                <w:sz w:val="20"/>
                <w:szCs w:val="20"/>
                <w:lang w:eastAsia="sl-SI"/>
              </w:rPr>
            </w:pPr>
            <w:r w:rsidRPr="00EE2503">
              <w:rPr>
                <w:rFonts w:ascii="Arial" w:hAnsi="Arial" w:cs="Arial"/>
                <w:bCs/>
                <w:sz w:val="20"/>
                <w:szCs w:val="20"/>
                <w:lang w:eastAsia="sl-SI"/>
              </w:rPr>
              <w:t>razvojne politike na ravni programov po strukturi razvojne klasifikacije programskega proračuna</w:t>
            </w:r>
          </w:p>
          <w:p w14:paraId="234825E6" w14:textId="77777777" w:rsidR="00925C50" w:rsidRPr="00EE2503" w:rsidRDefault="00925C50" w:rsidP="00EE2503">
            <w:pPr>
              <w:numPr>
                <w:ilvl w:val="0"/>
                <w:numId w:val="28"/>
              </w:numPr>
              <w:overflowPunct w:val="0"/>
              <w:autoSpaceDE w:val="0"/>
              <w:autoSpaceDN w:val="0"/>
              <w:adjustRightInd w:val="0"/>
              <w:spacing w:after="0" w:line="260" w:lineRule="atLeast"/>
              <w:textAlignment w:val="baseline"/>
              <w:rPr>
                <w:rFonts w:ascii="Arial" w:hAnsi="Arial" w:cs="Arial"/>
                <w:bCs/>
                <w:sz w:val="20"/>
                <w:szCs w:val="20"/>
                <w:lang w:eastAsia="sl-SI"/>
              </w:rPr>
            </w:pPr>
            <w:r w:rsidRPr="00EE2503">
              <w:rPr>
                <w:rFonts w:ascii="Arial"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1E2A014" w14:textId="77777777" w:rsidR="00925C50" w:rsidRPr="00EE2503" w:rsidRDefault="00925C50" w:rsidP="00EE2503">
            <w:pPr>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363172B5" w14:textId="77777777" w:rsidTr="00F530F1">
        <w:tc>
          <w:tcPr>
            <w:tcW w:w="9163" w:type="dxa"/>
            <w:gridSpan w:val="4"/>
            <w:tcBorders>
              <w:top w:val="single" w:sz="4" w:space="0" w:color="auto"/>
              <w:left w:val="single" w:sz="4" w:space="0" w:color="auto"/>
              <w:bottom w:val="single" w:sz="4" w:space="0" w:color="auto"/>
              <w:right w:val="single" w:sz="4" w:space="0" w:color="auto"/>
            </w:tcBorders>
          </w:tcPr>
          <w:p w14:paraId="12C54D41" w14:textId="77777777" w:rsidR="00925C50" w:rsidRPr="00EE2503" w:rsidRDefault="00925C50" w:rsidP="00EE2503">
            <w:pPr>
              <w:widowControl w:val="0"/>
              <w:suppressAutoHyphens/>
              <w:overflowPunct w:val="0"/>
              <w:autoSpaceDE w:val="0"/>
              <w:autoSpaceDN w:val="0"/>
              <w:adjustRightInd w:val="0"/>
              <w:spacing w:after="0" w:line="260" w:lineRule="exact"/>
              <w:textAlignment w:val="baseline"/>
              <w:outlineLvl w:val="3"/>
              <w:rPr>
                <w:rFonts w:ascii="Arial" w:hAnsi="Arial" w:cs="Arial"/>
                <w:sz w:val="20"/>
                <w:szCs w:val="20"/>
                <w:lang w:eastAsia="sl-SI"/>
              </w:rPr>
            </w:pPr>
            <w:r w:rsidRPr="00EE2503">
              <w:rPr>
                <w:rFonts w:ascii="Arial" w:hAnsi="Arial" w:cs="Arial"/>
                <w:b/>
                <w:sz w:val="20"/>
                <w:szCs w:val="20"/>
                <w:lang w:eastAsia="sl-SI"/>
              </w:rPr>
              <w:t>7.a Predstavitev ocene finančnih posledic nad 40.000 EUR:</w:t>
            </w:r>
            <w:r w:rsidRPr="00EE2503">
              <w:rPr>
                <w:rFonts w:ascii="Arial" w:hAnsi="Arial" w:cs="Arial"/>
                <w:sz w:val="20"/>
                <w:szCs w:val="20"/>
                <w:lang w:eastAsia="sl-SI"/>
              </w:rPr>
              <w:t>/</w:t>
            </w:r>
          </w:p>
        </w:tc>
      </w:tr>
    </w:tbl>
    <w:p w14:paraId="220A5728" w14:textId="77777777" w:rsidR="00925C50" w:rsidRPr="00EE2503" w:rsidRDefault="00925C50" w:rsidP="00EE2503">
      <w:pPr>
        <w:spacing w:after="0" w:line="240" w:lineRule="auto"/>
        <w:rPr>
          <w:rFonts w:ascii="Arial" w:hAnsi="Arial" w:cs="Arial"/>
          <w:vanish/>
          <w:sz w:val="20"/>
          <w:szCs w:val="20"/>
          <w:lang w:eastAsia="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693"/>
        <w:gridCol w:w="1252"/>
        <w:gridCol w:w="523"/>
        <w:gridCol w:w="915"/>
        <w:gridCol w:w="624"/>
        <w:gridCol w:w="352"/>
        <w:gridCol w:w="276"/>
        <w:gridCol w:w="2030"/>
      </w:tblGrid>
      <w:tr w:rsidR="00925C50" w:rsidRPr="00EE2503" w14:paraId="00434D5F" w14:textId="77777777" w:rsidTr="00F530F1">
        <w:trPr>
          <w:cantSplit/>
          <w:trHeight w:val="35"/>
        </w:trPr>
        <w:tc>
          <w:tcPr>
            <w:tcW w:w="9214" w:type="dxa"/>
            <w:gridSpan w:val="9"/>
            <w:shd w:val="clear" w:color="auto" w:fill="D9D9D9"/>
            <w:tcMar>
              <w:top w:w="57" w:type="dxa"/>
              <w:left w:w="108" w:type="dxa"/>
              <w:bottom w:w="57" w:type="dxa"/>
              <w:right w:w="108" w:type="dxa"/>
            </w:tcMar>
            <w:vAlign w:val="center"/>
          </w:tcPr>
          <w:p w14:paraId="01BE655D" w14:textId="77777777" w:rsidR="00925C50" w:rsidRPr="00EE2503" w:rsidRDefault="00925C50" w:rsidP="00EE2503">
            <w:pPr>
              <w:pageBreakBefore/>
              <w:widowControl w:val="0"/>
              <w:tabs>
                <w:tab w:val="left" w:pos="2340"/>
              </w:tabs>
              <w:spacing w:after="0" w:line="260" w:lineRule="atLeast"/>
              <w:ind w:left="142" w:hanging="142"/>
              <w:outlineLvl w:val="0"/>
              <w:rPr>
                <w:rFonts w:ascii="Arial" w:hAnsi="Arial" w:cs="Arial"/>
                <w:b/>
                <w:kern w:val="32"/>
                <w:sz w:val="20"/>
                <w:szCs w:val="20"/>
                <w:lang w:eastAsia="sl-SI"/>
              </w:rPr>
            </w:pPr>
            <w:r w:rsidRPr="00EE2503">
              <w:rPr>
                <w:rFonts w:ascii="Arial" w:hAnsi="Arial" w:cs="Arial"/>
                <w:b/>
                <w:kern w:val="32"/>
                <w:sz w:val="20"/>
                <w:szCs w:val="20"/>
                <w:lang w:eastAsia="sl-SI"/>
              </w:rPr>
              <w:lastRenderedPageBreak/>
              <w:t>I. Ocena finančnih posledic, ki niso načrtovane v sprejetem proračunu</w:t>
            </w:r>
          </w:p>
        </w:tc>
      </w:tr>
      <w:tr w:rsidR="00925C50" w:rsidRPr="00EE2503" w14:paraId="64C8870B" w14:textId="77777777" w:rsidTr="00F530F1">
        <w:trPr>
          <w:cantSplit/>
          <w:trHeight w:val="276"/>
        </w:trPr>
        <w:tc>
          <w:tcPr>
            <w:tcW w:w="3242" w:type="dxa"/>
            <w:gridSpan w:val="2"/>
            <w:vAlign w:val="center"/>
          </w:tcPr>
          <w:p w14:paraId="30FBEBEA" w14:textId="77777777" w:rsidR="00925C50" w:rsidRPr="00EE2503" w:rsidRDefault="00925C50" w:rsidP="00EE2503">
            <w:pPr>
              <w:widowControl w:val="0"/>
              <w:spacing w:after="0" w:line="240" w:lineRule="auto"/>
              <w:ind w:left="-122" w:right="-112"/>
              <w:rPr>
                <w:rFonts w:ascii="Arial" w:hAnsi="Arial" w:cs="Arial"/>
                <w:sz w:val="20"/>
                <w:szCs w:val="20"/>
                <w:lang w:eastAsia="sl-SI"/>
              </w:rPr>
            </w:pPr>
          </w:p>
        </w:tc>
        <w:tc>
          <w:tcPr>
            <w:tcW w:w="1775" w:type="dxa"/>
            <w:gridSpan w:val="2"/>
            <w:vAlign w:val="center"/>
          </w:tcPr>
          <w:p w14:paraId="4B963589"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Tekoče leto (t)</w:t>
            </w:r>
          </w:p>
        </w:tc>
        <w:tc>
          <w:tcPr>
            <w:tcW w:w="915" w:type="dxa"/>
            <w:vAlign w:val="center"/>
          </w:tcPr>
          <w:p w14:paraId="5C90A7ED"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t + 1</w:t>
            </w:r>
          </w:p>
        </w:tc>
        <w:tc>
          <w:tcPr>
            <w:tcW w:w="1252" w:type="dxa"/>
            <w:gridSpan w:val="3"/>
            <w:vAlign w:val="center"/>
          </w:tcPr>
          <w:p w14:paraId="3487232A"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t + 2</w:t>
            </w:r>
          </w:p>
        </w:tc>
        <w:tc>
          <w:tcPr>
            <w:tcW w:w="2030" w:type="dxa"/>
            <w:vAlign w:val="center"/>
          </w:tcPr>
          <w:p w14:paraId="3F5CC398"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t + 3</w:t>
            </w:r>
          </w:p>
        </w:tc>
      </w:tr>
      <w:tr w:rsidR="00925C50" w:rsidRPr="00EE2503" w14:paraId="5286CAB2" w14:textId="77777777" w:rsidTr="00F530F1">
        <w:trPr>
          <w:cantSplit/>
          <w:trHeight w:val="423"/>
        </w:trPr>
        <w:tc>
          <w:tcPr>
            <w:tcW w:w="3242" w:type="dxa"/>
            <w:gridSpan w:val="2"/>
            <w:vAlign w:val="center"/>
          </w:tcPr>
          <w:p w14:paraId="7BF18F41" w14:textId="77777777" w:rsidR="00925C50" w:rsidRPr="00EE2503" w:rsidRDefault="00925C50" w:rsidP="00EE2503">
            <w:pPr>
              <w:widowControl w:val="0"/>
              <w:spacing w:after="0" w:line="240" w:lineRule="auto"/>
              <w:rPr>
                <w:rFonts w:ascii="Arial" w:hAnsi="Arial" w:cs="Arial"/>
                <w:bCs/>
                <w:sz w:val="20"/>
                <w:szCs w:val="20"/>
                <w:lang w:eastAsia="sl-SI"/>
              </w:rPr>
            </w:pPr>
            <w:r w:rsidRPr="00EE2503">
              <w:rPr>
                <w:rFonts w:ascii="Arial" w:hAnsi="Arial" w:cs="Arial"/>
                <w:bCs/>
                <w:sz w:val="20"/>
                <w:szCs w:val="20"/>
                <w:lang w:eastAsia="sl-SI"/>
              </w:rPr>
              <w:t>Predvideno povečanje (+) ali zmanjšanje (</w:t>
            </w:r>
            <w:r w:rsidRPr="00EE2503">
              <w:rPr>
                <w:rFonts w:ascii="Arial" w:hAnsi="Arial" w:cs="Arial"/>
                <w:b/>
                <w:sz w:val="20"/>
                <w:szCs w:val="20"/>
                <w:lang w:eastAsia="sl-SI"/>
              </w:rPr>
              <w:t>–</w:t>
            </w:r>
            <w:r w:rsidRPr="00EE2503">
              <w:rPr>
                <w:rFonts w:ascii="Arial" w:hAnsi="Arial" w:cs="Arial"/>
                <w:bCs/>
                <w:sz w:val="20"/>
                <w:szCs w:val="20"/>
                <w:lang w:eastAsia="sl-SI"/>
              </w:rPr>
              <w:t xml:space="preserve">) prihodkov državnega proračuna </w:t>
            </w:r>
          </w:p>
        </w:tc>
        <w:tc>
          <w:tcPr>
            <w:tcW w:w="1775" w:type="dxa"/>
            <w:gridSpan w:val="2"/>
            <w:vAlign w:val="center"/>
          </w:tcPr>
          <w:p w14:paraId="7D119DC8"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915" w:type="dxa"/>
            <w:vAlign w:val="center"/>
          </w:tcPr>
          <w:p w14:paraId="27DEF486"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2F577DB1" w14:textId="77777777" w:rsidR="00925C50" w:rsidRPr="00EE2503" w:rsidRDefault="00925C50" w:rsidP="00EE2503">
            <w:pPr>
              <w:widowControl w:val="0"/>
              <w:tabs>
                <w:tab w:val="left" w:pos="360"/>
              </w:tabs>
              <w:spacing w:after="0" w:line="260" w:lineRule="atLeast"/>
              <w:outlineLvl w:val="0"/>
              <w:rPr>
                <w:rFonts w:ascii="Arial" w:hAnsi="Arial" w:cs="Arial"/>
                <w:kern w:val="32"/>
                <w:sz w:val="20"/>
                <w:szCs w:val="20"/>
                <w:lang w:eastAsia="sl-SI"/>
              </w:rPr>
            </w:pPr>
          </w:p>
        </w:tc>
        <w:tc>
          <w:tcPr>
            <w:tcW w:w="2030" w:type="dxa"/>
            <w:vAlign w:val="center"/>
          </w:tcPr>
          <w:p w14:paraId="4A7DADF1" w14:textId="77777777" w:rsidR="00925C50" w:rsidRPr="00EE2503" w:rsidRDefault="00925C50" w:rsidP="00EE2503">
            <w:pPr>
              <w:widowControl w:val="0"/>
              <w:tabs>
                <w:tab w:val="left" w:pos="360"/>
              </w:tabs>
              <w:spacing w:after="0" w:line="260" w:lineRule="atLeast"/>
              <w:outlineLvl w:val="0"/>
              <w:rPr>
                <w:rFonts w:ascii="Arial" w:hAnsi="Arial" w:cs="Arial"/>
                <w:kern w:val="32"/>
                <w:sz w:val="20"/>
                <w:szCs w:val="20"/>
                <w:lang w:eastAsia="sl-SI"/>
              </w:rPr>
            </w:pPr>
          </w:p>
        </w:tc>
      </w:tr>
      <w:tr w:rsidR="00925C50" w:rsidRPr="00EE2503" w14:paraId="2E199646" w14:textId="77777777" w:rsidTr="00F530F1">
        <w:trPr>
          <w:cantSplit/>
          <w:trHeight w:val="423"/>
        </w:trPr>
        <w:tc>
          <w:tcPr>
            <w:tcW w:w="3242" w:type="dxa"/>
            <w:gridSpan w:val="2"/>
            <w:vAlign w:val="center"/>
          </w:tcPr>
          <w:p w14:paraId="181AE7D5" w14:textId="77777777" w:rsidR="00925C50" w:rsidRPr="00EE2503" w:rsidRDefault="00925C50" w:rsidP="00EE2503">
            <w:pPr>
              <w:widowControl w:val="0"/>
              <w:spacing w:after="0" w:line="240" w:lineRule="auto"/>
              <w:rPr>
                <w:rFonts w:ascii="Arial" w:hAnsi="Arial" w:cs="Arial"/>
                <w:bCs/>
                <w:sz w:val="20"/>
                <w:szCs w:val="20"/>
                <w:lang w:eastAsia="sl-SI"/>
              </w:rPr>
            </w:pPr>
            <w:r w:rsidRPr="00EE2503">
              <w:rPr>
                <w:rFonts w:ascii="Arial" w:hAnsi="Arial" w:cs="Arial"/>
                <w:bCs/>
                <w:sz w:val="20"/>
                <w:szCs w:val="20"/>
                <w:lang w:eastAsia="sl-SI"/>
              </w:rPr>
              <w:t>Predvideno povečanje (+) ali zmanjšanje (</w:t>
            </w:r>
            <w:r w:rsidRPr="00EE2503">
              <w:rPr>
                <w:rFonts w:ascii="Arial" w:hAnsi="Arial" w:cs="Arial"/>
                <w:b/>
                <w:sz w:val="20"/>
                <w:szCs w:val="20"/>
                <w:lang w:eastAsia="sl-SI"/>
              </w:rPr>
              <w:t>–</w:t>
            </w:r>
            <w:r w:rsidRPr="00EE2503">
              <w:rPr>
                <w:rFonts w:ascii="Arial" w:hAnsi="Arial" w:cs="Arial"/>
                <w:bCs/>
                <w:sz w:val="20"/>
                <w:szCs w:val="20"/>
                <w:lang w:eastAsia="sl-SI"/>
              </w:rPr>
              <w:t xml:space="preserve">) prihodkov občinskih proračunov </w:t>
            </w:r>
          </w:p>
        </w:tc>
        <w:tc>
          <w:tcPr>
            <w:tcW w:w="1775" w:type="dxa"/>
            <w:gridSpan w:val="2"/>
            <w:vAlign w:val="center"/>
          </w:tcPr>
          <w:p w14:paraId="5B3C8FB3"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915" w:type="dxa"/>
            <w:vAlign w:val="center"/>
          </w:tcPr>
          <w:p w14:paraId="3D619E2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64FCBC4B" w14:textId="77777777" w:rsidR="00925C50" w:rsidRPr="00EE2503" w:rsidRDefault="00925C50" w:rsidP="00EE2503">
            <w:pPr>
              <w:widowControl w:val="0"/>
              <w:tabs>
                <w:tab w:val="left" w:pos="360"/>
              </w:tabs>
              <w:spacing w:after="0" w:line="260" w:lineRule="atLeast"/>
              <w:outlineLvl w:val="0"/>
              <w:rPr>
                <w:rFonts w:ascii="Arial" w:hAnsi="Arial" w:cs="Arial"/>
                <w:kern w:val="32"/>
                <w:sz w:val="20"/>
                <w:szCs w:val="20"/>
                <w:lang w:eastAsia="sl-SI"/>
              </w:rPr>
            </w:pPr>
          </w:p>
        </w:tc>
        <w:tc>
          <w:tcPr>
            <w:tcW w:w="2030" w:type="dxa"/>
            <w:vAlign w:val="center"/>
          </w:tcPr>
          <w:p w14:paraId="4ED074B1" w14:textId="77777777" w:rsidR="00925C50" w:rsidRPr="00EE2503" w:rsidRDefault="00925C50" w:rsidP="00EE2503">
            <w:pPr>
              <w:widowControl w:val="0"/>
              <w:tabs>
                <w:tab w:val="left" w:pos="360"/>
              </w:tabs>
              <w:spacing w:after="0" w:line="260" w:lineRule="atLeast"/>
              <w:outlineLvl w:val="0"/>
              <w:rPr>
                <w:rFonts w:ascii="Arial" w:hAnsi="Arial" w:cs="Arial"/>
                <w:kern w:val="32"/>
                <w:sz w:val="20"/>
                <w:szCs w:val="20"/>
                <w:lang w:eastAsia="sl-SI"/>
              </w:rPr>
            </w:pPr>
          </w:p>
        </w:tc>
      </w:tr>
      <w:tr w:rsidR="00925C50" w:rsidRPr="00EE2503" w14:paraId="17FFD524" w14:textId="77777777" w:rsidTr="00F530F1">
        <w:trPr>
          <w:cantSplit/>
          <w:trHeight w:val="423"/>
        </w:trPr>
        <w:tc>
          <w:tcPr>
            <w:tcW w:w="3242" w:type="dxa"/>
            <w:gridSpan w:val="2"/>
            <w:vAlign w:val="center"/>
          </w:tcPr>
          <w:p w14:paraId="26A6CB74" w14:textId="77777777" w:rsidR="00925C50" w:rsidRPr="00EE2503" w:rsidRDefault="00925C50" w:rsidP="00EE2503">
            <w:pPr>
              <w:widowControl w:val="0"/>
              <w:spacing w:after="0" w:line="240" w:lineRule="auto"/>
              <w:rPr>
                <w:rFonts w:ascii="Arial" w:hAnsi="Arial" w:cs="Arial"/>
                <w:bCs/>
                <w:sz w:val="20"/>
                <w:szCs w:val="20"/>
                <w:lang w:eastAsia="sl-SI"/>
              </w:rPr>
            </w:pPr>
            <w:r w:rsidRPr="00EE2503">
              <w:rPr>
                <w:rFonts w:ascii="Arial" w:hAnsi="Arial" w:cs="Arial"/>
                <w:bCs/>
                <w:sz w:val="20"/>
                <w:szCs w:val="20"/>
                <w:lang w:eastAsia="sl-SI"/>
              </w:rPr>
              <w:t>Predvideno povečanje (+) ali zmanjšanje (</w:t>
            </w:r>
            <w:r w:rsidRPr="00EE2503">
              <w:rPr>
                <w:rFonts w:ascii="Arial" w:hAnsi="Arial" w:cs="Arial"/>
                <w:b/>
                <w:sz w:val="20"/>
                <w:szCs w:val="20"/>
                <w:lang w:eastAsia="sl-SI"/>
              </w:rPr>
              <w:t>–</w:t>
            </w:r>
            <w:r w:rsidRPr="00EE2503">
              <w:rPr>
                <w:rFonts w:ascii="Arial" w:hAnsi="Arial" w:cs="Arial"/>
                <w:bCs/>
                <w:sz w:val="20"/>
                <w:szCs w:val="20"/>
                <w:lang w:eastAsia="sl-SI"/>
              </w:rPr>
              <w:t xml:space="preserve">) odhodkov državnega proračuna </w:t>
            </w:r>
          </w:p>
        </w:tc>
        <w:tc>
          <w:tcPr>
            <w:tcW w:w="1775" w:type="dxa"/>
            <w:gridSpan w:val="2"/>
            <w:vAlign w:val="center"/>
          </w:tcPr>
          <w:p w14:paraId="67D7FAAE" w14:textId="77777777" w:rsidR="00925C50" w:rsidRPr="00EE2503" w:rsidRDefault="00925C50" w:rsidP="00EE2503">
            <w:pPr>
              <w:widowControl w:val="0"/>
              <w:spacing w:after="0" w:line="240" w:lineRule="auto"/>
              <w:rPr>
                <w:rFonts w:ascii="Arial" w:hAnsi="Arial" w:cs="Arial"/>
                <w:sz w:val="20"/>
                <w:szCs w:val="20"/>
                <w:lang w:eastAsia="sl-SI"/>
              </w:rPr>
            </w:pPr>
          </w:p>
        </w:tc>
        <w:tc>
          <w:tcPr>
            <w:tcW w:w="915" w:type="dxa"/>
            <w:vAlign w:val="center"/>
          </w:tcPr>
          <w:p w14:paraId="63B8C15F" w14:textId="77777777" w:rsidR="00925C50" w:rsidRPr="00EE2503" w:rsidRDefault="00925C50" w:rsidP="00EE2503">
            <w:pPr>
              <w:widowControl w:val="0"/>
              <w:spacing w:after="0" w:line="240" w:lineRule="auto"/>
              <w:rPr>
                <w:rFonts w:ascii="Arial" w:hAnsi="Arial" w:cs="Arial"/>
                <w:sz w:val="20"/>
                <w:szCs w:val="20"/>
                <w:lang w:eastAsia="sl-SI"/>
              </w:rPr>
            </w:pPr>
          </w:p>
        </w:tc>
        <w:tc>
          <w:tcPr>
            <w:tcW w:w="1252" w:type="dxa"/>
            <w:gridSpan w:val="3"/>
            <w:vAlign w:val="center"/>
          </w:tcPr>
          <w:p w14:paraId="41DF4363" w14:textId="77777777" w:rsidR="00925C50" w:rsidRPr="00EE2503" w:rsidRDefault="00925C50" w:rsidP="00EE2503">
            <w:pPr>
              <w:widowControl w:val="0"/>
              <w:spacing w:after="0" w:line="240" w:lineRule="auto"/>
              <w:rPr>
                <w:rFonts w:ascii="Arial" w:hAnsi="Arial" w:cs="Arial"/>
                <w:sz w:val="20"/>
                <w:szCs w:val="20"/>
                <w:lang w:eastAsia="sl-SI"/>
              </w:rPr>
            </w:pPr>
          </w:p>
        </w:tc>
        <w:tc>
          <w:tcPr>
            <w:tcW w:w="2030" w:type="dxa"/>
            <w:vAlign w:val="center"/>
          </w:tcPr>
          <w:p w14:paraId="2D28F9B1" w14:textId="77777777" w:rsidR="00925C50" w:rsidRPr="00EE2503" w:rsidRDefault="00925C50" w:rsidP="00EE2503">
            <w:pPr>
              <w:widowControl w:val="0"/>
              <w:spacing w:after="0" w:line="240" w:lineRule="auto"/>
              <w:rPr>
                <w:rFonts w:ascii="Arial" w:hAnsi="Arial" w:cs="Arial"/>
                <w:sz w:val="20"/>
                <w:szCs w:val="20"/>
                <w:lang w:eastAsia="sl-SI"/>
              </w:rPr>
            </w:pPr>
          </w:p>
        </w:tc>
      </w:tr>
      <w:tr w:rsidR="00925C50" w:rsidRPr="00EE2503" w14:paraId="4CB018C3" w14:textId="77777777" w:rsidTr="00F530F1">
        <w:trPr>
          <w:cantSplit/>
          <w:trHeight w:val="623"/>
        </w:trPr>
        <w:tc>
          <w:tcPr>
            <w:tcW w:w="3242" w:type="dxa"/>
            <w:gridSpan w:val="2"/>
            <w:vAlign w:val="center"/>
          </w:tcPr>
          <w:p w14:paraId="4CA097C0" w14:textId="77777777" w:rsidR="00925C50" w:rsidRPr="00EE2503" w:rsidRDefault="00925C50" w:rsidP="00EE2503">
            <w:pPr>
              <w:widowControl w:val="0"/>
              <w:spacing w:after="0" w:line="240" w:lineRule="auto"/>
              <w:rPr>
                <w:rFonts w:ascii="Arial" w:hAnsi="Arial" w:cs="Arial"/>
                <w:bCs/>
                <w:sz w:val="20"/>
                <w:szCs w:val="20"/>
                <w:lang w:eastAsia="sl-SI"/>
              </w:rPr>
            </w:pPr>
            <w:r w:rsidRPr="00EE2503">
              <w:rPr>
                <w:rFonts w:ascii="Arial" w:hAnsi="Arial" w:cs="Arial"/>
                <w:bCs/>
                <w:sz w:val="20"/>
                <w:szCs w:val="20"/>
                <w:lang w:eastAsia="sl-SI"/>
              </w:rPr>
              <w:t>Predvideno povečanje (+) ali zmanjšanje (</w:t>
            </w:r>
            <w:r w:rsidRPr="00EE2503">
              <w:rPr>
                <w:rFonts w:ascii="Arial" w:hAnsi="Arial" w:cs="Arial"/>
                <w:b/>
                <w:sz w:val="20"/>
                <w:szCs w:val="20"/>
                <w:lang w:eastAsia="sl-SI"/>
              </w:rPr>
              <w:t>–</w:t>
            </w:r>
            <w:r w:rsidRPr="00EE2503">
              <w:rPr>
                <w:rFonts w:ascii="Arial" w:hAnsi="Arial" w:cs="Arial"/>
                <w:bCs/>
                <w:sz w:val="20"/>
                <w:szCs w:val="20"/>
                <w:lang w:eastAsia="sl-SI"/>
              </w:rPr>
              <w:t>) odhodkov občinskih proračunov</w:t>
            </w:r>
          </w:p>
        </w:tc>
        <w:tc>
          <w:tcPr>
            <w:tcW w:w="1775" w:type="dxa"/>
            <w:gridSpan w:val="2"/>
            <w:vAlign w:val="center"/>
          </w:tcPr>
          <w:p w14:paraId="47EA7A24" w14:textId="77777777" w:rsidR="00925C50" w:rsidRPr="00EE2503" w:rsidRDefault="00925C50" w:rsidP="00EE2503">
            <w:pPr>
              <w:widowControl w:val="0"/>
              <w:spacing w:after="0" w:line="240" w:lineRule="auto"/>
              <w:rPr>
                <w:rFonts w:ascii="Arial" w:hAnsi="Arial" w:cs="Arial"/>
                <w:sz w:val="20"/>
                <w:szCs w:val="20"/>
                <w:lang w:eastAsia="sl-SI"/>
              </w:rPr>
            </w:pPr>
          </w:p>
        </w:tc>
        <w:tc>
          <w:tcPr>
            <w:tcW w:w="915" w:type="dxa"/>
            <w:vAlign w:val="center"/>
          </w:tcPr>
          <w:p w14:paraId="095C854F" w14:textId="77777777" w:rsidR="00925C50" w:rsidRPr="00EE2503" w:rsidRDefault="00925C50" w:rsidP="00EE2503">
            <w:pPr>
              <w:widowControl w:val="0"/>
              <w:spacing w:after="0" w:line="240" w:lineRule="auto"/>
              <w:rPr>
                <w:rFonts w:ascii="Arial" w:hAnsi="Arial" w:cs="Arial"/>
                <w:sz w:val="20"/>
                <w:szCs w:val="20"/>
                <w:lang w:eastAsia="sl-SI"/>
              </w:rPr>
            </w:pPr>
          </w:p>
        </w:tc>
        <w:tc>
          <w:tcPr>
            <w:tcW w:w="1252" w:type="dxa"/>
            <w:gridSpan w:val="3"/>
            <w:vAlign w:val="center"/>
          </w:tcPr>
          <w:p w14:paraId="3D72CD17" w14:textId="77777777" w:rsidR="00925C50" w:rsidRPr="00EE2503" w:rsidRDefault="00925C50" w:rsidP="00EE2503">
            <w:pPr>
              <w:widowControl w:val="0"/>
              <w:spacing w:after="0" w:line="240" w:lineRule="auto"/>
              <w:rPr>
                <w:rFonts w:ascii="Arial" w:hAnsi="Arial" w:cs="Arial"/>
                <w:sz w:val="20"/>
                <w:szCs w:val="20"/>
                <w:lang w:eastAsia="sl-SI"/>
              </w:rPr>
            </w:pPr>
          </w:p>
        </w:tc>
        <w:tc>
          <w:tcPr>
            <w:tcW w:w="2030" w:type="dxa"/>
            <w:vAlign w:val="center"/>
          </w:tcPr>
          <w:p w14:paraId="7832B754" w14:textId="77777777" w:rsidR="00925C50" w:rsidRPr="00EE2503" w:rsidRDefault="00925C50" w:rsidP="00EE2503">
            <w:pPr>
              <w:widowControl w:val="0"/>
              <w:spacing w:after="0" w:line="240" w:lineRule="auto"/>
              <w:rPr>
                <w:rFonts w:ascii="Arial" w:hAnsi="Arial" w:cs="Arial"/>
                <w:sz w:val="20"/>
                <w:szCs w:val="20"/>
                <w:lang w:eastAsia="sl-SI"/>
              </w:rPr>
            </w:pPr>
          </w:p>
        </w:tc>
      </w:tr>
      <w:tr w:rsidR="00925C50" w:rsidRPr="00EE2503" w14:paraId="060714A5" w14:textId="77777777" w:rsidTr="00F530F1">
        <w:trPr>
          <w:cantSplit/>
          <w:trHeight w:val="423"/>
        </w:trPr>
        <w:tc>
          <w:tcPr>
            <w:tcW w:w="3242" w:type="dxa"/>
            <w:gridSpan w:val="2"/>
            <w:vAlign w:val="center"/>
          </w:tcPr>
          <w:p w14:paraId="1AB2C570" w14:textId="77777777" w:rsidR="00925C50" w:rsidRPr="00EE2503" w:rsidRDefault="00925C50" w:rsidP="00EE2503">
            <w:pPr>
              <w:widowControl w:val="0"/>
              <w:spacing w:after="0" w:line="240" w:lineRule="auto"/>
              <w:rPr>
                <w:rFonts w:ascii="Arial" w:hAnsi="Arial" w:cs="Arial"/>
                <w:bCs/>
                <w:sz w:val="20"/>
                <w:szCs w:val="20"/>
                <w:lang w:eastAsia="sl-SI"/>
              </w:rPr>
            </w:pPr>
            <w:r w:rsidRPr="00EE2503">
              <w:rPr>
                <w:rFonts w:ascii="Arial" w:hAnsi="Arial" w:cs="Arial"/>
                <w:bCs/>
                <w:sz w:val="20"/>
                <w:szCs w:val="20"/>
                <w:lang w:eastAsia="sl-SI"/>
              </w:rPr>
              <w:t>Predvideno povečanje (+) ali zmanjšanje (</w:t>
            </w:r>
            <w:r w:rsidRPr="00EE2503">
              <w:rPr>
                <w:rFonts w:ascii="Arial" w:hAnsi="Arial" w:cs="Arial"/>
                <w:b/>
                <w:sz w:val="20"/>
                <w:szCs w:val="20"/>
                <w:lang w:eastAsia="sl-SI"/>
              </w:rPr>
              <w:t>–</w:t>
            </w:r>
            <w:r w:rsidRPr="00EE2503">
              <w:rPr>
                <w:rFonts w:ascii="Arial" w:hAnsi="Arial" w:cs="Arial"/>
                <w:bCs/>
                <w:sz w:val="20"/>
                <w:szCs w:val="20"/>
                <w:lang w:eastAsia="sl-SI"/>
              </w:rPr>
              <w:t>) obveznosti za druga javnofinančna sredstva</w:t>
            </w:r>
          </w:p>
        </w:tc>
        <w:tc>
          <w:tcPr>
            <w:tcW w:w="1775" w:type="dxa"/>
            <w:gridSpan w:val="2"/>
            <w:vAlign w:val="center"/>
          </w:tcPr>
          <w:p w14:paraId="574D0FEF"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915" w:type="dxa"/>
            <w:vAlign w:val="center"/>
          </w:tcPr>
          <w:p w14:paraId="4269312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588F32CE" w14:textId="77777777" w:rsidR="00925C50" w:rsidRPr="00EE2503" w:rsidRDefault="00925C50" w:rsidP="00EE2503">
            <w:pPr>
              <w:widowControl w:val="0"/>
              <w:tabs>
                <w:tab w:val="left" w:pos="360"/>
              </w:tabs>
              <w:spacing w:after="0" w:line="260" w:lineRule="atLeast"/>
              <w:outlineLvl w:val="0"/>
              <w:rPr>
                <w:rFonts w:ascii="Arial" w:hAnsi="Arial" w:cs="Arial"/>
                <w:kern w:val="32"/>
                <w:sz w:val="20"/>
                <w:szCs w:val="20"/>
                <w:lang w:eastAsia="sl-SI"/>
              </w:rPr>
            </w:pPr>
          </w:p>
        </w:tc>
        <w:tc>
          <w:tcPr>
            <w:tcW w:w="2030" w:type="dxa"/>
            <w:vAlign w:val="center"/>
          </w:tcPr>
          <w:p w14:paraId="089CE4ED" w14:textId="77777777" w:rsidR="00925C50" w:rsidRPr="00EE2503" w:rsidRDefault="00925C50" w:rsidP="00EE2503">
            <w:pPr>
              <w:widowControl w:val="0"/>
              <w:tabs>
                <w:tab w:val="left" w:pos="360"/>
              </w:tabs>
              <w:spacing w:after="0" w:line="260" w:lineRule="atLeast"/>
              <w:outlineLvl w:val="0"/>
              <w:rPr>
                <w:rFonts w:ascii="Arial" w:hAnsi="Arial" w:cs="Arial"/>
                <w:kern w:val="32"/>
                <w:sz w:val="20"/>
                <w:szCs w:val="20"/>
                <w:lang w:eastAsia="sl-SI"/>
              </w:rPr>
            </w:pPr>
          </w:p>
        </w:tc>
      </w:tr>
      <w:tr w:rsidR="00925C50" w:rsidRPr="00EE2503" w14:paraId="65DD370F" w14:textId="77777777" w:rsidTr="00F530F1">
        <w:trPr>
          <w:cantSplit/>
          <w:trHeight w:val="257"/>
        </w:trPr>
        <w:tc>
          <w:tcPr>
            <w:tcW w:w="9214" w:type="dxa"/>
            <w:gridSpan w:val="9"/>
            <w:shd w:val="clear" w:color="auto" w:fill="E0E0E0"/>
            <w:tcMar>
              <w:top w:w="57" w:type="dxa"/>
              <w:left w:w="108" w:type="dxa"/>
              <w:bottom w:w="57" w:type="dxa"/>
              <w:right w:w="108" w:type="dxa"/>
            </w:tcMar>
            <w:vAlign w:val="center"/>
          </w:tcPr>
          <w:p w14:paraId="58AFA86D" w14:textId="77777777" w:rsidR="00925C50" w:rsidRPr="00EE2503" w:rsidRDefault="00925C50" w:rsidP="00EE2503">
            <w:pPr>
              <w:widowControl w:val="0"/>
              <w:tabs>
                <w:tab w:val="left" w:pos="2340"/>
              </w:tabs>
              <w:spacing w:after="0" w:line="260" w:lineRule="atLeast"/>
              <w:ind w:left="142" w:hanging="142"/>
              <w:outlineLvl w:val="0"/>
              <w:rPr>
                <w:rFonts w:ascii="Arial" w:hAnsi="Arial" w:cs="Arial"/>
                <w:b/>
                <w:kern w:val="32"/>
                <w:sz w:val="20"/>
                <w:szCs w:val="20"/>
                <w:lang w:eastAsia="sl-SI"/>
              </w:rPr>
            </w:pPr>
            <w:r w:rsidRPr="00EE2503">
              <w:rPr>
                <w:rFonts w:ascii="Arial" w:hAnsi="Arial" w:cs="Arial"/>
                <w:b/>
                <w:kern w:val="32"/>
                <w:sz w:val="20"/>
                <w:szCs w:val="20"/>
                <w:lang w:eastAsia="sl-SI"/>
              </w:rPr>
              <w:t>II. Finančne posledice za državni proračun</w:t>
            </w:r>
          </w:p>
        </w:tc>
      </w:tr>
      <w:tr w:rsidR="00925C50" w:rsidRPr="00EE2503" w14:paraId="07A2B25D" w14:textId="77777777" w:rsidTr="00F530F1">
        <w:trPr>
          <w:cantSplit/>
          <w:trHeight w:val="257"/>
        </w:trPr>
        <w:tc>
          <w:tcPr>
            <w:tcW w:w="9214" w:type="dxa"/>
            <w:gridSpan w:val="9"/>
            <w:shd w:val="clear" w:color="auto" w:fill="E0E0E0"/>
            <w:tcMar>
              <w:top w:w="57" w:type="dxa"/>
              <w:left w:w="108" w:type="dxa"/>
              <w:bottom w:w="57" w:type="dxa"/>
              <w:right w:w="108" w:type="dxa"/>
            </w:tcMar>
            <w:vAlign w:val="center"/>
          </w:tcPr>
          <w:p w14:paraId="72963601" w14:textId="77777777" w:rsidR="00925C50" w:rsidRPr="00EE2503" w:rsidRDefault="00925C50" w:rsidP="00EE2503">
            <w:pPr>
              <w:widowControl w:val="0"/>
              <w:tabs>
                <w:tab w:val="left" w:pos="2340"/>
              </w:tabs>
              <w:spacing w:after="0" w:line="260" w:lineRule="atLeast"/>
              <w:ind w:left="142" w:hanging="142"/>
              <w:outlineLvl w:val="0"/>
              <w:rPr>
                <w:rFonts w:ascii="Arial" w:hAnsi="Arial" w:cs="Arial"/>
                <w:b/>
                <w:kern w:val="32"/>
                <w:sz w:val="20"/>
                <w:szCs w:val="20"/>
                <w:lang w:eastAsia="sl-SI"/>
              </w:rPr>
            </w:pPr>
            <w:r w:rsidRPr="00EE2503">
              <w:rPr>
                <w:rFonts w:ascii="Arial" w:hAnsi="Arial" w:cs="Arial"/>
                <w:b/>
                <w:kern w:val="32"/>
                <w:sz w:val="20"/>
                <w:szCs w:val="20"/>
                <w:lang w:eastAsia="sl-SI"/>
              </w:rPr>
              <w:t>II.a Pravice porabe za izvedbo predlaganih rešitev so zagotovljene:</w:t>
            </w:r>
          </w:p>
        </w:tc>
      </w:tr>
      <w:tr w:rsidR="00925C50" w:rsidRPr="00EE2503" w14:paraId="0110A4E1" w14:textId="77777777" w:rsidTr="00F530F1">
        <w:trPr>
          <w:cantSplit/>
          <w:trHeight w:val="100"/>
        </w:trPr>
        <w:tc>
          <w:tcPr>
            <w:tcW w:w="2549" w:type="dxa"/>
            <w:vAlign w:val="center"/>
          </w:tcPr>
          <w:p w14:paraId="07A13FC7"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 xml:space="preserve">Ime proračunskega uporabnika </w:t>
            </w:r>
          </w:p>
        </w:tc>
        <w:tc>
          <w:tcPr>
            <w:tcW w:w="1945" w:type="dxa"/>
            <w:gridSpan w:val="2"/>
            <w:vAlign w:val="center"/>
          </w:tcPr>
          <w:p w14:paraId="50186C4A"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Šifra in naziv ukrepa, projekta</w:t>
            </w:r>
          </w:p>
        </w:tc>
        <w:tc>
          <w:tcPr>
            <w:tcW w:w="1438" w:type="dxa"/>
            <w:gridSpan w:val="2"/>
            <w:vAlign w:val="center"/>
          </w:tcPr>
          <w:p w14:paraId="53FF3929"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Šifra in naziv proračunske postavke</w:t>
            </w:r>
          </w:p>
        </w:tc>
        <w:tc>
          <w:tcPr>
            <w:tcW w:w="1252" w:type="dxa"/>
            <w:gridSpan w:val="3"/>
            <w:vAlign w:val="center"/>
          </w:tcPr>
          <w:p w14:paraId="0140B16A"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Znesek za tekoče leto (t)</w:t>
            </w:r>
          </w:p>
        </w:tc>
        <w:tc>
          <w:tcPr>
            <w:tcW w:w="2030" w:type="dxa"/>
            <w:vAlign w:val="center"/>
          </w:tcPr>
          <w:p w14:paraId="29E2E8FB"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Znesek za t + 1</w:t>
            </w:r>
          </w:p>
        </w:tc>
      </w:tr>
      <w:tr w:rsidR="00925C50" w:rsidRPr="00EE2503" w14:paraId="435E1F64" w14:textId="77777777" w:rsidTr="00F530F1">
        <w:trPr>
          <w:cantSplit/>
          <w:trHeight w:val="328"/>
        </w:trPr>
        <w:tc>
          <w:tcPr>
            <w:tcW w:w="2549" w:type="dxa"/>
            <w:vAlign w:val="center"/>
          </w:tcPr>
          <w:p w14:paraId="7691F37C"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945" w:type="dxa"/>
            <w:gridSpan w:val="2"/>
            <w:vAlign w:val="center"/>
          </w:tcPr>
          <w:p w14:paraId="5836D6E4"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438" w:type="dxa"/>
            <w:gridSpan w:val="2"/>
            <w:vAlign w:val="center"/>
          </w:tcPr>
          <w:p w14:paraId="4ADED9BF"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625443F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30" w:type="dxa"/>
            <w:vAlign w:val="center"/>
          </w:tcPr>
          <w:p w14:paraId="55C00A7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1583EC9A" w14:textId="77777777" w:rsidTr="00F530F1">
        <w:trPr>
          <w:cantSplit/>
          <w:trHeight w:val="95"/>
        </w:trPr>
        <w:tc>
          <w:tcPr>
            <w:tcW w:w="2549" w:type="dxa"/>
            <w:vAlign w:val="center"/>
          </w:tcPr>
          <w:p w14:paraId="0CE726F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945" w:type="dxa"/>
            <w:gridSpan w:val="2"/>
            <w:vAlign w:val="center"/>
          </w:tcPr>
          <w:p w14:paraId="1ACE4080"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438" w:type="dxa"/>
            <w:gridSpan w:val="2"/>
            <w:vAlign w:val="center"/>
          </w:tcPr>
          <w:p w14:paraId="758D2A84"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43A4F6C0"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30" w:type="dxa"/>
            <w:vAlign w:val="center"/>
          </w:tcPr>
          <w:p w14:paraId="2A9AF3B3"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7FFB29A5" w14:textId="77777777" w:rsidTr="00F530F1">
        <w:trPr>
          <w:cantSplit/>
          <w:trHeight w:val="95"/>
        </w:trPr>
        <w:tc>
          <w:tcPr>
            <w:tcW w:w="5932" w:type="dxa"/>
            <w:gridSpan w:val="5"/>
            <w:vAlign w:val="center"/>
          </w:tcPr>
          <w:p w14:paraId="011889DE"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r w:rsidRPr="00EE2503">
              <w:rPr>
                <w:rFonts w:ascii="Arial" w:hAnsi="Arial" w:cs="Arial"/>
                <w:b/>
                <w:kern w:val="32"/>
                <w:sz w:val="20"/>
                <w:szCs w:val="20"/>
                <w:lang w:eastAsia="sl-SI"/>
              </w:rPr>
              <w:t>SKUPAJ</w:t>
            </w:r>
          </w:p>
        </w:tc>
        <w:tc>
          <w:tcPr>
            <w:tcW w:w="1252" w:type="dxa"/>
            <w:gridSpan w:val="3"/>
            <w:vAlign w:val="center"/>
          </w:tcPr>
          <w:p w14:paraId="256DCCC9" w14:textId="77777777" w:rsidR="00925C50" w:rsidRPr="00EE2503" w:rsidRDefault="00925C50" w:rsidP="00EE2503">
            <w:pPr>
              <w:widowControl w:val="0"/>
              <w:spacing w:after="0" w:line="240" w:lineRule="auto"/>
              <w:rPr>
                <w:rFonts w:ascii="Arial" w:hAnsi="Arial" w:cs="Arial"/>
                <w:b/>
                <w:sz w:val="20"/>
                <w:szCs w:val="20"/>
                <w:lang w:eastAsia="sl-SI"/>
              </w:rPr>
            </w:pPr>
          </w:p>
        </w:tc>
        <w:tc>
          <w:tcPr>
            <w:tcW w:w="2030" w:type="dxa"/>
            <w:vAlign w:val="center"/>
          </w:tcPr>
          <w:p w14:paraId="00560B46"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p>
        </w:tc>
      </w:tr>
      <w:tr w:rsidR="00925C50" w:rsidRPr="00EE2503" w14:paraId="128BF6A9" w14:textId="77777777" w:rsidTr="00F530F1">
        <w:trPr>
          <w:cantSplit/>
          <w:trHeight w:val="294"/>
        </w:trPr>
        <w:tc>
          <w:tcPr>
            <w:tcW w:w="9214" w:type="dxa"/>
            <w:gridSpan w:val="9"/>
            <w:shd w:val="clear" w:color="auto" w:fill="E0E0E0"/>
            <w:tcMar>
              <w:top w:w="57" w:type="dxa"/>
              <w:left w:w="108" w:type="dxa"/>
              <w:bottom w:w="57" w:type="dxa"/>
              <w:right w:w="108" w:type="dxa"/>
            </w:tcMar>
            <w:vAlign w:val="center"/>
          </w:tcPr>
          <w:p w14:paraId="6179A3C0" w14:textId="77777777" w:rsidR="00925C50" w:rsidRPr="00EE2503" w:rsidRDefault="00925C50" w:rsidP="00EE2503">
            <w:pPr>
              <w:widowControl w:val="0"/>
              <w:tabs>
                <w:tab w:val="left" w:pos="2340"/>
              </w:tabs>
              <w:spacing w:after="0" w:line="260" w:lineRule="atLeast"/>
              <w:outlineLvl w:val="0"/>
              <w:rPr>
                <w:rFonts w:ascii="Arial" w:hAnsi="Arial" w:cs="Arial"/>
                <w:b/>
                <w:kern w:val="32"/>
                <w:sz w:val="20"/>
                <w:szCs w:val="20"/>
                <w:lang w:eastAsia="sl-SI"/>
              </w:rPr>
            </w:pPr>
            <w:r w:rsidRPr="00EE2503">
              <w:rPr>
                <w:rFonts w:ascii="Arial" w:hAnsi="Arial" w:cs="Arial"/>
                <w:b/>
                <w:kern w:val="32"/>
                <w:sz w:val="20"/>
                <w:szCs w:val="20"/>
                <w:lang w:eastAsia="sl-SI"/>
              </w:rPr>
              <w:t>II.b Manjkajoče pravice porabe bodo zagotovljene s prerazporeditvijo:</w:t>
            </w:r>
          </w:p>
        </w:tc>
      </w:tr>
      <w:tr w:rsidR="00925C50" w:rsidRPr="00EE2503" w14:paraId="30F9EF1A" w14:textId="77777777" w:rsidTr="00F530F1">
        <w:trPr>
          <w:cantSplit/>
          <w:trHeight w:val="100"/>
        </w:trPr>
        <w:tc>
          <w:tcPr>
            <w:tcW w:w="2549" w:type="dxa"/>
            <w:vAlign w:val="center"/>
          </w:tcPr>
          <w:p w14:paraId="1E82792E"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 xml:space="preserve">Ime proračunskega uporabnika </w:t>
            </w:r>
          </w:p>
        </w:tc>
        <w:tc>
          <w:tcPr>
            <w:tcW w:w="1945" w:type="dxa"/>
            <w:gridSpan w:val="2"/>
            <w:vAlign w:val="center"/>
          </w:tcPr>
          <w:p w14:paraId="0E6F8DA4"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Šifra in naziv ukrepa, projekta</w:t>
            </w:r>
          </w:p>
        </w:tc>
        <w:tc>
          <w:tcPr>
            <w:tcW w:w="1438" w:type="dxa"/>
            <w:gridSpan w:val="2"/>
            <w:vAlign w:val="center"/>
          </w:tcPr>
          <w:p w14:paraId="68997B55"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 xml:space="preserve">Šifra in naziv proračunske postavke </w:t>
            </w:r>
          </w:p>
        </w:tc>
        <w:tc>
          <w:tcPr>
            <w:tcW w:w="1252" w:type="dxa"/>
            <w:gridSpan w:val="3"/>
            <w:vAlign w:val="center"/>
          </w:tcPr>
          <w:p w14:paraId="631D52E7"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Znesek za tekoče leto (t)</w:t>
            </w:r>
          </w:p>
        </w:tc>
        <w:tc>
          <w:tcPr>
            <w:tcW w:w="2030" w:type="dxa"/>
            <w:vAlign w:val="center"/>
          </w:tcPr>
          <w:p w14:paraId="77025EC0" w14:textId="77777777" w:rsidR="00925C50" w:rsidRPr="00EE2503" w:rsidRDefault="00925C50" w:rsidP="00EE2503">
            <w:pPr>
              <w:widowControl w:val="0"/>
              <w:spacing w:after="0" w:line="240" w:lineRule="auto"/>
              <w:rPr>
                <w:rFonts w:ascii="Arial" w:hAnsi="Arial" w:cs="Arial"/>
                <w:sz w:val="20"/>
                <w:szCs w:val="20"/>
                <w:lang w:eastAsia="sl-SI"/>
              </w:rPr>
            </w:pPr>
            <w:r w:rsidRPr="00EE2503">
              <w:rPr>
                <w:rFonts w:ascii="Arial" w:hAnsi="Arial" w:cs="Arial"/>
                <w:sz w:val="20"/>
                <w:szCs w:val="20"/>
                <w:lang w:eastAsia="sl-SI"/>
              </w:rPr>
              <w:t xml:space="preserve">Znesek za t + 1 </w:t>
            </w:r>
          </w:p>
        </w:tc>
      </w:tr>
      <w:tr w:rsidR="00925C50" w:rsidRPr="00EE2503" w14:paraId="0388DC36" w14:textId="77777777" w:rsidTr="00F530F1">
        <w:trPr>
          <w:cantSplit/>
          <w:trHeight w:val="95"/>
        </w:trPr>
        <w:tc>
          <w:tcPr>
            <w:tcW w:w="2549" w:type="dxa"/>
            <w:vAlign w:val="center"/>
          </w:tcPr>
          <w:p w14:paraId="7F567BF4"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945" w:type="dxa"/>
            <w:gridSpan w:val="2"/>
            <w:vAlign w:val="center"/>
          </w:tcPr>
          <w:p w14:paraId="33DE32BB"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438" w:type="dxa"/>
            <w:gridSpan w:val="2"/>
            <w:vAlign w:val="center"/>
          </w:tcPr>
          <w:p w14:paraId="6E4D09C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1C7CC29B"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30" w:type="dxa"/>
            <w:vAlign w:val="center"/>
          </w:tcPr>
          <w:p w14:paraId="7942677B"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32BDF3E8" w14:textId="77777777" w:rsidTr="00F530F1">
        <w:trPr>
          <w:cantSplit/>
          <w:trHeight w:val="95"/>
        </w:trPr>
        <w:tc>
          <w:tcPr>
            <w:tcW w:w="2549" w:type="dxa"/>
            <w:vAlign w:val="center"/>
          </w:tcPr>
          <w:p w14:paraId="3474C747"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945" w:type="dxa"/>
            <w:gridSpan w:val="2"/>
            <w:vAlign w:val="center"/>
          </w:tcPr>
          <w:p w14:paraId="7F0DC974"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438" w:type="dxa"/>
            <w:gridSpan w:val="2"/>
            <w:vAlign w:val="center"/>
          </w:tcPr>
          <w:p w14:paraId="4EF65F1A"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1252" w:type="dxa"/>
            <w:gridSpan w:val="3"/>
            <w:vAlign w:val="center"/>
          </w:tcPr>
          <w:p w14:paraId="5CAB3AF1"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30" w:type="dxa"/>
            <w:vAlign w:val="center"/>
          </w:tcPr>
          <w:p w14:paraId="300108DE"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5C63423C" w14:textId="77777777" w:rsidTr="00F530F1">
        <w:trPr>
          <w:cantSplit/>
          <w:trHeight w:val="95"/>
        </w:trPr>
        <w:tc>
          <w:tcPr>
            <w:tcW w:w="5932" w:type="dxa"/>
            <w:gridSpan w:val="5"/>
            <w:vAlign w:val="center"/>
          </w:tcPr>
          <w:p w14:paraId="3C42DB28"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r w:rsidRPr="00EE2503">
              <w:rPr>
                <w:rFonts w:ascii="Arial" w:hAnsi="Arial" w:cs="Arial"/>
                <w:b/>
                <w:kern w:val="32"/>
                <w:sz w:val="20"/>
                <w:szCs w:val="20"/>
                <w:lang w:eastAsia="sl-SI"/>
              </w:rPr>
              <w:t>SKUPAJ</w:t>
            </w:r>
          </w:p>
        </w:tc>
        <w:tc>
          <w:tcPr>
            <w:tcW w:w="1252" w:type="dxa"/>
            <w:gridSpan w:val="3"/>
            <w:vAlign w:val="center"/>
          </w:tcPr>
          <w:p w14:paraId="6BDE5922"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p>
        </w:tc>
        <w:tc>
          <w:tcPr>
            <w:tcW w:w="2030" w:type="dxa"/>
            <w:vAlign w:val="center"/>
          </w:tcPr>
          <w:p w14:paraId="4C0E51C1"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p>
        </w:tc>
      </w:tr>
      <w:tr w:rsidR="00925C50" w:rsidRPr="00EE2503" w14:paraId="447E1426" w14:textId="77777777" w:rsidTr="00F530F1">
        <w:trPr>
          <w:cantSplit/>
          <w:trHeight w:val="207"/>
        </w:trPr>
        <w:tc>
          <w:tcPr>
            <w:tcW w:w="9214" w:type="dxa"/>
            <w:gridSpan w:val="9"/>
            <w:shd w:val="clear" w:color="auto" w:fill="E6E6E6"/>
            <w:tcMar>
              <w:top w:w="57" w:type="dxa"/>
              <w:left w:w="108" w:type="dxa"/>
              <w:bottom w:w="57" w:type="dxa"/>
              <w:right w:w="108" w:type="dxa"/>
            </w:tcMar>
            <w:vAlign w:val="center"/>
          </w:tcPr>
          <w:p w14:paraId="66F0F1EE" w14:textId="77777777" w:rsidR="00925C50" w:rsidRPr="00EE2503" w:rsidRDefault="00925C50" w:rsidP="00EE2503">
            <w:pPr>
              <w:widowControl w:val="0"/>
              <w:tabs>
                <w:tab w:val="left" w:pos="2340"/>
              </w:tabs>
              <w:spacing w:after="0" w:line="260" w:lineRule="atLeast"/>
              <w:outlineLvl w:val="0"/>
              <w:rPr>
                <w:rFonts w:ascii="Arial" w:hAnsi="Arial" w:cs="Arial"/>
                <w:b/>
                <w:kern w:val="32"/>
                <w:sz w:val="20"/>
                <w:szCs w:val="20"/>
                <w:lang w:eastAsia="sl-SI"/>
              </w:rPr>
            </w:pPr>
            <w:r w:rsidRPr="00EE2503">
              <w:rPr>
                <w:rFonts w:ascii="Arial" w:hAnsi="Arial" w:cs="Arial"/>
                <w:b/>
                <w:kern w:val="32"/>
                <w:sz w:val="20"/>
                <w:szCs w:val="20"/>
                <w:lang w:eastAsia="sl-SI"/>
              </w:rPr>
              <w:t>II.c Načrtovana nadomestitev zmanjšanih prihodkov in povečanih odhodkov proračuna:</w:t>
            </w:r>
          </w:p>
        </w:tc>
      </w:tr>
      <w:tr w:rsidR="00925C50" w:rsidRPr="00EE2503" w14:paraId="483661BC" w14:textId="77777777" w:rsidTr="00F530F1">
        <w:trPr>
          <w:cantSplit/>
          <w:trHeight w:val="100"/>
        </w:trPr>
        <w:tc>
          <w:tcPr>
            <w:tcW w:w="4494" w:type="dxa"/>
            <w:gridSpan w:val="3"/>
            <w:vAlign w:val="center"/>
          </w:tcPr>
          <w:p w14:paraId="33D7C3BB" w14:textId="77777777" w:rsidR="00925C50" w:rsidRPr="00EE2503" w:rsidRDefault="00925C50" w:rsidP="00EE2503">
            <w:pPr>
              <w:widowControl w:val="0"/>
              <w:spacing w:after="0" w:line="240" w:lineRule="auto"/>
              <w:ind w:left="-122" w:right="-112"/>
              <w:rPr>
                <w:rFonts w:ascii="Arial" w:hAnsi="Arial" w:cs="Arial"/>
                <w:sz w:val="20"/>
                <w:szCs w:val="20"/>
                <w:lang w:eastAsia="sl-SI"/>
              </w:rPr>
            </w:pPr>
            <w:r w:rsidRPr="00EE2503">
              <w:rPr>
                <w:rFonts w:ascii="Arial" w:hAnsi="Arial" w:cs="Arial"/>
                <w:sz w:val="20"/>
                <w:szCs w:val="20"/>
                <w:lang w:eastAsia="sl-SI"/>
              </w:rPr>
              <w:t>Novi prihodki</w:t>
            </w:r>
          </w:p>
        </w:tc>
        <w:tc>
          <w:tcPr>
            <w:tcW w:w="2062" w:type="dxa"/>
            <w:gridSpan w:val="3"/>
            <w:vAlign w:val="center"/>
          </w:tcPr>
          <w:p w14:paraId="777CB32C" w14:textId="77777777" w:rsidR="00925C50" w:rsidRPr="00EE2503" w:rsidRDefault="00925C50" w:rsidP="00EE2503">
            <w:pPr>
              <w:widowControl w:val="0"/>
              <w:spacing w:after="0" w:line="240" w:lineRule="auto"/>
              <w:ind w:left="-122" w:right="-112"/>
              <w:rPr>
                <w:rFonts w:ascii="Arial" w:hAnsi="Arial" w:cs="Arial"/>
                <w:sz w:val="20"/>
                <w:szCs w:val="20"/>
                <w:lang w:eastAsia="sl-SI"/>
              </w:rPr>
            </w:pPr>
            <w:r w:rsidRPr="00EE2503">
              <w:rPr>
                <w:rFonts w:ascii="Arial" w:hAnsi="Arial" w:cs="Arial"/>
                <w:sz w:val="20"/>
                <w:szCs w:val="20"/>
                <w:lang w:eastAsia="sl-SI"/>
              </w:rPr>
              <w:t>Znesek za tekoče leto (t)</w:t>
            </w:r>
          </w:p>
        </w:tc>
        <w:tc>
          <w:tcPr>
            <w:tcW w:w="2658" w:type="dxa"/>
            <w:gridSpan w:val="3"/>
            <w:vAlign w:val="center"/>
          </w:tcPr>
          <w:p w14:paraId="05F2A1D0" w14:textId="77777777" w:rsidR="00925C50" w:rsidRPr="00EE2503" w:rsidRDefault="00925C50" w:rsidP="00EE2503">
            <w:pPr>
              <w:widowControl w:val="0"/>
              <w:spacing w:after="0" w:line="240" w:lineRule="auto"/>
              <w:ind w:left="-122" w:right="-112"/>
              <w:rPr>
                <w:rFonts w:ascii="Arial" w:hAnsi="Arial" w:cs="Arial"/>
                <w:sz w:val="20"/>
                <w:szCs w:val="20"/>
                <w:lang w:eastAsia="sl-SI"/>
              </w:rPr>
            </w:pPr>
            <w:r w:rsidRPr="00EE2503">
              <w:rPr>
                <w:rFonts w:ascii="Arial" w:hAnsi="Arial" w:cs="Arial"/>
                <w:sz w:val="20"/>
                <w:szCs w:val="20"/>
                <w:lang w:eastAsia="sl-SI"/>
              </w:rPr>
              <w:t>Znesek za t + 1</w:t>
            </w:r>
          </w:p>
        </w:tc>
      </w:tr>
      <w:tr w:rsidR="00925C50" w:rsidRPr="00EE2503" w14:paraId="61BD68E7" w14:textId="77777777" w:rsidTr="00F530F1">
        <w:trPr>
          <w:cantSplit/>
          <w:trHeight w:val="95"/>
        </w:trPr>
        <w:tc>
          <w:tcPr>
            <w:tcW w:w="4494" w:type="dxa"/>
            <w:gridSpan w:val="3"/>
            <w:vAlign w:val="center"/>
          </w:tcPr>
          <w:p w14:paraId="69503379"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62" w:type="dxa"/>
            <w:gridSpan w:val="3"/>
            <w:vAlign w:val="center"/>
          </w:tcPr>
          <w:p w14:paraId="44D3A26A"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658" w:type="dxa"/>
            <w:gridSpan w:val="3"/>
            <w:vAlign w:val="center"/>
          </w:tcPr>
          <w:p w14:paraId="060AA736"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26F14F5A" w14:textId="77777777" w:rsidTr="00F530F1">
        <w:trPr>
          <w:cantSplit/>
          <w:trHeight w:val="95"/>
        </w:trPr>
        <w:tc>
          <w:tcPr>
            <w:tcW w:w="4494" w:type="dxa"/>
            <w:gridSpan w:val="3"/>
            <w:vAlign w:val="center"/>
          </w:tcPr>
          <w:p w14:paraId="3A6E5F27"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62" w:type="dxa"/>
            <w:gridSpan w:val="3"/>
            <w:vAlign w:val="center"/>
          </w:tcPr>
          <w:p w14:paraId="374530F6"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658" w:type="dxa"/>
            <w:gridSpan w:val="3"/>
            <w:vAlign w:val="center"/>
          </w:tcPr>
          <w:p w14:paraId="74742661"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7B9C9D4D" w14:textId="77777777" w:rsidTr="00F530F1">
        <w:trPr>
          <w:cantSplit/>
          <w:trHeight w:val="95"/>
        </w:trPr>
        <w:tc>
          <w:tcPr>
            <w:tcW w:w="4494" w:type="dxa"/>
            <w:gridSpan w:val="3"/>
            <w:vAlign w:val="center"/>
          </w:tcPr>
          <w:p w14:paraId="127DE9C5"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062" w:type="dxa"/>
            <w:gridSpan w:val="3"/>
            <w:vAlign w:val="center"/>
          </w:tcPr>
          <w:p w14:paraId="037DD548"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c>
          <w:tcPr>
            <w:tcW w:w="2658" w:type="dxa"/>
            <w:gridSpan w:val="3"/>
            <w:vAlign w:val="center"/>
          </w:tcPr>
          <w:p w14:paraId="0D6BCCCD" w14:textId="77777777" w:rsidR="00925C50" w:rsidRPr="00EE2503" w:rsidRDefault="00925C50" w:rsidP="00EE2503">
            <w:pPr>
              <w:widowControl w:val="0"/>
              <w:tabs>
                <w:tab w:val="left" w:pos="360"/>
              </w:tabs>
              <w:spacing w:after="0" w:line="260" w:lineRule="atLeast"/>
              <w:outlineLvl w:val="0"/>
              <w:rPr>
                <w:rFonts w:ascii="Arial" w:hAnsi="Arial" w:cs="Arial"/>
                <w:bCs/>
                <w:kern w:val="32"/>
                <w:sz w:val="20"/>
                <w:szCs w:val="20"/>
                <w:lang w:eastAsia="sl-SI"/>
              </w:rPr>
            </w:pPr>
          </w:p>
        </w:tc>
      </w:tr>
      <w:tr w:rsidR="00925C50" w:rsidRPr="00EE2503" w14:paraId="15083F24" w14:textId="77777777" w:rsidTr="00F530F1">
        <w:trPr>
          <w:cantSplit/>
          <w:trHeight w:val="95"/>
        </w:trPr>
        <w:tc>
          <w:tcPr>
            <w:tcW w:w="4494" w:type="dxa"/>
            <w:gridSpan w:val="3"/>
            <w:vAlign w:val="center"/>
          </w:tcPr>
          <w:p w14:paraId="424B8217"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r w:rsidRPr="00EE2503">
              <w:rPr>
                <w:rFonts w:ascii="Arial" w:hAnsi="Arial" w:cs="Arial"/>
                <w:b/>
                <w:kern w:val="32"/>
                <w:sz w:val="20"/>
                <w:szCs w:val="20"/>
                <w:lang w:eastAsia="sl-SI"/>
              </w:rPr>
              <w:t>SKUPAJ</w:t>
            </w:r>
          </w:p>
        </w:tc>
        <w:tc>
          <w:tcPr>
            <w:tcW w:w="2062" w:type="dxa"/>
            <w:gridSpan w:val="3"/>
            <w:vAlign w:val="center"/>
          </w:tcPr>
          <w:p w14:paraId="65CA9494"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p>
        </w:tc>
        <w:tc>
          <w:tcPr>
            <w:tcW w:w="2658" w:type="dxa"/>
            <w:gridSpan w:val="3"/>
            <w:vAlign w:val="center"/>
          </w:tcPr>
          <w:p w14:paraId="27B2E502" w14:textId="77777777" w:rsidR="00925C50" w:rsidRPr="00EE2503" w:rsidRDefault="00925C50" w:rsidP="00EE2503">
            <w:pPr>
              <w:widowControl w:val="0"/>
              <w:tabs>
                <w:tab w:val="left" w:pos="360"/>
              </w:tabs>
              <w:spacing w:after="0" w:line="260" w:lineRule="atLeast"/>
              <w:outlineLvl w:val="0"/>
              <w:rPr>
                <w:rFonts w:ascii="Arial" w:hAnsi="Arial" w:cs="Arial"/>
                <w:b/>
                <w:kern w:val="32"/>
                <w:sz w:val="20"/>
                <w:szCs w:val="20"/>
                <w:lang w:eastAsia="sl-SI"/>
              </w:rPr>
            </w:pPr>
          </w:p>
        </w:tc>
      </w:tr>
      <w:tr w:rsidR="00925C50" w:rsidRPr="00EE2503" w14:paraId="6E3C0B0B"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19"/>
        </w:trPr>
        <w:tc>
          <w:tcPr>
            <w:tcW w:w="9214" w:type="dxa"/>
            <w:gridSpan w:val="9"/>
          </w:tcPr>
          <w:p w14:paraId="786B1181" w14:textId="77777777" w:rsidR="00925C50" w:rsidRPr="00EE2503" w:rsidRDefault="00925C50" w:rsidP="00EE2503">
            <w:pPr>
              <w:widowControl w:val="0"/>
              <w:spacing w:after="0" w:line="240" w:lineRule="auto"/>
              <w:rPr>
                <w:rFonts w:ascii="Arial" w:hAnsi="Arial" w:cs="Arial"/>
                <w:sz w:val="20"/>
                <w:szCs w:val="20"/>
                <w:lang w:eastAsia="sl-SI"/>
              </w:rPr>
            </w:pPr>
          </w:p>
          <w:p w14:paraId="3E8B825E" w14:textId="77777777" w:rsidR="00925C50" w:rsidRPr="00EE2503" w:rsidRDefault="00925C50" w:rsidP="00EE2503">
            <w:pPr>
              <w:widowControl w:val="0"/>
              <w:spacing w:after="0" w:line="240" w:lineRule="auto"/>
              <w:rPr>
                <w:rFonts w:ascii="Arial" w:hAnsi="Arial" w:cs="Arial"/>
                <w:b/>
                <w:sz w:val="20"/>
                <w:szCs w:val="20"/>
                <w:lang w:eastAsia="sl-SI"/>
              </w:rPr>
            </w:pPr>
            <w:r w:rsidRPr="00EE2503">
              <w:rPr>
                <w:rFonts w:ascii="Arial" w:hAnsi="Arial" w:cs="Arial"/>
                <w:b/>
                <w:sz w:val="20"/>
                <w:szCs w:val="20"/>
                <w:lang w:eastAsia="sl-SI"/>
              </w:rPr>
              <w:t>OBRAZLOŽITEV:</w:t>
            </w:r>
          </w:p>
          <w:p w14:paraId="09151769" w14:textId="77777777" w:rsidR="00925C50" w:rsidRPr="00EE2503" w:rsidRDefault="00925C50" w:rsidP="00EE2503">
            <w:pPr>
              <w:widowControl w:val="0"/>
              <w:numPr>
                <w:ilvl w:val="0"/>
                <w:numId w:val="15"/>
              </w:numPr>
              <w:suppressAutoHyphens/>
              <w:spacing w:after="0" w:line="260" w:lineRule="atLeast"/>
              <w:ind w:left="284" w:hanging="284"/>
              <w:rPr>
                <w:rFonts w:ascii="Arial" w:hAnsi="Arial" w:cs="Arial"/>
                <w:sz w:val="20"/>
                <w:szCs w:val="20"/>
                <w:lang w:eastAsia="sl-SI"/>
              </w:rPr>
            </w:pPr>
            <w:r w:rsidRPr="00EE2503">
              <w:rPr>
                <w:rFonts w:ascii="Arial" w:hAnsi="Arial" w:cs="Arial"/>
                <w:sz w:val="20"/>
                <w:szCs w:val="20"/>
                <w:lang w:eastAsia="sl-SI"/>
              </w:rPr>
              <w:t>Ocena finančnih posledic, ki niso načrtovane v sprejetem proračunu</w:t>
            </w:r>
          </w:p>
          <w:p w14:paraId="092FC0A9" w14:textId="77777777" w:rsidR="00925C50" w:rsidRPr="00EE2503" w:rsidRDefault="00925C50" w:rsidP="00EE2503">
            <w:pPr>
              <w:widowControl w:val="0"/>
              <w:suppressAutoHyphens/>
              <w:spacing w:after="0" w:line="260" w:lineRule="exact"/>
              <w:ind w:left="720"/>
              <w:rPr>
                <w:rFonts w:ascii="Arial" w:hAnsi="Arial" w:cs="Arial"/>
                <w:sz w:val="20"/>
                <w:szCs w:val="20"/>
                <w:lang w:eastAsia="sl-SI"/>
              </w:rPr>
            </w:pPr>
            <w:r w:rsidRPr="00EE2503">
              <w:rPr>
                <w:rFonts w:ascii="Arial" w:hAnsi="Arial" w:cs="Arial"/>
                <w:sz w:val="20"/>
                <w:szCs w:val="20"/>
                <w:lang w:eastAsia="sl-SI"/>
              </w:rPr>
              <w:t>/</w:t>
            </w:r>
          </w:p>
          <w:p w14:paraId="07FEB8A3" w14:textId="77777777" w:rsidR="00925C50" w:rsidRPr="00EE2503" w:rsidRDefault="00925C50" w:rsidP="00EE2503">
            <w:pPr>
              <w:widowControl w:val="0"/>
              <w:numPr>
                <w:ilvl w:val="0"/>
                <w:numId w:val="15"/>
              </w:numPr>
              <w:suppressAutoHyphens/>
              <w:spacing w:after="0" w:line="260" w:lineRule="atLeast"/>
              <w:ind w:left="284" w:hanging="284"/>
              <w:rPr>
                <w:rFonts w:ascii="Arial" w:hAnsi="Arial" w:cs="Arial"/>
                <w:sz w:val="20"/>
                <w:szCs w:val="20"/>
                <w:lang w:eastAsia="sl-SI"/>
              </w:rPr>
            </w:pPr>
            <w:r w:rsidRPr="00EE2503">
              <w:rPr>
                <w:rFonts w:ascii="Arial" w:hAnsi="Arial" w:cs="Arial"/>
                <w:sz w:val="20"/>
                <w:szCs w:val="20"/>
                <w:lang w:eastAsia="sl-SI"/>
              </w:rPr>
              <w:t>Finančne posledice za državni proračun</w:t>
            </w:r>
          </w:p>
          <w:p w14:paraId="51FE0341" w14:textId="77777777" w:rsidR="00925C50" w:rsidRPr="00EE2503" w:rsidRDefault="00925C50" w:rsidP="00EE2503">
            <w:pPr>
              <w:widowControl w:val="0"/>
              <w:spacing w:after="0" w:line="240" w:lineRule="auto"/>
              <w:ind w:left="284"/>
              <w:rPr>
                <w:rFonts w:ascii="Arial" w:hAnsi="Arial" w:cs="Arial"/>
                <w:sz w:val="20"/>
                <w:szCs w:val="20"/>
                <w:lang w:eastAsia="sl-SI"/>
              </w:rPr>
            </w:pPr>
            <w:r w:rsidRPr="00EE2503">
              <w:rPr>
                <w:rFonts w:ascii="Arial" w:hAnsi="Arial" w:cs="Arial"/>
                <w:sz w:val="20"/>
                <w:szCs w:val="20"/>
                <w:lang w:eastAsia="sl-SI"/>
              </w:rPr>
              <w:t>/</w:t>
            </w:r>
          </w:p>
          <w:p w14:paraId="18CFBDBE" w14:textId="77777777" w:rsidR="00925C50" w:rsidRPr="00EE2503" w:rsidRDefault="00925C50" w:rsidP="00EE2503">
            <w:pPr>
              <w:widowControl w:val="0"/>
              <w:suppressAutoHyphens/>
              <w:spacing w:after="0" w:line="240" w:lineRule="auto"/>
              <w:ind w:left="720"/>
              <w:rPr>
                <w:rFonts w:ascii="Arial" w:hAnsi="Arial" w:cs="Arial"/>
                <w:sz w:val="20"/>
                <w:szCs w:val="20"/>
                <w:lang w:eastAsia="sl-SI"/>
              </w:rPr>
            </w:pPr>
            <w:r w:rsidRPr="00EE2503">
              <w:rPr>
                <w:rFonts w:ascii="Arial" w:hAnsi="Arial" w:cs="Arial"/>
                <w:sz w:val="20"/>
                <w:szCs w:val="20"/>
                <w:lang w:eastAsia="sl-SI"/>
              </w:rPr>
              <w:t>II.a Pravice porabe za izvedbo predlaganih rešitev so zagotovljene:</w:t>
            </w:r>
          </w:p>
          <w:p w14:paraId="74AECF6D" w14:textId="77777777" w:rsidR="00925C50" w:rsidRPr="00EE2503" w:rsidRDefault="00925C50" w:rsidP="00EE2503">
            <w:pPr>
              <w:widowControl w:val="0"/>
              <w:spacing w:after="0" w:line="240" w:lineRule="auto"/>
              <w:ind w:left="284"/>
              <w:rPr>
                <w:rFonts w:ascii="Arial" w:hAnsi="Arial" w:cs="Arial"/>
                <w:sz w:val="20"/>
                <w:szCs w:val="20"/>
                <w:lang w:eastAsia="sl-SI"/>
              </w:rPr>
            </w:pPr>
            <w:r w:rsidRPr="00EE2503">
              <w:rPr>
                <w:rFonts w:ascii="Arial" w:hAnsi="Arial" w:cs="Arial"/>
                <w:sz w:val="20"/>
                <w:szCs w:val="20"/>
                <w:lang w:eastAsia="sl-SI"/>
              </w:rPr>
              <w:t>/</w:t>
            </w:r>
          </w:p>
          <w:p w14:paraId="71588BA5" w14:textId="77777777" w:rsidR="00925C50" w:rsidRPr="00EE2503" w:rsidRDefault="00925C50" w:rsidP="00EE2503">
            <w:pPr>
              <w:widowControl w:val="0"/>
              <w:suppressAutoHyphens/>
              <w:spacing w:after="0" w:line="240" w:lineRule="auto"/>
              <w:ind w:left="714"/>
              <w:rPr>
                <w:rFonts w:ascii="Arial" w:hAnsi="Arial" w:cs="Arial"/>
                <w:sz w:val="20"/>
                <w:szCs w:val="20"/>
                <w:lang w:eastAsia="sl-SI"/>
              </w:rPr>
            </w:pPr>
            <w:r w:rsidRPr="00EE2503">
              <w:rPr>
                <w:rFonts w:ascii="Arial" w:hAnsi="Arial" w:cs="Arial"/>
                <w:sz w:val="20"/>
                <w:szCs w:val="20"/>
                <w:lang w:eastAsia="sl-SI"/>
              </w:rPr>
              <w:t>II.b Manjkajoče pravice porabe bodo zagotovljene s prerazporeditvijo:</w:t>
            </w:r>
          </w:p>
          <w:p w14:paraId="6CF22D4D" w14:textId="77777777" w:rsidR="00925C50" w:rsidRPr="00EE2503" w:rsidRDefault="00925C50" w:rsidP="00EE2503">
            <w:pPr>
              <w:widowControl w:val="0"/>
              <w:spacing w:after="0" w:line="240" w:lineRule="auto"/>
              <w:ind w:left="284"/>
              <w:rPr>
                <w:rFonts w:ascii="Arial" w:hAnsi="Arial" w:cs="Arial"/>
                <w:sz w:val="20"/>
                <w:szCs w:val="20"/>
                <w:lang w:eastAsia="sl-SI"/>
              </w:rPr>
            </w:pPr>
            <w:r w:rsidRPr="00EE2503">
              <w:rPr>
                <w:rFonts w:ascii="Arial" w:hAnsi="Arial" w:cs="Arial"/>
                <w:sz w:val="20"/>
                <w:szCs w:val="20"/>
                <w:lang w:eastAsia="sl-SI"/>
              </w:rPr>
              <w:t>/</w:t>
            </w:r>
          </w:p>
          <w:p w14:paraId="21C0E6A0" w14:textId="77777777" w:rsidR="00925C50" w:rsidRPr="00EE2503" w:rsidRDefault="00925C50" w:rsidP="00EE2503">
            <w:pPr>
              <w:widowControl w:val="0"/>
              <w:suppressAutoHyphens/>
              <w:spacing w:after="0" w:line="240" w:lineRule="auto"/>
              <w:ind w:left="714"/>
              <w:rPr>
                <w:rFonts w:ascii="Arial" w:hAnsi="Arial" w:cs="Arial"/>
                <w:sz w:val="20"/>
                <w:szCs w:val="20"/>
                <w:lang w:eastAsia="sl-SI"/>
              </w:rPr>
            </w:pPr>
            <w:r w:rsidRPr="00EE2503">
              <w:rPr>
                <w:rFonts w:ascii="Arial" w:hAnsi="Arial" w:cs="Arial"/>
                <w:sz w:val="20"/>
                <w:szCs w:val="20"/>
                <w:lang w:eastAsia="sl-SI"/>
              </w:rPr>
              <w:t>II.c Načrtovana nadomestitev zmanjšanih prihodkov in povečanih odhodkov proračuna:</w:t>
            </w:r>
          </w:p>
          <w:p w14:paraId="005C4126" w14:textId="77777777" w:rsidR="00925C50" w:rsidRPr="00EE2503" w:rsidRDefault="00925C50" w:rsidP="00EE2503">
            <w:pPr>
              <w:widowControl w:val="0"/>
              <w:spacing w:after="0" w:line="240" w:lineRule="auto"/>
              <w:ind w:left="284"/>
              <w:rPr>
                <w:rFonts w:ascii="Arial" w:hAnsi="Arial" w:cs="Arial"/>
                <w:bCs/>
                <w:spacing w:val="40"/>
                <w:sz w:val="20"/>
                <w:szCs w:val="20"/>
                <w:lang w:eastAsia="sl-SI"/>
              </w:rPr>
            </w:pPr>
            <w:r w:rsidRPr="00EE2503">
              <w:rPr>
                <w:rFonts w:ascii="Arial" w:hAnsi="Arial" w:cs="Arial"/>
                <w:sz w:val="20"/>
                <w:szCs w:val="20"/>
                <w:lang w:eastAsia="sl-SI"/>
              </w:rPr>
              <w:t>/</w:t>
            </w:r>
          </w:p>
        </w:tc>
      </w:tr>
      <w:tr w:rsidR="00925C50" w:rsidRPr="00EE2503" w14:paraId="2484F5C6"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20"/>
        </w:trPr>
        <w:tc>
          <w:tcPr>
            <w:tcW w:w="9214" w:type="dxa"/>
            <w:gridSpan w:val="9"/>
          </w:tcPr>
          <w:p w14:paraId="1080A6B4" w14:textId="77777777" w:rsidR="00925C50" w:rsidRPr="00EE2503" w:rsidRDefault="00925C50" w:rsidP="00EE2503">
            <w:pPr>
              <w:spacing w:after="0" w:line="240" w:lineRule="auto"/>
              <w:rPr>
                <w:rFonts w:ascii="Arial" w:hAnsi="Arial" w:cs="Arial"/>
                <w:b/>
                <w:sz w:val="20"/>
                <w:szCs w:val="20"/>
                <w:lang w:eastAsia="sl-SI"/>
              </w:rPr>
            </w:pPr>
            <w:r w:rsidRPr="00EE2503">
              <w:rPr>
                <w:rFonts w:ascii="Arial" w:hAnsi="Arial" w:cs="Arial"/>
                <w:b/>
                <w:sz w:val="20"/>
                <w:szCs w:val="20"/>
                <w:lang w:eastAsia="sl-SI"/>
              </w:rPr>
              <w:t>7.b Predstavitev ocene finančnih posledic pod 40.000 EUR:</w:t>
            </w:r>
          </w:p>
          <w:p w14:paraId="3287F313" w14:textId="77777777" w:rsidR="00925C50" w:rsidRPr="00EE2503" w:rsidRDefault="00925C50" w:rsidP="00EE2503">
            <w:pPr>
              <w:spacing w:after="0" w:line="240" w:lineRule="auto"/>
              <w:rPr>
                <w:rFonts w:ascii="Arial" w:hAnsi="Arial" w:cs="Arial"/>
                <w:b/>
                <w:sz w:val="20"/>
                <w:szCs w:val="20"/>
                <w:lang w:eastAsia="sl-SI"/>
              </w:rPr>
            </w:pPr>
            <w:r w:rsidRPr="00EE2503">
              <w:rPr>
                <w:rFonts w:ascii="Arial" w:hAnsi="Arial" w:cs="Arial"/>
                <w:sz w:val="20"/>
                <w:szCs w:val="20"/>
                <w:lang w:eastAsia="sl-SI"/>
              </w:rPr>
              <w:t>/</w:t>
            </w:r>
          </w:p>
        </w:tc>
      </w:tr>
      <w:tr w:rsidR="00925C50" w:rsidRPr="00EE2503" w14:paraId="64CBFCD9"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71"/>
        </w:trPr>
        <w:tc>
          <w:tcPr>
            <w:tcW w:w="9214" w:type="dxa"/>
            <w:gridSpan w:val="9"/>
          </w:tcPr>
          <w:p w14:paraId="1BD5668D" w14:textId="77777777" w:rsidR="00925C50" w:rsidRPr="00EE2503" w:rsidRDefault="00925C50" w:rsidP="00EE2503">
            <w:pPr>
              <w:spacing w:after="0" w:line="240" w:lineRule="auto"/>
              <w:rPr>
                <w:rFonts w:ascii="Arial" w:hAnsi="Arial" w:cs="Arial"/>
                <w:b/>
                <w:sz w:val="20"/>
                <w:szCs w:val="20"/>
                <w:lang w:eastAsia="sl-SI"/>
              </w:rPr>
            </w:pPr>
            <w:r w:rsidRPr="00EE2503">
              <w:rPr>
                <w:rFonts w:ascii="Arial" w:hAnsi="Arial" w:cs="Arial"/>
                <w:b/>
                <w:sz w:val="20"/>
                <w:szCs w:val="20"/>
                <w:lang w:eastAsia="sl-SI"/>
              </w:rPr>
              <w:lastRenderedPageBreak/>
              <w:t>8. Predstavitev sodelovanja z združenji občin:</w:t>
            </w:r>
          </w:p>
        </w:tc>
      </w:tr>
      <w:tr w:rsidR="00925C50" w:rsidRPr="00EE2503" w14:paraId="61B8106C"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908" w:type="dxa"/>
            <w:gridSpan w:val="7"/>
          </w:tcPr>
          <w:p w14:paraId="00AFF192"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Vsebina predloženega gradiva (predpisa) vpliva na:</w:t>
            </w:r>
          </w:p>
          <w:p w14:paraId="78D30E41" w14:textId="77777777" w:rsidR="00925C50" w:rsidRPr="00EE2503" w:rsidRDefault="00925C50" w:rsidP="00EE2503">
            <w:pPr>
              <w:widowControl w:val="0"/>
              <w:numPr>
                <w:ilvl w:val="1"/>
                <w:numId w:val="24"/>
              </w:numPr>
              <w:overflowPunct w:val="0"/>
              <w:autoSpaceDE w:val="0"/>
              <w:autoSpaceDN w:val="0"/>
              <w:adjustRightInd w:val="0"/>
              <w:spacing w:after="0" w:line="260" w:lineRule="atLeast"/>
              <w:textAlignment w:val="baseline"/>
              <w:rPr>
                <w:rFonts w:ascii="Arial" w:hAnsi="Arial" w:cs="Arial"/>
                <w:iCs/>
                <w:sz w:val="20"/>
                <w:szCs w:val="20"/>
                <w:lang w:eastAsia="sl-SI"/>
              </w:rPr>
            </w:pPr>
            <w:r w:rsidRPr="00EE2503">
              <w:rPr>
                <w:rFonts w:ascii="Arial" w:hAnsi="Arial" w:cs="Arial"/>
                <w:iCs/>
                <w:sz w:val="20"/>
                <w:szCs w:val="20"/>
                <w:lang w:eastAsia="sl-SI"/>
              </w:rPr>
              <w:t>pristojnosti občin,</w:t>
            </w:r>
          </w:p>
          <w:p w14:paraId="53D6D7DD" w14:textId="77777777" w:rsidR="00925C50" w:rsidRPr="00EE2503" w:rsidRDefault="00925C50" w:rsidP="00EE2503">
            <w:pPr>
              <w:widowControl w:val="0"/>
              <w:numPr>
                <w:ilvl w:val="1"/>
                <w:numId w:val="24"/>
              </w:numPr>
              <w:overflowPunct w:val="0"/>
              <w:autoSpaceDE w:val="0"/>
              <w:autoSpaceDN w:val="0"/>
              <w:adjustRightInd w:val="0"/>
              <w:spacing w:after="0" w:line="260" w:lineRule="atLeast"/>
              <w:textAlignment w:val="baseline"/>
              <w:rPr>
                <w:rFonts w:ascii="Arial" w:hAnsi="Arial" w:cs="Arial"/>
                <w:iCs/>
                <w:sz w:val="20"/>
                <w:szCs w:val="20"/>
                <w:lang w:eastAsia="sl-SI"/>
              </w:rPr>
            </w:pPr>
            <w:r w:rsidRPr="00EE2503">
              <w:rPr>
                <w:rFonts w:ascii="Arial" w:hAnsi="Arial" w:cs="Arial"/>
                <w:iCs/>
                <w:sz w:val="20"/>
                <w:szCs w:val="20"/>
                <w:lang w:eastAsia="sl-SI"/>
              </w:rPr>
              <w:t>delovanje občin,</w:t>
            </w:r>
          </w:p>
          <w:p w14:paraId="74240F3A" w14:textId="77777777" w:rsidR="00925C50" w:rsidRPr="00EE2503" w:rsidRDefault="00925C50" w:rsidP="00EE2503">
            <w:pPr>
              <w:widowControl w:val="0"/>
              <w:numPr>
                <w:ilvl w:val="1"/>
                <w:numId w:val="24"/>
              </w:numPr>
              <w:overflowPunct w:val="0"/>
              <w:autoSpaceDE w:val="0"/>
              <w:autoSpaceDN w:val="0"/>
              <w:adjustRightInd w:val="0"/>
              <w:spacing w:after="0" w:line="260" w:lineRule="atLeast"/>
              <w:textAlignment w:val="baseline"/>
              <w:rPr>
                <w:rFonts w:ascii="Arial" w:hAnsi="Arial" w:cs="Arial"/>
                <w:iCs/>
                <w:sz w:val="20"/>
                <w:szCs w:val="20"/>
                <w:lang w:eastAsia="sl-SI"/>
              </w:rPr>
            </w:pPr>
            <w:r w:rsidRPr="00EE2503">
              <w:rPr>
                <w:rFonts w:ascii="Arial" w:hAnsi="Arial" w:cs="Arial"/>
                <w:iCs/>
                <w:sz w:val="20"/>
                <w:szCs w:val="20"/>
                <w:lang w:eastAsia="sl-SI"/>
              </w:rPr>
              <w:t>financiranje občin.</w:t>
            </w:r>
          </w:p>
          <w:p w14:paraId="26690B06" w14:textId="77777777" w:rsidR="00925C50" w:rsidRPr="00EE2503" w:rsidRDefault="00925C50" w:rsidP="00EE2503">
            <w:pPr>
              <w:widowControl w:val="0"/>
              <w:overflowPunct w:val="0"/>
              <w:autoSpaceDE w:val="0"/>
              <w:autoSpaceDN w:val="0"/>
              <w:adjustRightInd w:val="0"/>
              <w:spacing w:after="0" w:line="260" w:lineRule="exact"/>
              <w:ind w:left="1440"/>
              <w:textAlignment w:val="baseline"/>
              <w:rPr>
                <w:rFonts w:ascii="Arial" w:hAnsi="Arial" w:cs="Arial"/>
                <w:iCs/>
                <w:sz w:val="20"/>
                <w:szCs w:val="20"/>
                <w:lang w:eastAsia="sl-SI"/>
              </w:rPr>
            </w:pPr>
          </w:p>
        </w:tc>
        <w:tc>
          <w:tcPr>
            <w:tcW w:w="2306" w:type="dxa"/>
            <w:gridSpan w:val="2"/>
          </w:tcPr>
          <w:p w14:paraId="26D8AED6"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b/>
                <w:sz w:val="20"/>
                <w:szCs w:val="20"/>
                <w:lang w:eastAsia="sl-SI"/>
              </w:rPr>
            </w:pPr>
            <w:r w:rsidRPr="00EE2503">
              <w:rPr>
                <w:rFonts w:ascii="Arial" w:hAnsi="Arial" w:cs="Arial"/>
                <w:b/>
                <w:sz w:val="20"/>
                <w:szCs w:val="20"/>
                <w:lang w:eastAsia="sl-SI"/>
              </w:rPr>
              <w:t>NE</w:t>
            </w:r>
          </w:p>
        </w:tc>
      </w:tr>
      <w:tr w:rsidR="00925C50" w:rsidRPr="00EE2503" w14:paraId="2BE10B6E"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4"/>
        </w:trPr>
        <w:tc>
          <w:tcPr>
            <w:tcW w:w="9214" w:type="dxa"/>
            <w:gridSpan w:val="9"/>
          </w:tcPr>
          <w:p w14:paraId="6D5AE06A"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 xml:space="preserve">Gradivo (predpis) je bilo poslano v mnenje: </w:t>
            </w:r>
          </w:p>
          <w:p w14:paraId="526032E6" w14:textId="77777777" w:rsidR="00925C50" w:rsidRPr="00EE2503" w:rsidRDefault="00925C50" w:rsidP="00EE2503">
            <w:pPr>
              <w:widowControl w:val="0"/>
              <w:numPr>
                <w:ilvl w:val="0"/>
                <w:numId w:val="25"/>
              </w:numPr>
              <w:overflowPunct w:val="0"/>
              <w:autoSpaceDE w:val="0"/>
              <w:autoSpaceDN w:val="0"/>
              <w:adjustRightInd w:val="0"/>
              <w:spacing w:after="0" w:line="260" w:lineRule="atLeast"/>
              <w:textAlignment w:val="baseline"/>
              <w:rPr>
                <w:rFonts w:ascii="Arial" w:hAnsi="Arial" w:cs="Arial"/>
                <w:iCs/>
                <w:sz w:val="20"/>
                <w:szCs w:val="20"/>
                <w:lang w:eastAsia="sl-SI"/>
              </w:rPr>
            </w:pPr>
            <w:r w:rsidRPr="00EE2503">
              <w:rPr>
                <w:rFonts w:ascii="Arial" w:hAnsi="Arial" w:cs="Arial"/>
                <w:iCs/>
                <w:sz w:val="20"/>
                <w:szCs w:val="20"/>
                <w:lang w:eastAsia="sl-SI"/>
              </w:rPr>
              <w:t xml:space="preserve">Skupnosti občin Slovenije SOS: </w:t>
            </w:r>
            <w:r w:rsidRPr="00EE2503">
              <w:rPr>
                <w:rFonts w:ascii="Arial" w:hAnsi="Arial" w:cs="Arial"/>
                <w:b/>
                <w:iCs/>
                <w:sz w:val="20"/>
                <w:szCs w:val="20"/>
                <w:lang w:eastAsia="sl-SI"/>
              </w:rPr>
              <w:t>NE</w:t>
            </w:r>
          </w:p>
          <w:p w14:paraId="4F8D8D13" w14:textId="77777777" w:rsidR="00925C50" w:rsidRPr="00EE2503" w:rsidRDefault="00925C50" w:rsidP="00EE2503">
            <w:pPr>
              <w:widowControl w:val="0"/>
              <w:numPr>
                <w:ilvl w:val="0"/>
                <w:numId w:val="25"/>
              </w:numPr>
              <w:overflowPunct w:val="0"/>
              <w:autoSpaceDE w:val="0"/>
              <w:autoSpaceDN w:val="0"/>
              <w:adjustRightInd w:val="0"/>
              <w:spacing w:after="0" w:line="260" w:lineRule="atLeast"/>
              <w:textAlignment w:val="baseline"/>
              <w:rPr>
                <w:rFonts w:ascii="Arial" w:hAnsi="Arial" w:cs="Arial"/>
                <w:iCs/>
                <w:sz w:val="20"/>
                <w:szCs w:val="20"/>
                <w:lang w:eastAsia="sl-SI"/>
              </w:rPr>
            </w:pPr>
            <w:r w:rsidRPr="00EE2503">
              <w:rPr>
                <w:rFonts w:ascii="Arial" w:hAnsi="Arial" w:cs="Arial"/>
                <w:iCs/>
                <w:sz w:val="20"/>
                <w:szCs w:val="20"/>
                <w:lang w:eastAsia="sl-SI"/>
              </w:rPr>
              <w:t xml:space="preserve">Združenju občin Slovenije ZOS: </w:t>
            </w:r>
            <w:r w:rsidRPr="00EE2503">
              <w:rPr>
                <w:rFonts w:ascii="Arial" w:hAnsi="Arial" w:cs="Arial"/>
                <w:b/>
                <w:iCs/>
                <w:sz w:val="20"/>
                <w:szCs w:val="20"/>
                <w:lang w:eastAsia="sl-SI"/>
              </w:rPr>
              <w:t>NE</w:t>
            </w:r>
          </w:p>
          <w:p w14:paraId="046A04D9" w14:textId="77777777" w:rsidR="00925C50" w:rsidRPr="00EE2503" w:rsidRDefault="00925C50" w:rsidP="00EE2503">
            <w:pPr>
              <w:widowControl w:val="0"/>
              <w:numPr>
                <w:ilvl w:val="0"/>
                <w:numId w:val="25"/>
              </w:numPr>
              <w:overflowPunct w:val="0"/>
              <w:autoSpaceDE w:val="0"/>
              <w:autoSpaceDN w:val="0"/>
              <w:adjustRightInd w:val="0"/>
              <w:spacing w:after="0" w:line="260" w:lineRule="atLeast"/>
              <w:textAlignment w:val="baseline"/>
              <w:rPr>
                <w:rFonts w:ascii="Arial" w:hAnsi="Arial" w:cs="Arial"/>
                <w:b/>
                <w:iCs/>
                <w:sz w:val="20"/>
                <w:szCs w:val="20"/>
                <w:lang w:eastAsia="sl-SI"/>
              </w:rPr>
            </w:pPr>
            <w:r w:rsidRPr="00EE2503">
              <w:rPr>
                <w:rFonts w:ascii="Arial" w:hAnsi="Arial" w:cs="Arial"/>
                <w:iCs/>
                <w:sz w:val="20"/>
                <w:szCs w:val="20"/>
                <w:lang w:eastAsia="sl-SI"/>
              </w:rPr>
              <w:t xml:space="preserve">Združenju mestnih občin Slovenije ZMOS: </w:t>
            </w:r>
            <w:r w:rsidRPr="00EE2503">
              <w:rPr>
                <w:rFonts w:ascii="Arial" w:hAnsi="Arial" w:cs="Arial"/>
                <w:b/>
                <w:iCs/>
                <w:sz w:val="20"/>
                <w:szCs w:val="20"/>
                <w:lang w:eastAsia="sl-SI"/>
              </w:rPr>
              <w:t>NE</w:t>
            </w:r>
          </w:p>
          <w:p w14:paraId="72489E5E"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p>
          <w:p w14:paraId="66F07C6C"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Bistveni predlogi in pripombe, ki niso bili upoštevani.</w:t>
            </w:r>
          </w:p>
          <w:p w14:paraId="32E23A3D"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w:t>
            </w:r>
          </w:p>
        </w:tc>
      </w:tr>
      <w:tr w:rsidR="00925C50" w:rsidRPr="00EE2503" w14:paraId="1B92E18C"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14" w:type="dxa"/>
            <w:gridSpan w:val="9"/>
            <w:vAlign w:val="center"/>
          </w:tcPr>
          <w:p w14:paraId="7380498F"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b/>
                <w:sz w:val="20"/>
                <w:szCs w:val="20"/>
                <w:lang w:eastAsia="sl-SI"/>
              </w:rPr>
            </w:pPr>
            <w:r w:rsidRPr="00EE2503">
              <w:rPr>
                <w:rFonts w:ascii="Arial" w:hAnsi="Arial" w:cs="Arial"/>
                <w:b/>
                <w:sz w:val="20"/>
                <w:szCs w:val="20"/>
                <w:lang w:eastAsia="sl-SI"/>
              </w:rPr>
              <w:t>9. Predstavitev sodelovanja javnosti:</w:t>
            </w:r>
          </w:p>
        </w:tc>
      </w:tr>
      <w:tr w:rsidR="00925C50" w:rsidRPr="00EE2503" w14:paraId="6419D3DC"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908" w:type="dxa"/>
            <w:gridSpan w:val="7"/>
          </w:tcPr>
          <w:p w14:paraId="6CE36F3B"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iCs/>
                <w:sz w:val="20"/>
                <w:szCs w:val="20"/>
                <w:lang w:eastAsia="sl-SI"/>
              </w:rPr>
              <w:t>Gradivo je bilo predhodno objavljeno na spletni strani predlagatelja:</w:t>
            </w:r>
          </w:p>
        </w:tc>
        <w:tc>
          <w:tcPr>
            <w:tcW w:w="2306" w:type="dxa"/>
            <w:gridSpan w:val="2"/>
          </w:tcPr>
          <w:p w14:paraId="6C2F0D30"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b/>
                <w:iCs/>
                <w:sz w:val="20"/>
                <w:szCs w:val="20"/>
                <w:lang w:eastAsia="sl-SI"/>
              </w:rPr>
            </w:pPr>
            <w:r w:rsidRPr="00EE2503">
              <w:rPr>
                <w:rFonts w:ascii="Arial" w:hAnsi="Arial" w:cs="Arial"/>
                <w:b/>
                <w:sz w:val="20"/>
                <w:szCs w:val="20"/>
                <w:lang w:eastAsia="sl-SI"/>
              </w:rPr>
              <w:t>NE</w:t>
            </w:r>
          </w:p>
        </w:tc>
      </w:tr>
      <w:tr w:rsidR="00925C50" w:rsidRPr="00EE2503" w14:paraId="22D21D0E"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14" w:type="dxa"/>
            <w:gridSpan w:val="9"/>
          </w:tcPr>
          <w:p w14:paraId="4DE18EA4"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r w:rsidRPr="00EE2503">
              <w:rPr>
                <w:rFonts w:ascii="Arial" w:hAnsi="Arial" w:cs="Arial"/>
                <w:iCs/>
                <w:sz w:val="20"/>
                <w:szCs w:val="20"/>
                <w:lang w:eastAsia="sl-SI"/>
              </w:rPr>
              <w:t xml:space="preserve">Skladno s sedmim odstavkom 9. člena Poslovnika Vlade RS (Uradni list RS, št. 43/01, 23/02 – popr., 54/03, 103/03, 114/04, 26/06, 21/07, 32/10, 73/10, 95/11, 64/12, 80/13 in 10/14) javnost ni bila povabljena k sodelovanju, ker gre za predlog sklepa vlade. </w:t>
            </w:r>
          </w:p>
          <w:p w14:paraId="6129FCBF"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iCs/>
                <w:sz w:val="20"/>
                <w:szCs w:val="20"/>
                <w:lang w:eastAsia="sl-SI"/>
              </w:rPr>
            </w:pPr>
          </w:p>
        </w:tc>
      </w:tr>
      <w:tr w:rsidR="00925C50" w:rsidRPr="00EE2503" w14:paraId="37F6464A"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908" w:type="dxa"/>
            <w:gridSpan w:val="7"/>
            <w:vAlign w:val="center"/>
          </w:tcPr>
          <w:p w14:paraId="71B16A9D"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b/>
                <w:sz w:val="20"/>
                <w:szCs w:val="20"/>
                <w:lang w:eastAsia="sl-SI"/>
              </w:rPr>
              <w:t>10. Pri pripravi gradiva so bile upoštevane zahteve iz Resolucije o normativni dejavnosti:</w:t>
            </w:r>
          </w:p>
        </w:tc>
        <w:tc>
          <w:tcPr>
            <w:tcW w:w="2306" w:type="dxa"/>
            <w:gridSpan w:val="2"/>
            <w:vAlign w:val="center"/>
          </w:tcPr>
          <w:p w14:paraId="3E5402A5" w14:textId="77777777" w:rsidR="00925C50" w:rsidRPr="00EE2503" w:rsidRDefault="00925C50" w:rsidP="00EE2503">
            <w:pPr>
              <w:widowControl w:val="0"/>
              <w:overflowPunct w:val="0"/>
              <w:autoSpaceDE w:val="0"/>
              <w:autoSpaceDN w:val="0"/>
              <w:adjustRightInd w:val="0"/>
              <w:spacing w:after="0" w:line="260" w:lineRule="exact"/>
              <w:ind w:right="747"/>
              <w:textAlignment w:val="baseline"/>
              <w:rPr>
                <w:rFonts w:ascii="Arial" w:hAnsi="Arial" w:cs="Arial"/>
                <w:iCs/>
                <w:sz w:val="20"/>
                <w:szCs w:val="20"/>
                <w:lang w:eastAsia="sl-SI"/>
              </w:rPr>
            </w:pPr>
            <w:r w:rsidRPr="00EE2503">
              <w:rPr>
                <w:rFonts w:ascii="Arial" w:hAnsi="Arial" w:cs="Arial"/>
                <w:sz w:val="20"/>
                <w:szCs w:val="20"/>
                <w:lang w:eastAsia="sl-SI"/>
              </w:rPr>
              <w:t>NE</w:t>
            </w:r>
          </w:p>
        </w:tc>
      </w:tr>
      <w:tr w:rsidR="00925C50" w:rsidRPr="00EE2503" w14:paraId="2FE40607"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908" w:type="dxa"/>
            <w:gridSpan w:val="7"/>
            <w:vAlign w:val="center"/>
          </w:tcPr>
          <w:p w14:paraId="7DF35042"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b/>
                <w:sz w:val="20"/>
                <w:szCs w:val="20"/>
                <w:lang w:eastAsia="sl-SI"/>
              </w:rPr>
            </w:pPr>
            <w:r w:rsidRPr="00EE2503">
              <w:rPr>
                <w:rFonts w:ascii="Arial" w:hAnsi="Arial" w:cs="Arial"/>
                <w:b/>
                <w:sz w:val="20"/>
                <w:szCs w:val="20"/>
                <w:lang w:eastAsia="sl-SI"/>
              </w:rPr>
              <w:t>11. Gradivo je uvrščeno v delovni program vlade:</w:t>
            </w:r>
          </w:p>
          <w:p w14:paraId="7A5AE9D6" w14:textId="77777777" w:rsidR="00925C50" w:rsidRPr="00EE2503" w:rsidRDefault="00925C50" w:rsidP="00EE2503">
            <w:pPr>
              <w:widowControl w:val="0"/>
              <w:overflowPunct w:val="0"/>
              <w:autoSpaceDE w:val="0"/>
              <w:autoSpaceDN w:val="0"/>
              <w:adjustRightInd w:val="0"/>
              <w:spacing w:after="0" w:line="260" w:lineRule="exact"/>
              <w:ind w:left="411" w:hanging="441"/>
              <w:textAlignment w:val="baseline"/>
              <w:rPr>
                <w:rFonts w:ascii="Arial" w:hAnsi="Arial" w:cs="Arial"/>
                <w:b/>
                <w:sz w:val="20"/>
                <w:szCs w:val="20"/>
                <w:lang w:eastAsia="sl-SI"/>
              </w:rPr>
            </w:pPr>
            <w:r w:rsidRPr="00EE2503">
              <w:rPr>
                <w:rFonts w:ascii="Arial" w:hAnsi="Arial" w:cs="Arial"/>
                <w:b/>
                <w:sz w:val="20"/>
                <w:szCs w:val="20"/>
                <w:lang w:eastAsia="sl-SI"/>
              </w:rPr>
              <w:t xml:space="preserve">       </w:t>
            </w:r>
            <w:r w:rsidRPr="00EE2503">
              <w:rPr>
                <w:rFonts w:ascii="Arial" w:hAnsi="Arial" w:cs="Arial"/>
                <w:sz w:val="20"/>
                <w:szCs w:val="20"/>
                <w:lang w:eastAsia="sl-SI"/>
              </w:rPr>
              <w:t>Gradivo je pripravljeno na podlagi sklepa vlade št. 23100-  3/2018/5 z dne 10. 1. 2019</w:t>
            </w:r>
          </w:p>
        </w:tc>
        <w:tc>
          <w:tcPr>
            <w:tcW w:w="2306" w:type="dxa"/>
            <w:gridSpan w:val="2"/>
            <w:vAlign w:val="center"/>
          </w:tcPr>
          <w:p w14:paraId="0CC9AC4F" w14:textId="77777777" w:rsidR="00925C50" w:rsidRPr="00EE2503" w:rsidRDefault="00925C50" w:rsidP="00EE2503">
            <w:pPr>
              <w:widowControl w:val="0"/>
              <w:overflowPunct w:val="0"/>
              <w:autoSpaceDE w:val="0"/>
              <w:autoSpaceDN w:val="0"/>
              <w:adjustRightInd w:val="0"/>
              <w:spacing w:after="0" w:line="260" w:lineRule="exact"/>
              <w:textAlignment w:val="baseline"/>
              <w:rPr>
                <w:rFonts w:ascii="Arial" w:hAnsi="Arial" w:cs="Arial"/>
                <w:sz w:val="20"/>
                <w:szCs w:val="20"/>
                <w:lang w:eastAsia="sl-SI"/>
              </w:rPr>
            </w:pPr>
            <w:r w:rsidRPr="00EE2503">
              <w:rPr>
                <w:rFonts w:ascii="Arial" w:hAnsi="Arial" w:cs="Arial"/>
                <w:sz w:val="20"/>
                <w:szCs w:val="20"/>
                <w:lang w:eastAsia="sl-SI"/>
              </w:rPr>
              <w:t xml:space="preserve">        NE</w:t>
            </w:r>
          </w:p>
        </w:tc>
      </w:tr>
      <w:tr w:rsidR="00925C50" w:rsidRPr="00EE2503" w14:paraId="7ED7C5B2" w14:textId="77777777" w:rsidTr="00F5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82"/>
        </w:trPr>
        <w:tc>
          <w:tcPr>
            <w:tcW w:w="9214" w:type="dxa"/>
            <w:gridSpan w:val="9"/>
          </w:tcPr>
          <w:p w14:paraId="59C7FE47" w14:textId="1D9B8741" w:rsidR="00925C50" w:rsidRPr="00EE2503" w:rsidRDefault="00925C50" w:rsidP="00EE2503">
            <w:pPr>
              <w:widowControl w:val="0"/>
              <w:suppressAutoHyphens/>
              <w:overflowPunct w:val="0"/>
              <w:autoSpaceDE w:val="0"/>
              <w:autoSpaceDN w:val="0"/>
              <w:adjustRightInd w:val="0"/>
              <w:spacing w:before="360" w:after="60" w:line="260" w:lineRule="exact"/>
              <w:ind w:left="3400"/>
              <w:textAlignment w:val="baseline"/>
              <w:outlineLvl w:val="3"/>
              <w:rPr>
                <w:rFonts w:ascii="Arial" w:hAnsi="Arial" w:cs="Arial"/>
                <w:b/>
                <w:sz w:val="20"/>
                <w:szCs w:val="20"/>
                <w:lang w:eastAsia="sl-SI"/>
              </w:rPr>
            </w:pPr>
            <w:r w:rsidRPr="00EE2503">
              <w:rPr>
                <w:rFonts w:ascii="Arial" w:hAnsi="Arial" w:cs="Arial"/>
                <w:b/>
                <w:sz w:val="20"/>
                <w:szCs w:val="20"/>
                <w:lang w:eastAsia="sl-SI"/>
              </w:rPr>
              <w:t xml:space="preserve">                     </w:t>
            </w:r>
            <w:r w:rsidR="00B76AED">
              <w:rPr>
                <w:rFonts w:ascii="Arial" w:hAnsi="Arial" w:cs="Arial"/>
                <w:b/>
                <w:sz w:val="20"/>
                <w:szCs w:val="20"/>
                <w:lang w:eastAsia="sl-SI"/>
              </w:rPr>
              <w:t xml:space="preserve">                          </w:t>
            </w:r>
            <w:r w:rsidRPr="00EE2503">
              <w:rPr>
                <w:rFonts w:ascii="Arial" w:hAnsi="Arial" w:cs="Arial"/>
                <w:b/>
                <w:sz w:val="20"/>
                <w:szCs w:val="20"/>
                <w:lang w:eastAsia="sl-SI"/>
              </w:rPr>
              <w:t>Boštjan Koritnik</w:t>
            </w:r>
          </w:p>
          <w:p w14:paraId="6872CB6C" w14:textId="77777777" w:rsidR="00925C50" w:rsidRPr="00EE2503" w:rsidRDefault="00925C50" w:rsidP="00EE2503">
            <w:pPr>
              <w:widowControl w:val="0"/>
              <w:suppressAutoHyphens/>
              <w:overflowPunct w:val="0"/>
              <w:autoSpaceDE w:val="0"/>
              <w:autoSpaceDN w:val="0"/>
              <w:adjustRightInd w:val="0"/>
              <w:spacing w:after="0" w:line="260" w:lineRule="exact"/>
              <w:ind w:left="3400"/>
              <w:textAlignment w:val="baseline"/>
              <w:outlineLvl w:val="3"/>
              <w:rPr>
                <w:rFonts w:ascii="Arial" w:hAnsi="Arial" w:cs="Arial"/>
                <w:b/>
                <w:sz w:val="20"/>
                <w:szCs w:val="20"/>
                <w:lang w:eastAsia="sl-SI"/>
              </w:rPr>
            </w:pPr>
            <w:r w:rsidRPr="00EE2503">
              <w:rPr>
                <w:rFonts w:ascii="Arial" w:hAnsi="Arial" w:cs="Arial"/>
                <w:b/>
                <w:sz w:val="20"/>
                <w:szCs w:val="20"/>
                <w:lang w:eastAsia="sl-SI"/>
              </w:rPr>
              <w:t xml:space="preserve">                                                MINISTER</w:t>
            </w:r>
          </w:p>
          <w:p w14:paraId="16F2E214" w14:textId="77777777" w:rsidR="00925C50" w:rsidRPr="00EE2503" w:rsidRDefault="00925C50" w:rsidP="00EE2503">
            <w:pPr>
              <w:widowControl w:val="0"/>
              <w:suppressAutoHyphens/>
              <w:overflowPunct w:val="0"/>
              <w:autoSpaceDE w:val="0"/>
              <w:autoSpaceDN w:val="0"/>
              <w:adjustRightInd w:val="0"/>
              <w:spacing w:after="0" w:line="260" w:lineRule="exact"/>
              <w:ind w:left="3400"/>
              <w:textAlignment w:val="baseline"/>
              <w:outlineLvl w:val="3"/>
              <w:rPr>
                <w:rFonts w:ascii="Arial" w:hAnsi="Arial" w:cs="Arial"/>
                <w:b/>
                <w:sz w:val="20"/>
                <w:szCs w:val="20"/>
                <w:lang w:eastAsia="sl-SI"/>
              </w:rPr>
            </w:pPr>
            <w:r w:rsidRPr="00EE2503">
              <w:rPr>
                <w:rFonts w:ascii="Arial" w:hAnsi="Arial" w:cs="Arial"/>
                <w:b/>
                <w:sz w:val="20"/>
                <w:szCs w:val="20"/>
                <w:lang w:eastAsia="sl-SI"/>
              </w:rPr>
              <w:t xml:space="preserve">       </w:t>
            </w:r>
          </w:p>
        </w:tc>
      </w:tr>
    </w:tbl>
    <w:p w14:paraId="36C832DA" w14:textId="77777777" w:rsidR="00925C50" w:rsidRPr="00EE2503" w:rsidRDefault="00925C50" w:rsidP="00EE2503">
      <w:pPr>
        <w:keepLines/>
        <w:framePr w:w="9962" w:wrap="auto" w:hAnchor="text" w:x="1300"/>
        <w:spacing w:after="0" w:line="240" w:lineRule="auto"/>
        <w:rPr>
          <w:rFonts w:ascii="Arial" w:hAnsi="Arial" w:cs="Arial"/>
          <w:sz w:val="20"/>
          <w:szCs w:val="20"/>
          <w:lang w:eastAsia="sl-SI"/>
        </w:rPr>
        <w:sectPr w:rsidR="00925C50" w:rsidRPr="00EE2503" w:rsidSect="00161AAC">
          <w:footerReference w:type="default" r:id="rId10"/>
          <w:headerReference w:type="first" r:id="rId11"/>
          <w:pgSz w:w="11906" w:h="16838"/>
          <w:pgMar w:top="1418" w:right="1418" w:bottom="1418" w:left="1560" w:header="708" w:footer="708" w:gutter="0"/>
          <w:cols w:space="708"/>
          <w:docGrid w:linePitch="360"/>
        </w:sectPr>
      </w:pPr>
    </w:p>
    <w:p w14:paraId="3953B255"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sz w:val="20"/>
          <w:szCs w:val="20"/>
          <w:lang w:eastAsia="sl-SI"/>
        </w:rPr>
      </w:pPr>
      <w:r w:rsidRPr="00EE2503">
        <w:rPr>
          <w:rFonts w:ascii="Arial" w:hAnsi="Arial" w:cs="Arial"/>
          <w:b/>
          <w:sz w:val="20"/>
          <w:szCs w:val="20"/>
          <w:lang w:eastAsia="sl-SI"/>
        </w:rPr>
        <w:lastRenderedPageBreak/>
        <w:t xml:space="preserve">PRILOGE: </w:t>
      </w:r>
    </w:p>
    <w:p w14:paraId="5AED3840" w14:textId="77777777" w:rsidR="00925C50" w:rsidRPr="00EE2503" w:rsidRDefault="00925C50" w:rsidP="00EE2503">
      <w:pPr>
        <w:numPr>
          <w:ilvl w:val="0"/>
          <w:numId w:val="16"/>
        </w:num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Priloga 1 - predlog sklepa vlade</w:t>
      </w:r>
    </w:p>
    <w:p w14:paraId="5993D321" w14:textId="77777777" w:rsidR="00925C50" w:rsidRPr="00EE2503" w:rsidRDefault="00925C50" w:rsidP="00EE2503">
      <w:pPr>
        <w:numPr>
          <w:ilvl w:val="0"/>
          <w:numId w:val="16"/>
        </w:num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Priloga 2 – Končno poročilo </w:t>
      </w:r>
    </w:p>
    <w:p w14:paraId="171777B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sz w:val="20"/>
          <w:szCs w:val="20"/>
          <w:lang w:eastAsia="sl-SI"/>
        </w:rPr>
      </w:pPr>
      <w:r w:rsidRPr="00EE2503">
        <w:rPr>
          <w:rFonts w:ascii="Arial" w:hAnsi="Arial" w:cs="Arial"/>
          <w:bCs/>
          <w:sz w:val="20"/>
          <w:szCs w:val="20"/>
          <w:lang w:eastAsia="sl-SI"/>
        </w:rPr>
        <w:t xml:space="preserve">                                                                                                </w:t>
      </w:r>
    </w:p>
    <w:p w14:paraId="7A57D847"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r w:rsidRPr="00EE2503">
        <w:rPr>
          <w:rFonts w:ascii="Arial" w:hAnsi="Arial" w:cs="Arial"/>
          <w:b/>
          <w:bCs/>
          <w:sz w:val="20"/>
          <w:szCs w:val="20"/>
          <w:lang w:eastAsia="sl-SI"/>
        </w:rPr>
        <w:t xml:space="preserve">                                                                                                                                   </w:t>
      </w:r>
    </w:p>
    <w:p w14:paraId="17111C3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674771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3D08C88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500C3F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96AE965"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75889B8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4C3BA6D"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33D3B18E"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B4F52C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D276CFF"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3C8D17CD"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BD6F0E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4FE4E187"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AACCB7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720567E5"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46F9EB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928F3A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3181C5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F042B2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7DF8EA3B"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13EE2ED"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749483E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095EF2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30516F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454EF37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0DF43F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03EEBD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8E9744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F1F052D"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341659AD"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87B22E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6F5F43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24A5EF9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CE45982"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2F4A7CCF"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7A2EDF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208FCB4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47759B7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5D9DAB5"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11A80742"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762B169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6E0F623E"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F38E33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247207E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45A60EF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0E992912"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24C95D60"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5C0FEA70"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69A1BE3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7D0B945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371712CF" w14:textId="77777777" w:rsid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r w:rsidRPr="00EE2503">
        <w:rPr>
          <w:rFonts w:ascii="Arial" w:hAnsi="Arial" w:cs="Arial"/>
          <w:b/>
          <w:bCs/>
          <w:sz w:val="20"/>
          <w:szCs w:val="20"/>
          <w:lang w:eastAsia="sl-SI"/>
        </w:rPr>
        <w:t xml:space="preserve">                                                                                                                                               </w:t>
      </w:r>
    </w:p>
    <w:p w14:paraId="3403DBDE" w14:textId="77777777" w:rsidR="00EE2503" w:rsidRDefault="00EE2503">
      <w:pPr>
        <w:spacing w:after="0" w:line="240" w:lineRule="auto"/>
        <w:rPr>
          <w:rFonts w:ascii="Arial" w:hAnsi="Arial" w:cs="Arial"/>
          <w:b/>
          <w:bCs/>
          <w:sz w:val="20"/>
          <w:szCs w:val="20"/>
          <w:lang w:eastAsia="sl-SI"/>
        </w:rPr>
      </w:pPr>
      <w:r>
        <w:rPr>
          <w:rFonts w:ascii="Arial" w:hAnsi="Arial" w:cs="Arial"/>
          <w:b/>
          <w:bCs/>
          <w:sz w:val="20"/>
          <w:szCs w:val="20"/>
          <w:lang w:eastAsia="sl-SI"/>
        </w:rPr>
        <w:br w:type="page"/>
      </w:r>
    </w:p>
    <w:p w14:paraId="4047465E" w14:textId="0B3965D2" w:rsidR="00925C50" w:rsidRPr="00BB0DDC" w:rsidRDefault="00925C50" w:rsidP="00EE2503">
      <w:pPr>
        <w:overflowPunct w:val="0"/>
        <w:autoSpaceDE w:val="0"/>
        <w:autoSpaceDN w:val="0"/>
        <w:adjustRightInd w:val="0"/>
        <w:spacing w:after="0" w:line="240" w:lineRule="atLeast"/>
        <w:jc w:val="right"/>
        <w:textAlignment w:val="baseline"/>
        <w:rPr>
          <w:rFonts w:ascii="Arial" w:hAnsi="Arial" w:cs="Arial"/>
          <w:b/>
          <w:bCs/>
          <w:lang w:eastAsia="sl-SI"/>
        </w:rPr>
      </w:pPr>
      <w:r w:rsidRPr="00BB0DDC">
        <w:rPr>
          <w:rFonts w:ascii="Arial" w:hAnsi="Arial" w:cs="Arial"/>
          <w:b/>
          <w:bCs/>
          <w:lang w:eastAsia="sl-SI"/>
        </w:rPr>
        <w:lastRenderedPageBreak/>
        <w:t>PRILOGA 1</w:t>
      </w:r>
    </w:p>
    <w:p w14:paraId="09635FC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
          <w:bCs/>
          <w:sz w:val="20"/>
          <w:szCs w:val="20"/>
          <w:lang w:eastAsia="sl-SI"/>
        </w:rPr>
      </w:pPr>
    </w:p>
    <w:p w14:paraId="445E817A" w14:textId="351F1123" w:rsidR="00925C50" w:rsidRPr="00EE2503" w:rsidRDefault="00925C50" w:rsidP="00BB0DDC">
      <w:pPr>
        <w:overflowPunct w:val="0"/>
        <w:autoSpaceDE w:val="0"/>
        <w:autoSpaceDN w:val="0"/>
        <w:adjustRightInd w:val="0"/>
        <w:spacing w:after="0" w:line="240" w:lineRule="atLeast"/>
        <w:jc w:val="center"/>
        <w:textAlignment w:val="baseline"/>
        <w:rPr>
          <w:rFonts w:ascii="Arial" w:hAnsi="Arial" w:cs="Arial"/>
          <w:b/>
          <w:bCs/>
          <w:sz w:val="20"/>
          <w:szCs w:val="20"/>
          <w:lang w:eastAsia="sl-SI"/>
        </w:rPr>
      </w:pPr>
      <w:r w:rsidRPr="00EE2503">
        <w:rPr>
          <w:rFonts w:ascii="Arial" w:hAnsi="Arial" w:cs="Arial"/>
          <w:b/>
          <w:bCs/>
          <w:sz w:val="20"/>
          <w:szCs w:val="20"/>
          <w:lang w:eastAsia="sl-SI"/>
        </w:rPr>
        <w:t>PREDLOG SKLEPA:</w:t>
      </w:r>
    </w:p>
    <w:p w14:paraId="789A0EE4"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sz w:val="20"/>
          <w:szCs w:val="20"/>
          <w:lang w:eastAsia="sl-SI"/>
        </w:rPr>
      </w:pPr>
    </w:p>
    <w:p w14:paraId="493A3E6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sz w:val="20"/>
          <w:szCs w:val="20"/>
          <w:lang w:eastAsia="sl-SI"/>
        </w:rPr>
      </w:pPr>
    </w:p>
    <w:p w14:paraId="5A79061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sz w:val="20"/>
          <w:szCs w:val="20"/>
          <w:lang w:eastAsia="sl-SI"/>
        </w:rPr>
      </w:pPr>
    </w:p>
    <w:p w14:paraId="6FEC09FB"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sz w:val="20"/>
          <w:szCs w:val="20"/>
          <w:lang w:eastAsia="sl-SI"/>
        </w:rPr>
      </w:pPr>
    </w:p>
    <w:p w14:paraId="4D47C9A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Na podlagi šestega odstavka 21. člena Zakona o Vladi Republike (Uradni list RS, št. </w:t>
      </w:r>
      <w:hyperlink r:id="rId12" w:tgtFrame="_blank" w:tooltip="Zakon o Vladi Republike Slovenije (uradno prečiščeno besedilo)" w:history="1">
        <w:r w:rsidRPr="00EE2503">
          <w:rPr>
            <w:rFonts w:ascii="Arial" w:hAnsi="Arial" w:cs="Arial"/>
            <w:sz w:val="20"/>
            <w:szCs w:val="20"/>
            <w:lang w:eastAsia="sl-SI"/>
          </w:rPr>
          <w:t>24/05</w:t>
        </w:r>
      </w:hyperlink>
      <w:r w:rsidRPr="00EE2503">
        <w:rPr>
          <w:rFonts w:ascii="Arial" w:hAnsi="Arial" w:cs="Arial"/>
          <w:sz w:val="20"/>
          <w:szCs w:val="20"/>
          <w:lang w:eastAsia="sl-SI"/>
        </w:rPr>
        <w:t xml:space="preserve"> – uradno prečiščeno besedilo, </w:t>
      </w:r>
      <w:hyperlink r:id="rId13" w:tgtFrame="_blank" w:tooltip="Zakon o dopolnitvi Zakona o Vladi Republike Slovenije" w:history="1">
        <w:r w:rsidRPr="00EE2503">
          <w:rPr>
            <w:rFonts w:ascii="Arial" w:hAnsi="Arial" w:cs="Arial"/>
            <w:sz w:val="20"/>
            <w:szCs w:val="20"/>
            <w:lang w:eastAsia="sl-SI"/>
          </w:rPr>
          <w:t>109/08</w:t>
        </w:r>
      </w:hyperlink>
      <w:r w:rsidRPr="00EE2503">
        <w:rPr>
          <w:rFonts w:ascii="Arial" w:hAnsi="Arial" w:cs="Arial"/>
          <w:sz w:val="20"/>
          <w:szCs w:val="20"/>
          <w:lang w:eastAsia="sl-SI"/>
        </w:rPr>
        <w:t xml:space="preserve">, </w:t>
      </w:r>
      <w:hyperlink r:id="rId14" w:tgtFrame="_blank" w:tooltip="Zakon o upravljanju kapitalskih naložb Republike Slovenije" w:history="1">
        <w:r w:rsidRPr="00EE2503">
          <w:rPr>
            <w:rFonts w:ascii="Arial" w:hAnsi="Arial" w:cs="Arial"/>
            <w:sz w:val="20"/>
            <w:szCs w:val="20"/>
            <w:lang w:eastAsia="sl-SI"/>
          </w:rPr>
          <w:t>38/10</w:t>
        </w:r>
      </w:hyperlink>
      <w:r w:rsidRPr="00EE2503">
        <w:rPr>
          <w:rFonts w:ascii="Arial" w:hAnsi="Arial" w:cs="Arial"/>
          <w:sz w:val="20"/>
          <w:szCs w:val="20"/>
          <w:lang w:eastAsia="sl-SI"/>
        </w:rPr>
        <w:t xml:space="preserve"> – ZUKN, </w:t>
      </w:r>
      <w:hyperlink r:id="rId15" w:tgtFrame="_blank" w:tooltip="Zakon o spremembah in dopolnitvah Zakona o Vladi Republike Slovenije" w:history="1">
        <w:r w:rsidRPr="00EE2503">
          <w:rPr>
            <w:rFonts w:ascii="Arial" w:hAnsi="Arial" w:cs="Arial"/>
            <w:sz w:val="20"/>
            <w:szCs w:val="20"/>
            <w:lang w:eastAsia="sl-SI"/>
          </w:rPr>
          <w:t>8/12</w:t>
        </w:r>
      </w:hyperlink>
      <w:r w:rsidRPr="00EE2503">
        <w:rPr>
          <w:rFonts w:ascii="Arial" w:hAnsi="Arial" w:cs="Arial"/>
          <w:sz w:val="20"/>
          <w:szCs w:val="20"/>
          <w:lang w:eastAsia="sl-SI"/>
        </w:rPr>
        <w:t xml:space="preserve">, </w:t>
      </w:r>
      <w:hyperlink r:id="rId16" w:tgtFrame="_blank" w:tooltip="Zakon o spremembah in dopolnitvah Zakona o Vladi Republike Slovenije" w:history="1">
        <w:r w:rsidRPr="00EE2503">
          <w:rPr>
            <w:rFonts w:ascii="Arial" w:hAnsi="Arial" w:cs="Arial"/>
            <w:sz w:val="20"/>
            <w:szCs w:val="20"/>
            <w:lang w:eastAsia="sl-SI"/>
          </w:rPr>
          <w:t>21/13</w:t>
        </w:r>
      </w:hyperlink>
      <w:r w:rsidRPr="00EE2503">
        <w:rPr>
          <w:rFonts w:ascii="Arial" w:hAnsi="Arial" w:cs="Arial"/>
          <w:sz w:val="20"/>
          <w:szCs w:val="20"/>
          <w:lang w:eastAsia="sl-SI"/>
        </w:rPr>
        <w:t xml:space="preserve">, </w:t>
      </w:r>
      <w:hyperlink r:id="rId17" w:tgtFrame="_blank" w:tooltip="Zakon o spremembah in dopolnitvah Zakona o državni upravi" w:history="1">
        <w:r w:rsidRPr="00EE2503">
          <w:rPr>
            <w:rFonts w:ascii="Arial" w:hAnsi="Arial" w:cs="Arial"/>
            <w:sz w:val="20"/>
            <w:szCs w:val="20"/>
            <w:lang w:eastAsia="sl-SI"/>
          </w:rPr>
          <w:t>47/13</w:t>
        </w:r>
      </w:hyperlink>
      <w:r w:rsidRPr="00EE2503">
        <w:rPr>
          <w:rFonts w:ascii="Arial" w:hAnsi="Arial" w:cs="Arial"/>
          <w:sz w:val="20"/>
          <w:szCs w:val="20"/>
          <w:lang w:eastAsia="sl-SI"/>
        </w:rPr>
        <w:t xml:space="preserve"> – ZDU-1G, </w:t>
      </w:r>
      <w:hyperlink r:id="rId18" w:tgtFrame="_blank" w:tooltip="Zakon o spremembah in dopolnitvah Zakona o Vladi Republike Slovenije" w:history="1">
        <w:r w:rsidRPr="00EE2503">
          <w:rPr>
            <w:rFonts w:ascii="Arial" w:hAnsi="Arial" w:cs="Arial"/>
            <w:sz w:val="20"/>
            <w:szCs w:val="20"/>
            <w:lang w:eastAsia="sl-SI"/>
          </w:rPr>
          <w:t>65/14</w:t>
        </w:r>
      </w:hyperlink>
      <w:r w:rsidRPr="00EE2503">
        <w:rPr>
          <w:rFonts w:ascii="Arial" w:hAnsi="Arial" w:cs="Arial"/>
          <w:sz w:val="20"/>
          <w:szCs w:val="20"/>
          <w:lang w:eastAsia="sl-SI"/>
        </w:rPr>
        <w:t xml:space="preserve"> in </w:t>
      </w:r>
      <w:hyperlink r:id="rId19" w:tgtFrame="_blank" w:tooltip="Zakon o spremembi Zakona o Vladi Republike Slovenije" w:history="1">
        <w:r w:rsidRPr="00EE2503">
          <w:rPr>
            <w:rFonts w:ascii="Arial" w:hAnsi="Arial" w:cs="Arial"/>
            <w:sz w:val="20"/>
            <w:szCs w:val="20"/>
            <w:lang w:eastAsia="sl-SI"/>
          </w:rPr>
          <w:t>55/17</w:t>
        </w:r>
      </w:hyperlink>
      <w:r w:rsidRPr="00EE2503">
        <w:rPr>
          <w:rFonts w:ascii="Arial" w:hAnsi="Arial" w:cs="Arial"/>
          <w:sz w:val="20"/>
          <w:szCs w:val="20"/>
          <w:lang w:eastAsia="sl-SI"/>
        </w:rPr>
        <w:t xml:space="preserve">) in 3. točke Sklepa Vlade Republike Slovenije št. 23100-3/2018/5 z dne 10. 1. 2018 je Vlada Republike Slovenije na … seji dne…. sprejela naslednji </w:t>
      </w:r>
    </w:p>
    <w:p w14:paraId="56102C6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4583C38E"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iCs/>
          <w:sz w:val="20"/>
          <w:szCs w:val="20"/>
          <w:lang w:eastAsia="sl-SI"/>
        </w:rPr>
      </w:pPr>
    </w:p>
    <w:p w14:paraId="6AF20682"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bCs/>
          <w:iCs/>
          <w:sz w:val="20"/>
          <w:szCs w:val="20"/>
          <w:lang w:eastAsia="sl-SI"/>
        </w:rPr>
      </w:pPr>
    </w:p>
    <w:p w14:paraId="61F0A6F4" w14:textId="77777777" w:rsidR="00925C50" w:rsidRPr="00EE2503" w:rsidRDefault="00925C50" w:rsidP="00BB0DDC">
      <w:pPr>
        <w:overflowPunct w:val="0"/>
        <w:autoSpaceDE w:val="0"/>
        <w:autoSpaceDN w:val="0"/>
        <w:adjustRightInd w:val="0"/>
        <w:spacing w:after="0" w:line="240" w:lineRule="atLeast"/>
        <w:jc w:val="center"/>
        <w:textAlignment w:val="baseline"/>
        <w:rPr>
          <w:rFonts w:ascii="Arial" w:hAnsi="Arial" w:cs="Arial"/>
          <w:b/>
          <w:bCs/>
          <w:iCs/>
          <w:sz w:val="20"/>
          <w:szCs w:val="20"/>
          <w:lang w:eastAsia="sl-SI"/>
        </w:rPr>
      </w:pPr>
      <w:r w:rsidRPr="00EE2503">
        <w:rPr>
          <w:rFonts w:ascii="Arial" w:hAnsi="Arial" w:cs="Arial"/>
          <w:b/>
          <w:bCs/>
          <w:iCs/>
          <w:sz w:val="20"/>
          <w:szCs w:val="20"/>
          <w:lang w:eastAsia="sl-SI"/>
        </w:rPr>
        <w:t>S K L E P:</w:t>
      </w:r>
    </w:p>
    <w:p w14:paraId="6841D70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40E3E397"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019EF7D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iCs/>
          <w:sz w:val="20"/>
          <w:szCs w:val="20"/>
          <w:lang w:eastAsia="sl-SI"/>
        </w:rPr>
      </w:pPr>
      <w:r w:rsidRPr="00EE2503">
        <w:rPr>
          <w:rFonts w:ascii="Arial" w:hAnsi="Arial" w:cs="Arial"/>
          <w:iCs/>
          <w:sz w:val="20"/>
          <w:szCs w:val="20"/>
          <w:lang w:eastAsia="sl-SI"/>
        </w:rPr>
        <w:t xml:space="preserve">Vlada Republike Slovenije je sprejela Končno poročilo o izvajanju Programa Vlade Republike Slovenije za krepitev integritete in transparentnosti 2017-2019. </w:t>
      </w:r>
    </w:p>
    <w:p w14:paraId="4A96C0BB"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w:t>
      </w:r>
    </w:p>
    <w:p w14:paraId="146CA6A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2742C02B"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w:t>
      </w:r>
    </w:p>
    <w:p w14:paraId="46D3077D"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28D32665"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4774BE5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dr. Božo Predalič</w:t>
      </w:r>
    </w:p>
    <w:p w14:paraId="64B60A28"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generalni sekretar vlade</w:t>
      </w:r>
    </w:p>
    <w:p w14:paraId="36B08D7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2E305F35"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10C13E9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608ABB29" w14:textId="77777777" w:rsidR="00925C50" w:rsidRPr="00EE2503" w:rsidRDefault="00925C50" w:rsidP="00EE2503">
      <w:pPr>
        <w:overflowPunct w:val="0"/>
        <w:autoSpaceDE w:val="0"/>
        <w:autoSpaceDN w:val="0"/>
        <w:adjustRightInd w:val="0"/>
        <w:spacing w:after="0" w:line="240" w:lineRule="atLeast"/>
        <w:ind w:right="-574"/>
        <w:textAlignment w:val="baseline"/>
        <w:rPr>
          <w:rFonts w:ascii="Arial" w:hAnsi="Arial" w:cs="Arial"/>
          <w:sz w:val="20"/>
          <w:szCs w:val="20"/>
          <w:lang w:eastAsia="sl-SI"/>
        </w:rPr>
      </w:pPr>
    </w:p>
    <w:p w14:paraId="453AF65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0209A81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478292E9"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774AC797"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w:t>
      </w:r>
    </w:p>
    <w:p w14:paraId="0AD7DFA0"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16AAA2AB"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2B2F2DAC"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w:t>
      </w:r>
    </w:p>
    <w:p w14:paraId="4BF7F820"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Prejmejo:</w:t>
      </w:r>
    </w:p>
    <w:p w14:paraId="02F6B8E6"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ministrstva</w:t>
      </w:r>
    </w:p>
    <w:p w14:paraId="4E1FF7CA"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vladne službe</w:t>
      </w:r>
    </w:p>
    <w:p w14:paraId="3B71EEFB"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Policija</w:t>
      </w:r>
    </w:p>
    <w:p w14:paraId="1CE9E190" w14:textId="5CB1E8FE" w:rsid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Komisija za preprečevanje korupcije</w:t>
      </w:r>
    </w:p>
    <w:p w14:paraId="30444E49" w14:textId="77777777" w:rsidR="00EE2503" w:rsidRDefault="00EE2503">
      <w:pPr>
        <w:spacing w:after="0" w:line="240" w:lineRule="auto"/>
        <w:rPr>
          <w:rFonts w:ascii="Arial" w:hAnsi="Arial" w:cs="Arial"/>
          <w:sz w:val="20"/>
          <w:szCs w:val="20"/>
          <w:lang w:eastAsia="sl-SI"/>
        </w:rPr>
      </w:pPr>
      <w:r>
        <w:rPr>
          <w:rFonts w:ascii="Arial" w:hAnsi="Arial" w:cs="Arial"/>
          <w:sz w:val="20"/>
          <w:szCs w:val="20"/>
          <w:lang w:eastAsia="sl-SI"/>
        </w:rPr>
        <w:br w:type="page"/>
      </w:r>
    </w:p>
    <w:p w14:paraId="65C8A013" w14:textId="77777777" w:rsidR="00925C50" w:rsidRPr="00BB0DDC" w:rsidRDefault="00925C50" w:rsidP="00EE2503">
      <w:pPr>
        <w:overflowPunct w:val="0"/>
        <w:autoSpaceDE w:val="0"/>
        <w:autoSpaceDN w:val="0"/>
        <w:adjustRightInd w:val="0"/>
        <w:spacing w:after="0" w:line="240" w:lineRule="atLeast"/>
        <w:textAlignment w:val="baseline"/>
        <w:rPr>
          <w:rFonts w:ascii="Arial" w:hAnsi="Arial" w:cs="Arial"/>
          <w:lang w:eastAsia="sl-SI"/>
        </w:rPr>
      </w:pPr>
    </w:p>
    <w:p w14:paraId="1B3E7721" w14:textId="3E87361E" w:rsidR="00925C50" w:rsidRPr="00BB0DDC" w:rsidRDefault="00EE2503" w:rsidP="00EE2503">
      <w:pPr>
        <w:overflowPunct w:val="0"/>
        <w:autoSpaceDE w:val="0"/>
        <w:autoSpaceDN w:val="0"/>
        <w:adjustRightInd w:val="0"/>
        <w:spacing w:after="0" w:line="240" w:lineRule="atLeast"/>
        <w:jc w:val="right"/>
        <w:textAlignment w:val="baseline"/>
        <w:rPr>
          <w:rFonts w:ascii="Arial" w:hAnsi="Arial" w:cs="Arial"/>
          <w:lang w:eastAsia="sl-SI"/>
        </w:rPr>
      </w:pPr>
      <w:r w:rsidRPr="00BB0DDC">
        <w:rPr>
          <w:rFonts w:ascii="Arial" w:hAnsi="Arial" w:cs="Arial"/>
          <w:b/>
          <w:lang w:eastAsia="sl-SI"/>
        </w:rPr>
        <w:t>PR</w:t>
      </w:r>
      <w:r w:rsidR="00925C50" w:rsidRPr="00BB0DDC">
        <w:rPr>
          <w:rFonts w:ascii="Arial" w:hAnsi="Arial" w:cs="Arial"/>
          <w:b/>
          <w:lang w:eastAsia="sl-SI"/>
        </w:rPr>
        <w:t>ILOGA 2</w:t>
      </w:r>
    </w:p>
    <w:p w14:paraId="466CFBE3"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r w:rsidRPr="00EE2503">
        <w:rPr>
          <w:rFonts w:ascii="Arial" w:hAnsi="Arial" w:cs="Arial"/>
          <w:sz w:val="20"/>
          <w:szCs w:val="20"/>
          <w:lang w:eastAsia="sl-SI"/>
        </w:rPr>
        <w:t xml:space="preserve">             </w:t>
      </w:r>
    </w:p>
    <w:p w14:paraId="5E081791" w14:textId="77777777" w:rsidR="00925C50" w:rsidRPr="00EE2503" w:rsidRDefault="00925C50" w:rsidP="00EE2503">
      <w:pPr>
        <w:overflowPunct w:val="0"/>
        <w:autoSpaceDE w:val="0"/>
        <w:autoSpaceDN w:val="0"/>
        <w:adjustRightInd w:val="0"/>
        <w:spacing w:after="0" w:line="240" w:lineRule="atLeast"/>
        <w:textAlignment w:val="baseline"/>
        <w:rPr>
          <w:rFonts w:ascii="Arial" w:hAnsi="Arial" w:cs="Arial"/>
          <w:sz w:val="20"/>
          <w:szCs w:val="20"/>
          <w:lang w:eastAsia="sl-SI"/>
        </w:rPr>
      </w:pPr>
    </w:p>
    <w:p w14:paraId="777D0949" w14:textId="72A08AB3" w:rsidR="00925C50" w:rsidRPr="00EE2503" w:rsidRDefault="00925C50" w:rsidP="00EE2503">
      <w:pPr>
        <w:overflowPunct w:val="0"/>
        <w:autoSpaceDE w:val="0"/>
        <w:autoSpaceDN w:val="0"/>
        <w:adjustRightInd w:val="0"/>
        <w:spacing w:after="0" w:line="240" w:lineRule="atLeast"/>
        <w:textAlignment w:val="baseline"/>
        <w:rPr>
          <w:rFonts w:ascii="Arial" w:hAnsi="Arial" w:cs="Arial"/>
          <w:b/>
          <w:sz w:val="20"/>
          <w:szCs w:val="20"/>
        </w:rPr>
      </w:pPr>
      <w:r w:rsidRPr="00EE2503">
        <w:rPr>
          <w:rFonts w:ascii="Arial" w:hAnsi="Arial" w:cs="Arial"/>
          <w:bCs/>
          <w:sz w:val="20"/>
          <w:szCs w:val="20"/>
          <w:lang w:eastAsia="sl-SI"/>
        </w:rPr>
        <w:t xml:space="preserve">                                                                                                                             </w:t>
      </w:r>
    </w:p>
    <w:p w14:paraId="12DA4024" w14:textId="77777777" w:rsidR="00925C50" w:rsidRPr="00EE2503" w:rsidRDefault="00925C50" w:rsidP="00EE2503">
      <w:pPr>
        <w:spacing w:after="0" w:line="240" w:lineRule="atLeast"/>
        <w:ind w:right="192"/>
        <w:rPr>
          <w:rFonts w:ascii="Arial" w:hAnsi="Arial" w:cs="Arial"/>
          <w:b/>
          <w:sz w:val="20"/>
          <w:szCs w:val="20"/>
        </w:rPr>
      </w:pPr>
    </w:p>
    <w:p w14:paraId="59DB5A0D" w14:textId="77777777" w:rsidR="00925C50" w:rsidRPr="00EE2503" w:rsidRDefault="00925C50" w:rsidP="00EE2503">
      <w:pPr>
        <w:spacing w:after="0" w:line="260" w:lineRule="exact"/>
        <w:rPr>
          <w:rFonts w:ascii="Arial" w:hAnsi="Arial" w:cs="Arial"/>
          <w:sz w:val="20"/>
          <w:szCs w:val="20"/>
        </w:rPr>
      </w:pPr>
    </w:p>
    <w:p w14:paraId="4F1A8EAC" w14:textId="77777777" w:rsidR="00925C50" w:rsidRPr="00EE2503" w:rsidRDefault="00925C50" w:rsidP="00EE2503">
      <w:pPr>
        <w:spacing w:after="0" w:line="260" w:lineRule="exact"/>
        <w:rPr>
          <w:rFonts w:ascii="Arial" w:hAnsi="Arial" w:cs="Arial"/>
          <w:sz w:val="20"/>
          <w:szCs w:val="20"/>
        </w:rPr>
      </w:pPr>
    </w:p>
    <w:p w14:paraId="48E0302E" w14:textId="77777777" w:rsidR="00925C50" w:rsidRPr="00EE2503" w:rsidRDefault="00925C50" w:rsidP="00EE2503">
      <w:pPr>
        <w:spacing w:after="0" w:line="260" w:lineRule="exact"/>
        <w:rPr>
          <w:rFonts w:ascii="Arial" w:hAnsi="Arial" w:cs="Arial"/>
          <w:sz w:val="20"/>
          <w:szCs w:val="20"/>
        </w:rPr>
      </w:pPr>
    </w:p>
    <w:p w14:paraId="5BA52A6D" w14:textId="77777777" w:rsidR="00925C50" w:rsidRPr="00EE2503" w:rsidRDefault="00925C50" w:rsidP="00EE2503">
      <w:pPr>
        <w:spacing w:after="0" w:line="260" w:lineRule="exact"/>
        <w:rPr>
          <w:rFonts w:ascii="Arial" w:hAnsi="Arial" w:cs="Arial"/>
          <w:sz w:val="20"/>
          <w:szCs w:val="20"/>
        </w:rPr>
      </w:pPr>
    </w:p>
    <w:p w14:paraId="6A599001" w14:textId="77777777" w:rsidR="00925C50" w:rsidRPr="00EE2503" w:rsidRDefault="00925C50" w:rsidP="00EE2503">
      <w:pPr>
        <w:spacing w:after="0" w:line="260" w:lineRule="exact"/>
        <w:rPr>
          <w:rFonts w:ascii="Arial" w:hAnsi="Arial" w:cs="Arial"/>
          <w:sz w:val="20"/>
          <w:szCs w:val="20"/>
        </w:rPr>
      </w:pPr>
    </w:p>
    <w:p w14:paraId="08F67299" w14:textId="77777777" w:rsidR="00925C50" w:rsidRPr="00EE2503" w:rsidRDefault="00925C50" w:rsidP="00EE2503">
      <w:pPr>
        <w:spacing w:after="0" w:line="260" w:lineRule="exact"/>
        <w:rPr>
          <w:rFonts w:ascii="Arial" w:hAnsi="Arial" w:cs="Arial"/>
          <w:sz w:val="20"/>
          <w:szCs w:val="20"/>
        </w:rPr>
      </w:pPr>
    </w:p>
    <w:p w14:paraId="71971133" w14:textId="77777777" w:rsidR="00925C50" w:rsidRPr="00EE2503" w:rsidRDefault="00925C50" w:rsidP="00EE2503">
      <w:pPr>
        <w:spacing w:after="0" w:line="260" w:lineRule="exact"/>
        <w:rPr>
          <w:rFonts w:ascii="Arial" w:hAnsi="Arial" w:cs="Arial"/>
          <w:sz w:val="20"/>
          <w:szCs w:val="20"/>
        </w:rPr>
      </w:pPr>
    </w:p>
    <w:p w14:paraId="4B7BC584" w14:textId="77777777" w:rsidR="00925C50" w:rsidRPr="00EE2503" w:rsidRDefault="00925C50" w:rsidP="00EE2503">
      <w:pPr>
        <w:spacing w:after="0" w:line="240" w:lineRule="atLeast"/>
        <w:ind w:right="192"/>
        <w:rPr>
          <w:rFonts w:ascii="Arial" w:hAnsi="Arial" w:cs="Arial"/>
          <w:b/>
          <w:sz w:val="20"/>
          <w:szCs w:val="20"/>
        </w:rPr>
      </w:pPr>
    </w:p>
    <w:p w14:paraId="665539AF" w14:textId="77777777" w:rsidR="00925C50" w:rsidRPr="00EE2503" w:rsidRDefault="00925C50" w:rsidP="00EE2503">
      <w:pPr>
        <w:spacing w:after="0" w:line="240" w:lineRule="atLeast"/>
        <w:ind w:right="192"/>
        <w:rPr>
          <w:rFonts w:ascii="Arial" w:hAnsi="Arial" w:cs="Arial"/>
          <w:b/>
          <w:sz w:val="20"/>
          <w:szCs w:val="20"/>
        </w:rPr>
      </w:pPr>
    </w:p>
    <w:p w14:paraId="6E92DB84" w14:textId="77777777" w:rsidR="00925C50" w:rsidRPr="00EE2503" w:rsidRDefault="00925C50" w:rsidP="00EE2503">
      <w:pPr>
        <w:spacing w:after="0" w:line="240" w:lineRule="atLeast"/>
        <w:ind w:right="192"/>
        <w:rPr>
          <w:rFonts w:ascii="Arial" w:hAnsi="Arial" w:cs="Arial"/>
          <w:b/>
          <w:sz w:val="20"/>
          <w:szCs w:val="20"/>
        </w:rPr>
      </w:pPr>
    </w:p>
    <w:p w14:paraId="12FC5B34" w14:textId="77777777" w:rsidR="00925C50" w:rsidRPr="00EE2503" w:rsidRDefault="00925C50" w:rsidP="00EE2503">
      <w:pPr>
        <w:spacing w:after="0" w:line="240" w:lineRule="atLeast"/>
        <w:ind w:right="192"/>
        <w:rPr>
          <w:rFonts w:ascii="Arial" w:hAnsi="Arial" w:cs="Arial"/>
          <w:b/>
          <w:sz w:val="20"/>
          <w:szCs w:val="20"/>
        </w:rPr>
      </w:pPr>
    </w:p>
    <w:p w14:paraId="2F898439" w14:textId="6A8A9C4F" w:rsidR="00925C50" w:rsidRPr="00BB0DDC" w:rsidRDefault="00925C50" w:rsidP="00EE2503">
      <w:pPr>
        <w:spacing w:after="0" w:line="240" w:lineRule="atLeast"/>
        <w:ind w:right="192"/>
        <w:rPr>
          <w:rFonts w:ascii="Arial" w:hAnsi="Arial" w:cs="Arial"/>
          <w:b/>
          <w:sz w:val="28"/>
          <w:szCs w:val="28"/>
        </w:rPr>
      </w:pPr>
      <w:r w:rsidRPr="00BB0DDC">
        <w:rPr>
          <w:rFonts w:ascii="Arial" w:hAnsi="Arial" w:cs="Arial"/>
          <w:b/>
          <w:sz w:val="28"/>
          <w:szCs w:val="28"/>
        </w:rPr>
        <w:t>KONČNO POROČILO O IZVAJANJU PROGRAMA VLADE REPUBLIKE SLOVENIJE ZA KREPITEV INTEGRITETE IN TRANSPARENTNOSTI 2017-2019</w:t>
      </w:r>
    </w:p>
    <w:p w14:paraId="49A24C7B" w14:textId="77777777" w:rsidR="00925C50" w:rsidRPr="00BB0DDC" w:rsidRDefault="00925C50" w:rsidP="00EE2503">
      <w:pPr>
        <w:spacing w:after="0" w:line="240" w:lineRule="atLeast"/>
        <w:ind w:right="192"/>
        <w:rPr>
          <w:rFonts w:ascii="Arial" w:hAnsi="Arial" w:cs="Arial"/>
          <w:b/>
          <w:sz w:val="28"/>
          <w:szCs w:val="28"/>
        </w:rPr>
      </w:pPr>
    </w:p>
    <w:p w14:paraId="725CF95A" w14:textId="77777777" w:rsidR="00925C50" w:rsidRPr="00EE2503" w:rsidRDefault="00925C50" w:rsidP="00EE2503">
      <w:pPr>
        <w:spacing w:after="0" w:line="240" w:lineRule="atLeast"/>
        <w:ind w:right="192"/>
        <w:rPr>
          <w:rFonts w:ascii="Arial" w:hAnsi="Arial" w:cs="Arial"/>
          <w:b/>
          <w:sz w:val="20"/>
          <w:szCs w:val="20"/>
        </w:rPr>
      </w:pPr>
    </w:p>
    <w:p w14:paraId="73D6D665" w14:textId="77777777" w:rsidR="00925C50" w:rsidRPr="00EE2503" w:rsidRDefault="00925C50" w:rsidP="00EE2503">
      <w:pPr>
        <w:spacing w:after="0" w:line="240" w:lineRule="atLeast"/>
        <w:ind w:right="192"/>
        <w:rPr>
          <w:rFonts w:ascii="Arial" w:hAnsi="Arial" w:cs="Arial"/>
          <w:b/>
          <w:sz w:val="20"/>
          <w:szCs w:val="20"/>
        </w:rPr>
      </w:pPr>
    </w:p>
    <w:p w14:paraId="13EBE5B1" w14:textId="77777777" w:rsidR="00925C50" w:rsidRPr="00EE2503" w:rsidRDefault="00925C50" w:rsidP="00EE2503">
      <w:pPr>
        <w:spacing w:after="0" w:line="240" w:lineRule="atLeast"/>
        <w:ind w:right="192"/>
        <w:rPr>
          <w:rFonts w:ascii="Arial" w:hAnsi="Arial" w:cs="Arial"/>
          <w:b/>
          <w:sz w:val="20"/>
          <w:szCs w:val="20"/>
        </w:rPr>
      </w:pPr>
    </w:p>
    <w:p w14:paraId="5BD77AA9" w14:textId="77777777" w:rsidR="00925C50" w:rsidRPr="00EE2503" w:rsidRDefault="00925C50" w:rsidP="00EE2503">
      <w:pPr>
        <w:spacing w:after="0" w:line="240" w:lineRule="atLeast"/>
        <w:ind w:right="192"/>
        <w:rPr>
          <w:rFonts w:ascii="Arial" w:hAnsi="Arial" w:cs="Arial"/>
          <w:b/>
          <w:sz w:val="20"/>
          <w:szCs w:val="20"/>
        </w:rPr>
      </w:pPr>
    </w:p>
    <w:p w14:paraId="74898A8B" w14:textId="77777777" w:rsidR="00925C50" w:rsidRPr="00EE2503" w:rsidRDefault="00925C50" w:rsidP="00EE2503">
      <w:pPr>
        <w:spacing w:after="0" w:line="240" w:lineRule="atLeast"/>
        <w:ind w:right="192"/>
        <w:rPr>
          <w:rFonts w:ascii="Arial" w:hAnsi="Arial" w:cs="Arial"/>
          <w:b/>
          <w:sz w:val="20"/>
          <w:szCs w:val="20"/>
        </w:rPr>
      </w:pPr>
    </w:p>
    <w:p w14:paraId="5B94FEF0" w14:textId="77777777" w:rsidR="00925C50" w:rsidRPr="00EE2503" w:rsidRDefault="00925C50" w:rsidP="00EE2503">
      <w:pPr>
        <w:spacing w:after="0" w:line="240" w:lineRule="atLeast"/>
        <w:ind w:right="192"/>
        <w:rPr>
          <w:rFonts w:ascii="Arial" w:hAnsi="Arial" w:cs="Arial"/>
          <w:b/>
          <w:sz w:val="20"/>
          <w:szCs w:val="20"/>
        </w:rPr>
      </w:pPr>
    </w:p>
    <w:p w14:paraId="7E05348B" w14:textId="77777777" w:rsidR="00925C50" w:rsidRPr="00EE2503" w:rsidRDefault="00925C50" w:rsidP="00EE2503">
      <w:pPr>
        <w:spacing w:after="0" w:line="240" w:lineRule="atLeast"/>
        <w:ind w:right="192"/>
        <w:rPr>
          <w:rFonts w:ascii="Arial" w:hAnsi="Arial" w:cs="Arial"/>
          <w:b/>
          <w:sz w:val="20"/>
          <w:szCs w:val="20"/>
        </w:rPr>
      </w:pPr>
    </w:p>
    <w:p w14:paraId="28BDC643" w14:textId="77777777" w:rsidR="00925C50" w:rsidRPr="00EE2503" w:rsidRDefault="00925C50" w:rsidP="00EE2503">
      <w:pPr>
        <w:spacing w:after="0" w:line="240" w:lineRule="atLeast"/>
        <w:ind w:right="192"/>
        <w:rPr>
          <w:rFonts w:ascii="Arial" w:hAnsi="Arial" w:cs="Arial"/>
          <w:b/>
          <w:sz w:val="20"/>
          <w:szCs w:val="20"/>
        </w:rPr>
      </w:pPr>
    </w:p>
    <w:p w14:paraId="136BC54B" w14:textId="77777777" w:rsidR="00925C50" w:rsidRPr="00EE2503" w:rsidRDefault="00925C50" w:rsidP="00EE2503">
      <w:pPr>
        <w:spacing w:after="0" w:line="240" w:lineRule="atLeast"/>
        <w:ind w:right="192"/>
        <w:rPr>
          <w:rFonts w:ascii="Arial" w:hAnsi="Arial" w:cs="Arial"/>
          <w:b/>
          <w:sz w:val="20"/>
          <w:szCs w:val="20"/>
        </w:rPr>
      </w:pPr>
    </w:p>
    <w:p w14:paraId="287C96A1" w14:textId="77777777" w:rsidR="00925C50" w:rsidRPr="00EE2503" w:rsidRDefault="00925C50" w:rsidP="00EE2503">
      <w:pPr>
        <w:spacing w:after="0" w:line="240" w:lineRule="atLeast"/>
        <w:ind w:right="192"/>
        <w:rPr>
          <w:rFonts w:ascii="Arial" w:hAnsi="Arial" w:cs="Arial"/>
          <w:b/>
          <w:sz w:val="20"/>
          <w:szCs w:val="20"/>
        </w:rPr>
      </w:pPr>
    </w:p>
    <w:p w14:paraId="4EAB63CC" w14:textId="77777777" w:rsidR="00925C50" w:rsidRPr="00EE2503" w:rsidRDefault="00925C50" w:rsidP="00EE2503">
      <w:pPr>
        <w:spacing w:after="0" w:line="240" w:lineRule="atLeast"/>
        <w:ind w:right="192"/>
        <w:rPr>
          <w:rFonts w:ascii="Arial" w:hAnsi="Arial" w:cs="Arial"/>
          <w:b/>
          <w:sz w:val="20"/>
          <w:szCs w:val="20"/>
        </w:rPr>
      </w:pPr>
    </w:p>
    <w:p w14:paraId="202063A0" w14:textId="77777777" w:rsidR="00925C50" w:rsidRPr="00EE2503" w:rsidRDefault="00925C50" w:rsidP="00EE2503">
      <w:pPr>
        <w:spacing w:after="0" w:line="240" w:lineRule="atLeast"/>
        <w:ind w:right="192"/>
        <w:rPr>
          <w:rFonts w:ascii="Arial" w:hAnsi="Arial" w:cs="Arial"/>
          <w:b/>
          <w:sz w:val="20"/>
          <w:szCs w:val="20"/>
        </w:rPr>
      </w:pPr>
    </w:p>
    <w:p w14:paraId="159AB4CA" w14:textId="77777777" w:rsidR="00925C50" w:rsidRPr="00EE2503" w:rsidRDefault="00925C50" w:rsidP="00EE2503">
      <w:pPr>
        <w:spacing w:after="0" w:line="240" w:lineRule="atLeast"/>
        <w:ind w:right="192"/>
        <w:rPr>
          <w:rFonts w:ascii="Arial" w:hAnsi="Arial" w:cs="Arial"/>
          <w:b/>
          <w:sz w:val="20"/>
          <w:szCs w:val="20"/>
        </w:rPr>
      </w:pPr>
    </w:p>
    <w:p w14:paraId="6B165DAE" w14:textId="77777777" w:rsidR="00925C50" w:rsidRPr="00EE2503" w:rsidRDefault="00925C50" w:rsidP="00EE2503">
      <w:pPr>
        <w:spacing w:after="0" w:line="240" w:lineRule="atLeast"/>
        <w:ind w:right="192"/>
        <w:rPr>
          <w:rFonts w:ascii="Arial" w:hAnsi="Arial" w:cs="Arial"/>
          <w:b/>
          <w:sz w:val="20"/>
          <w:szCs w:val="20"/>
        </w:rPr>
      </w:pPr>
    </w:p>
    <w:p w14:paraId="5414D42C" w14:textId="77777777" w:rsidR="00925C50" w:rsidRPr="00EE2503" w:rsidRDefault="00925C50" w:rsidP="00EE2503">
      <w:pPr>
        <w:spacing w:after="0" w:line="240" w:lineRule="atLeast"/>
        <w:ind w:right="192"/>
        <w:rPr>
          <w:rFonts w:ascii="Arial" w:hAnsi="Arial" w:cs="Arial"/>
          <w:b/>
          <w:sz w:val="20"/>
          <w:szCs w:val="20"/>
        </w:rPr>
      </w:pPr>
    </w:p>
    <w:p w14:paraId="3E1C6E7B" w14:textId="77777777" w:rsidR="00925C50" w:rsidRPr="00EE2503" w:rsidRDefault="00925C50" w:rsidP="00EE2503">
      <w:pPr>
        <w:spacing w:after="0" w:line="240" w:lineRule="atLeast"/>
        <w:ind w:right="192"/>
        <w:rPr>
          <w:rFonts w:ascii="Arial" w:hAnsi="Arial" w:cs="Arial"/>
          <w:b/>
          <w:sz w:val="20"/>
          <w:szCs w:val="20"/>
        </w:rPr>
      </w:pPr>
    </w:p>
    <w:p w14:paraId="63C73DFF" w14:textId="77777777" w:rsidR="00925C50" w:rsidRPr="00EE2503" w:rsidRDefault="00925C50" w:rsidP="00EE2503">
      <w:pPr>
        <w:spacing w:after="0" w:line="240" w:lineRule="atLeast"/>
        <w:ind w:right="192"/>
        <w:rPr>
          <w:rFonts w:ascii="Arial" w:hAnsi="Arial" w:cs="Arial"/>
          <w:b/>
          <w:sz w:val="20"/>
          <w:szCs w:val="20"/>
        </w:rPr>
      </w:pPr>
    </w:p>
    <w:p w14:paraId="6DA24D41" w14:textId="77777777" w:rsidR="00925C50" w:rsidRPr="00EE2503" w:rsidRDefault="00925C50" w:rsidP="00EE2503">
      <w:pPr>
        <w:spacing w:after="0" w:line="240" w:lineRule="atLeast"/>
        <w:ind w:right="192"/>
        <w:rPr>
          <w:rFonts w:ascii="Arial" w:hAnsi="Arial" w:cs="Arial"/>
          <w:b/>
          <w:sz w:val="20"/>
          <w:szCs w:val="20"/>
        </w:rPr>
      </w:pPr>
    </w:p>
    <w:p w14:paraId="067AACDB" w14:textId="77777777" w:rsidR="00925C50" w:rsidRPr="00EE2503" w:rsidRDefault="00925C50" w:rsidP="00EE2503">
      <w:pPr>
        <w:spacing w:after="0" w:line="240" w:lineRule="atLeast"/>
        <w:ind w:right="192"/>
        <w:rPr>
          <w:rFonts w:ascii="Arial" w:hAnsi="Arial" w:cs="Arial"/>
          <w:b/>
          <w:sz w:val="20"/>
          <w:szCs w:val="20"/>
        </w:rPr>
      </w:pPr>
    </w:p>
    <w:p w14:paraId="2B45F2F3" w14:textId="77777777" w:rsidR="00925C50" w:rsidRPr="00EE2503" w:rsidRDefault="00925C50" w:rsidP="00EE2503">
      <w:pPr>
        <w:spacing w:after="0" w:line="240" w:lineRule="atLeast"/>
        <w:ind w:right="192"/>
        <w:rPr>
          <w:rFonts w:ascii="Arial" w:hAnsi="Arial" w:cs="Arial"/>
          <w:b/>
          <w:sz w:val="20"/>
          <w:szCs w:val="20"/>
        </w:rPr>
      </w:pPr>
    </w:p>
    <w:p w14:paraId="35862041" w14:textId="77777777" w:rsidR="00925C50" w:rsidRPr="00EE2503" w:rsidRDefault="00925C50" w:rsidP="00EE2503">
      <w:pPr>
        <w:spacing w:after="0" w:line="240" w:lineRule="atLeast"/>
        <w:ind w:right="192"/>
        <w:rPr>
          <w:rFonts w:ascii="Arial" w:hAnsi="Arial" w:cs="Arial"/>
          <w:b/>
          <w:sz w:val="20"/>
          <w:szCs w:val="20"/>
        </w:rPr>
      </w:pPr>
    </w:p>
    <w:p w14:paraId="75903E7E" w14:textId="77777777" w:rsidR="00925C50" w:rsidRPr="00EE2503" w:rsidRDefault="00925C50" w:rsidP="00EE2503">
      <w:pPr>
        <w:spacing w:after="0" w:line="240" w:lineRule="atLeast"/>
        <w:ind w:right="192"/>
        <w:rPr>
          <w:rFonts w:ascii="Arial" w:hAnsi="Arial" w:cs="Arial"/>
          <w:b/>
          <w:sz w:val="20"/>
          <w:szCs w:val="20"/>
        </w:rPr>
      </w:pPr>
    </w:p>
    <w:p w14:paraId="39BA62A8" w14:textId="77777777" w:rsidR="00925C50" w:rsidRPr="00EE2503" w:rsidRDefault="00925C50" w:rsidP="00EE2503">
      <w:pPr>
        <w:spacing w:after="0" w:line="240" w:lineRule="atLeast"/>
        <w:ind w:right="192"/>
        <w:rPr>
          <w:rFonts w:ascii="Arial" w:hAnsi="Arial" w:cs="Arial"/>
          <w:b/>
          <w:sz w:val="20"/>
          <w:szCs w:val="20"/>
        </w:rPr>
      </w:pPr>
    </w:p>
    <w:p w14:paraId="3E679CAD" w14:textId="77777777" w:rsidR="00925C50" w:rsidRPr="00EE2503" w:rsidRDefault="00925C50" w:rsidP="00EE2503">
      <w:pPr>
        <w:spacing w:after="0" w:line="240" w:lineRule="atLeast"/>
        <w:ind w:right="192"/>
        <w:rPr>
          <w:rFonts w:ascii="Arial" w:hAnsi="Arial" w:cs="Arial"/>
          <w:b/>
          <w:sz w:val="20"/>
          <w:szCs w:val="20"/>
        </w:rPr>
      </w:pPr>
    </w:p>
    <w:p w14:paraId="27F263ED" w14:textId="77777777" w:rsidR="00925C50" w:rsidRPr="00EE2503" w:rsidRDefault="00925C50" w:rsidP="00EE2503">
      <w:pPr>
        <w:spacing w:after="0" w:line="240" w:lineRule="atLeast"/>
        <w:ind w:right="192"/>
        <w:rPr>
          <w:rFonts w:ascii="Arial" w:hAnsi="Arial" w:cs="Arial"/>
          <w:b/>
          <w:sz w:val="20"/>
          <w:szCs w:val="20"/>
        </w:rPr>
      </w:pPr>
    </w:p>
    <w:p w14:paraId="18F05517" w14:textId="77777777" w:rsidR="00925C50" w:rsidRPr="00EE2503" w:rsidRDefault="00925C50" w:rsidP="00EE2503">
      <w:pPr>
        <w:spacing w:after="0" w:line="240" w:lineRule="atLeast"/>
        <w:ind w:right="192"/>
        <w:rPr>
          <w:rFonts w:ascii="Arial" w:hAnsi="Arial" w:cs="Arial"/>
          <w:b/>
          <w:sz w:val="20"/>
          <w:szCs w:val="20"/>
        </w:rPr>
      </w:pPr>
    </w:p>
    <w:p w14:paraId="56FD0C9A" w14:textId="77777777" w:rsidR="00925C50" w:rsidRPr="00EE2503" w:rsidRDefault="00925C50" w:rsidP="00EE2503">
      <w:pPr>
        <w:spacing w:after="0" w:line="240" w:lineRule="atLeast"/>
        <w:ind w:right="192"/>
        <w:rPr>
          <w:rFonts w:ascii="Arial" w:hAnsi="Arial" w:cs="Arial"/>
          <w:b/>
          <w:sz w:val="20"/>
          <w:szCs w:val="20"/>
        </w:rPr>
      </w:pPr>
    </w:p>
    <w:p w14:paraId="44D94118" w14:textId="77777777" w:rsidR="00925C50" w:rsidRPr="00EE2503" w:rsidRDefault="00925C50" w:rsidP="00EE2503">
      <w:pPr>
        <w:spacing w:after="0" w:line="240" w:lineRule="atLeast"/>
        <w:ind w:right="192"/>
        <w:rPr>
          <w:rFonts w:ascii="Arial" w:hAnsi="Arial" w:cs="Arial"/>
          <w:b/>
          <w:sz w:val="20"/>
          <w:szCs w:val="20"/>
        </w:rPr>
      </w:pPr>
    </w:p>
    <w:p w14:paraId="5DA304B1" w14:textId="77777777" w:rsidR="00925C50" w:rsidRPr="00EE2503" w:rsidRDefault="00925C50" w:rsidP="00EE2503">
      <w:pPr>
        <w:spacing w:after="0" w:line="240" w:lineRule="atLeast"/>
        <w:ind w:right="192"/>
        <w:rPr>
          <w:rFonts w:ascii="Arial" w:hAnsi="Arial" w:cs="Arial"/>
          <w:b/>
          <w:sz w:val="20"/>
          <w:szCs w:val="20"/>
        </w:rPr>
      </w:pPr>
    </w:p>
    <w:p w14:paraId="51F7E55F" w14:textId="77777777" w:rsidR="00925C50" w:rsidRPr="00EE2503" w:rsidRDefault="00925C50" w:rsidP="00EE2503">
      <w:pPr>
        <w:spacing w:after="0" w:line="240" w:lineRule="atLeast"/>
        <w:ind w:right="192"/>
        <w:rPr>
          <w:rFonts w:ascii="Arial" w:hAnsi="Arial" w:cs="Arial"/>
          <w:b/>
          <w:sz w:val="20"/>
          <w:szCs w:val="20"/>
        </w:rPr>
      </w:pPr>
    </w:p>
    <w:p w14:paraId="2E275D02" w14:textId="77777777" w:rsidR="00925C50" w:rsidRPr="00EE2503" w:rsidRDefault="00925C50" w:rsidP="00EE2503">
      <w:pPr>
        <w:spacing w:after="0" w:line="240" w:lineRule="atLeast"/>
        <w:ind w:right="192"/>
        <w:rPr>
          <w:rFonts w:ascii="Arial" w:hAnsi="Arial" w:cs="Arial"/>
          <w:b/>
          <w:sz w:val="20"/>
          <w:szCs w:val="20"/>
        </w:rPr>
      </w:pPr>
    </w:p>
    <w:p w14:paraId="3727D3FE" w14:textId="66DFCB01" w:rsidR="00BB0DDC" w:rsidRDefault="00925C50" w:rsidP="00B76AED">
      <w:pPr>
        <w:spacing w:after="0" w:line="240" w:lineRule="atLeast"/>
        <w:ind w:right="192"/>
        <w:jc w:val="center"/>
        <w:rPr>
          <w:rFonts w:ascii="Arial" w:hAnsi="Arial" w:cs="Arial"/>
          <w:b/>
          <w:sz w:val="20"/>
          <w:szCs w:val="20"/>
        </w:rPr>
      </w:pPr>
      <w:r w:rsidRPr="00EE2503">
        <w:rPr>
          <w:rFonts w:ascii="Arial" w:hAnsi="Arial" w:cs="Arial"/>
          <w:b/>
          <w:sz w:val="20"/>
          <w:szCs w:val="20"/>
        </w:rPr>
        <w:t>Februar 2020</w:t>
      </w:r>
    </w:p>
    <w:p w14:paraId="327BD47C" w14:textId="77777777" w:rsidR="00BB0DDC" w:rsidRDefault="00BB0DDC">
      <w:pPr>
        <w:spacing w:after="0" w:line="240" w:lineRule="auto"/>
        <w:rPr>
          <w:rFonts w:ascii="Arial" w:hAnsi="Arial" w:cs="Arial"/>
          <w:b/>
          <w:sz w:val="20"/>
          <w:szCs w:val="20"/>
        </w:rPr>
      </w:pPr>
      <w:r>
        <w:rPr>
          <w:rFonts w:ascii="Arial" w:hAnsi="Arial" w:cs="Arial"/>
          <w:b/>
          <w:sz w:val="20"/>
          <w:szCs w:val="20"/>
        </w:rPr>
        <w:br w:type="page"/>
      </w:r>
    </w:p>
    <w:p w14:paraId="2D047AF5" w14:textId="77777777" w:rsidR="00925C50" w:rsidRPr="00EE2503" w:rsidRDefault="00925C50" w:rsidP="00EE2503">
      <w:pPr>
        <w:spacing w:after="0" w:line="240" w:lineRule="atLeast"/>
        <w:ind w:right="192"/>
        <w:rPr>
          <w:rFonts w:ascii="Arial" w:hAnsi="Arial" w:cs="Arial"/>
          <w:b/>
          <w:sz w:val="20"/>
          <w:szCs w:val="20"/>
        </w:rPr>
      </w:pPr>
    </w:p>
    <w:p w14:paraId="15E00492" w14:textId="7F2CFA97" w:rsidR="00925C50" w:rsidRPr="00EE2503" w:rsidRDefault="00925C50" w:rsidP="00BB0DDC">
      <w:pPr>
        <w:pStyle w:val="Naslov"/>
        <w:jc w:val="left"/>
      </w:pPr>
      <w:r w:rsidRPr="00EE2503">
        <w:t>KONČNO POROČILO O IZVAJANJU PROGRAMA VLADE REPUBLIKE SLOVENIJE ZA KREPITEV INTEGRITETE IN TRANSPARENTNOSTI 2017–2019</w:t>
      </w:r>
    </w:p>
    <w:p w14:paraId="4E1BFF99" w14:textId="77777777" w:rsidR="00925C50" w:rsidRPr="00EE2503" w:rsidRDefault="00925C50" w:rsidP="00EE2503">
      <w:pPr>
        <w:spacing w:after="0" w:line="240" w:lineRule="atLeast"/>
        <w:ind w:right="192"/>
        <w:rPr>
          <w:rFonts w:ascii="Arial" w:hAnsi="Arial" w:cs="Arial"/>
          <w:b/>
          <w:sz w:val="20"/>
          <w:szCs w:val="20"/>
          <w:u w:val="single"/>
        </w:rPr>
      </w:pPr>
    </w:p>
    <w:p w14:paraId="23297104" w14:textId="77777777" w:rsidR="00925C50" w:rsidRPr="00EE2503" w:rsidRDefault="00925C50" w:rsidP="00EE2503">
      <w:pPr>
        <w:spacing w:after="0" w:line="240" w:lineRule="atLeast"/>
        <w:ind w:right="192"/>
        <w:rPr>
          <w:rFonts w:ascii="Arial" w:hAnsi="Arial" w:cs="Arial"/>
          <w:b/>
          <w:sz w:val="20"/>
          <w:szCs w:val="20"/>
          <w:u w:val="single"/>
        </w:rPr>
      </w:pPr>
    </w:p>
    <w:p w14:paraId="07E17787" w14:textId="77777777" w:rsidR="00925C50" w:rsidRPr="00EE2503" w:rsidRDefault="00925C50" w:rsidP="00B76AED">
      <w:pPr>
        <w:pStyle w:val="Naslov2"/>
      </w:pPr>
      <w:r w:rsidRPr="00EE2503">
        <w:t>I. UVODNO</w:t>
      </w:r>
    </w:p>
    <w:p w14:paraId="6FB33E0C" w14:textId="77777777" w:rsidR="00925C50" w:rsidRPr="00EE2503" w:rsidRDefault="00925C50" w:rsidP="00EE2503">
      <w:pPr>
        <w:spacing w:after="0" w:line="240" w:lineRule="atLeast"/>
        <w:ind w:right="192"/>
        <w:rPr>
          <w:rFonts w:ascii="Arial" w:hAnsi="Arial" w:cs="Arial"/>
          <w:sz w:val="20"/>
          <w:szCs w:val="20"/>
        </w:rPr>
      </w:pPr>
    </w:p>
    <w:p w14:paraId="4A60418D" w14:textId="77777777" w:rsidR="00925C50" w:rsidRPr="00EE2503" w:rsidRDefault="00925C50" w:rsidP="00EE2503">
      <w:pPr>
        <w:spacing w:after="0" w:line="240" w:lineRule="atLeast"/>
        <w:ind w:right="192"/>
        <w:rPr>
          <w:rFonts w:ascii="Arial" w:hAnsi="Arial" w:cs="Arial"/>
          <w:sz w:val="20"/>
          <w:szCs w:val="20"/>
        </w:rPr>
      </w:pPr>
      <w:r w:rsidRPr="00EE2503">
        <w:rPr>
          <w:rFonts w:ascii="Arial" w:hAnsi="Arial" w:cs="Arial"/>
          <w:sz w:val="20"/>
          <w:szCs w:val="20"/>
        </w:rPr>
        <w:t>Po sprejetju Programa za krepitev integritete in transparentnosti za obdobje 2017–2019 (v nadaljnjem besedilu: program) s sklepom številka 23100-2/2017/5 z dne 8. junija 2017 (v nadaljnjem besedilu: sklep) je Vlada Republike Slovenije (v nadaljnjem besedilu: Vlada RS) 1. marca 2018 sprejela prvo vmesno poročilo o izvajanju programa,</w:t>
      </w:r>
      <w:r w:rsidRPr="00EE2503">
        <w:rPr>
          <w:rFonts w:ascii="Arial" w:hAnsi="Arial" w:cs="Arial"/>
          <w:sz w:val="20"/>
          <w:szCs w:val="20"/>
          <w:vertAlign w:val="superscript"/>
        </w:rPr>
        <w:footnoteReference w:id="2"/>
      </w:r>
      <w:r w:rsidRPr="00EE2503">
        <w:rPr>
          <w:rFonts w:ascii="Arial" w:hAnsi="Arial" w:cs="Arial"/>
          <w:sz w:val="20"/>
          <w:szCs w:val="20"/>
        </w:rPr>
        <w:t xml:space="preserve"> 10. januarja 2019 drugo vmesno poročilo o izvajanju programa</w:t>
      </w:r>
      <w:r w:rsidRPr="00EE2503">
        <w:rPr>
          <w:rFonts w:ascii="Arial" w:hAnsi="Arial" w:cs="Arial"/>
          <w:sz w:val="20"/>
          <w:szCs w:val="20"/>
          <w:vertAlign w:val="superscript"/>
        </w:rPr>
        <w:footnoteReference w:id="3"/>
      </w:r>
      <w:r w:rsidRPr="00EE2503">
        <w:rPr>
          <w:rFonts w:ascii="Arial" w:hAnsi="Arial" w:cs="Arial"/>
          <w:sz w:val="20"/>
          <w:szCs w:val="20"/>
        </w:rPr>
        <w:t xml:space="preserve"> in 11. julija 2019 tretje vmesno poročilo o izvajanju programa. S sklepom z dne 20. decembra 2018 je Vlada RS tudi na novo določila obdobja in roke za pripravo vmesnih poročil in končnega poročila o izvajanju programa, pri čemer mora biti to Vladi RS v obravnavo predloženo do 1. februarja 2020.</w:t>
      </w:r>
    </w:p>
    <w:p w14:paraId="69BFAD57" w14:textId="77777777" w:rsidR="00925C50" w:rsidRPr="00EE2503" w:rsidRDefault="00925C50" w:rsidP="00EE2503">
      <w:pPr>
        <w:spacing w:after="0" w:line="240" w:lineRule="atLeast"/>
        <w:ind w:right="192"/>
        <w:rPr>
          <w:rFonts w:ascii="Arial" w:hAnsi="Arial" w:cs="Arial"/>
          <w:sz w:val="20"/>
          <w:szCs w:val="20"/>
        </w:rPr>
      </w:pPr>
      <w:r w:rsidRPr="00EE2503">
        <w:rPr>
          <w:rFonts w:ascii="Arial" w:hAnsi="Arial" w:cs="Arial"/>
          <w:sz w:val="20"/>
          <w:szCs w:val="20"/>
        </w:rPr>
        <w:t xml:space="preserve"> </w:t>
      </w:r>
    </w:p>
    <w:p w14:paraId="7969CAC1"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 xml:space="preserve">Ministrstvo za javno upravo (v nadaljnjem besedilu: MJU) je v skladu s sklepom, v katerem je bilo določeno za koordinatorja izvedbe programa, tudi za pripravo končnega poročila o izvajanju programa (v nadaljnjem besedilu: končno poročilo) zbralo odzive resornih ministrstev kot nosilcev posameznega ukrepa in vsebino prejetih poročil povzelo v to končno poročilo. V končnem poročilu o izvajanju programa so tako navedene aktivnosti nosilcev v obdobju od 1. 7. 2019 do 31. 12. 2019 za dokončno izvedbo ukrepov iz programa, stanje posameznega ukrepa z vidika faze njegove izvedenosti v predvidenih rokih oziroma glede na dosego predvidenih ciljev, ki naj bi se z ukrepi, vključenimi v program, dosegli. Ob tem so bili nekateri ukrepi iz programa že v celoti izvedeni do sprejetja enega od vmesnih poročil o izvajanju programa, zato ti ukrepi v končnem poročilu niso več navedeni v besedilu poročila, razvidni pa so iz razpredelnice na koncu poročila in iz povzetka, ki se nanaša na celotno obdobje izvajanja programa. </w:t>
      </w:r>
    </w:p>
    <w:p w14:paraId="6A943A62" w14:textId="77777777" w:rsidR="00925C50" w:rsidRPr="00EE2503" w:rsidRDefault="00925C50" w:rsidP="00EE2503">
      <w:pPr>
        <w:spacing w:after="0" w:line="260" w:lineRule="atLeast"/>
        <w:rPr>
          <w:rFonts w:ascii="Arial" w:hAnsi="Arial" w:cs="Arial"/>
          <w:sz w:val="20"/>
          <w:szCs w:val="20"/>
        </w:rPr>
      </w:pPr>
    </w:p>
    <w:p w14:paraId="5390AD93"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 xml:space="preserve">Po izteku dvoletnega obdobja od 2017 do 2019 je bilo </w:t>
      </w:r>
      <w:r w:rsidRPr="00EE2503">
        <w:rPr>
          <w:rFonts w:ascii="Arial" w:hAnsi="Arial" w:cs="Arial"/>
          <w:b/>
          <w:sz w:val="20"/>
          <w:szCs w:val="20"/>
          <w:u w:val="single"/>
        </w:rPr>
        <w:t>od skupno 24 ukrepov</w:t>
      </w:r>
      <w:r w:rsidRPr="00EE2503">
        <w:rPr>
          <w:rFonts w:ascii="Arial" w:hAnsi="Arial" w:cs="Arial"/>
          <w:sz w:val="20"/>
          <w:szCs w:val="20"/>
        </w:rPr>
        <w:t xml:space="preserve">, ki jih vsebuje </w:t>
      </w:r>
      <w:r w:rsidRPr="00EE2503">
        <w:rPr>
          <w:rFonts w:ascii="Arial" w:hAnsi="Arial" w:cs="Arial"/>
          <w:sz w:val="20"/>
          <w:szCs w:val="20"/>
          <w:lang w:eastAsia="sl-SI"/>
        </w:rPr>
        <w:t>program</w:t>
      </w:r>
      <w:r w:rsidRPr="00EE2503">
        <w:rPr>
          <w:rFonts w:ascii="Arial" w:hAnsi="Arial" w:cs="Arial"/>
          <w:sz w:val="20"/>
          <w:szCs w:val="20"/>
        </w:rPr>
        <w:t xml:space="preserve">, </w:t>
      </w:r>
      <w:r w:rsidRPr="00EE2503">
        <w:rPr>
          <w:rFonts w:ascii="Arial" w:hAnsi="Arial" w:cs="Arial"/>
          <w:b/>
          <w:i/>
          <w:sz w:val="20"/>
          <w:szCs w:val="20"/>
        </w:rPr>
        <w:t>v celoti, na način, opredeljen pri sestavi programa</w:t>
      </w:r>
      <w:r w:rsidRPr="00EE2503">
        <w:rPr>
          <w:rFonts w:ascii="Arial" w:hAnsi="Arial" w:cs="Arial"/>
          <w:b/>
          <w:i/>
          <w:sz w:val="20"/>
          <w:szCs w:val="20"/>
          <w:lang w:eastAsia="sl-SI"/>
        </w:rPr>
        <w:t>,</w:t>
      </w:r>
      <w:r w:rsidRPr="00EE2503">
        <w:rPr>
          <w:rFonts w:ascii="Arial" w:hAnsi="Arial" w:cs="Arial"/>
          <w:b/>
          <w:i/>
          <w:sz w:val="20"/>
          <w:szCs w:val="20"/>
        </w:rPr>
        <w:t xml:space="preserve"> in z zadanimi cilji, </w:t>
      </w:r>
      <w:r w:rsidRPr="00EE2503">
        <w:rPr>
          <w:rFonts w:ascii="Arial" w:hAnsi="Arial" w:cs="Arial"/>
          <w:b/>
          <w:i/>
          <w:sz w:val="20"/>
          <w:szCs w:val="20"/>
          <w:u w:val="single"/>
        </w:rPr>
        <w:t>uresničenih 17 ukrepov</w:t>
      </w:r>
      <w:r w:rsidRPr="00EE2503">
        <w:rPr>
          <w:rFonts w:ascii="Arial" w:hAnsi="Arial" w:cs="Arial"/>
          <w:sz w:val="20"/>
          <w:szCs w:val="20"/>
        </w:rPr>
        <w:t xml:space="preserve">, vključno z dvema ukrepoma, ki sta se izvedla na drugačen način od predvidenega, doseženi pa so bili želeni cilji. </w:t>
      </w:r>
      <w:r w:rsidRPr="00EE2503">
        <w:rPr>
          <w:rFonts w:ascii="Arial" w:hAnsi="Arial" w:cs="Arial"/>
          <w:b/>
          <w:i/>
          <w:sz w:val="20"/>
          <w:szCs w:val="20"/>
          <w:u w:val="single"/>
        </w:rPr>
        <w:t>Delno izvedeni so 4 ukrepi</w:t>
      </w:r>
      <w:r w:rsidRPr="00EE2503">
        <w:rPr>
          <w:rFonts w:ascii="Arial" w:hAnsi="Arial" w:cs="Arial"/>
          <w:sz w:val="20"/>
          <w:szCs w:val="20"/>
        </w:rPr>
        <w:t xml:space="preserve">, pri čemer gre za ukrepe, pri katerih so bile </w:t>
      </w:r>
      <w:r w:rsidRPr="00EE2503">
        <w:rPr>
          <w:rFonts w:ascii="Arial" w:hAnsi="Arial" w:cs="Arial"/>
          <w:sz w:val="20"/>
          <w:szCs w:val="20"/>
          <w:lang w:eastAsia="sl-SI"/>
        </w:rPr>
        <w:t xml:space="preserve">že </w:t>
      </w:r>
      <w:r w:rsidRPr="00EE2503">
        <w:rPr>
          <w:rFonts w:ascii="Arial" w:hAnsi="Arial" w:cs="Arial"/>
          <w:sz w:val="20"/>
          <w:szCs w:val="20"/>
        </w:rPr>
        <w:t>izvedene obsežne aktivnosti za izpolnitev ciljev</w:t>
      </w:r>
      <w:r w:rsidRPr="00EE2503">
        <w:rPr>
          <w:rFonts w:ascii="Arial" w:hAnsi="Arial" w:cs="Arial"/>
          <w:sz w:val="20"/>
          <w:szCs w:val="20"/>
          <w:lang w:eastAsia="sl-SI"/>
        </w:rPr>
        <w:t xml:space="preserve">, </w:t>
      </w:r>
      <w:r w:rsidRPr="00EE2503">
        <w:rPr>
          <w:rFonts w:ascii="Arial" w:hAnsi="Arial" w:cs="Arial"/>
          <w:sz w:val="20"/>
          <w:szCs w:val="20"/>
        </w:rPr>
        <w:t xml:space="preserve">potrebne </w:t>
      </w:r>
      <w:r w:rsidRPr="00EE2503">
        <w:rPr>
          <w:rFonts w:ascii="Arial" w:hAnsi="Arial" w:cs="Arial"/>
          <w:sz w:val="20"/>
          <w:szCs w:val="20"/>
          <w:lang w:eastAsia="sl-SI"/>
        </w:rPr>
        <w:t xml:space="preserve">pa so </w:t>
      </w:r>
      <w:r w:rsidRPr="00EE2503">
        <w:rPr>
          <w:rFonts w:ascii="Arial" w:hAnsi="Arial" w:cs="Arial"/>
          <w:sz w:val="20"/>
          <w:szCs w:val="20"/>
        </w:rPr>
        <w:t xml:space="preserve">še nekatere dodatne aktivnosti do celotne izpolnitve ukrepov iz različnih razlogov, predvsem daljšega usklajevanja med različnimi deležniki in drugih. </w:t>
      </w:r>
      <w:r w:rsidRPr="00EE2503">
        <w:rPr>
          <w:rFonts w:ascii="Arial" w:hAnsi="Arial" w:cs="Arial"/>
          <w:b/>
          <w:sz w:val="20"/>
          <w:szCs w:val="20"/>
          <w:u w:val="single"/>
        </w:rPr>
        <w:t>Neizvedeni so ostali 3 ukrepi.</w:t>
      </w:r>
      <w:r w:rsidRPr="00EE2503">
        <w:rPr>
          <w:rFonts w:ascii="Arial" w:hAnsi="Arial" w:cs="Arial"/>
          <w:sz w:val="20"/>
          <w:szCs w:val="20"/>
        </w:rPr>
        <w:t xml:space="preserve"> </w:t>
      </w:r>
    </w:p>
    <w:p w14:paraId="705FB06C" w14:textId="0C9794C9" w:rsidR="00B76AED" w:rsidRDefault="00B76AED">
      <w:pPr>
        <w:spacing w:after="0" w:line="240" w:lineRule="auto"/>
        <w:rPr>
          <w:rFonts w:ascii="Arial" w:hAnsi="Arial" w:cs="Arial"/>
          <w:sz w:val="20"/>
          <w:szCs w:val="20"/>
        </w:rPr>
      </w:pPr>
      <w:r>
        <w:rPr>
          <w:rFonts w:ascii="Arial" w:hAnsi="Arial" w:cs="Arial"/>
          <w:sz w:val="20"/>
          <w:szCs w:val="20"/>
        </w:rPr>
        <w:br w:type="page"/>
      </w:r>
    </w:p>
    <w:p w14:paraId="79B75DF3" w14:textId="77777777" w:rsidR="00925C50" w:rsidRPr="00EE2503" w:rsidRDefault="00925C50" w:rsidP="00EE2503">
      <w:pPr>
        <w:spacing w:after="0" w:line="260" w:lineRule="atLeast"/>
        <w:rPr>
          <w:rFonts w:ascii="Arial" w:hAnsi="Arial" w:cs="Arial"/>
          <w:sz w:val="20"/>
          <w:szCs w:val="20"/>
          <w:u w:val="single"/>
        </w:rPr>
      </w:pPr>
      <w:r w:rsidRPr="00EE2503">
        <w:rPr>
          <w:rFonts w:ascii="Arial" w:hAnsi="Arial" w:cs="Arial"/>
          <w:b/>
          <w:i/>
          <w:sz w:val="20"/>
          <w:szCs w:val="20"/>
          <w:u w:val="single"/>
        </w:rPr>
        <w:lastRenderedPageBreak/>
        <w:t xml:space="preserve">Izvedeni ukrepi </w:t>
      </w:r>
      <w:r w:rsidRPr="00EE2503">
        <w:rPr>
          <w:rFonts w:ascii="Arial" w:hAnsi="Arial" w:cs="Arial"/>
          <w:sz w:val="20"/>
          <w:szCs w:val="20"/>
          <w:u w:val="single"/>
        </w:rPr>
        <w:t>so:</w:t>
      </w:r>
    </w:p>
    <w:p w14:paraId="0A9C241F" w14:textId="77777777" w:rsidR="00925C50" w:rsidRPr="00EE2503" w:rsidRDefault="00925C50" w:rsidP="00EE2503">
      <w:pPr>
        <w:spacing w:after="0" w:line="260" w:lineRule="atLeast"/>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2268"/>
      </w:tblGrid>
      <w:tr w:rsidR="00925C50" w:rsidRPr="00EE2503" w14:paraId="5146EF2B" w14:textId="77777777" w:rsidTr="00534AA3">
        <w:tc>
          <w:tcPr>
            <w:tcW w:w="6804" w:type="dxa"/>
          </w:tcPr>
          <w:p w14:paraId="23228205"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w:t>
            </w:r>
          </w:p>
          <w:p w14:paraId="7DE2BB9A" w14:textId="77777777" w:rsidR="00925C50" w:rsidRPr="00EE2503" w:rsidRDefault="00925C50" w:rsidP="00EE2503">
            <w:pPr>
              <w:spacing w:after="0" w:line="260" w:lineRule="exact"/>
              <w:rPr>
                <w:rFonts w:ascii="Arial" w:hAnsi="Arial" w:cs="Arial"/>
                <w:b/>
                <w:sz w:val="20"/>
                <w:szCs w:val="20"/>
              </w:rPr>
            </w:pPr>
          </w:p>
        </w:tc>
        <w:tc>
          <w:tcPr>
            <w:tcW w:w="2268" w:type="dxa"/>
          </w:tcPr>
          <w:p w14:paraId="7E43EF37"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NOSILEC</w:t>
            </w:r>
          </w:p>
          <w:p w14:paraId="0F3CFCF5"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in</w:t>
            </w:r>
          </w:p>
          <w:p w14:paraId="31C0ECBD"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SODELUJOČI</w:t>
            </w:r>
          </w:p>
        </w:tc>
      </w:tr>
      <w:tr w:rsidR="00925C50" w:rsidRPr="00EE2503" w14:paraId="193BA826" w14:textId="77777777" w:rsidTr="00534AA3">
        <w:tc>
          <w:tcPr>
            <w:tcW w:w="6804" w:type="dxa"/>
          </w:tcPr>
          <w:p w14:paraId="29521CAA" w14:textId="77777777" w:rsidR="00925C50" w:rsidRPr="00EE2503" w:rsidRDefault="00925C50" w:rsidP="00EE2503">
            <w:pPr>
              <w:spacing w:after="0" w:line="260" w:lineRule="exact"/>
              <w:rPr>
                <w:rFonts w:ascii="Arial" w:hAnsi="Arial" w:cs="Arial"/>
                <w:sz w:val="20"/>
                <w:szCs w:val="20"/>
              </w:rPr>
            </w:pPr>
          </w:p>
        </w:tc>
        <w:tc>
          <w:tcPr>
            <w:tcW w:w="2268" w:type="dxa"/>
          </w:tcPr>
          <w:p w14:paraId="4E2269A4" w14:textId="77777777" w:rsidR="00925C50" w:rsidRPr="00EE2503" w:rsidRDefault="00925C50" w:rsidP="00EE2503">
            <w:pPr>
              <w:spacing w:after="0" w:line="260" w:lineRule="exact"/>
              <w:rPr>
                <w:rFonts w:ascii="Arial" w:hAnsi="Arial" w:cs="Arial"/>
                <w:sz w:val="20"/>
                <w:szCs w:val="20"/>
              </w:rPr>
            </w:pPr>
          </w:p>
        </w:tc>
      </w:tr>
      <w:tr w:rsidR="00925C50" w:rsidRPr="00EE2503" w14:paraId="2C9AE0EF" w14:textId="77777777" w:rsidTr="00534AA3">
        <w:tc>
          <w:tcPr>
            <w:tcW w:w="6804" w:type="dxa"/>
          </w:tcPr>
          <w:p w14:paraId="20AE7F0A"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Usposabljanje za javne uslužbence in funkcionarje v državnih organih, upravah lokalnih skupnosti in drugih osebah javnega prava</w:t>
            </w:r>
          </w:p>
        </w:tc>
        <w:tc>
          <w:tcPr>
            <w:tcW w:w="2268" w:type="dxa"/>
          </w:tcPr>
          <w:p w14:paraId="614C762D"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4D5E8A7E"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MNZ</w:t>
            </w:r>
          </w:p>
          <w:p w14:paraId="3EF3DE10"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KPK</w:t>
            </w:r>
          </w:p>
        </w:tc>
      </w:tr>
      <w:tr w:rsidR="00925C50" w:rsidRPr="00EE2503" w14:paraId="6BFAFCCA" w14:textId="77777777" w:rsidTr="00534AA3">
        <w:tc>
          <w:tcPr>
            <w:tcW w:w="6804" w:type="dxa"/>
          </w:tcPr>
          <w:p w14:paraId="4CB3F17D"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Ozaveščanje pravosodnih organov in pravosodnih poklicev v širšem smislu na področju zagotavljanja etike in integritete</w:t>
            </w:r>
          </w:p>
          <w:p w14:paraId="2E4418E2" w14:textId="77777777" w:rsidR="00925C50" w:rsidRPr="00EE2503" w:rsidRDefault="00925C50" w:rsidP="00EE2503">
            <w:pPr>
              <w:spacing w:after="0" w:line="260" w:lineRule="exact"/>
              <w:rPr>
                <w:rFonts w:ascii="Arial" w:hAnsi="Arial" w:cs="Arial"/>
                <w:sz w:val="20"/>
                <w:szCs w:val="20"/>
              </w:rPr>
            </w:pPr>
          </w:p>
        </w:tc>
        <w:tc>
          <w:tcPr>
            <w:tcW w:w="2268" w:type="dxa"/>
          </w:tcPr>
          <w:p w14:paraId="057B7317"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MP</w:t>
            </w:r>
          </w:p>
        </w:tc>
      </w:tr>
      <w:tr w:rsidR="00925C50" w:rsidRPr="00EE2503" w14:paraId="68C35D36" w14:textId="77777777" w:rsidTr="00534AA3">
        <w:tc>
          <w:tcPr>
            <w:tcW w:w="6804" w:type="dxa"/>
          </w:tcPr>
          <w:p w14:paraId="16C0BD82"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Ozaveščanje za večjo integriteto in transparentno delovanje predstavnikov države v nadzornih organih poslovnih subjektov, v katerih ima država večinski delež ali prevladujoč vpliv </w:t>
            </w:r>
          </w:p>
          <w:p w14:paraId="7B32DBE5" w14:textId="77777777" w:rsidR="00925C50" w:rsidRPr="00EE2503" w:rsidRDefault="00925C50" w:rsidP="00EE2503">
            <w:pPr>
              <w:spacing w:after="0" w:line="260" w:lineRule="exact"/>
              <w:rPr>
                <w:rFonts w:ascii="Arial" w:hAnsi="Arial" w:cs="Arial"/>
                <w:sz w:val="20"/>
                <w:szCs w:val="20"/>
              </w:rPr>
            </w:pPr>
          </w:p>
        </w:tc>
        <w:tc>
          <w:tcPr>
            <w:tcW w:w="2268" w:type="dxa"/>
          </w:tcPr>
          <w:p w14:paraId="692ADED1" w14:textId="77777777" w:rsidR="00925C50" w:rsidRPr="00EE2503" w:rsidRDefault="00925C50" w:rsidP="00EE2503">
            <w:pPr>
              <w:spacing w:after="0" w:line="260" w:lineRule="exact"/>
              <w:rPr>
                <w:rFonts w:ascii="Arial" w:hAnsi="Arial" w:cs="Arial"/>
                <w:sz w:val="20"/>
                <w:szCs w:val="20"/>
              </w:rPr>
            </w:pPr>
          </w:p>
          <w:p w14:paraId="2CB2F73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MF  </w:t>
            </w:r>
          </w:p>
        </w:tc>
      </w:tr>
      <w:tr w:rsidR="00925C50" w:rsidRPr="00EE2503" w14:paraId="023DE5CD" w14:textId="77777777" w:rsidTr="00534AA3">
        <w:tc>
          <w:tcPr>
            <w:tcW w:w="6804" w:type="dxa"/>
          </w:tcPr>
          <w:p w14:paraId="29DBC519"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Pristojnost računskega sodišča za delni nadzor nad delom Banke Slovenije</w:t>
            </w:r>
          </w:p>
        </w:tc>
        <w:tc>
          <w:tcPr>
            <w:tcW w:w="2268" w:type="dxa"/>
          </w:tcPr>
          <w:p w14:paraId="6F2519C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MF</w:t>
            </w:r>
          </w:p>
          <w:p w14:paraId="7D5C103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Banka Slovenije</w:t>
            </w:r>
          </w:p>
          <w:p w14:paraId="4FE6C4C1"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računsko sodišče</w:t>
            </w:r>
          </w:p>
          <w:p w14:paraId="6316F18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KPK</w:t>
            </w:r>
          </w:p>
        </w:tc>
      </w:tr>
      <w:tr w:rsidR="00925C50" w:rsidRPr="00EE2503" w14:paraId="35489C49" w14:textId="77777777" w:rsidTr="00534AA3">
        <w:tc>
          <w:tcPr>
            <w:tcW w:w="6804" w:type="dxa"/>
          </w:tcPr>
          <w:p w14:paraId="1BA59DB3"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Prenovitev ureditve glede podeljevanja koncesij</w:t>
            </w:r>
          </w:p>
          <w:p w14:paraId="3B9FA6A9" w14:textId="77777777" w:rsidR="00925C50" w:rsidRPr="00EE2503" w:rsidRDefault="00925C50" w:rsidP="00EE2503">
            <w:pPr>
              <w:spacing w:after="0" w:line="260" w:lineRule="exact"/>
              <w:rPr>
                <w:rFonts w:ascii="Arial" w:hAnsi="Arial" w:cs="Arial"/>
                <w:sz w:val="20"/>
                <w:szCs w:val="20"/>
              </w:rPr>
            </w:pPr>
          </w:p>
          <w:p w14:paraId="76C96893" w14:textId="77777777" w:rsidR="00925C50" w:rsidRPr="00EE2503" w:rsidRDefault="00925C50" w:rsidP="00EE2503">
            <w:pPr>
              <w:spacing w:after="0" w:line="260" w:lineRule="exact"/>
              <w:rPr>
                <w:rFonts w:ascii="Arial" w:hAnsi="Arial" w:cs="Arial"/>
                <w:sz w:val="20"/>
                <w:szCs w:val="20"/>
              </w:rPr>
            </w:pPr>
          </w:p>
        </w:tc>
        <w:tc>
          <w:tcPr>
            <w:tcW w:w="2268" w:type="dxa"/>
          </w:tcPr>
          <w:p w14:paraId="27BDBEAC"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MF, MOP</w:t>
            </w:r>
          </w:p>
        </w:tc>
      </w:tr>
      <w:tr w:rsidR="00925C50" w:rsidRPr="00EE2503" w14:paraId="45A5DE62" w14:textId="77777777" w:rsidTr="00534AA3">
        <w:tc>
          <w:tcPr>
            <w:tcW w:w="6804" w:type="dxa"/>
          </w:tcPr>
          <w:p w14:paraId="3DA06128"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Vzpostavitev registra dejanskih lastnikov podjetij na podlagi Zakona o preprečevanju pranja denarja</w:t>
            </w:r>
          </w:p>
          <w:p w14:paraId="4CBBFDB1" w14:textId="77777777" w:rsidR="00925C50" w:rsidRPr="00EE2503" w:rsidRDefault="00925C50" w:rsidP="00EE2503">
            <w:pPr>
              <w:spacing w:after="0" w:line="260" w:lineRule="atLeast"/>
              <w:rPr>
                <w:rFonts w:ascii="Arial" w:hAnsi="Arial" w:cs="Arial"/>
                <w:sz w:val="20"/>
                <w:szCs w:val="20"/>
              </w:rPr>
            </w:pPr>
          </w:p>
        </w:tc>
        <w:tc>
          <w:tcPr>
            <w:tcW w:w="2268" w:type="dxa"/>
          </w:tcPr>
          <w:p w14:paraId="6300580C"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MF, MGRT,</w:t>
            </w:r>
          </w:p>
          <w:p w14:paraId="1F3EC204"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AJPES</w:t>
            </w:r>
          </w:p>
        </w:tc>
      </w:tr>
      <w:tr w:rsidR="00925C50" w:rsidRPr="00EE2503" w14:paraId="6F1CCB7F" w14:textId="77777777" w:rsidTr="00534AA3">
        <w:tc>
          <w:tcPr>
            <w:tcW w:w="6804" w:type="dxa"/>
          </w:tcPr>
          <w:p w14:paraId="075121A8"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Povečanje transparentnosti in krepitev integritete poslovnega okolja</w:t>
            </w:r>
          </w:p>
          <w:p w14:paraId="4E84EB85" w14:textId="77777777" w:rsidR="00925C50" w:rsidRPr="00EE2503" w:rsidRDefault="00925C50" w:rsidP="00EE2503">
            <w:pPr>
              <w:spacing w:after="0" w:line="260" w:lineRule="atLeast"/>
              <w:rPr>
                <w:rFonts w:ascii="Arial" w:hAnsi="Arial" w:cs="Arial"/>
                <w:sz w:val="20"/>
                <w:szCs w:val="20"/>
              </w:rPr>
            </w:pPr>
          </w:p>
        </w:tc>
        <w:tc>
          <w:tcPr>
            <w:tcW w:w="2268" w:type="dxa"/>
          </w:tcPr>
          <w:p w14:paraId="5C4C1DB7"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MP</w:t>
            </w:r>
          </w:p>
        </w:tc>
      </w:tr>
      <w:tr w:rsidR="00925C50" w:rsidRPr="00EE2503" w14:paraId="4DBF10B7" w14:textId="77777777" w:rsidTr="00534AA3">
        <w:tc>
          <w:tcPr>
            <w:tcW w:w="6804" w:type="dxa"/>
          </w:tcPr>
          <w:p w14:paraId="3EB7B50F"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sz w:val="20"/>
                <w:szCs w:val="20"/>
              </w:rPr>
              <w:t>Kohezijski skladi – omejevanje korupcijskih tveganj pri porabi sredstev</w:t>
            </w:r>
            <w:r w:rsidRPr="00EE2503">
              <w:rPr>
                <w:rFonts w:ascii="Arial" w:hAnsi="Arial" w:cs="Arial"/>
                <w:b/>
                <w:sz w:val="20"/>
                <w:szCs w:val="20"/>
              </w:rPr>
              <w:t xml:space="preserve"> </w:t>
            </w:r>
            <w:r w:rsidRPr="00EE2503">
              <w:rPr>
                <w:rFonts w:ascii="Arial" w:hAnsi="Arial" w:cs="Arial"/>
                <w:sz w:val="20"/>
                <w:szCs w:val="20"/>
              </w:rPr>
              <w:t>EU</w:t>
            </w:r>
          </w:p>
          <w:p w14:paraId="28A9C5E9" w14:textId="77777777" w:rsidR="00925C50" w:rsidRPr="00EE2503" w:rsidRDefault="00925C50" w:rsidP="00EE2503">
            <w:pPr>
              <w:spacing w:after="0" w:line="260" w:lineRule="exact"/>
              <w:rPr>
                <w:rFonts w:ascii="Arial" w:hAnsi="Arial" w:cs="Arial"/>
                <w:sz w:val="20"/>
                <w:szCs w:val="20"/>
              </w:rPr>
            </w:pPr>
          </w:p>
        </w:tc>
        <w:tc>
          <w:tcPr>
            <w:tcW w:w="2268" w:type="dxa"/>
          </w:tcPr>
          <w:p w14:paraId="141A3DBC"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SVRK</w:t>
            </w:r>
          </w:p>
        </w:tc>
      </w:tr>
      <w:tr w:rsidR="00925C50" w:rsidRPr="00EE2503" w14:paraId="402B4F9C" w14:textId="77777777" w:rsidTr="00534AA3">
        <w:tc>
          <w:tcPr>
            <w:tcW w:w="6804" w:type="dxa"/>
          </w:tcPr>
          <w:p w14:paraId="35F117E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Krepitev integritete in transparentnosti pri postopkih javnega naročanja</w:t>
            </w:r>
          </w:p>
        </w:tc>
        <w:tc>
          <w:tcPr>
            <w:tcW w:w="2268" w:type="dxa"/>
          </w:tcPr>
          <w:p w14:paraId="7D2E76BE"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7A8E4CF5" w14:textId="77777777" w:rsidR="00925C50" w:rsidRPr="00EE2503" w:rsidRDefault="00925C50" w:rsidP="00EE2503">
            <w:pPr>
              <w:spacing w:after="0" w:line="260" w:lineRule="exact"/>
              <w:rPr>
                <w:rFonts w:ascii="Arial" w:hAnsi="Arial" w:cs="Arial"/>
                <w:sz w:val="20"/>
                <w:szCs w:val="20"/>
              </w:rPr>
            </w:pPr>
          </w:p>
        </w:tc>
      </w:tr>
      <w:tr w:rsidR="00925C50" w:rsidRPr="00EE2503" w14:paraId="30717E76" w14:textId="77777777" w:rsidTr="00534AA3">
        <w:tc>
          <w:tcPr>
            <w:tcW w:w="6804" w:type="dxa"/>
          </w:tcPr>
          <w:p w14:paraId="5899F03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Zdravstvo – odprava tveganj kršitve integritete in pojava korupcije prek skupnih javnih naročil</w:t>
            </w:r>
          </w:p>
          <w:p w14:paraId="24A1079C" w14:textId="77777777" w:rsidR="00925C50" w:rsidRPr="00EE2503" w:rsidRDefault="00925C50" w:rsidP="00EE2503">
            <w:pPr>
              <w:spacing w:after="0" w:line="260" w:lineRule="exact"/>
              <w:rPr>
                <w:rFonts w:ascii="Arial" w:hAnsi="Arial" w:cs="Arial"/>
                <w:sz w:val="20"/>
                <w:szCs w:val="20"/>
              </w:rPr>
            </w:pPr>
          </w:p>
        </w:tc>
        <w:tc>
          <w:tcPr>
            <w:tcW w:w="2268" w:type="dxa"/>
          </w:tcPr>
          <w:p w14:paraId="50ADA3C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MZ, MJU</w:t>
            </w:r>
          </w:p>
        </w:tc>
      </w:tr>
      <w:tr w:rsidR="00925C50" w:rsidRPr="00EE2503" w14:paraId="7BCFAF98" w14:textId="77777777" w:rsidTr="00534AA3">
        <w:tc>
          <w:tcPr>
            <w:tcW w:w="6804" w:type="dxa"/>
          </w:tcPr>
          <w:p w14:paraId="0D0D34EF"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Krepitev integritete in odgovornega dela sodnih izvedencev, cenilcev in tolmačev</w:t>
            </w:r>
          </w:p>
        </w:tc>
        <w:tc>
          <w:tcPr>
            <w:tcW w:w="2268" w:type="dxa"/>
          </w:tcPr>
          <w:p w14:paraId="4EB473EA"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MP</w:t>
            </w:r>
          </w:p>
        </w:tc>
      </w:tr>
      <w:tr w:rsidR="00925C50" w:rsidRPr="00EE2503" w14:paraId="6316D6C1" w14:textId="77777777" w:rsidTr="00534AA3">
        <w:tc>
          <w:tcPr>
            <w:tcW w:w="6804" w:type="dxa"/>
          </w:tcPr>
          <w:p w14:paraId="69906762"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color w:val="000000"/>
                <w:sz w:val="20"/>
                <w:szCs w:val="20"/>
              </w:rPr>
              <w:t xml:space="preserve">Zagotavljanje pravice do javnosti sojenja – priprava zakona </w:t>
            </w:r>
          </w:p>
        </w:tc>
        <w:tc>
          <w:tcPr>
            <w:tcW w:w="2268" w:type="dxa"/>
          </w:tcPr>
          <w:p w14:paraId="63DAFC88"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MP</w:t>
            </w:r>
          </w:p>
        </w:tc>
      </w:tr>
      <w:tr w:rsidR="00925C50" w:rsidRPr="00EE2503" w14:paraId="1BE485AC" w14:textId="77777777" w:rsidTr="00534AA3">
        <w:tc>
          <w:tcPr>
            <w:tcW w:w="6804" w:type="dxa"/>
          </w:tcPr>
          <w:p w14:paraId="7E3992C9" w14:textId="77777777" w:rsidR="00925C50" w:rsidRPr="00EE2503" w:rsidRDefault="00925C50" w:rsidP="00EE2503">
            <w:pPr>
              <w:spacing w:after="0" w:line="240" w:lineRule="auto"/>
              <w:rPr>
                <w:rFonts w:ascii="Arial" w:hAnsi="Arial" w:cs="Arial"/>
                <w:sz w:val="20"/>
                <w:szCs w:val="20"/>
              </w:rPr>
            </w:pPr>
            <w:r w:rsidRPr="00EE2503">
              <w:rPr>
                <w:rFonts w:ascii="Arial" w:hAnsi="Arial" w:cs="Arial"/>
                <w:sz w:val="20"/>
                <w:szCs w:val="20"/>
              </w:rPr>
              <w:t xml:space="preserve">MSP test – orodje za izvajanje ocene učinkov predpisov na </w:t>
            </w:r>
          </w:p>
          <w:p w14:paraId="01C11FB6" w14:textId="77777777" w:rsidR="00925C50" w:rsidRPr="00EE2503" w:rsidRDefault="00925C50" w:rsidP="00EE2503">
            <w:pPr>
              <w:spacing w:after="0" w:line="240" w:lineRule="auto"/>
              <w:rPr>
                <w:rFonts w:ascii="Arial" w:hAnsi="Arial" w:cs="Arial"/>
                <w:sz w:val="20"/>
                <w:szCs w:val="20"/>
              </w:rPr>
            </w:pPr>
            <w:r w:rsidRPr="00EE2503">
              <w:rPr>
                <w:rFonts w:ascii="Arial" w:hAnsi="Arial" w:cs="Arial"/>
                <w:sz w:val="20"/>
                <w:szCs w:val="20"/>
              </w:rPr>
              <w:t xml:space="preserve">gospodarstvo, v okviru e-Demokracije, na voljo tudi javnosti </w:t>
            </w:r>
          </w:p>
          <w:p w14:paraId="68EA31CD" w14:textId="77777777" w:rsidR="00925C50" w:rsidRPr="00EE2503" w:rsidRDefault="00925C50" w:rsidP="00EE2503">
            <w:pPr>
              <w:spacing w:after="0" w:line="260" w:lineRule="exact"/>
              <w:rPr>
                <w:rFonts w:ascii="Arial" w:hAnsi="Arial" w:cs="Arial"/>
                <w:sz w:val="20"/>
                <w:szCs w:val="20"/>
              </w:rPr>
            </w:pPr>
          </w:p>
        </w:tc>
        <w:tc>
          <w:tcPr>
            <w:tcW w:w="2268" w:type="dxa"/>
          </w:tcPr>
          <w:p w14:paraId="7B857783"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4A46DEF7"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MGRT</w:t>
            </w:r>
          </w:p>
        </w:tc>
      </w:tr>
      <w:tr w:rsidR="00925C50" w:rsidRPr="00EE2503" w14:paraId="7BAB0539" w14:textId="77777777" w:rsidTr="00534AA3">
        <w:tc>
          <w:tcPr>
            <w:tcW w:w="6804" w:type="dxa"/>
          </w:tcPr>
          <w:p w14:paraId="28E8C617"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Zakonodajna sled pri pripravi občinskih predpisov</w:t>
            </w:r>
          </w:p>
          <w:p w14:paraId="05043973" w14:textId="77777777" w:rsidR="00925C50" w:rsidRPr="00EE2503" w:rsidRDefault="00925C50" w:rsidP="00EE2503">
            <w:pPr>
              <w:spacing w:after="0" w:line="260" w:lineRule="atLeast"/>
              <w:rPr>
                <w:rFonts w:ascii="Arial" w:hAnsi="Arial" w:cs="Arial"/>
                <w:sz w:val="20"/>
                <w:szCs w:val="20"/>
              </w:rPr>
            </w:pPr>
          </w:p>
        </w:tc>
        <w:tc>
          <w:tcPr>
            <w:tcW w:w="2268" w:type="dxa"/>
          </w:tcPr>
          <w:p w14:paraId="0E1CA322"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MJU</w:t>
            </w:r>
          </w:p>
        </w:tc>
      </w:tr>
      <w:tr w:rsidR="00925C50" w:rsidRPr="00EE2503" w14:paraId="3A3F893D" w14:textId="77777777" w:rsidTr="00534AA3">
        <w:tc>
          <w:tcPr>
            <w:tcW w:w="6804" w:type="dxa"/>
          </w:tcPr>
          <w:p w14:paraId="6AF44C8C"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Zagotoviti javnosti možnost spremljanja reševanja upravnih postopkov pri državnih organih</w:t>
            </w:r>
          </w:p>
          <w:p w14:paraId="392985FB" w14:textId="77777777" w:rsidR="00925C50" w:rsidRPr="00EE2503" w:rsidRDefault="00925C50" w:rsidP="00EE2503">
            <w:pPr>
              <w:spacing w:after="0" w:line="260" w:lineRule="atLeast"/>
              <w:rPr>
                <w:rFonts w:ascii="Arial" w:hAnsi="Arial" w:cs="Arial"/>
                <w:sz w:val="20"/>
                <w:szCs w:val="20"/>
              </w:rPr>
            </w:pPr>
          </w:p>
        </w:tc>
        <w:tc>
          <w:tcPr>
            <w:tcW w:w="2268" w:type="dxa"/>
          </w:tcPr>
          <w:p w14:paraId="0905B00D"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MJU</w:t>
            </w:r>
          </w:p>
        </w:tc>
      </w:tr>
      <w:tr w:rsidR="00925C50" w:rsidRPr="00EE2503" w14:paraId="70DAE87F" w14:textId="77777777" w:rsidTr="00534AA3">
        <w:tc>
          <w:tcPr>
            <w:tcW w:w="6804" w:type="dxa"/>
          </w:tcPr>
          <w:p w14:paraId="3280AA93"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Večja transparentnost in učinkovitost v zvezi s postopki za pridobitev gradbenih dovoljenj</w:t>
            </w:r>
          </w:p>
          <w:p w14:paraId="0D1C92D6" w14:textId="77777777" w:rsidR="00925C50" w:rsidRPr="00EE2503" w:rsidRDefault="00925C50" w:rsidP="00EE2503">
            <w:pPr>
              <w:spacing w:after="0" w:line="260" w:lineRule="atLeast"/>
              <w:rPr>
                <w:rFonts w:ascii="Arial" w:hAnsi="Arial" w:cs="Arial"/>
                <w:sz w:val="20"/>
                <w:szCs w:val="20"/>
              </w:rPr>
            </w:pPr>
          </w:p>
        </w:tc>
        <w:tc>
          <w:tcPr>
            <w:tcW w:w="2268" w:type="dxa"/>
          </w:tcPr>
          <w:p w14:paraId="1C39CF85"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MOP</w:t>
            </w:r>
          </w:p>
        </w:tc>
      </w:tr>
      <w:tr w:rsidR="00925C50" w:rsidRPr="00EE2503" w14:paraId="12FD615E" w14:textId="77777777" w:rsidTr="00534AA3">
        <w:tc>
          <w:tcPr>
            <w:tcW w:w="6804" w:type="dxa"/>
          </w:tcPr>
          <w:p w14:paraId="19163F68" w14:textId="77777777" w:rsidR="00925C50" w:rsidRPr="00EE2503" w:rsidRDefault="00925C50" w:rsidP="00EE2503">
            <w:pPr>
              <w:spacing w:after="0" w:line="240" w:lineRule="auto"/>
              <w:ind w:left="1134" w:hanging="1134"/>
              <w:rPr>
                <w:rFonts w:ascii="Arial" w:hAnsi="Arial" w:cs="Arial"/>
                <w:sz w:val="20"/>
                <w:szCs w:val="20"/>
              </w:rPr>
            </w:pPr>
            <w:r w:rsidRPr="00EE2503">
              <w:rPr>
                <w:rFonts w:ascii="Arial" w:hAnsi="Arial" w:cs="Arial"/>
                <w:sz w:val="20"/>
                <w:szCs w:val="20"/>
              </w:rPr>
              <w:t>Optimizacija financiranja nevladnih organizacij</w:t>
            </w:r>
          </w:p>
          <w:p w14:paraId="058B4895" w14:textId="77777777" w:rsidR="00925C50" w:rsidRPr="00EE2503" w:rsidRDefault="00925C50" w:rsidP="00EE2503">
            <w:pPr>
              <w:spacing w:after="0" w:line="260" w:lineRule="atLeast"/>
              <w:rPr>
                <w:rFonts w:ascii="Arial" w:hAnsi="Arial" w:cs="Arial"/>
                <w:sz w:val="20"/>
                <w:szCs w:val="20"/>
              </w:rPr>
            </w:pPr>
          </w:p>
        </w:tc>
        <w:tc>
          <w:tcPr>
            <w:tcW w:w="2268" w:type="dxa"/>
          </w:tcPr>
          <w:p w14:paraId="4B6C40C3"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MJU</w:t>
            </w:r>
          </w:p>
        </w:tc>
      </w:tr>
    </w:tbl>
    <w:p w14:paraId="1D8D158A" w14:textId="77777777" w:rsidR="00925C50" w:rsidRPr="00EE2503" w:rsidRDefault="00925C50" w:rsidP="00EE2503">
      <w:pPr>
        <w:spacing w:after="0" w:line="260" w:lineRule="atLeast"/>
        <w:rPr>
          <w:rFonts w:ascii="Arial" w:hAnsi="Arial" w:cs="Arial"/>
          <w:sz w:val="20"/>
          <w:szCs w:val="20"/>
        </w:rPr>
      </w:pPr>
    </w:p>
    <w:p w14:paraId="48800010" w14:textId="77777777" w:rsidR="00925C50" w:rsidRPr="00EE2503" w:rsidRDefault="00925C50" w:rsidP="00EE2503">
      <w:pPr>
        <w:spacing w:after="0" w:line="260" w:lineRule="atLeast"/>
        <w:rPr>
          <w:rFonts w:ascii="Arial" w:hAnsi="Arial" w:cs="Arial"/>
          <w:sz w:val="20"/>
          <w:szCs w:val="20"/>
        </w:rPr>
      </w:pPr>
    </w:p>
    <w:p w14:paraId="718F30BD" w14:textId="77777777" w:rsidR="00925C50" w:rsidRPr="00EE2503" w:rsidRDefault="00925C50" w:rsidP="00EE2503">
      <w:pPr>
        <w:spacing w:after="0" w:line="260" w:lineRule="atLeast"/>
        <w:rPr>
          <w:rFonts w:ascii="Arial" w:hAnsi="Arial" w:cs="Arial"/>
          <w:sz w:val="20"/>
          <w:szCs w:val="20"/>
          <w:u w:val="single"/>
        </w:rPr>
      </w:pPr>
      <w:r w:rsidRPr="00EE2503">
        <w:rPr>
          <w:rFonts w:ascii="Arial" w:hAnsi="Arial" w:cs="Arial"/>
          <w:b/>
          <w:i/>
          <w:sz w:val="20"/>
          <w:szCs w:val="20"/>
          <w:u w:val="single"/>
        </w:rPr>
        <w:lastRenderedPageBreak/>
        <w:t xml:space="preserve">Delno izvedeni ukrepi </w:t>
      </w:r>
      <w:r w:rsidRPr="00EE2503">
        <w:rPr>
          <w:rFonts w:ascii="Arial" w:hAnsi="Arial" w:cs="Arial"/>
          <w:sz w:val="20"/>
          <w:szCs w:val="20"/>
          <w:u w:val="single"/>
        </w:rPr>
        <w:t>so:</w:t>
      </w:r>
    </w:p>
    <w:p w14:paraId="1D4DB514" w14:textId="77777777" w:rsidR="00925C50" w:rsidRPr="00EE2503" w:rsidRDefault="00925C50" w:rsidP="00EE2503">
      <w:pPr>
        <w:spacing w:after="0" w:line="260" w:lineRule="atLeast"/>
        <w:rPr>
          <w:rFonts w:ascii="Arial" w:hAnsi="Arial" w:cs="Arial"/>
          <w:sz w:val="20"/>
          <w:szCs w:val="20"/>
        </w:rPr>
      </w:pPr>
    </w:p>
    <w:p w14:paraId="492881D4" w14:textId="77777777" w:rsidR="00925C50" w:rsidRPr="00EE2503" w:rsidRDefault="00925C50" w:rsidP="00EE2503">
      <w:pPr>
        <w:spacing w:after="0" w:line="240" w:lineRule="auto"/>
        <w:ind w:left="1418" w:hanging="1418"/>
        <w:rPr>
          <w:rFonts w:ascii="Arial" w:hAnsi="Arial" w:cs="Arial"/>
          <w:i/>
          <w:sz w:val="20"/>
          <w:szCs w:val="20"/>
          <w:u w:val="single"/>
        </w:rPr>
      </w:pPr>
      <w:r w:rsidRPr="00EE2503">
        <w:rPr>
          <w:rFonts w:ascii="Arial" w:hAnsi="Arial" w:cs="Arial"/>
          <w:b/>
          <w:i/>
          <w:sz w:val="20"/>
          <w:szCs w:val="20"/>
        </w:rPr>
        <w:t xml:space="preserve">UKREP I.3: </w:t>
      </w:r>
      <w:r w:rsidRPr="00EE2503">
        <w:rPr>
          <w:rFonts w:ascii="Arial" w:hAnsi="Arial" w:cs="Arial"/>
          <w:i/>
          <w:sz w:val="20"/>
          <w:szCs w:val="20"/>
          <w:u w:val="single"/>
        </w:rPr>
        <w:t xml:space="preserve">Priprava treh spletnih brošur na temo vsakdanjega prizadevanja za osebno integriteto, odgovornega ravnanja pri oddaji javnih naročil ter ravnanja zunanjih strokovnjakov, ki sodelujejo z javnim sektorjem </w:t>
      </w:r>
    </w:p>
    <w:p w14:paraId="32097962" w14:textId="77777777" w:rsidR="00925C50" w:rsidRPr="00EE2503" w:rsidRDefault="00925C50" w:rsidP="00EE2503">
      <w:pPr>
        <w:spacing w:after="0" w:line="240" w:lineRule="auto"/>
        <w:ind w:left="1418" w:hanging="2"/>
        <w:rPr>
          <w:rFonts w:ascii="Arial" w:hAnsi="Arial" w:cs="Arial"/>
          <w:i/>
          <w:sz w:val="20"/>
          <w:szCs w:val="20"/>
        </w:rPr>
      </w:pPr>
      <w:r w:rsidRPr="00EE2503">
        <w:rPr>
          <w:rFonts w:ascii="Arial" w:hAnsi="Arial" w:cs="Arial"/>
          <w:sz w:val="20"/>
          <w:szCs w:val="20"/>
        </w:rPr>
        <w:t xml:space="preserve">MJU je ukrep izvedlo delno s pripravo brošure na temo odgovornega ravnanja pri oddaji javnih naročil, ki je bila široko distribuirana in se uspešno uporablja pri usposabljanjih na to temo. Besedilo brošure na temo osebne integritete javnih uslužbencev je v glavnem pripravljeno, potrebna je še finalizacija, podobno velja za tretjo brošuro. </w:t>
      </w:r>
    </w:p>
    <w:p w14:paraId="30827680" w14:textId="77777777" w:rsidR="00925C50" w:rsidRPr="00EE2503" w:rsidRDefault="00925C50" w:rsidP="00EE2503">
      <w:pPr>
        <w:spacing w:after="0" w:line="260" w:lineRule="atLeast"/>
        <w:rPr>
          <w:rFonts w:ascii="Arial" w:hAnsi="Arial" w:cs="Arial"/>
          <w:sz w:val="20"/>
          <w:szCs w:val="20"/>
        </w:rPr>
      </w:pPr>
    </w:p>
    <w:p w14:paraId="1808D46F" w14:textId="7EEA5C01" w:rsidR="00925C50" w:rsidRPr="00EE2503" w:rsidRDefault="00925C50" w:rsidP="00EE2503">
      <w:pPr>
        <w:spacing w:after="0" w:line="240" w:lineRule="atLeast"/>
        <w:ind w:left="1418" w:right="192" w:hanging="1418"/>
        <w:rPr>
          <w:rFonts w:ascii="Arial" w:hAnsi="Arial" w:cs="Arial"/>
          <w:i/>
          <w:sz w:val="20"/>
          <w:szCs w:val="20"/>
          <w:u w:val="single"/>
        </w:rPr>
      </w:pPr>
      <w:r w:rsidRPr="00EE2503">
        <w:rPr>
          <w:rFonts w:ascii="Arial" w:hAnsi="Arial" w:cs="Arial"/>
          <w:b/>
          <w:i/>
          <w:sz w:val="20"/>
          <w:szCs w:val="20"/>
        </w:rPr>
        <w:t xml:space="preserve">UKREP II.2: </w:t>
      </w:r>
      <w:r w:rsidR="006D16C4" w:rsidRPr="00EE2503">
        <w:rPr>
          <w:rFonts w:ascii="Arial" w:hAnsi="Arial" w:cs="Arial"/>
          <w:b/>
          <w:i/>
          <w:sz w:val="20"/>
          <w:szCs w:val="20"/>
        </w:rPr>
        <w:t xml:space="preserve"> </w:t>
      </w:r>
      <w:r w:rsidRPr="00EE2503">
        <w:rPr>
          <w:rFonts w:ascii="Arial" w:hAnsi="Arial" w:cs="Arial"/>
          <w:i/>
          <w:sz w:val="20"/>
          <w:szCs w:val="20"/>
          <w:u w:val="single"/>
        </w:rPr>
        <w:t>Sprejetje, uveljavitev in izvajanje Zakona o spremembah in dopolnitvah Zakona o integriteti in preprečevanju korupcije</w:t>
      </w:r>
    </w:p>
    <w:p w14:paraId="25CA6830" w14:textId="77777777" w:rsidR="00925C50" w:rsidRPr="00EE2503" w:rsidRDefault="00925C50" w:rsidP="00EE2503">
      <w:pPr>
        <w:spacing w:after="0" w:line="240" w:lineRule="atLeast"/>
        <w:ind w:left="1418" w:right="192" w:hanging="2"/>
        <w:rPr>
          <w:rFonts w:ascii="Arial" w:hAnsi="Arial" w:cs="Arial"/>
          <w:sz w:val="20"/>
          <w:szCs w:val="20"/>
        </w:rPr>
      </w:pPr>
      <w:r w:rsidRPr="00EE2503">
        <w:rPr>
          <w:rFonts w:ascii="Arial" w:hAnsi="Arial" w:cs="Arial"/>
          <w:sz w:val="20"/>
          <w:szCs w:val="20"/>
        </w:rPr>
        <w:t>Vlada RS je predlog zakona potrdila julija 2019 in poslala v zakonodajni postopek, pristojni odbor Državnega zbora bo predlog zakona predvidoma obravnaval v marcu 2020.</w:t>
      </w:r>
    </w:p>
    <w:p w14:paraId="610BC650" w14:textId="77777777" w:rsidR="00925C50" w:rsidRPr="00EE2503" w:rsidRDefault="00925C50" w:rsidP="00EE2503">
      <w:pPr>
        <w:spacing w:after="0" w:line="240" w:lineRule="atLeast"/>
        <w:ind w:left="1418" w:right="192" w:hanging="1418"/>
        <w:rPr>
          <w:rFonts w:ascii="Arial" w:hAnsi="Arial" w:cs="Arial"/>
          <w:sz w:val="20"/>
          <w:szCs w:val="20"/>
        </w:rPr>
      </w:pPr>
    </w:p>
    <w:p w14:paraId="1BC3D2D7" w14:textId="77777777" w:rsidR="00925C50" w:rsidRPr="00EE2503" w:rsidRDefault="00925C50" w:rsidP="00EE2503">
      <w:pPr>
        <w:spacing w:after="0" w:line="240" w:lineRule="auto"/>
        <w:ind w:left="1134" w:hanging="1134"/>
        <w:rPr>
          <w:rFonts w:ascii="Arial" w:hAnsi="Arial" w:cs="Arial"/>
          <w:i/>
          <w:sz w:val="20"/>
          <w:szCs w:val="20"/>
        </w:rPr>
      </w:pPr>
      <w:r w:rsidRPr="00EE2503">
        <w:rPr>
          <w:rFonts w:ascii="Arial" w:hAnsi="Arial" w:cs="Arial"/>
          <w:b/>
          <w:i/>
          <w:sz w:val="20"/>
          <w:szCs w:val="20"/>
        </w:rPr>
        <w:t xml:space="preserve">UKREP III.3: </w:t>
      </w:r>
      <w:r w:rsidRPr="00EE2503">
        <w:rPr>
          <w:rFonts w:ascii="Arial" w:hAnsi="Arial" w:cs="Arial"/>
          <w:i/>
          <w:sz w:val="20"/>
          <w:szCs w:val="20"/>
          <w:u w:val="single"/>
        </w:rPr>
        <w:t>Zagotovitev učinkovitega gospodarjenja z državnimi nepremičninami</w:t>
      </w:r>
    </w:p>
    <w:p w14:paraId="427C4B89" w14:textId="77777777" w:rsidR="00925C50" w:rsidRPr="00EE2503" w:rsidRDefault="00925C50" w:rsidP="00EE2503">
      <w:pPr>
        <w:spacing w:after="0" w:line="240" w:lineRule="auto"/>
        <w:ind w:left="1418" w:hanging="2"/>
        <w:rPr>
          <w:rFonts w:ascii="Arial" w:hAnsi="Arial" w:cs="Arial"/>
          <w:sz w:val="20"/>
          <w:szCs w:val="20"/>
        </w:rPr>
      </w:pPr>
      <w:r w:rsidRPr="00EE2503">
        <w:rPr>
          <w:rFonts w:ascii="Arial" w:hAnsi="Arial" w:cs="Arial"/>
          <w:sz w:val="20"/>
          <w:szCs w:val="20"/>
        </w:rPr>
        <w:t xml:space="preserve">Orodje IS Gospodar bo vzpostavljeno predvidoma do decembra 2021; s tem orodjem bo izveden prenos podatkov iz programa CEN2 in zagotovljeno orodje za pripravo načrtov ravnanj s stvarnim premoženjem. </w:t>
      </w:r>
    </w:p>
    <w:p w14:paraId="356AA0E9" w14:textId="77777777" w:rsidR="00925C50" w:rsidRPr="00EE2503" w:rsidRDefault="00925C50" w:rsidP="00EE2503">
      <w:pPr>
        <w:spacing w:after="0" w:line="240" w:lineRule="atLeast"/>
        <w:ind w:left="1418" w:right="192" w:hanging="1418"/>
        <w:rPr>
          <w:rFonts w:ascii="Arial" w:hAnsi="Arial" w:cs="Arial"/>
          <w:sz w:val="20"/>
          <w:szCs w:val="20"/>
        </w:rPr>
      </w:pPr>
    </w:p>
    <w:p w14:paraId="56ABD1D3" w14:textId="77777777" w:rsidR="00925C50" w:rsidRPr="00EE2503" w:rsidRDefault="00925C50" w:rsidP="00EE2503">
      <w:pPr>
        <w:spacing w:after="0" w:line="240" w:lineRule="auto"/>
        <w:ind w:left="1418" w:hanging="1418"/>
        <w:rPr>
          <w:rFonts w:ascii="Arial" w:hAnsi="Arial" w:cs="Arial"/>
          <w:i/>
          <w:sz w:val="20"/>
          <w:szCs w:val="20"/>
          <w:u w:val="single"/>
        </w:rPr>
      </w:pPr>
      <w:r w:rsidRPr="00EE2503">
        <w:rPr>
          <w:rFonts w:ascii="Arial" w:hAnsi="Arial" w:cs="Arial"/>
          <w:b/>
          <w:i/>
          <w:sz w:val="20"/>
          <w:szCs w:val="20"/>
        </w:rPr>
        <w:t xml:space="preserve">UKREP IV.1: </w:t>
      </w:r>
      <w:r w:rsidRPr="00EE2503">
        <w:rPr>
          <w:rFonts w:ascii="Arial" w:hAnsi="Arial" w:cs="Arial"/>
          <w:i/>
          <w:sz w:val="20"/>
          <w:szCs w:val="20"/>
          <w:u w:val="single"/>
        </w:rPr>
        <w:t xml:space="preserve">Modularno ogrodje za pripravo elektronskih dokumentov – aplikacija MOPED </w:t>
      </w:r>
    </w:p>
    <w:p w14:paraId="189D7AEC" w14:textId="77777777" w:rsidR="00925C50" w:rsidRPr="00EE2503" w:rsidRDefault="00925C50" w:rsidP="00EE2503">
      <w:pPr>
        <w:spacing w:after="0" w:line="240" w:lineRule="atLeast"/>
        <w:ind w:left="1276" w:right="192"/>
        <w:rPr>
          <w:rFonts w:ascii="Arial" w:hAnsi="Arial" w:cs="Arial"/>
          <w:sz w:val="20"/>
          <w:szCs w:val="20"/>
        </w:rPr>
      </w:pPr>
      <w:r w:rsidRPr="00EE2503">
        <w:rPr>
          <w:rFonts w:ascii="Arial" w:hAnsi="Arial" w:cs="Arial"/>
          <w:sz w:val="20"/>
          <w:szCs w:val="20"/>
        </w:rPr>
        <w:t xml:space="preserve">V drugi polovici leta 2019 je v sistemu MOPED potekala prenova uporabniškega vmesnika. Služba Vlade RS za zakonodajo je 27. decembra 2019 prevzela rešitev, ki je bila oblikovana v tem času, kar vključuje prototip žičnega modela, novo oblikovno zasnovo in predlog prilagoditve izvorne kode sistema MOPED. Sledi uvedba rešitve. </w:t>
      </w:r>
    </w:p>
    <w:p w14:paraId="6C817F75" w14:textId="77777777" w:rsidR="00925C50" w:rsidRPr="00EE2503" w:rsidRDefault="00925C50" w:rsidP="00EE2503">
      <w:pPr>
        <w:spacing w:after="0" w:line="240" w:lineRule="atLeast"/>
        <w:ind w:left="1276" w:right="192" w:hanging="1276"/>
        <w:rPr>
          <w:rFonts w:ascii="Arial" w:hAnsi="Arial" w:cs="Arial"/>
          <w:sz w:val="20"/>
          <w:szCs w:val="20"/>
        </w:rPr>
      </w:pPr>
    </w:p>
    <w:p w14:paraId="3F038F89" w14:textId="77777777" w:rsidR="00925C50" w:rsidRPr="00EE2503" w:rsidRDefault="00925C50" w:rsidP="00EE2503">
      <w:pPr>
        <w:spacing w:after="0" w:line="240" w:lineRule="atLeast"/>
        <w:ind w:left="1276" w:right="192" w:hanging="1276"/>
        <w:rPr>
          <w:rFonts w:ascii="Arial" w:hAnsi="Arial" w:cs="Arial"/>
          <w:b/>
          <w:sz w:val="20"/>
          <w:szCs w:val="20"/>
        </w:rPr>
      </w:pPr>
    </w:p>
    <w:p w14:paraId="06A64122" w14:textId="77777777" w:rsidR="00925C50" w:rsidRPr="00EE2503" w:rsidRDefault="00925C50" w:rsidP="00EE2503">
      <w:pPr>
        <w:spacing w:after="0" w:line="260" w:lineRule="atLeast"/>
        <w:rPr>
          <w:rFonts w:ascii="Arial" w:hAnsi="Arial" w:cs="Arial"/>
          <w:sz w:val="20"/>
          <w:szCs w:val="20"/>
          <w:u w:val="single"/>
        </w:rPr>
      </w:pPr>
      <w:r w:rsidRPr="00EE2503">
        <w:rPr>
          <w:rFonts w:ascii="Arial" w:hAnsi="Arial" w:cs="Arial"/>
          <w:b/>
          <w:i/>
          <w:sz w:val="20"/>
          <w:szCs w:val="20"/>
          <w:u w:val="single"/>
        </w:rPr>
        <w:t xml:space="preserve">Neizvedeni ukrepi </w:t>
      </w:r>
      <w:r w:rsidRPr="00EE2503">
        <w:rPr>
          <w:rFonts w:ascii="Arial" w:hAnsi="Arial" w:cs="Arial"/>
          <w:sz w:val="20"/>
          <w:szCs w:val="20"/>
          <w:u w:val="single"/>
        </w:rPr>
        <w:t>so:</w:t>
      </w:r>
    </w:p>
    <w:p w14:paraId="331D57F8" w14:textId="77777777" w:rsidR="00925C50" w:rsidRPr="00EE2503" w:rsidRDefault="00925C50" w:rsidP="00EE2503">
      <w:pPr>
        <w:spacing w:after="0" w:line="240" w:lineRule="auto"/>
        <w:ind w:left="1418" w:hanging="1418"/>
        <w:rPr>
          <w:rFonts w:ascii="Arial" w:hAnsi="Arial" w:cs="Arial"/>
          <w:b/>
          <w:i/>
          <w:sz w:val="20"/>
          <w:szCs w:val="20"/>
          <w:u w:val="single"/>
        </w:rPr>
      </w:pPr>
    </w:p>
    <w:p w14:paraId="07C49BCA" w14:textId="77777777" w:rsidR="00925C50" w:rsidRPr="00EE2503" w:rsidRDefault="00925C50" w:rsidP="00EE2503">
      <w:pPr>
        <w:spacing w:after="0" w:line="240" w:lineRule="atLeast"/>
        <w:ind w:right="192"/>
        <w:rPr>
          <w:rFonts w:ascii="Arial" w:hAnsi="Arial" w:cs="Arial"/>
          <w:i/>
          <w:sz w:val="20"/>
          <w:szCs w:val="20"/>
          <w:u w:val="single"/>
        </w:rPr>
      </w:pPr>
      <w:r w:rsidRPr="00EE2503">
        <w:rPr>
          <w:rFonts w:ascii="Arial" w:hAnsi="Arial" w:cs="Arial"/>
          <w:b/>
          <w:i/>
          <w:sz w:val="20"/>
          <w:szCs w:val="20"/>
        </w:rPr>
        <w:t xml:space="preserve">UKREP I.5:  </w:t>
      </w:r>
      <w:r w:rsidRPr="00EE2503">
        <w:rPr>
          <w:rFonts w:ascii="Arial" w:hAnsi="Arial" w:cs="Arial"/>
          <w:i/>
          <w:sz w:val="20"/>
          <w:szCs w:val="20"/>
          <w:u w:val="single"/>
        </w:rPr>
        <w:t>Priprava diplomatskega etičnega kodeksa</w:t>
      </w:r>
    </w:p>
    <w:p w14:paraId="1C994DEE" w14:textId="77777777" w:rsidR="00925C50" w:rsidRPr="00EE2503" w:rsidRDefault="00925C50" w:rsidP="00EE2503">
      <w:pPr>
        <w:spacing w:after="0" w:line="240" w:lineRule="atLeast"/>
        <w:ind w:left="1418" w:right="192" w:hanging="2"/>
        <w:rPr>
          <w:rFonts w:ascii="Arial" w:hAnsi="Arial" w:cs="Arial"/>
          <w:sz w:val="20"/>
          <w:szCs w:val="20"/>
        </w:rPr>
      </w:pPr>
      <w:r w:rsidRPr="00EE2503">
        <w:rPr>
          <w:rFonts w:ascii="Arial" w:hAnsi="Arial" w:cs="Arial"/>
          <w:sz w:val="20"/>
          <w:szCs w:val="20"/>
        </w:rPr>
        <w:t>Ministrstvo za zunanje zadeve je pripravilo osnutek kodeksa slovenske diplomacije in ga že dlje časa usklajuje s Sindikatom slovenskih diplomatov, za uskladitev oziroma sprejetje kodeksa pa si bo prizadevalo še naprej.</w:t>
      </w:r>
    </w:p>
    <w:p w14:paraId="404F6A1E" w14:textId="77777777" w:rsidR="00925C50" w:rsidRPr="00EE2503" w:rsidRDefault="00925C50" w:rsidP="00EE2503">
      <w:pPr>
        <w:spacing w:after="0" w:line="240" w:lineRule="atLeast"/>
        <w:ind w:left="1418" w:right="192" w:hanging="1418"/>
        <w:rPr>
          <w:rFonts w:ascii="Arial" w:hAnsi="Arial" w:cs="Arial"/>
          <w:b/>
          <w:i/>
          <w:sz w:val="20"/>
          <w:szCs w:val="20"/>
        </w:rPr>
      </w:pPr>
    </w:p>
    <w:p w14:paraId="41A6E5C1" w14:textId="77777777" w:rsidR="00925C50" w:rsidRPr="00EE2503" w:rsidRDefault="00925C50" w:rsidP="00EE2503">
      <w:pPr>
        <w:spacing w:after="0" w:line="240" w:lineRule="atLeast"/>
        <w:ind w:right="192"/>
        <w:rPr>
          <w:rFonts w:ascii="Arial" w:hAnsi="Arial" w:cs="Arial"/>
          <w:i/>
          <w:sz w:val="20"/>
          <w:szCs w:val="20"/>
          <w:u w:val="single"/>
        </w:rPr>
      </w:pPr>
      <w:r w:rsidRPr="00EE2503">
        <w:rPr>
          <w:rFonts w:ascii="Arial" w:hAnsi="Arial" w:cs="Arial"/>
          <w:b/>
          <w:i/>
          <w:sz w:val="20"/>
          <w:szCs w:val="20"/>
        </w:rPr>
        <w:t xml:space="preserve">UKREP I.6: </w:t>
      </w:r>
      <w:r w:rsidRPr="00EE2503">
        <w:rPr>
          <w:rFonts w:ascii="Arial" w:hAnsi="Arial" w:cs="Arial"/>
          <w:i/>
          <w:sz w:val="20"/>
          <w:szCs w:val="20"/>
          <w:u w:val="single"/>
        </w:rPr>
        <w:t>Krepitev integritete na področju znanosti in šolstva</w:t>
      </w:r>
    </w:p>
    <w:p w14:paraId="3AC8E352" w14:textId="77777777" w:rsidR="00925C50" w:rsidRPr="00EE2503" w:rsidRDefault="00925C50" w:rsidP="00EE2503">
      <w:pPr>
        <w:spacing w:after="0" w:line="240" w:lineRule="atLeast"/>
        <w:ind w:left="1418" w:right="192" w:hanging="2"/>
        <w:rPr>
          <w:rFonts w:ascii="Arial" w:hAnsi="Arial" w:cs="Arial"/>
          <w:sz w:val="20"/>
          <w:szCs w:val="20"/>
        </w:rPr>
      </w:pPr>
      <w:r w:rsidRPr="00EE2503">
        <w:rPr>
          <w:rFonts w:ascii="Arial" w:hAnsi="Arial" w:cs="Arial"/>
          <w:sz w:val="20"/>
          <w:szCs w:val="20"/>
        </w:rPr>
        <w:t>Zakon o znanstvenoraziskovalni in inovacijski dejavnosti v letu 2019 ni bil poslan v postopek potrditve v Državni zbor predvsem zaradi dodatnega usklajevanja z različnimi deležniki (univerzami, raziskovalnimi zavodi itd.). 6. januarja 2020 ga je obravnaval Svet za znanost in tehnologijo Republike Slovenije, ki je na predloženo besedilo oblikoval priporočila. Pričakujemo, da bo predlog zakona v kratkem poslan v medresorsko obravnavo.</w:t>
      </w:r>
    </w:p>
    <w:p w14:paraId="47C5A232" w14:textId="77777777" w:rsidR="00925C50" w:rsidRPr="00EE2503" w:rsidRDefault="00925C50" w:rsidP="00EE2503">
      <w:pPr>
        <w:spacing w:after="0" w:line="240" w:lineRule="atLeast"/>
        <w:ind w:right="192"/>
        <w:rPr>
          <w:rFonts w:ascii="Arial" w:hAnsi="Arial" w:cs="Arial"/>
          <w:sz w:val="20"/>
          <w:szCs w:val="20"/>
        </w:rPr>
      </w:pPr>
    </w:p>
    <w:p w14:paraId="03EC371A" w14:textId="77777777" w:rsidR="00925C50" w:rsidRPr="00EE2503" w:rsidRDefault="00925C50" w:rsidP="00EE2503">
      <w:pPr>
        <w:spacing w:after="0" w:line="240" w:lineRule="atLeast"/>
        <w:ind w:left="1418" w:right="192" w:hanging="2"/>
        <w:rPr>
          <w:rFonts w:ascii="Arial" w:hAnsi="Arial" w:cs="Arial"/>
          <w:sz w:val="20"/>
          <w:szCs w:val="20"/>
        </w:rPr>
      </w:pPr>
      <w:r w:rsidRPr="00EE2503">
        <w:rPr>
          <w:rFonts w:ascii="Arial" w:hAnsi="Arial" w:cs="Arial"/>
          <w:sz w:val="20"/>
          <w:szCs w:val="20"/>
        </w:rPr>
        <w:t xml:space="preserve">Načrt ukrepov za odpravo tveganj v šolstvu do konca leta 2019 še ni bil pripravljen. Glede načrta aktivnosti se MIZŠ še usklajuje s Komisijo za preprečevanje korupcije (KPK). Nekatere aktivnosti za krepitev integritete in transparentnosti na področju šolstva so se na MIZŠ v obdobju 2017–2019 že izvajale, med njimi predstavitve predstavnikov KPK na srečanjih ravnateljev vrtcev, osnovnih šol in srednjih šol. MIZŠ ima imenovana dva predstavnika v strokovnem svetu ETINED pri Svetu Evrope za področje etike, transparentnosti in integritete v izobraževanju z namenom prenosa dobrih praks v naše okolje. </w:t>
      </w:r>
    </w:p>
    <w:p w14:paraId="180A993E" w14:textId="77777777" w:rsidR="00925C50" w:rsidRPr="00EE2503" w:rsidRDefault="00925C50" w:rsidP="00EE2503">
      <w:pPr>
        <w:spacing w:after="0" w:line="240" w:lineRule="atLeast"/>
        <w:ind w:right="192"/>
        <w:rPr>
          <w:rFonts w:ascii="Arial" w:hAnsi="Arial" w:cs="Arial"/>
          <w:b/>
          <w:sz w:val="20"/>
          <w:szCs w:val="20"/>
        </w:rPr>
      </w:pPr>
    </w:p>
    <w:p w14:paraId="69A5AD39" w14:textId="77777777" w:rsidR="00925C50" w:rsidRPr="00EE2503" w:rsidRDefault="00925C50" w:rsidP="00EE2503">
      <w:pPr>
        <w:spacing w:after="0" w:line="240" w:lineRule="auto"/>
        <w:ind w:left="1418" w:hanging="1418"/>
        <w:rPr>
          <w:rFonts w:ascii="Arial" w:hAnsi="Arial" w:cs="Arial"/>
          <w:i/>
          <w:sz w:val="20"/>
          <w:szCs w:val="20"/>
          <w:u w:val="single"/>
        </w:rPr>
      </w:pPr>
      <w:r w:rsidRPr="00EE2503">
        <w:rPr>
          <w:rFonts w:ascii="Arial" w:hAnsi="Arial" w:cs="Arial"/>
          <w:b/>
          <w:i/>
          <w:sz w:val="20"/>
          <w:szCs w:val="20"/>
        </w:rPr>
        <w:t xml:space="preserve">UKREP III.5: </w:t>
      </w:r>
      <w:r w:rsidRPr="00EE2503">
        <w:rPr>
          <w:rFonts w:ascii="Arial" w:hAnsi="Arial" w:cs="Arial"/>
          <w:i/>
          <w:sz w:val="20"/>
          <w:szCs w:val="20"/>
          <w:u w:val="single"/>
        </w:rPr>
        <w:t xml:space="preserve">Sistemska ureditev oziroma dopolnitev ureditve delovanja in financiranja invalidskih, humanitarnih in športnih organizacij z namenom odprave tveganj za korupcijo in neracionalno porabo finančnih sredstev </w:t>
      </w:r>
    </w:p>
    <w:p w14:paraId="13F34B69" w14:textId="77777777" w:rsidR="00925C50" w:rsidRPr="00EE2503" w:rsidRDefault="00925C50" w:rsidP="00EE2503">
      <w:pPr>
        <w:spacing w:after="0" w:line="240" w:lineRule="auto"/>
        <w:ind w:left="1416"/>
        <w:rPr>
          <w:rFonts w:ascii="Arial" w:hAnsi="Arial" w:cs="Arial"/>
          <w:i/>
          <w:sz w:val="20"/>
          <w:szCs w:val="20"/>
          <w:u w:val="single"/>
        </w:rPr>
      </w:pPr>
      <w:r w:rsidRPr="00EE2503">
        <w:rPr>
          <w:rFonts w:ascii="Arial" w:hAnsi="Arial" w:cs="Arial"/>
          <w:sz w:val="20"/>
          <w:szCs w:val="20"/>
        </w:rPr>
        <w:lastRenderedPageBreak/>
        <w:t>Veliko deležnikov in različnih stališč je razlog, da se določbe novega zakona v predvidenem času niso vložile v zakonodajni postopek. Aktivnosti FIHO in FŠO pri pripravi zakona sicer potekajo.</w:t>
      </w:r>
    </w:p>
    <w:p w14:paraId="77A0BD9A" w14:textId="77777777" w:rsidR="00925C50" w:rsidRPr="00EE2503" w:rsidRDefault="00925C50" w:rsidP="00EE2503">
      <w:pPr>
        <w:spacing w:after="0" w:line="240" w:lineRule="auto"/>
        <w:ind w:left="1134" w:hanging="1134"/>
        <w:rPr>
          <w:rFonts w:ascii="Arial" w:hAnsi="Arial" w:cs="Arial"/>
          <w:i/>
          <w:sz w:val="20"/>
          <w:szCs w:val="20"/>
        </w:rPr>
      </w:pPr>
    </w:p>
    <w:p w14:paraId="6C96C191"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lang w:eastAsia="sl-SI"/>
        </w:rPr>
        <w:t>Tudi</w:t>
      </w:r>
      <w:bookmarkStart w:id="4" w:name="_Hlk32305857"/>
      <w:r w:rsidRPr="00EE2503">
        <w:rPr>
          <w:rFonts w:ascii="Arial" w:hAnsi="Arial" w:cs="Arial"/>
          <w:sz w:val="20"/>
          <w:szCs w:val="20"/>
        </w:rPr>
        <w:t xml:space="preserve"> v zvezi z ukrepi, ki so ostali neizvedeni (3 ukrepi),</w:t>
      </w:r>
      <w:r w:rsidRPr="00EE2503" w:rsidDel="00EB76C7">
        <w:rPr>
          <w:rFonts w:ascii="Arial" w:hAnsi="Arial" w:cs="Arial"/>
          <w:sz w:val="20"/>
          <w:szCs w:val="20"/>
        </w:rPr>
        <w:t xml:space="preserve"> </w:t>
      </w:r>
      <w:r w:rsidRPr="00EE2503">
        <w:rPr>
          <w:rFonts w:ascii="Arial" w:hAnsi="Arial" w:cs="Arial"/>
          <w:sz w:val="20"/>
          <w:szCs w:val="20"/>
          <w:lang w:eastAsia="sl-SI"/>
        </w:rPr>
        <w:t xml:space="preserve">so </w:t>
      </w:r>
      <w:r w:rsidRPr="00EE2503">
        <w:rPr>
          <w:rFonts w:ascii="Arial" w:hAnsi="Arial" w:cs="Arial"/>
          <w:sz w:val="20"/>
          <w:szCs w:val="20"/>
        </w:rPr>
        <w:t xml:space="preserve">aktivnosti za dosego ciljev </w:t>
      </w:r>
      <w:r w:rsidRPr="00EE2503">
        <w:rPr>
          <w:rFonts w:ascii="Arial" w:hAnsi="Arial" w:cs="Arial"/>
          <w:sz w:val="20"/>
          <w:szCs w:val="20"/>
          <w:lang w:eastAsia="sl-SI"/>
        </w:rPr>
        <w:t xml:space="preserve">večinoma že </w:t>
      </w:r>
      <w:r w:rsidRPr="00EE2503">
        <w:rPr>
          <w:rFonts w:ascii="Arial" w:hAnsi="Arial" w:cs="Arial"/>
          <w:sz w:val="20"/>
          <w:szCs w:val="20"/>
        </w:rPr>
        <w:t xml:space="preserve">začele potekati, vendar pa niso bile zaključene do izteka časovnega okvira </w:t>
      </w:r>
      <w:r w:rsidRPr="00EE2503">
        <w:rPr>
          <w:rFonts w:ascii="Arial" w:hAnsi="Arial" w:cs="Arial"/>
          <w:sz w:val="20"/>
          <w:szCs w:val="20"/>
          <w:lang w:eastAsia="sl-SI"/>
        </w:rPr>
        <w:t>programa</w:t>
      </w:r>
      <w:bookmarkEnd w:id="4"/>
      <w:r w:rsidRPr="00EE2503">
        <w:rPr>
          <w:rFonts w:ascii="Arial" w:hAnsi="Arial" w:cs="Arial"/>
          <w:sz w:val="20"/>
          <w:szCs w:val="20"/>
        </w:rPr>
        <w:t>. Torej ne glede na zaključek dvoletnega obdobja izvajanja programa 31. decembra 2019 nekateri od ukrepov iz programa tudi zaradi zastoja pri izvajanju glede na predčasne volitve in oblikovanje nove vlade v letu 2018 ali upoštevajoč druge razloge niso izvedeni. Aktivnosti, ki so bile izvedene pri teh ukrepih, so razvidne iz vmesnih poročil o izvajanju programa, prav tako je iz tega poročila v zvezi z neizvedenimi ukrepi razvidno, do katere faze so ti že izvedeni.</w:t>
      </w:r>
    </w:p>
    <w:p w14:paraId="6E8CC4FE" w14:textId="77777777" w:rsidR="00925C50" w:rsidRPr="00EE2503" w:rsidRDefault="00925C50" w:rsidP="00EE2503">
      <w:pPr>
        <w:spacing w:after="0" w:line="240" w:lineRule="atLeast"/>
        <w:ind w:right="192"/>
        <w:rPr>
          <w:rFonts w:ascii="Arial" w:hAnsi="Arial" w:cs="Arial"/>
          <w:b/>
          <w:sz w:val="20"/>
          <w:szCs w:val="20"/>
        </w:rPr>
      </w:pPr>
    </w:p>
    <w:p w14:paraId="296E4514" w14:textId="77777777" w:rsidR="00925C50" w:rsidRPr="00EE2503" w:rsidRDefault="00925C50" w:rsidP="00EE2503">
      <w:pPr>
        <w:spacing w:after="0" w:line="240" w:lineRule="atLeast"/>
        <w:ind w:right="192"/>
        <w:rPr>
          <w:rFonts w:ascii="Arial" w:hAnsi="Arial" w:cs="Arial"/>
          <w:b/>
          <w:sz w:val="20"/>
          <w:szCs w:val="20"/>
        </w:rPr>
      </w:pPr>
    </w:p>
    <w:p w14:paraId="065CCD09" w14:textId="77777777" w:rsidR="00925C50" w:rsidRPr="00EE2503" w:rsidRDefault="00925C50" w:rsidP="00B76AED">
      <w:pPr>
        <w:pStyle w:val="Naslov2"/>
      </w:pPr>
      <w:r w:rsidRPr="00EE2503">
        <w:t>II. POVZETEK AKTIVNOSTI V OBDOBJU OD JULIJA 2019 DO DECEMBRA 2019</w:t>
      </w:r>
    </w:p>
    <w:p w14:paraId="313291A9" w14:textId="77777777" w:rsidR="00925C50" w:rsidRPr="00EE2503" w:rsidRDefault="00925C50" w:rsidP="00EE2503">
      <w:pPr>
        <w:spacing w:after="0" w:line="240" w:lineRule="atLeast"/>
        <w:ind w:right="192"/>
        <w:rPr>
          <w:rFonts w:ascii="Arial" w:hAnsi="Arial" w:cs="Arial"/>
          <w:b/>
          <w:sz w:val="20"/>
          <w:szCs w:val="20"/>
        </w:rPr>
      </w:pPr>
    </w:p>
    <w:p w14:paraId="7C0ACD7E" w14:textId="77777777" w:rsidR="00925C50" w:rsidRPr="00EE2503" w:rsidRDefault="00925C50" w:rsidP="00EE2503">
      <w:pPr>
        <w:spacing w:after="0" w:line="240" w:lineRule="auto"/>
        <w:rPr>
          <w:rFonts w:ascii="Arial" w:hAnsi="Arial" w:cs="Arial"/>
          <w:sz w:val="20"/>
          <w:szCs w:val="20"/>
        </w:rPr>
      </w:pPr>
      <w:r w:rsidRPr="00EE2503">
        <w:rPr>
          <w:rFonts w:ascii="Arial" w:hAnsi="Arial" w:cs="Arial"/>
          <w:sz w:val="20"/>
          <w:szCs w:val="20"/>
        </w:rPr>
        <w:t>Po pridobitvi poročil nosilcev posameznega ukrepa iz programa, torej resornih ministrstev ali vladnih služb, za navedeno polletno obdobje ugotavljamo, da so aktivnosti za izvedbo še neizvedenih ukrepov, razdeljenih na štiri pomembna področja ukrepanja, potekale pretežno po predvideni časovnici in v smeri izpolnitve predvidenih ciljev, opredeljenih v programu. Enako kot prva tri polletna poročila o izvajanju programa tudi končno poročilo izkazuje prizadevanje nosilcev izvedbe ukrepov za njihovo uresničitev in dosego ciljev, ki jih Vlada RS želi doseči s posameznim ukrepom na opredeljenih področjih ukrepanja. Poudarjamo, da so tudi v zvezi z ukrepi, za katere je sicer navedeno, da so ostali neizvedeni (8 ukrepov),</w:t>
      </w:r>
      <w:r w:rsidRPr="00EE2503" w:rsidDel="00EB76C7">
        <w:rPr>
          <w:rFonts w:ascii="Arial" w:hAnsi="Arial" w:cs="Arial"/>
          <w:sz w:val="20"/>
          <w:szCs w:val="20"/>
        </w:rPr>
        <w:t xml:space="preserve"> </w:t>
      </w:r>
      <w:r w:rsidRPr="00EE2503">
        <w:rPr>
          <w:rFonts w:ascii="Arial" w:hAnsi="Arial" w:cs="Arial"/>
          <w:sz w:val="20"/>
          <w:szCs w:val="20"/>
        </w:rPr>
        <w:t xml:space="preserve">aktivnosti za dosego ciljev začele potekati oziroma so potekale, vendar pa niso bile zaključene do izteka časovnega okvira </w:t>
      </w:r>
      <w:r w:rsidRPr="00EE2503">
        <w:rPr>
          <w:rFonts w:ascii="Arial" w:hAnsi="Arial" w:cs="Arial"/>
          <w:sz w:val="20"/>
          <w:szCs w:val="20"/>
          <w:lang w:eastAsia="sl-SI"/>
        </w:rPr>
        <w:t>programa</w:t>
      </w:r>
      <w:r w:rsidRPr="00EE2503">
        <w:rPr>
          <w:rFonts w:ascii="Arial" w:hAnsi="Arial" w:cs="Arial"/>
          <w:sz w:val="20"/>
          <w:szCs w:val="20"/>
        </w:rPr>
        <w:t xml:space="preserve">. </w:t>
      </w:r>
    </w:p>
    <w:p w14:paraId="457A5774" w14:textId="77777777" w:rsidR="00925C50" w:rsidRPr="00EE2503" w:rsidRDefault="00925C50" w:rsidP="00EE2503">
      <w:pPr>
        <w:spacing w:after="0" w:line="240" w:lineRule="auto"/>
        <w:rPr>
          <w:rFonts w:ascii="Arial" w:hAnsi="Arial" w:cs="Arial"/>
          <w:sz w:val="20"/>
          <w:szCs w:val="20"/>
        </w:rPr>
      </w:pPr>
    </w:p>
    <w:p w14:paraId="0179E093" w14:textId="77777777" w:rsidR="00925C50" w:rsidRPr="00EE2503" w:rsidRDefault="00925C50" w:rsidP="00EE2503">
      <w:pPr>
        <w:spacing w:after="0" w:line="240" w:lineRule="auto"/>
        <w:rPr>
          <w:rFonts w:ascii="Arial" w:hAnsi="Arial" w:cs="Arial"/>
          <w:sz w:val="20"/>
          <w:szCs w:val="20"/>
        </w:rPr>
      </w:pPr>
      <w:r w:rsidRPr="00EE2503">
        <w:rPr>
          <w:rFonts w:ascii="Arial" w:hAnsi="Arial" w:cs="Arial"/>
          <w:sz w:val="20"/>
          <w:szCs w:val="20"/>
        </w:rPr>
        <w:t>Tudi v zadnjem polletnem obdobju izvajanja programa so neprekinjeno potekale aktivnosti, povezane z utrjevanjem in dvigom ozaveščenosti javnih uslužbencev in funkcionarjev na področju integritete in transparentnosti, ki jih izvajajo Upravna akademija MJU, Center za izobraževanje v pravosodju Ministrstva za pravosodje (v nadaljnjem besedilu: MP), Policijska akademija v okviru Policije kot organa v sestavi Ministrstva za notranje zadeve (v nadaljnjem besedilu: MNZ) in Komisija za preprečevanje korupcije. Usposabljanja potekajo za različne ciljne skupine, pri čemer so poudarjene ciljne skupine glede na področja dela, ki so z vidika tveganj kršitve integritete in pojava korupcije bolj izpostavljena. To so javni uslužbenci, ki opravljajo delo na področju javnih naročil, člani svetov javnih zavodov, dodane so bile tudi druge ciljne skupine, na primer občinski redarji, zaposleni v upravah lokalnih skupnosti.</w:t>
      </w:r>
      <w:r w:rsidRPr="00EE2503">
        <w:rPr>
          <w:rFonts w:ascii="Arial" w:hAnsi="Arial" w:cs="Arial"/>
          <w:color w:val="FF0000"/>
          <w:sz w:val="20"/>
          <w:szCs w:val="20"/>
        </w:rPr>
        <w:t xml:space="preserve"> </w:t>
      </w:r>
      <w:r w:rsidRPr="00EE2503">
        <w:rPr>
          <w:rFonts w:ascii="Arial" w:hAnsi="Arial" w:cs="Arial"/>
          <w:sz w:val="20"/>
          <w:szCs w:val="20"/>
        </w:rPr>
        <w:t>V drugi polovici leta 2019 se je prek Upravne akademije MJU na področju integritete in preprečevanja korupcije skupaj usposabljalo približno 220 javnih uslužbencev. Prav tako so pri Policiji dobro vzpostavljeni programi izobraževanja in usposabljanja s področja graditve osebne in organizacijske integritete, transparentnosti pri delovanju ter preprečevanja korupcije. Center za izobraževanje v pravosodju je tudi v tem poročevalnem obdobju nadaljeval in uspešno izvedel več programov v pravosodju s področja etike in integritete za pravosodne funkcionarje in osebje v pravosodnih organih, pa tudi za kandidate za opravljanje pravniškega državnega izpita.</w:t>
      </w:r>
    </w:p>
    <w:p w14:paraId="3BA91C4D" w14:textId="77777777" w:rsidR="00925C50" w:rsidRPr="00EE2503" w:rsidRDefault="00925C50" w:rsidP="00EE2503">
      <w:pPr>
        <w:spacing w:after="0" w:line="240" w:lineRule="auto"/>
        <w:rPr>
          <w:rFonts w:ascii="Arial" w:hAnsi="Arial" w:cs="Arial"/>
          <w:color w:val="FF0000"/>
          <w:sz w:val="20"/>
          <w:szCs w:val="20"/>
        </w:rPr>
      </w:pPr>
    </w:p>
    <w:p w14:paraId="61AF98F4" w14:textId="77777777" w:rsidR="00925C50" w:rsidRPr="00EE2503" w:rsidRDefault="00925C50" w:rsidP="00EE2503">
      <w:pPr>
        <w:spacing w:after="0" w:line="240" w:lineRule="auto"/>
        <w:rPr>
          <w:rFonts w:ascii="Arial" w:hAnsi="Arial" w:cs="Arial"/>
          <w:color w:val="FF0000"/>
          <w:sz w:val="20"/>
          <w:szCs w:val="20"/>
        </w:rPr>
      </w:pPr>
      <w:r w:rsidRPr="00EE2503">
        <w:rPr>
          <w:rFonts w:ascii="Arial" w:hAnsi="Arial" w:cs="Arial"/>
          <w:sz w:val="20"/>
          <w:szCs w:val="20"/>
        </w:rPr>
        <w:t>Uspešno so bila izvedena tudi usposabljanja, ki jih je organiziral Slovenski državni holding za člane uprav in nadzornih svetov družb v državni lasti. V obdobju od 30. 5. 2019 do 31. 12. 2019 je SDH izvedel letni dogodek oziroma Letno konferenco SDH na temo »</w:t>
      </w:r>
      <w:r w:rsidRPr="00EE2503">
        <w:rPr>
          <w:rFonts w:ascii="Arial" w:hAnsi="Arial" w:cs="Arial"/>
          <w:sz w:val="20"/>
          <w:szCs w:val="20"/>
          <w:lang w:eastAsia="sl-SI"/>
        </w:rPr>
        <w:t>upravljanje</w:t>
      </w:r>
      <w:r w:rsidRPr="00EE2503">
        <w:rPr>
          <w:rFonts w:ascii="Arial" w:hAnsi="Arial" w:cs="Arial"/>
          <w:sz w:val="20"/>
          <w:szCs w:val="20"/>
        </w:rPr>
        <w:t xml:space="preserve"> korporativne kulture: osnova za doseganje učinkovitosti in tveganje za uspešnost poslovanja«. Na letni konferenci so bile prisotne </w:t>
      </w:r>
      <w:r w:rsidRPr="00EE2503">
        <w:rPr>
          <w:rFonts w:ascii="Arial" w:hAnsi="Arial" w:cs="Arial"/>
          <w:sz w:val="20"/>
          <w:szCs w:val="20"/>
          <w:lang w:eastAsia="sl-SI"/>
        </w:rPr>
        <w:t>tako rekoč</w:t>
      </w:r>
      <w:r w:rsidRPr="00EE2503">
        <w:rPr>
          <w:rFonts w:ascii="Arial" w:hAnsi="Arial" w:cs="Arial"/>
          <w:sz w:val="20"/>
          <w:szCs w:val="20"/>
        </w:rPr>
        <w:t xml:space="preserve"> vse uprave in večina članov nadzornih svetov družb s kapitalsko naložbo Republike Slovenije (vključno z DUTB) in SDH.</w:t>
      </w:r>
      <w:r w:rsidRPr="00EE2503">
        <w:rPr>
          <w:rFonts w:ascii="Arial" w:hAnsi="Arial" w:cs="Arial"/>
          <w:color w:val="FF0000"/>
          <w:sz w:val="20"/>
          <w:szCs w:val="20"/>
        </w:rPr>
        <w:t xml:space="preserve"> </w:t>
      </w:r>
    </w:p>
    <w:p w14:paraId="288BABEC" w14:textId="77777777" w:rsidR="00925C50" w:rsidRPr="00EE2503" w:rsidRDefault="00925C50" w:rsidP="00EE2503">
      <w:pPr>
        <w:spacing w:after="0" w:line="240" w:lineRule="auto"/>
        <w:rPr>
          <w:rFonts w:ascii="Arial" w:hAnsi="Arial" w:cs="Arial"/>
          <w:color w:val="FF0000"/>
          <w:sz w:val="20"/>
          <w:szCs w:val="20"/>
        </w:rPr>
      </w:pPr>
    </w:p>
    <w:p w14:paraId="114F4A10" w14:textId="184F62AB" w:rsidR="00925C50" w:rsidRPr="00EE2503" w:rsidRDefault="00925C50" w:rsidP="00EE2503">
      <w:pPr>
        <w:spacing w:after="0" w:line="240" w:lineRule="auto"/>
        <w:rPr>
          <w:rFonts w:ascii="Arial" w:hAnsi="Arial" w:cs="Arial"/>
          <w:sz w:val="20"/>
          <w:szCs w:val="20"/>
        </w:rPr>
      </w:pPr>
      <w:r w:rsidRPr="00EE2503">
        <w:rPr>
          <w:rFonts w:ascii="Arial" w:hAnsi="Arial" w:cs="Arial"/>
          <w:sz w:val="20"/>
          <w:szCs w:val="20"/>
        </w:rPr>
        <w:t xml:space="preserve">Vlada RS je potrdila predlog Zakona o spremembah in dopolnitvah Zakona o integriteti in preprečevanju korupcije (v nadaljnjem besedilu: predlog ZIntPK-C), ki je bil poslan v zakonodajni postopek in bo predvidoma </w:t>
      </w:r>
      <w:r w:rsidR="008A1B35" w:rsidRPr="00EE2503">
        <w:rPr>
          <w:rFonts w:ascii="Arial" w:hAnsi="Arial" w:cs="Arial"/>
          <w:sz w:val="20"/>
          <w:szCs w:val="20"/>
        </w:rPr>
        <w:t>marca</w:t>
      </w:r>
      <w:r w:rsidRPr="00EE2503">
        <w:rPr>
          <w:rFonts w:ascii="Arial" w:hAnsi="Arial" w:cs="Arial"/>
          <w:sz w:val="20"/>
          <w:szCs w:val="20"/>
        </w:rPr>
        <w:t xml:space="preserve"> 2020 obravnavan na pristojnem odboru Državnega zbora.</w:t>
      </w:r>
    </w:p>
    <w:p w14:paraId="29D90CAC" w14:textId="77777777" w:rsidR="00925C50" w:rsidRPr="00EE2503" w:rsidRDefault="00925C50" w:rsidP="00EE2503">
      <w:pPr>
        <w:spacing w:before="100" w:beforeAutospacing="1" w:after="100" w:afterAutospacing="1" w:line="240" w:lineRule="auto"/>
        <w:rPr>
          <w:rFonts w:ascii="Arial" w:hAnsi="Arial" w:cs="Arial"/>
          <w:sz w:val="20"/>
          <w:szCs w:val="20"/>
        </w:rPr>
      </w:pPr>
      <w:r w:rsidRPr="00EE2503">
        <w:rPr>
          <w:rFonts w:ascii="Arial" w:hAnsi="Arial" w:cs="Arial"/>
          <w:sz w:val="20"/>
          <w:szCs w:val="20"/>
        </w:rPr>
        <w:t xml:space="preserve">Poročanje </w:t>
      </w:r>
      <w:r w:rsidRPr="00EE2503">
        <w:rPr>
          <w:rFonts w:ascii="Arial" w:hAnsi="Arial" w:cs="Arial"/>
          <w:sz w:val="20"/>
          <w:szCs w:val="20"/>
          <w:lang w:eastAsia="sl-SI"/>
        </w:rPr>
        <w:t>o premoženjskem stanju</w:t>
      </w:r>
      <w:r w:rsidRPr="00EE2503">
        <w:rPr>
          <w:rFonts w:ascii="Arial" w:hAnsi="Arial" w:cs="Arial"/>
          <w:sz w:val="20"/>
          <w:szCs w:val="20"/>
        </w:rPr>
        <w:t xml:space="preserve"> na podlagi Zakona o integriteti in preprečevanju korupcije je po novem zagotovljeno na elektronski način </w:t>
      </w:r>
      <w:r w:rsidRPr="00EE2503">
        <w:rPr>
          <w:rFonts w:ascii="Arial" w:hAnsi="Arial" w:cs="Arial"/>
          <w:sz w:val="20"/>
          <w:szCs w:val="20"/>
          <w:lang w:eastAsia="sl-SI"/>
        </w:rPr>
        <w:t>prek</w:t>
      </w:r>
      <w:r w:rsidRPr="00EE2503">
        <w:rPr>
          <w:rFonts w:ascii="Arial" w:hAnsi="Arial" w:cs="Arial"/>
          <w:sz w:val="20"/>
          <w:szCs w:val="20"/>
        </w:rPr>
        <w:t xml:space="preserve"> portala eUprava; gre za rezultat skupnega dela Komisije za preprečevanje korupcije in Ministrstva za javno upravo. </w:t>
      </w:r>
      <w:r w:rsidRPr="00EE2503">
        <w:rPr>
          <w:rFonts w:ascii="Arial" w:hAnsi="Arial" w:cs="Arial"/>
          <w:sz w:val="20"/>
          <w:szCs w:val="20"/>
          <w:lang w:eastAsia="sl-SI"/>
        </w:rPr>
        <w:t>Posodobljeni</w:t>
      </w:r>
      <w:r w:rsidRPr="00EE2503">
        <w:rPr>
          <w:rFonts w:ascii="Arial" w:hAnsi="Arial" w:cs="Arial"/>
          <w:sz w:val="20"/>
          <w:szCs w:val="20"/>
        </w:rPr>
        <w:t xml:space="preserve"> sistem poročanja bo tako na eni strani zavezancem bistveno olajšal poročanje o premoženjskem stanju </w:t>
      </w:r>
      <w:r w:rsidRPr="00EE2503">
        <w:rPr>
          <w:rFonts w:ascii="Arial" w:hAnsi="Arial" w:cs="Arial"/>
          <w:sz w:val="20"/>
          <w:szCs w:val="20"/>
          <w:lang w:eastAsia="sl-SI"/>
        </w:rPr>
        <w:t>in</w:t>
      </w:r>
      <w:r w:rsidRPr="00EE2503">
        <w:rPr>
          <w:rFonts w:ascii="Arial" w:hAnsi="Arial" w:cs="Arial"/>
          <w:sz w:val="20"/>
          <w:szCs w:val="20"/>
        </w:rPr>
        <w:t xml:space="preserve"> odpravljal nekatere redno ponavljajoče se napake, na drugi strani pa bo komisiji omogočil </w:t>
      </w:r>
      <w:r w:rsidRPr="00EE2503">
        <w:rPr>
          <w:rFonts w:ascii="Arial" w:hAnsi="Arial" w:cs="Arial"/>
          <w:sz w:val="20"/>
          <w:szCs w:val="20"/>
          <w:lang w:eastAsia="sl-SI"/>
        </w:rPr>
        <w:t>učinkovitejši</w:t>
      </w:r>
      <w:r w:rsidRPr="00EE2503">
        <w:rPr>
          <w:rFonts w:ascii="Arial" w:hAnsi="Arial" w:cs="Arial"/>
          <w:sz w:val="20"/>
          <w:szCs w:val="20"/>
        </w:rPr>
        <w:t xml:space="preserve"> nadzor nad </w:t>
      </w:r>
      <w:r w:rsidRPr="00EE2503">
        <w:rPr>
          <w:rFonts w:ascii="Arial" w:hAnsi="Arial" w:cs="Arial"/>
          <w:sz w:val="20"/>
          <w:szCs w:val="20"/>
        </w:rPr>
        <w:lastRenderedPageBreak/>
        <w:t xml:space="preserve">premoženjskim stanjem zavezancev, kar je ena </w:t>
      </w:r>
      <w:r w:rsidRPr="00EE2503">
        <w:rPr>
          <w:rFonts w:ascii="Arial" w:hAnsi="Arial" w:cs="Arial"/>
          <w:sz w:val="20"/>
          <w:szCs w:val="20"/>
          <w:lang w:eastAsia="sl-SI"/>
        </w:rPr>
        <w:t>od njenih glavnih</w:t>
      </w:r>
      <w:r w:rsidRPr="00EE2503">
        <w:rPr>
          <w:rFonts w:ascii="Arial" w:hAnsi="Arial" w:cs="Arial"/>
          <w:sz w:val="20"/>
          <w:szCs w:val="20"/>
        </w:rPr>
        <w:t xml:space="preserve"> nalog. Sistem bo </w:t>
      </w:r>
      <w:r w:rsidRPr="00EE2503">
        <w:rPr>
          <w:rFonts w:ascii="Arial" w:hAnsi="Arial" w:cs="Arial"/>
          <w:sz w:val="20"/>
          <w:szCs w:val="20"/>
          <w:lang w:eastAsia="sl-SI"/>
        </w:rPr>
        <w:t>preprostejši</w:t>
      </w:r>
      <w:r w:rsidRPr="00EE2503">
        <w:rPr>
          <w:rFonts w:ascii="Arial" w:hAnsi="Arial" w:cs="Arial"/>
          <w:sz w:val="20"/>
          <w:szCs w:val="20"/>
        </w:rPr>
        <w:t xml:space="preserve"> za uporabnike, hkrati pa cenejši in hitrejši ter z odpravo papirnatega poslovanja tudi do okolja </w:t>
      </w:r>
      <w:r w:rsidRPr="00EE2503">
        <w:rPr>
          <w:rFonts w:ascii="Arial" w:hAnsi="Arial" w:cs="Arial"/>
          <w:sz w:val="20"/>
          <w:szCs w:val="20"/>
          <w:lang w:eastAsia="sl-SI"/>
        </w:rPr>
        <w:t>prijaznejši</w:t>
      </w:r>
      <w:r w:rsidRPr="00EE2503">
        <w:rPr>
          <w:rFonts w:ascii="Arial" w:hAnsi="Arial" w:cs="Arial"/>
          <w:sz w:val="20"/>
          <w:szCs w:val="20"/>
        </w:rPr>
        <w:t>.</w:t>
      </w:r>
    </w:p>
    <w:p w14:paraId="06C7F98E" w14:textId="77777777" w:rsidR="00925C50" w:rsidRPr="00EE2503" w:rsidRDefault="00925C50" w:rsidP="00EE2503">
      <w:pPr>
        <w:spacing w:after="0" w:line="240" w:lineRule="auto"/>
        <w:rPr>
          <w:rFonts w:ascii="Arial" w:hAnsi="Arial" w:cs="Arial"/>
          <w:sz w:val="20"/>
          <w:szCs w:val="20"/>
        </w:rPr>
      </w:pPr>
      <w:r w:rsidRPr="00EE2503">
        <w:rPr>
          <w:rFonts w:ascii="Arial" w:hAnsi="Arial" w:cs="Arial"/>
          <w:sz w:val="20"/>
          <w:szCs w:val="20"/>
        </w:rPr>
        <w:t>Boljša preglednost objav dokumentov iz javnih razpisov je zagotovljena v okviru enotnega spletišča državne uprave GOV.SI, s katerim je vzpostavljeno enotno spletno mesto za objavo dokumentacije iz javnih razpisov. Tu so na enem mestu objavljeni vsi razpisi v državni upravi z možnostjo filtracije iskanja. Ne gre samo za priporočila, temveč za obvezno zakonsko predpisano objavo dokumentov v zvezi z javnimi razpisi, ki jo določata Zakon o dostopu do informacij javnega značaja ter Uredba o posredovanju in ponovni uporabi informacij javnega sektorja (10. člen). Z namenom preglednosti in standardizirane objave podatkov o javnih razpisih na portalu GOV.SI morajo zavezani organi v skladu s predpisi na tem mestu objavljati tako informacije o razpisih, ki še potekajo, kot tudi informacije o že zaključenih razpisih (prejemniki sredstev, člani komisij itd.).</w:t>
      </w:r>
    </w:p>
    <w:p w14:paraId="40BD729C" w14:textId="77777777" w:rsidR="00925C50" w:rsidRPr="00EE2503" w:rsidRDefault="00925C50" w:rsidP="00EE2503">
      <w:pPr>
        <w:spacing w:after="0" w:line="240" w:lineRule="auto"/>
        <w:rPr>
          <w:rFonts w:ascii="Arial" w:hAnsi="Arial" w:cs="Arial"/>
          <w:sz w:val="20"/>
          <w:szCs w:val="20"/>
        </w:rPr>
      </w:pPr>
    </w:p>
    <w:p w14:paraId="3EE2A316"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Na področju javnih naročil je v bil drugi polovici leta 2019 vzpostavljen nov elektronski portal eRevizija. Portal eRevizija je spletni informacijski portal Državne revizijske komisije, ki ga upravlja Uradni list Republike Slovenije. Portal eRevizija se uporablja za elektronsko izmenjavo informacij in dokumentov v predrevizijskem, revizijskem in pritožbenem postopku ter za zagotavljanje informacij o poteku teh postopkov na portalu javnih naročil. Uporaba portala eRevizija bo obvezna od 1. januarja 2021 dalje. Novembra 2019 je bil sprejet tudi Zakon o spremembah in dopolnitvah Zakona o pravnem varstvu v postopkih javnega naročanja (ZPVPJN-C), ki je začel veljati 19. decembra 2019, z izjemo določb, ki urejajo upravni spor in se začnejo uporabljati 1. januarja 2021. Zakon bo okrepil pravno varnost ponudnikov (možnost sodne presoje odločitev Državne revizijske komisije), za naročnike pa je ključno skrajšanje rokov revizijskih postopkov pri večjih projektih. Z novelo se je okrepila učinkovitost sistema javnega naročanja, pravna varnost, s tem pa tudi zaupanje v sistem javnega naročanja.</w:t>
      </w:r>
    </w:p>
    <w:p w14:paraId="179769B9" w14:textId="77777777" w:rsidR="00925C50" w:rsidRPr="00EE2503" w:rsidRDefault="00925C50" w:rsidP="00EE2503">
      <w:pPr>
        <w:spacing w:after="0" w:line="240" w:lineRule="auto"/>
        <w:rPr>
          <w:rFonts w:ascii="Arial" w:hAnsi="Arial" w:cs="Arial"/>
          <w:color w:val="00B0F0"/>
          <w:sz w:val="20"/>
          <w:szCs w:val="20"/>
        </w:rPr>
      </w:pPr>
    </w:p>
    <w:p w14:paraId="26BF92CF" w14:textId="77777777" w:rsidR="00925C50" w:rsidRPr="00EE2503" w:rsidRDefault="00925C50" w:rsidP="00EE2503">
      <w:pPr>
        <w:spacing w:after="0" w:line="240" w:lineRule="auto"/>
        <w:rPr>
          <w:rFonts w:ascii="Arial" w:hAnsi="Arial" w:cs="Arial"/>
          <w:color w:val="00B0F0"/>
          <w:sz w:val="20"/>
          <w:szCs w:val="20"/>
        </w:rPr>
      </w:pPr>
    </w:p>
    <w:p w14:paraId="1E6FD64F" w14:textId="77777777" w:rsidR="00925C50" w:rsidRPr="00EE2503" w:rsidRDefault="00925C50" w:rsidP="00B76AED">
      <w:pPr>
        <w:pStyle w:val="Naslov3"/>
      </w:pPr>
      <w:r w:rsidRPr="00EE2503">
        <w:t>II.a ZAKLJUČEK PROGRAMA IN NADALJNJE UKREPANJE VLADE RS NA PODROČJU INTEGRITETE, TRANSPARENTNOSTI IN PREPREČEVANJA KORUPCIJE</w:t>
      </w:r>
    </w:p>
    <w:p w14:paraId="437D56A3" w14:textId="77777777" w:rsidR="00925C50" w:rsidRPr="00EE2503" w:rsidRDefault="00925C50" w:rsidP="00EE2503">
      <w:pPr>
        <w:spacing w:after="0" w:line="240" w:lineRule="atLeast"/>
        <w:ind w:right="192"/>
        <w:rPr>
          <w:rFonts w:ascii="Arial" w:hAnsi="Arial" w:cs="Arial"/>
          <w:sz w:val="20"/>
          <w:szCs w:val="20"/>
        </w:rPr>
      </w:pPr>
    </w:p>
    <w:p w14:paraId="3A717F0F" w14:textId="77777777" w:rsidR="00925C50" w:rsidRPr="00EE2503" w:rsidRDefault="00925C50" w:rsidP="00EE2503">
      <w:pPr>
        <w:spacing w:after="0" w:line="240" w:lineRule="atLeast"/>
        <w:ind w:right="192"/>
        <w:rPr>
          <w:rFonts w:ascii="Arial" w:hAnsi="Arial" w:cs="Arial"/>
          <w:sz w:val="20"/>
          <w:szCs w:val="20"/>
        </w:rPr>
      </w:pPr>
      <w:r w:rsidRPr="00EE2503">
        <w:rPr>
          <w:rFonts w:ascii="Arial" w:hAnsi="Arial" w:cs="Arial"/>
          <w:sz w:val="20"/>
          <w:szCs w:val="20"/>
        </w:rPr>
        <w:t xml:space="preserve">Programi Vlade RS za dvig ozaveščenosti glede integritete, transparentnosti in preprečevanja korupcije potekajo od leta 2015. Doslej so bili izvedeni trije programi in vsakokratna vlada doslej je nadaljevala izvajanje aktivnosti in ukrepov na navedenih področjih. Izvedene aktivnosti in ukrepi v okviru dosedanjih programov izkazujejo skupno prizadevanje vladnih resorjev kot nosilcev izvedbe ukrepov, pri čemer so bili s posameznim programom predhodno predvideni tudi načini njihove izvedbe, cilji in kazalniki. Pomembno pri tem je tudi, da so bila prizadevanja Vlade RS pri izvedbi aktivnosti in ukrepov na tem pomembnem področju prepoznana tudi s strani evropskih in mednarodnih organizacij. Evropska komisija spremlja prizadevanja držav tudi na tem področju, prav tako OECD, GRECO Sveta Evrope in Organizacija združenih narodov. </w:t>
      </w:r>
    </w:p>
    <w:p w14:paraId="2F24461B" w14:textId="77777777" w:rsidR="00925C50" w:rsidRPr="00EE2503" w:rsidRDefault="00925C50" w:rsidP="00EE2503">
      <w:pPr>
        <w:spacing w:after="0" w:line="240" w:lineRule="atLeast"/>
        <w:ind w:right="192"/>
        <w:rPr>
          <w:rFonts w:ascii="Arial" w:hAnsi="Arial" w:cs="Arial"/>
          <w:sz w:val="20"/>
          <w:szCs w:val="20"/>
        </w:rPr>
      </w:pPr>
    </w:p>
    <w:p w14:paraId="7508B4A6" w14:textId="77777777" w:rsidR="00925C50" w:rsidRPr="00EE2503" w:rsidRDefault="00925C50" w:rsidP="00EE2503">
      <w:pPr>
        <w:spacing w:after="0" w:line="240" w:lineRule="atLeast"/>
        <w:ind w:right="192"/>
        <w:rPr>
          <w:rFonts w:ascii="Arial" w:hAnsi="Arial" w:cs="Arial"/>
          <w:b/>
          <w:sz w:val="20"/>
          <w:szCs w:val="20"/>
        </w:rPr>
      </w:pPr>
    </w:p>
    <w:p w14:paraId="6A07439B" w14:textId="77777777" w:rsidR="00925C50" w:rsidRPr="00EE2503" w:rsidRDefault="00925C50" w:rsidP="00B76AED">
      <w:pPr>
        <w:pStyle w:val="Naslov2"/>
      </w:pPr>
      <w:r w:rsidRPr="00EE2503">
        <w:t>III. PROGRAM VLADE RS ZA KREPITEV INTEGRITETE IN TRANSPARENTNOSTI 2017–2019 – IZVEDENE AKTIVNOSTI IN UKREPI V OBDOBJU OD JULIJA 2019 DO DECEMBRA 2019</w:t>
      </w:r>
    </w:p>
    <w:p w14:paraId="33B98287" w14:textId="77777777" w:rsidR="00925C50" w:rsidRPr="00EE2503" w:rsidRDefault="00925C50" w:rsidP="00EE2503">
      <w:pPr>
        <w:spacing w:after="0" w:line="260" w:lineRule="exact"/>
        <w:rPr>
          <w:rFonts w:ascii="Arial" w:hAnsi="Arial" w:cs="Arial"/>
          <w:sz w:val="20"/>
          <w:szCs w:val="20"/>
        </w:rPr>
      </w:pPr>
    </w:p>
    <w:p w14:paraId="6ED13A20" w14:textId="62F81283" w:rsidR="00925C50" w:rsidRDefault="00925C50" w:rsidP="00EE2503">
      <w:pPr>
        <w:spacing w:after="0" w:line="260" w:lineRule="exact"/>
        <w:rPr>
          <w:rFonts w:ascii="Arial" w:hAnsi="Arial" w:cs="Arial"/>
          <w:sz w:val="20"/>
          <w:szCs w:val="20"/>
        </w:rPr>
      </w:pPr>
      <w:r w:rsidRPr="00EE2503">
        <w:rPr>
          <w:rFonts w:ascii="Arial" w:hAnsi="Arial" w:cs="Arial"/>
          <w:sz w:val="20"/>
          <w:szCs w:val="20"/>
        </w:rPr>
        <w:t>Končno poročilo je zasnovano tako, da je najprej povzet ukrep iz programa, temu sledita obdobno poročilo o izvajanju in navedba o tem, ali je ukrep zaključen. V obdobju od julija 2019 do decembra 2019 so bile, kot izhaja iz poročil ministrstev oziroma nosilcev ukrepov, izvedene naslednje aktivnosti po ukrepih iz programa:</w:t>
      </w:r>
    </w:p>
    <w:p w14:paraId="61EB275F" w14:textId="1552440D" w:rsidR="00B76AED" w:rsidRDefault="00B76AED" w:rsidP="00EE2503">
      <w:pPr>
        <w:spacing w:after="0" w:line="260" w:lineRule="exact"/>
        <w:rPr>
          <w:rFonts w:ascii="Arial" w:hAnsi="Arial" w:cs="Arial"/>
          <w:sz w:val="20"/>
          <w:szCs w:val="20"/>
        </w:rPr>
      </w:pPr>
    </w:p>
    <w:p w14:paraId="100966B7" w14:textId="53B6329A" w:rsidR="00B76AED" w:rsidRDefault="00B76AED" w:rsidP="00EE2503">
      <w:pPr>
        <w:spacing w:after="0" w:line="260" w:lineRule="exact"/>
        <w:rPr>
          <w:rFonts w:ascii="Arial" w:hAnsi="Arial" w:cs="Arial"/>
          <w:sz w:val="20"/>
          <w:szCs w:val="20"/>
        </w:rPr>
      </w:pPr>
    </w:p>
    <w:p w14:paraId="0FC019A9" w14:textId="77777777" w:rsidR="00B76AED" w:rsidRPr="00EE2503" w:rsidRDefault="00B76AED" w:rsidP="00EE2503">
      <w:pPr>
        <w:spacing w:after="0" w:line="260" w:lineRule="exact"/>
        <w:rPr>
          <w:rFonts w:ascii="Arial" w:hAnsi="Arial" w:cs="Arial"/>
          <w:sz w:val="20"/>
          <w:szCs w:val="20"/>
        </w:rPr>
      </w:pPr>
    </w:p>
    <w:p w14:paraId="6BAFC998" w14:textId="77777777" w:rsidR="00925C50" w:rsidRPr="00EE2503" w:rsidRDefault="00925C50" w:rsidP="00EE2503">
      <w:pPr>
        <w:spacing w:after="0" w:line="260" w:lineRule="exact"/>
        <w:rPr>
          <w:rFonts w:ascii="Arial" w:hAnsi="Arial" w:cs="Arial"/>
          <w:sz w:val="20"/>
          <w:szCs w:val="20"/>
        </w:rPr>
      </w:pPr>
    </w:p>
    <w:p w14:paraId="51D5C2AE" w14:textId="77777777" w:rsidR="00925C50" w:rsidRPr="00EE2503" w:rsidRDefault="00925C50" w:rsidP="00EE2503">
      <w:pPr>
        <w:contextualSpacing/>
        <w:rPr>
          <w:rFonts w:ascii="Arial" w:hAnsi="Arial" w:cs="Arial"/>
          <w:sz w:val="20"/>
          <w:szCs w:val="20"/>
        </w:rPr>
      </w:pPr>
    </w:p>
    <w:p w14:paraId="0F72E3C2" w14:textId="57A52875" w:rsidR="00925C50" w:rsidRPr="00EE2503" w:rsidRDefault="00925C50" w:rsidP="00B76AED">
      <w:pPr>
        <w:pStyle w:val="Naslov2"/>
        <w:rPr>
          <w:u w:val="single"/>
        </w:rPr>
      </w:pPr>
      <w:r w:rsidRPr="00EE2503">
        <w:lastRenderedPageBreak/>
        <w:t>PODROČJE UKREPANJA:</w:t>
      </w:r>
    </w:p>
    <w:p w14:paraId="4598493E" w14:textId="77777777" w:rsidR="00925C50" w:rsidRPr="00EE2503" w:rsidRDefault="00925C50" w:rsidP="00B76AED">
      <w:pPr>
        <w:pStyle w:val="Naslov2"/>
        <w:rPr>
          <w:u w:val="single"/>
        </w:rPr>
      </w:pPr>
      <w:r w:rsidRPr="00EE2503">
        <w:rPr>
          <w:u w:val="single"/>
        </w:rPr>
        <w:t xml:space="preserve">UTRJEVANJE IN DVIG OZAVEŠČENOSTI JAVNIH USLUŽBENCEV IN FUNKCIONARJEV NA PODROČJU INTEGRITETE IN TRANSPARENTNOSTI </w:t>
      </w:r>
    </w:p>
    <w:p w14:paraId="7E3E9919" w14:textId="77777777" w:rsidR="00925C50" w:rsidRPr="00EE2503" w:rsidRDefault="00925C50" w:rsidP="00EE2503">
      <w:pPr>
        <w:rPr>
          <w:rFonts w:ascii="Arial" w:hAnsi="Arial" w:cs="Arial"/>
          <w:sz w:val="20"/>
          <w:szCs w:val="20"/>
        </w:rPr>
      </w:pPr>
    </w:p>
    <w:p w14:paraId="42846285" w14:textId="77777777" w:rsidR="00925C50" w:rsidRPr="00EE2503" w:rsidRDefault="00925C50" w:rsidP="00B76AED">
      <w:pPr>
        <w:pStyle w:val="Naslov3"/>
      </w:pPr>
      <w:r w:rsidRPr="00EE2503">
        <w:t>UKREP I.1: Usposabljanja za javne uslužbence in funkcionarje v državnih organih, upravah lokalnih skupnosti in drugih osebah javnega prava</w:t>
      </w:r>
    </w:p>
    <w:p w14:paraId="6BC46DB1" w14:textId="77777777" w:rsidR="00925C50" w:rsidRPr="00EE2503" w:rsidRDefault="00925C50" w:rsidP="00EE2503">
      <w:pPr>
        <w:spacing w:line="240" w:lineRule="auto"/>
        <w:contextualSpacing/>
        <w:rPr>
          <w:rFonts w:ascii="Arial" w:hAnsi="Arial" w:cs="Arial"/>
          <w:b/>
          <w:i/>
          <w:sz w:val="20"/>
          <w:szCs w:val="20"/>
        </w:rPr>
      </w:pPr>
      <w:r w:rsidRPr="00EE2503">
        <w:rPr>
          <w:rFonts w:ascii="Arial" w:hAnsi="Arial" w:cs="Arial"/>
          <w:b/>
          <w:i/>
          <w:sz w:val="20"/>
          <w:szCs w:val="20"/>
        </w:rPr>
        <w:t xml:space="preserve">Nosilci: </w:t>
      </w:r>
    </w:p>
    <w:p w14:paraId="69B11649"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i/>
          <w:sz w:val="20"/>
          <w:szCs w:val="20"/>
        </w:rPr>
        <w:t xml:space="preserve">MJU – Upravna akademija (UA), Ministrstvo za notranje zadeve (MNZ), Policija – Policijska akademija (PA). </w:t>
      </w:r>
    </w:p>
    <w:p w14:paraId="49B0D971"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KPK.</w:t>
      </w:r>
    </w:p>
    <w:p w14:paraId="2092A59C"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Glede na potrebe različnih ministrstev se bodo oblikovali programi usposabljanj s področja integritete in transparentnosti v javnem sektorju, s poudarkom na vsakdanjem prizadevanju za doseganje osebne integritete posameznika. Med ciljnimi skupinami bodo zaposleni, ki sodelujejo pri izvedbi javnih naročil in javnih razpisov, tudi v javnih zavodih (na področju zdravstva, šolstva, kulture, sociale) in samoupravnih lokalnih skupnostih, novo zaposleni v javnem sektorju, predstavniki vlade v javnih zavodih, revizorji, pravosodni funkcionarji, policisti in drugi. Pregledani bodo programi usposabljanj za javne uslužbence, da bi ugotovili v kolikšnem obsegu so vsebine s področja integritete in transparentnosti že uvrščene v usposabljanja, obvezne in alternativne izpite (obvezno usposabljanje za imenovanje v naziv, izpiti). Ob upoštevanju ugotovitev bodo predmetne vsebine razširjene oziroma dodane oblikam usposabljanj in izpitov. Za funkcionarje bodo med drugim pripravljena usposabljanja glede pravilnega odziva ob lobiranju in prijavi lobističnih stikov. Dodatno bo za uporabo pri usposabljanjih MJU pripravilo elektronski vprašalnik o integriteti, prek katerega bodo udeleženci lahko sami preverili svoje znanje. Na MNZ bodo proučili možnost vključitve omenjenega elektronskega vprašalnika v sistem izobraževanja na daljavo (EIDA) za vse zaposlene v Policiji.</w:t>
      </w:r>
    </w:p>
    <w:p w14:paraId="34E8182E"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i/>
          <w:sz w:val="20"/>
          <w:szCs w:val="20"/>
        </w:rPr>
        <w:t>V sodelovanju s pristojnimi ministrstvi bodo začeta prizadevanja za uvrstitev protikorupcijskih vsebin ter vsebin integritete in transparentnosti v državne programe poklicnega in strokovnega izobraževanja.</w:t>
      </w:r>
    </w:p>
    <w:p w14:paraId="46F473A1"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Cilji:</w:t>
      </w:r>
      <w:r w:rsidRPr="00EE2503">
        <w:rPr>
          <w:rFonts w:ascii="Arial" w:hAnsi="Arial" w:cs="Arial"/>
          <w:i/>
          <w:sz w:val="20"/>
          <w:szCs w:val="20"/>
        </w:rPr>
        <w:t xml:space="preserve"> 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2B04B5F1" w14:textId="77777777" w:rsidR="00925C50" w:rsidRPr="00EE2503" w:rsidRDefault="00925C50" w:rsidP="00EE2503">
      <w:pPr>
        <w:spacing w:line="240" w:lineRule="auto"/>
        <w:contextualSpacing/>
        <w:rPr>
          <w:rFonts w:ascii="Arial" w:hAnsi="Arial" w:cs="Arial"/>
          <w:b/>
          <w:i/>
          <w:sz w:val="20"/>
          <w:szCs w:val="20"/>
        </w:rPr>
      </w:pPr>
      <w:r w:rsidRPr="00EE2503">
        <w:rPr>
          <w:rFonts w:ascii="Arial" w:hAnsi="Arial" w:cs="Arial"/>
          <w:b/>
          <w:i/>
          <w:sz w:val="20"/>
          <w:szCs w:val="20"/>
        </w:rPr>
        <w:t xml:space="preserve">Kazalniki: </w:t>
      </w:r>
    </w:p>
    <w:p w14:paraId="6EC498D8"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število izvedenih usposabljanj po posameznih ciljnih skupinah,</w:t>
      </w:r>
    </w:p>
    <w:p w14:paraId="07287C73"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število udeležencev na usposabljanjih,</w:t>
      </w:r>
    </w:p>
    <w:p w14:paraId="373B037F"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elektronski vprašalnik o integriteti v javnem sektorju.</w:t>
      </w:r>
    </w:p>
    <w:p w14:paraId="6E01F00F"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5B634FE1" w14:textId="77777777" w:rsidR="00925C50" w:rsidRPr="00EE2503" w:rsidRDefault="00925C50" w:rsidP="00EE2503">
      <w:pPr>
        <w:spacing w:after="0" w:line="240" w:lineRule="auto"/>
        <w:ind w:left="142" w:hanging="142"/>
        <w:rPr>
          <w:rFonts w:ascii="Arial" w:hAnsi="Arial" w:cs="Arial"/>
          <w:i/>
          <w:sz w:val="20"/>
          <w:szCs w:val="20"/>
        </w:rPr>
      </w:pPr>
      <w:r w:rsidRPr="00EE2503">
        <w:rPr>
          <w:rFonts w:ascii="Arial" w:hAnsi="Arial" w:cs="Arial"/>
          <w:i/>
          <w:sz w:val="20"/>
          <w:szCs w:val="20"/>
        </w:rPr>
        <w:t>– do konca leta 2017 je treba zagotoviti usposabljanja za vsaj 300 udeležencev, v letu 2018 za vsaj 600 udeležencev, enako v koledarskem letu 2019,</w:t>
      </w:r>
    </w:p>
    <w:p w14:paraId="0BFC6241"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elektronski vprašalnik o integriteti v javnem sektorju: junij 2018,</w:t>
      </w:r>
    </w:p>
    <w:p w14:paraId="6C520039"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poročanje o izvedenih usposabljanjih: ob koncu leta.</w:t>
      </w:r>
    </w:p>
    <w:p w14:paraId="20DF75C8" w14:textId="77777777" w:rsidR="00925C50" w:rsidRPr="00EE2503" w:rsidRDefault="00925C50" w:rsidP="00EE2503">
      <w:pPr>
        <w:spacing w:after="0" w:line="240" w:lineRule="auto"/>
        <w:rPr>
          <w:rFonts w:ascii="Arial" w:hAnsi="Arial" w:cs="Arial"/>
          <w:i/>
          <w:sz w:val="20"/>
          <w:szCs w:val="20"/>
        </w:rPr>
      </w:pPr>
    </w:p>
    <w:p w14:paraId="37B642D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(upravna akademija) </w:t>
      </w:r>
      <w:r w:rsidRPr="00EE2503">
        <w:rPr>
          <w:rFonts w:ascii="Arial" w:hAnsi="Arial" w:cs="Arial"/>
          <w:sz w:val="20"/>
          <w:szCs w:val="20"/>
        </w:rPr>
        <w:t>7. 2. 2020:</w:t>
      </w:r>
      <w:r w:rsidRPr="00EE2503">
        <w:rPr>
          <w:rFonts w:ascii="Arial" w:hAnsi="Arial" w:cs="Arial"/>
          <w:b/>
          <w:sz w:val="20"/>
          <w:szCs w:val="20"/>
        </w:rPr>
        <w:t xml:space="preserve"> </w:t>
      </w:r>
    </w:p>
    <w:p w14:paraId="662FDD84"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p>
    <w:p w14:paraId="55520ADC"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Na Upravni akademiji MJU, Direktorat za javni sektor, smo v drugi polovici 2019 izvedli ta usposabljanja s področja integritete in transparentnosti za javne uslužbence in funkcionarje v državnih organih, upravah lokalnih skupnosti in drugih osebah javnega prava: </w:t>
      </w:r>
    </w:p>
    <w:p w14:paraId="47778811"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delavnica Javne finance in integriteta (program Upravljanje in vodenje v upravi), 2 izvedbi, skupno 27 udeležencev;</w:t>
      </w:r>
    </w:p>
    <w:p w14:paraId="4FABCE77"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delavnica Integriteta v javnem sektorju (program Integriteta in preprečevanje korupcije), 6 izvedb, skupno 102 udeleženca;</w:t>
      </w:r>
      <w:r w:rsidRPr="00EE2503">
        <w:rPr>
          <w:rFonts w:ascii="Arial" w:hAnsi="Arial" w:cs="Arial"/>
          <w:sz w:val="20"/>
          <w:szCs w:val="20"/>
        </w:rPr>
        <w:br/>
        <w:t>– delavnica Javno naročanje in obvladovanje korupcije (program Integriteta in preprečevanje korupcije), 2 izvedbi, skupno 61 udeležencev;</w:t>
      </w:r>
    </w:p>
    <w:p w14:paraId="0D1C805A"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seminar Zakon o integriteti in preprečevanju korupcije (izvajalci uslužbenci Komisije za preprečevanje korupcije), 1 izvedba, 30 udeležencev.</w:t>
      </w:r>
    </w:p>
    <w:p w14:paraId="1974BD5C"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2E9142E5"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Skupno se je usposabljanj v drugi polovici 2019 udeležilo 220 udeležencev, v celem letu 2019 pa 469 udeležencev.   </w:t>
      </w:r>
    </w:p>
    <w:p w14:paraId="15C0282E"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line="240" w:lineRule="auto"/>
        <w:rPr>
          <w:rFonts w:ascii="Arial" w:hAnsi="Arial" w:cs="Arial"/>
          <w:b/>
          <w:sz w:val="20"/>
          <w:szCs w:val="20"/>
        </w:rPr>
      </w:pPr>
    </w:p>
    <w:p w14:paraId="07D23026"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EE2503">
        <w:rPr>
          <w:rFonts w:ascii="Arial" w:hAnsi="Arial" w:cs="Arial"/>
          <w:b/>
          <w:sz w:val="20"/>
          <w:szCs w:val="20"/>
        </w:rPr>
        <w:lastRenderedPageBreak/>
        <w:t xml:space="preserve">Poročanje MNZ </w:t>
      </w:r>
      <w:r w:rsidRPr="00EE2503">
        <w:rPr>
          <w:rFonts w:ascii="Arial" w:hAnsi="Arial" w:cs="Arial"/>
          <w:sz w:val="20"/>
          <w:szCs w:val="20"/>
        </w:rPr>
        <w:t>14. 1. 2020:</w:t>
      </w:r>
    </w:p>
    <w:p w14:paraId="258DE791"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rPr>
      </w:pPr>
      <w:r w:rsidRPr="00EE2503">
        <w:rPr>
          <w:rFonts w:ascii="Arial" w:hAnsi="Arial" w:cs="Arial"/>
          <w:color w:val="000000"/>
          <w:sz w:val="20"/>
          <w:szCs w:val="20"/>
          <w:lang w:eastAsia="sl-SI"/>
        </w:rPr>
        <w:t>Novo zaposleni</w:t>
      </w:r>
      <w:r w:rsidRPr="00EE2503">
        <w:rPr>
          <w:rFonts w:ascii="Arial" w:hAnsi="Arial" w:cs="Arial"/>
          <w:color w:val="000000"/>
          <w:sz w:val="20"/>
          <w:szCs w:val="20"/>
        </w:rPr>
        <w:t xml:space="preserve"> na Policiji se s tematiko integritete seznanijo v sklopu višješolskega programa pri predmetu </w:t>
      </w:r>
      <w:r w:rsidRPr="00EE2503">
        <w:rPr>
          <w:rFonts w:ascii="Arial" w:hAnsi="Arial" w:cs="Arial"/>
          <w:color w:val="000000"/>
          <w:sz w:val="20"/>
          <w:szCs w:val="20"/>
          <w:lang w:eastAsia="sl-SI"/>
        </w:rPr>
        <w:t>Etika</w:t>
      </w:r>
      <w:r w:rsidRPr="00EE2503">
        <w:rPr>
          <w:rFonts w:ascii="Arial" w:hAnsi="Arial" w:cs="Arial"/>
          <w:color w:val="000000"/>
          <w:sz w:val="20"/>
          <w:szCs w:val="20"/>
        </w:rPr>
        <w:t xml:space="preserve"> in človekove pravice oziroma v sklopu programa usposabljanja za policiste nadzornike državne meje pri predmetu </w:t>
      </w:r>
      <w:r w:rsidRPr="00EE2503">
        <w:rPr>
          <w:rFonts w:ascii="Arial" w:hAnsi="Arial" w:cs="Arial"/>
          <w:color w:val="000000"/>
          <w:sz w:val="20"/>
          <w:szCs w:val="20"/>
          <w:lang w:eastAsia="sl-SI"/>
        </w:rPr>
        <w:t>Poklicna</w:t>
      </w:r>
      <w:r w:rsidRPr="00EE2503">
        <w:rPr>
          <w:rFonts w:ascii="Arial" w:hAnsi="Arial" w:cs="Arial"/>
          <w:color w:val="000000"/>
          <w:sz w:val="20"/>
          <w:szCs w:val="20"/>
        </w:rPr>
        <w:t xml:space="preserve"> etika</w:t>
      </w:r>
      <w:r w:rsidRPr="00EE2503">
        <w:rPr>
          <w:rFonts w:ascii="Arial" w:hAnsi="Arial" w:cs="Arial"/>
          <w:color w:val="000000"/>
          <w:sz w:val="20"/>
          <w:szCs w:val="20"/>
          <w:lang w:eastAsia="sl-SI"/>
        </w:rPr>
        <w:t xml:space="preserve">. </w:t>
      </w:r>
      <w:r w:rsidRPr="00EE2503">
        <w:rPr>
          <w:rFonts w:ascii="Arial" w:hAnsi="Arial" w:cs="Arial"/>
          <w:sz w:val="20"/>
          <w:szCs w:val="20"/>
          <w:lang w:eastAsia="sl-SI"/>
        </w:rPr>
        <w:t>Leta</w:t>
      </w:r>
      <w:r w:rsidRPr="00EE2503">
        <w:rPr>
          <w:rFonts w:ascii="Arial" w:hAnsi="Arial" w:cs="Arial"/>
          <w:sz w:val="20"/>
          <w:szCs w:val="20"/>
        </w:rPr>
        <w:t xml:space="preserve"> 2019 j</w:t>
      </w:r>
      <w:r w:rsidRPr="00EE2503">
        <w:rPr>
          <w:rFonts w:ascii="Arial" w:hAnsi="Arial" w:cs="Arial"/>
          <w:color w:val="000000"/>
          <w:sz w:val="20"/>
          <w:szCs w:val="20"/>
        </w:rPr>
        <w:t xml:space="preserve">e bilo po programu usposobljenih 100 študentov Višje policijske šole in 40 kandidatov za policiste nadzornike državne meje. </w:t>
      </w:r>
    </w:p>
    <w:p w14:paraId="4FF95D46" w14:textId="77777777" w:rsidR="00925C50" w:rsidRPr="00EE2503" w:rsidRDefault="00925C50" w:rsidP="00EE2503">
      <w:pPr>
        <w:rPr>
          <w:rFonts w:ascii="Arial" w:hAnsi="Arial" w:cs="Arial"/>
          <w:sz w:val="20"/>
          <w:szCs w:val="20"/>
        </w:rPr>
      </w:pPr>
    </w:p>
    <w:p w14:paraId="2C7C17BA" w14:textId="77777777" w:rsidR="00925C50" w:rsidRPr="00EE2503" w:rsidRDefault="00925C50" w:rsidP="00EE2503">
      <w:pPr>
        <w:rPr>
          <w:rFonts w:ascii="Arial" w:hAnsi="Arial" w:cs="Arial"/>
          <w:b/>
          <w:sz w:val="20"/>
          <w:szCs w:val="20"/>
          <w:u w:val="single"/>
        </w:rPr>
      </w:pPr>
      <w:bookmarkStart w:id="5" w:name="_Hlk34047948"/>
      <w:r w:rsidRPr="00EE2503">
        <w:rPr>
          <w:rFonts w:ascii="Arial" w:hAnsi="Arial" w:cs="Arial"/>
          <w:b/>
          <w:sz w:val="20"/>
          <w:szCs w:val="20"/>
          <w:u w:val="single"/>
        </w:rPr>
        <w:t>Ukrep je izveden in se bo izvajal še naprej.</w:t>
      </w:r>
    </w:p>
    <w:bookmarkEnd w:id="5"/>
    <w:p w14:paraId="2FA7177C" w14:textId="77777777" w:rsidR="00925C50" w:rsidRPr="00EE2503" w:rsidRDefault="00925C50" w:rsidP="00EE2503">
      <w:pPr>
        <w:rPr>
          <w:rFonts w:ascii="Arial" w:hAnsi="Arial" w:cs="Arial"/>
          <w:b/>
          <w:sz w:val="20"/>
          <w:szCs w:val="20"/>
          <w:u w:val="single"/>
        </w:rPr>
      </w:pPr>
    </w:p>
    <w:p w14:paraId="383CAC84" w14:textId="77777777" w:rsidR="00925C50" w:rsidRPr="00EE2503" w:rsidRDefault="00925C50" w:rsidP="00B76AED">
      <w:pPr>
        <w:pStyle w:val="Naslov3"/>
      </w:pPr>
      <w:r w:rsidRPr="00EE2503">
        <w:t>UKREP I.2: Širše ozaveščanje pravosodnih organov in pravosodnih poklicev na področju zagotavljanja etike in integritete</w:t>
      </w:r>
    </w:p>
    <w:p w14:paraId="0AB30DD6"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Nosilec:</w:t>
      </w:r>
      <w:r w:rsidRPr="00EE2503">
        <w:rPr>
          <w:rFonts w:ascii="Arial" w:hAnsi="Arial" w:cs="Arial"/>
          <w:i/>
          <w:sz w:val="20"/>
          <w:szCs w:val="20"/>
        </w:rPr>
        <w:t xml:space="preserve"> </w:t>
      </w:r>
    </w:p>
    <w:p w14:paraId="122681F8"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MP – Center za izobraževanje v pravosodju (v nadaljnjem besedilu: CIP).</w:t>
      </w:r>
    </w:p>
    <w:p w14:paraId="6A54B58C" w14:textId="77777777" w:rsidR="00925C50" w:rsidRPr="00EE2503" w:rsidRDefault="00925C50" w:rsidP="00EE2503">
      <w:pPr>
        <w:autoSpaceDE w:val="0"/>
        <w:autoSpaceDN w:val="0"/>
        <w:adjustRightInd w:val="0"/>
        <w:spacing w:after="0" w:line="240" w:lineRule="auto"/>
        <w:rPr>
          <w:rFonts w:ascii="Arial" w:hAnsi="Arial" w:cs="Arial"/>
          <w:i/>
          <w:sz w:val="20"/>
          <w:szCs w:val="20"/>
        </w:rPr>
      </w:pPr>
      <w:r w:rsidRPr="00EE2503">
        <w:rPr>
          <w:rFonts w:ascii="Arial" w:hAnsi="Arial" w:cs="Arial"/>
          <w:b/>
          <w:i/>
          <w:color w:val="000000"/>
          <w:sz w:val="20"/>
          <w:szCs w:val="20"/>
          <w:lang w:eastAsia="sl-SI"/>
        </w:rPr>
        <w:t xml:space="preserve">Način izvedbe: </w:t>
      </w:r>
      <w:r w:rsidRPr="00EE2503">
        <w:rPr>
          <w:rFonts w:ascii="Arial" w:hAnsi="Arial" w:cs="Arial"/>
          <w:i/>
          <w:sz w:val="20"/>
          <w:szCs w:val="20"/>
        </w:rPr>
        <w:t>CIP je programe usposabljanj za zaposlene v pravosodju s področja etike in integritete že v letu 2016 razširil tudi na izobraževalne module za sodno osebje, osebje na državnih tožilstvih in državnih pravobranilstvih, saj je pomembno, da se vsi sodelujoče v sodnih postopkih – ne glede na raven svojega delovanja – ozavestijo in postanejo dovzetni za te vsebine. V letu 2017 je prvič uveden tudi seminar z naslovom »Etika pravniškega poklica« kot priprava na pravniški državni izpit, namenjen pa je sodniškim pripravnikom in kandidatom po 19.a členu ZPDI, saj se je treba zavedati nujnosti nenehnega in zgodnjega ozaveščanja prihodnjih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4EC5AD60"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Cilj: </w:t>
      </w:r>
      <w:r w:rsidRPr="00EE2503">
        <w:rPr>
          <w:rFonts w:ascii="Arial" w:hAnsi="Arial" w:cs="Arial"/>
          <w:i/>
          <w:sz w:val="20"/>
          <w:szCs w:val="20"/>
        </w:rPr>
        <w:t>ozaveščanje vseh zaposlenih v pravosodju glede etike in integritete ter vseh sodelujočih v sodnih postopkih ne glede na raven njihovega delovanja. </w:t>
      </w:r>
    </w:p>
    <w:p w14:paraId="10991CD6" w14:textId="77777777" w:rsidR="00925C50" w:rsidRPr="00EE2503" w:rsidRDefault="00925C50" w:rsidP="00EE2503">
      <w:pPr>
        <w:spacing w:line="240" w:lineRule="auto"/>
        <w:contextualSpacing/>
        <w:rPr>
          <w:rFonts w:ascii="Arial" w:hAnsi="Arial" w:cs="Arial"/>
          <w:b/>
          <w:i/>
          <w:sz w:val="20"/>
          <w:szCs w:val="20"/>
        </w:rPr>
      </w:pPr>
    </w:p>
    <w:p w14:paraId="5CF3F2DD" w14:textId="77777777" w:rsidR="00925C50" w:rsidRPr="00EE2503" w:rsidRDefault="00925C50" w:rsidP="00EE2503">
      <w:pPr>
        <w:spacing w:line="240" w:lineRule="auto"/>
        <w:contextualSpacing/>
        <w:rPr>
          <w:rFonts w:ascii="Arial" w:hAnsi="Arial" w:cs="Arial"/>
          <w:b/>
          <w:i/>
          <w:sz w:val="20"/>
          <w:szCs w:val="20"/>
        </w:rPr>
      </w:pPr>
      <w:r w:rsidRPr="00EE2503">
        <w:rPr>
          <w:rFonts w:ascii="Arial" w:hAnsi="Arial" w:cs="Arial"/>
          <w:b/>
          <w:i/>
          <w:sz w:val="20"/>
          <w:szCs w:val="20"/>
        </w:rPr>
        <w:t xml:space="preserve">Kazalniki: </w:t>
      </w:r>
    </w:p>
    <w:p w14:paraId="15B9002C"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število izvedenih usposabljanj po posameznih ciljnih skupinah,</w:t>
      </w:r>
    </w:p>
    <w:p w14:paraId="7548636F"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število udeležencev na usposabljanjih.</w:t>
      </w:r>
    </w:p>
    <w:p w14:paraId="751B9627"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3E5C47AF"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xml:space="preserve">– posodobitve programov usposabljanj so predvidene za leto 2017, </w:t>
      </w:r>
    </w:p>
    <w:p w14:paraId="7536E59A" w14:textId="77777777" w:rsidR="00925C50" w:rsidRPr="00EE2503" w:rsidRDefault="00925C50" w:rsidP="00EE2503">
      <w:pPr>
        <w:spacing w:after="0" w:line="240" w:lineRule="auto"/>
        <w:rPr>
          <w:rFonts w:ascii="Arial" w:hAnsi="Arial" w:cs="Arial"/>
          <w:i/>
          <w:sz w:val="20"/>
          <w:szCs w:val="20"/>
          <w:lang w:val="it-IT"/>
        </w:rPr>
      </w:pPr>
      <w:r w:rsidRPr="00EE2503">
        <w:rPr>
          <w:rFonts w:ascii="Arial" w:hAnsi="Arial" w:cs="Arial"/>
          <w:i/>
          <w:sz w:val="20"/>
          <w:szCs w:val="20"/>
        </w:rPr>
        <w:t>-</w:t>
      </w:r>
      <w:r w:rsidRPr="00EE2503">
        <w:rPr>
          <w:rFonts w:ascii="Arial" w:hAnsi="Arial" w:cs="Arial"/>
          <w:i/>
          <w:sz w:val="20"/>
          <w:szCs w:val="20"/>
          <w:lang w:val="it-IT"/>
        </w:rPr>
        <w:t xml:space="preserve"> do konca leta 2017 250 udeležencev in v letih 2018 in 2019 450 udeležencev</w:t>
      </w:r>
    </w:p>
    <w:p w14:paraId="56134DC3"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izvajanje programov je trajna naloga do konca programskega obdobja.</w:t>
      </w:r>
    </w:p>
    <w:p w14:paraId="3D9B25C1" w14:textId="77777777" w:rsidR="00925C50" w:rsidRPr="00EE2503" w:rsidRDefault="00925C50" w:rsidP="00EE2503">
      <w:pPr>
        <w:spacing w:after="0" w:line="240" w:lineRule="auto"/>
        <w:ind w:left="1418" w:hanging="1418"/>
        <w:rPr>
          <w:rFonts w:ascii="Arial" w:hAnsi="Arial" w:cs="Arial"/>
          <w:sz w:val="20"/>
          <w:szCs w:val="20"/>
        </w:rPr>
      </w:pPr>
    </w:p>
    <w:p w14:paraId="040436E2" w14:textId="77777777" w:rsidR="00925C50" w:rsidRPr="00EE2503" w:rsidRDefault="00925C50" w:rsidP="00EE2503">
      <w:pPr>
        <w:spacing w:after="0" w:line="240" w:lineRule="auto"/>
        <w:ind w:left="1418" w:hanging="1418"/>
        <w:rPr>
          <w:rFonts w:ascii="Arial" w:hAnsi="Arial" w:cs="Arial"/>
          <w:sz w:val="20"/>
          <w:szCs w:val="20"/>
        </w:rPr>
      </w:pPr>
    </w:p>
    <w:p w14:paraId="30BA2071" w14:textId="77777777" w:rsidR="00925C50" w:rsidRPr="00EE2503" w:rsidRDefault="00925C50" w:rsidP="00EE2503">
      <w:pPr>
        <w:spacing w:after="0" w:line="240" w:lineRule="auto"/>
        <w:rPr>
          <w:rFonts w:ascii="Arial" w:hAnsi="Arial" w:cs="Arial"/>
          <w:sz w:val="20"/>
          <w:szCs w:val="20"/>
        </w:rPr>
      </w:pPr>
    </w:p>
    <w:p w14:paraId="6F7B6C8F"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MP </w:t>
      </w:r>
      <w:r w:rsidRPr="00EE2503">
        <w:rPr>
          <w:rFonts w:ascii="Arial" w:hAnsi="Arial" w:cs="Arial"/>
          <w:sz w:val="20"/>
          <w:szCs w:val="20"/>
        </w:rPr>
        <w:t>10. 1. 2020:</w:t>
      </w:r>
    </w:p>
    <w:p w14:paraId="6D009E29"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p>
    <w:p w14:paraId="4BC0809B"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rPr>
        <w:t xml:space="preserve">V obdobju od 30. 5. 2019 do 31. 12. 2019 so bile izvedene štiri delavnice </w:t>
      </w:r>
      <w:r w:rsidRPr="00EE2503">
        <w:rPr>
          <w:rFonts w:ascii="Arial" w:hAnsi="Arial" w:cs="Arial"/>
          <w:b/>
          <w:i/>
          <w:sz w:val="20"/>
          <w:szCs w:val="20"/>
        </w:rPr>
        <w:t>Etika in integriteta sodnika</w:t>
      </w:r>
      <w:r w:rsidRPr="00EE2503">
        <w:rPr>
          <w:rFonts w:ascii="Arial" w:hAnsi="Arial" w:cs="Arial"/>
          <w:sz w:val="20"/>
          <w:szCs w:val="20"/>
        </w:rPr>
        <w:t xml:space="preserve">. Delavnice </w:t>
      </w:r>
      <w:r w:rsidRPr="00EE2503">
        <w:rPr>
          <w:rFonts w:ascii="Arial" w:hAnsi="Arial" w:cs="Arial"/>
          <w:sz w:val="20"/>
          <w:szCs w:val="20"/>
          <w:lang w:eastAsia="sl-SI"/>
        </w:rPr>
        <w:t>so</w:t>
      </w:r>
      <w:r w:rsidRPr="00EE2503">
        <w:rPr>
          <w:rFonts w:ascii="Arial" w:hAnsi="Arial" w:cs="Arial"/>
          <w:sz w:val="20"/>
          <w:szCs w:val="20"/>
        </w:rPr>
        <w:t xml:space="preserve"> nadaljevanje programov usposabljanj in ozaveščanj zaposlenih v pravosodju s področja etike in integritete. Delavnice so namenjene sodnikom vseh stopenj. </w:t>
      </w:r>
      <w:r w:rsidRPr="00EE2503">
        <w:rPr>
          <w:rFonts w:ascii="Arial" w:hAnsi="Arial" w:cs="Arial"/>
          <w:sz w:val="20"/>
          <w:szCs w:val="20"/>
          <w:lang w:eastAsia="sl-SI"/>
        </w:rPr>
        <w:t>Leta</w:t>
      </w:r>
      <w:r w:rsidRPr="00EE2503">
        <w:rPr>
          <w:rFonts w:ascii="Arial" w:hAnsi="Arial" w:cs="Arial"/>
          <w:sz w:val="20"/>
          <w:szCs w:val="20"/>
        </w:rPr>
        <w:t xml:space="preserve"> 2019 se je delavnic udeležilo </w:t>
      </w:r>
      <w:r w:rsidRPr="00EE2503">
        <w:rPr>
          <w:rFonts w:ascii="Arial" w:hAnsi="Arial" w:cs="Arial"/>
          <w:sz w:val="20"/>
          <w:szCs w:val="20"/>
          <w:lang w:eastAsia="sl-SI"/>
        </w:rPr>
        <w:t>skupno</w:t>
      </w:r>
      <w:r w:rsidRPr="00EE2503">
        <w:rPr>
          <w:rFonts w:ascii="Arial" w:hAnsi="Arial" w:cs="Arial"/>
          <w:sz w:val="20"/>
          <w:szCs w:val="20"/>
        </w:rPr>
        <w:t xml:space="preserve"> 43 sodnikov. </w:t>
      </w:r>
    </w:p>
    <w:p w14:paraId="3312A1EF"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p>
    <w:p w14:paraId="6CDB2FAE"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rPr>
        <w:t xml:space="preserve">V </w:t>
      </w:r>
      <w:r w:rsidRPr="00EE2503">
        <w:rPr>
          <w:rFonts w:ascii="Arial" w:hAnsi="Arial" w:cs="Arial"/>
          <w:sz w:val="20"/>
          <w:szCs w:val="20"/>
          <w:lang w:eastAsia="sl-SI"/>
        </w:rPr>
        <w:t>programu</w:t>
      </w:r>
      <w:r w:rsidRPr="00EE2503">
        <w:rPr>
          <w:rFonts w:ascii="Arial" w:hAnsi="Arial" w:cs="Arial"/>
          <w:sz w:val="20"/>
          <w:szCs w:val="20"/>
        </w:rPr>
        <w:t xml:space="preserve"> dela Centra za izobraževanje v pravosodju za leto 2020 je predvidenih deset dodatnih izvedb navedene delavnice.</w:t>
      </w:r>
    </w:p>
    <w:p w14:paraId="2FC10898"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p>
    <w:p w14:paraId="1B7375BB"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rPr>
        <w:t xml:space="preserve">Na </w:t>
      </w:r>
      <w:r w:rsidRPr="00EE2503">
        <w:rPr>
          <w:rFonts w:ascii="Arial" w:hAnsi="Arial" w:cs="Arial"/>
          <w:b/>
          <w:bCs/>
          <w:i/>
          <w:iCs/>
          <w:sz w:val="20"/>
          <w:szCs w:val="20"/>
          <w:lang w:eastAsia="sl-SI"/>
        </w:rPr>
        <w:t>strokovnem</w:t>
      </w:r>
      <w:r w:rsidRPr="00EE2503">
        <w:rPr>
          <w:rFonts w:ascii="Arial" w:hAnsi="Arial" w:cs="Arial"/>
          <w:b/>
          <w:i/>
          <w:sz w:val="20"/>
          <w:szCs w:val="20"/>
        </w:rPr>
        <w:t xml:space="preserve"> usposabljanju za predsednike in direktorje sodišč ter vodje in direktorje državnih tožilstev</w:t>
      </w:r>
      <w:r w:rsidRPr="00EE2503">
        <w:rPr>
          <w:rFonts w:ascii="Arial" w:hAnsi="Arial" w:cs="Arial"/>
          <w:i/>
          <w:sz w:val="20"/>
          <w:szCs w:val="20"/>
        </w:rPr>
        <w:t xml:space="preserve">, </w:t>
      </w:r>
      <w:r w:rsidRPr="00EE2503">
        <w:rPr>
          <w:rFonts w:ascii="Arial" w:hAnsi="Arial" w:cs="Arial"/>
          <w:sz w:val="20"/>
          <w:szCs w:val="20"/>
        </w:rPr>
        <w:t xml:space="preserve">ki je potekalo novembra 2019, so bile obravnavane </w:t>
      </w:r>
      <w:r w:rsidRPr="00EE2503">
        <w:rPr>
          <w:rFonts w:ascii="Arial" w:hAnsi="Arial" w:cs="Arial"/>
          <w:sz w:val="20"/>
          <w:szCs w:val="20"/>
          <w:lang w:eastAsia="sl-SI"/>
        </w:rPr>
        <w:t>te</w:t>
      </w:r>
      <w:r w:rsidRPr="00EE2503">
        <w:rPr>
          <w:rFonts w:ascii="Arial" w:hAnsi="Arial" w:cs="Arial"/>
          <w:i/>
          <w:sz w:val="20"/>
          <w:szCs w:val="20"/>
        </w:rPr>
        <w:t xml:space="preserve"> </w:t>
      </w:r>
      <w:r w:rsidRPr="00EE2503">
        <w:rPr>
          <w:rFonts w:ascii="Arial" w:hAnsi="Arial" w:cs="Arial"/>
          <w:sz w:val="20"/>
          <w:szCs w:val="20"/>
        </w:rPr>
        <w:t>vsebine, povezane z etiko in integriteto:</w:t>
      </w:r>
    </w:p>
    <w:p w14:paraId="3778377D"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lang w:eastAsia="sl-SI"/>
        </w:rPr>
        <w:t>–</w:t>
      </w:r>
      <w:r w:rsidRPr="00EE2503">
        <w:rPr>
          <w:rFonts w:ascii="Arial" w:hAnsi="Arial" w:cs="Arial"/>
          <w:sz w:val="20"/>
          <w:szCs w:val="20"/>
        </w:rPr>
        <w:t xml:space="preserve"> integriteta in dejavniki tveganja na sodiščih in državnih tožilstvih,</w:t>
      </w:r>
    </w:p>
    <w:p w14:paraId="19F584DD"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lang w:eastAsia="sl-SI"/>
        </w:rPr>
        <w:lastRenderedPageBreak/>
        <w:t>–</w:t>
      </w:r>
      <w:r w:rsidRPr="00EE2503">
        <w:rPr>
          <w:rFonts w:ascii="Arial" w:hAnsi="Arial" w:cs="Arial"/>
          <w:sz w:val="20"/>
          <w:szCs w:val="20"/>
        </w:rPr>
        <w:t xml:space="preserve"> osebnostne, etične in pravne predpostavke neodvisnosti sodnika ter</w:t>
      </w:r>
    </w:p>
    <w:p w14:paraId="7AF6CC93" w14:textId="77777777" w:rsidR="00925C50" w:rsidRPr="00EE2503" w:rsidRDefault="00925C50" w:rsidP="00EE2503">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lang w:eastAsia="sl-SI"/>
        </w:rPr>
        <w:t>–</w:t>
      </w:r>
      <w:r w:rsidRPr="00EE2503">
        <w:rPr>
          <w:rFonts w:ascii="Arial" w:hAnsi="Arial" w:cs="Arial"/>
          <w:sz w:val="20"/>
          <w:szCs w:val="20"/>
        </w:rPr>
        <w:t xml:space="preserve"> osebnostne, etične in pravne predpostavke neodvisnosti državnega tožilca.</w:t>
      </w:r>
    </w:p>
    <w:p w14:paraId="69132FBE"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p>
    <w:p w14:paraId="201B6E1B"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r w:rsidRPr="00EE2503">
        <w:rPr>
          <w:rFonts w:ascii="Arial" w:hAnsi="Arial" w:cs="Arial"/>
          <w:sz w:val="20"/>
          <w:szCs w:val="20"/>
        </w:rPr>
        <w:t>Naštetim vsebinam so bile namenjene štiri učne enote. Strokovnega usposabljanja se je udeležilo 14 novoimenovanih predsednikov, podpredsednikov in direktorjev sodišč ter vodij, namestnikov vodij in direktorjev državnih tožilstev.</w:t>
      </w:r>
    </w:p>
    <w:p w14:paraId="575BD2BB"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p>
    <w:p w14:paraId="78B0305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r w:rsidRPr="00EE2503">
        <w:rPr>
          <w:rFonts w:ascii="Arial" w:hAnsi="Arial" w:cs="Arial"/>
          <w:sz w:val="20"/>
          <w:szCs w:val="20"/>
        </w:rPr>
        <w:t xml:space="preserve">Na tradicionalnih </w:t>
      </w:r>
      <w:r w:rsidRPr="00EE2503">
        <w:rPr>
          <w:rFonts w:ascii="Arial" w:hAnsi="Arial" w:cs="Arial"/>
          <w:b/>
          <w:i/>
          <w:sz w:val="20"/>
          <w:szCs w:val="20"/>
        </w:rPr>
        <w:t>Izobraževalnih dnevih Društva državnih tožilcev Slovenije in Vrhovnega državnega tožilstva Republike Slovenije</w:t>
      </w:r>
      <w:r w:rsidRPr="00EE2503">
        <w:rPr>
          <w:rFonts w:ascii="Arial" w:hAnsi="Arial" w:cs="Arial"/>
          <w:b/>
          <w:sz w:val="20"/>
          <w:szCs w:val="20"/>
        </w:rPr>
        <w:t xml:space="preserve"> </w:t>
      </w:r>
      <w:r w:rsidRPr="00EE2503">
        <w:rPr>
          <w:rFonts w:ascii="Arial" w:hAnsi="Arial" w:cs="Arial"/>
          <w:sz w:val="20"/>
          <w:szCs w:val="20"/>
        </w:rPr>
        <w:t xml:space="preserve">je bilo izvedeno predavanje </w:t>
      </w:r>
      <w:r w:rsidRPr="00EE2503">
        <w:rPr>
          <w:rFonts w:ascii="Arial" w:hAnsi="Arial" w:cs="Arial"/>
          <w:sz w:val="20"/>
          <w:szCs w:val="20"/>
          <w:lang w:eastAsia="sl-SI"/>
        </w:rPr>
        <w:t xml:space="preserve">z naslovom </w:t>
      </w:r>
      <w:r w:rsidRPr="00EE2503">
        <w:rPr>
          <w:rFonts w:ascii="Arial" w:hAnsi="Arial" w:cs="Arial"/>
          <w:sz w:val="20"/>
          <w:szCs w:val="20"/>
        </w:rPr>
        <w:t xml:space="preserve">Etika in integriteta. </w:t>
      </w:r>
      <w:r w:rsidRPr="00EE2503">
        <w:rPr>
          <w:rFonts w:ascii="Arial" w:hAnsi="Arial" w:cs="Arial"/>
          <w:sz w:val="20"/>
          <w:szCs w:val="20"/>
          <w:lang w:eastAsia="sl-SI"/>
        </w:rPr>
        <w:t>Srečanja</w:t>
      </w:r>
      <w:r w:rsidRPr="00EE2503">
        <w:rPr>
          <w:rFonts w:ascii="Arial" w:hAnsi="Arial" w:cs="Arial"/>
          <w:sz w:val="20"/>
          <w:szCs w:val="20"/>
        </w:rPr>
        <w:t xml:space="preserve"> se je udeležilo 132 državnih tožilcev in strokovnih sodelavcev na državnih tožilstvih. </w:t>
      </w:r>
    </w:p>
    <w:p w14:paraId="1A3C5739" w14:textId="77777777" w:rsidR="00925C50" w:rsidRPr="00EE2503" w:rsidRDefault="00925C50" w:rsidP="00EE2503">
      <w:pPr>
        <w:spacing w:after="0" w:line="260" w:lineRule="atLeast"/>
        <w:rPr>
          <w:rFonts w:ascii="Arial" w:hAnsi="Arial" w:cs="Arial"/>
          <w:sz w:val="20"/>
          <w:szCs w:val="20"/>
        </w:rPr>
      </w:pPr>
    </w:p>
    <w:p w14:paraId="17EAEDDE" w14:textId="77777777" w:rsidR="00925C50" w:rsidRPr="00EE2503" w:rsidRDefault="00925C50" w:rsidP="00EE2503">
      <w:pPr>
        <w:rPr>
          <w:rFonts w:ascii="Arial" w:hAnsi="Arial" w:cs="Arial"/>
          <w:b/>
          <w:sz w:val="20"/>
          <w:szCs w:val="20"/>
          <w:u w:val="single"/>
        </w:rPr>
      </w:pPr>
      <w:r w:rsidRPr="00EE2503">
        <w:rPr>
          <w:rFonts w:ascii="Arial" w:hAnsi="Arial" w:cs="Arial"/>
          <w:b/>
          <w:sz w:val="20"/>
          <w:szCs w:val="20"/>
          <w:u w:val="single"/>
        </w:rPr>
        <w:t>Ukrep je izveden in se bo izvajal še naprej.</w:t>
      </w:r>
    </w:p>
    <w:p w14:paraId="2AB40E0E" w14:textId="77777777" w:rsidR="00925C50" w:rsidRPr="00EE2503" w:rsidRDefault="00925C50" w:rsidP="00EE2503">
      <w:pPr>
        <w:spacing w:after="0" w:line="240" w:lineRule="auto"/>
        <w:ind w:left="1134" w:hanging="1134"/>
        <w:rPr>
          <w:rFonts w:ascii="Arial" w:hAnsi="Arial" w:cs="Arial"/>
          <w:b/>
          <w:sz w:val="20"/>
          <w:szCs w:val="20"/>
          <w:u w:val="single"/>
        </w:rPr>
      </w:pPr>
    </w:p>
    <w:p w14:paraId="588BEF99" w14:textId="77777777" w:rsidR="00925C50" w:rsidRPr="00EE2503" w:rsidRDefault="00925C50" w:rsidP="00EE2503">
      <w:pPr>
        <w:spacing w:after="0" w:line="240" w:lineRule="auto"/>
        <w:ind w:left="1134" w:hanging="1134"/>
        <w:rPr>
          <w:rFonts w:ascii="Arial" w:hAnsi="Arial" w:cs="Arial"/>
          <w:b/>
          <w:i/>
          <w:sz w:val="20"/>
          <w:szCs w:val="20"/>
        </w:rPr>
      </w:pPr>
    </w:p>
    <w:p w14:paraId="0B73A97C" w14:textId="77777777" w:rsidR="00925C50" w:rsidRPr="00EE2503" w:rsidRDefault="00925C50" w:rsidP="00B76AED">
      <w:pPr>
        <w:pStyle w:val="Naslov3"/>
        <w:rPr>
          <w:u w:val="single"/>
        </w:rPr>
      </w:pPr>
      <w:r w:rsidRPr="00EE2503">
        <w:t>UKREP I.3: Priprava treh spletnih brošur na temo vsakdanjega prizadevanja za osebno integriteto, odgovornega ravnanja pri oddaji javnih naročil ter ravnanja zunanjih strokovnjakov, ki sodelujejo z javnim sektorjem</w:t>
      </w:r>
    </w:p>
    <w:p w14:paraId="6F39B8E9" w14:textId="77777777" w:rsidR="00925C50" w:rsidRPr="00EE2503" w:rsidRDefault="00925C50" w:rsidP="00EE2503">
      <w:pPr>
        <w:spacing w:after="0" w:line="240" w:lineRule="auto"/>
        <w:rPr>
          <w:rFonts w:ascii="Arial" w:hAnsi="Arial" w:cs="Arial"/>
          <w:b/>
          <w:i/>
          <w:sz w:val="20"/>
          <w:szCs w:val="20"/>
        </w:rPr>
      </w:pPr>
    </w:p>
    <w:p w14:paraId="1477ABB2"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MJU. </w:t>
      </w:r>
    </w:p>
    <w:p w14:paraId="4E02989D"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ostala ministrstva in KPK.</w:t>
      </w:r>
    </w:p>
    <w:p w14:paraId="54A5ADC7"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Vsebine bodo pripravljene na poljuden, kratek in jedrnat način,  z opozorili na zakonske obveznosti javnih uslužbencev, z dobrimi praksami ter navedbo zakonskih ukrepov ob kršitvah. Pripravljena bo splošna brošura na temo osebne integritete zaposlenega v javnem sektorju. Prav tako je predvidena posebna brošura za tiste člane komisij, delovnih skupin, strokovnih svetov, ki niso javni uslužbenci, pa vendarle mora njihovo delovanje upoštevati javni interes. Podobno velja za določene člane upravnih in nadzornih svetov javnih zavodov, ki niso javni uslužbenci. Pripravljene bodo tudi spletne brošure za izvedbo postopkov  javnega naročanja oziroma javnih razpisov, podeljevanja subvencij in državnih pomoči, v katerih bodo poudarjena tveganja za korupcijo in kršitve integritete. Brošure bodo široko razdeljene ter objavljene na spletnih straneh ministrstev oziroma posameznih organov. </w:t>
      </w:r>
    </w:p>
    <w:p w14:paraId="730896F6"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Cilji:</w:t>
      </w:r>
      <w:r w:rsidRPr="00EE2503">
        <w:rPr>
          <w:rFonts w:ascii="Arial" w:hAnsi="Arial" w:cs="Arial"/>
          <w:i/>
          <w:sz w:val="20"/>
          <w:szCs w:val="20"/>
        </w:rPr>
        <w:t xml:space="preserve"> Boljše poznavanje pravilnega odzivanja in ravnanja v situacijah, povezanih z nasprotjem interesov, darili, lobiranjem, opravljanjem dodatnih dejavnosti in nezdružljivostjo, ter visoka stopnja osveščenosti z vidika delovanja za integriteto v javnem sektorju.</w:t>
      </w:r>
    </w:p>
    <w:p w14:paraId="2B945C3F"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75A3A08B" w14:textId="77777777" w:rsidR="00925C50" w:rsidRPr="00EE2503" w:rsidRDefault="00925C50" w:rsidP="00EE2503">
      <w:pPr>
        <w:tabs>
          <w:tab w:val="left" w:pos="1276"/>
        </w:tabs>
        <w:spacing w:after="0" w:line="240" w:lineRule="auto"/>
        <w:ind w:left="142" w:hanging="142"/>
        <w:rPr>
          <w:rFonts w:ascii="Arial" w:hAnsi="Arial" w:cs="Arial"/>
          <w:i/>
          <w:sz w:val="20"/>
          <w:szCs w:val="20"/>
        </w:rPr>
      </w:pPr>
      <w:r w:rsidRPr="00EE2503">
        <w:rPr>
          <w:rFonts w:ascii="Arial" w:hAnsi="Arial" w:cs="Arial"/>
          <w:i/>
          <w:sz w:val="20"/>
          <w:szCs w:val="20"/>
        </w:rPr>
        <w:t>–</w:t>
      </w:r>
      <w:r w:rsidRPr="00EE2503">
        <w:rPr>
          <w:rFonts w:ascii="Arial" w:hAnsi="Arial" w:cs="Arial"/>
          <w:b/>
          <w:i/>
          <w:sz w:val="20"/>
          <w:szCs w:val="20"/>
        </w:rPr>
        <w:t xml:space="preserve"> </w:t>
      </w:r>
      <w:r w:rsidRPr="00EE2503">
        <w:rPr>
          <w:rFonts w:ascii="Arial" w:hAnsi="Arial" w:cs="Arial"/>
          <w:i/>
          <w:sz w:val="20"/>
          <w:szCs w:val="20"/>
        </w:rPr>
        <w:t>gradiva na temo integritete v javnem sektorju, razdeljena vsem državnim organom ter samoupravnim lokalnim skupnostim in njihovim zaposlenim,</w:t>
      </w:r>
    </w:p>
    <w:p w14:paraId="2152F586" w14:textId="77777777" w:rsidR="00925C50" w:rsidRPr="00EE2503" w:rsidRDefault="00925C50" w:rsidP="00EE2503">
      <w:pPr>
        <w:tabs>
          <w:tab w:val="left" w:pos="1276"/>
        </w:tabs>
        <w:spacing w:after="0" w:line="240" w:lineRule="auto"/>
        <w:ind w:left="142" w:hanging="142"/>
        <w:rPr>
          <w:rFonts w:ascii="Arial" w:hAnsi="Arial" w:cs="Arial"/>
          <w:i/>
          <w:sz w:val="20"/>
          <w:szCs w:val="20"/>
        </w:rPr>
      </w:pPr>
      <w:r w:rsidRPr="00EE2503">
        <w:rPr>
          <w:rFonts w:ascii="Arial" w:hAnsi="Arial" w:cs="Arial"/>
          <w:i/>
          <w:sz w:val="20"/>
          <w:szCs w:val="20"/>
        </w:rPr>
        <w:t>– gradiva na temo integritete v javnem sektorju, objavljena na spletu za prosto nadaljnjo uporabo in razdeljevanje.</w:t>
      </w:r>
    </w:p>
    <w:p w14:paraId="06A1E76E" w14:textId="77777777" w:rsidR="00925C50" w:rsidRPr="00EE2503" w:rsidRDefault="00925C50" w:rsidP="00EE2503">
      <w:pPr>
        <w:tabs>
          <w:tab w:val="left" w:pos="1276"/>
        </w:tabs>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0C3820F5" w14:textId="77777777" w:rsidR="00925C50" w:rsidRPr="00EE2503" w:rsidRDefault="00925C50" w:rsidP="00EE2503">
      <w:pPr>
        <w:tabs>
          <w:tab w:val="left" w:pos="1276"/>
        </w:tabs>
        <w:spacing w:after="0" w:line="240" w:lineRule="auto"/>
        <w:rPr>
          <w:rFonts w:ascii="Arial" w:hAnsi="Arial" w:cs="Arial"/>
          <w:i/>
          <w:sz w:val="20"/>
          <w:szCs w:val="20"/>
        </w:rPr>
      </w:pPr>
      <w:r w:rsidRPr="00EE2503">
        <w:rPr>
          <w:rFonts w:ascii="Arial" w:hAnsi="Arial" w:cs="Arial"/>
          <w:i/>
          <w:sz w:val="20"/>
          <w:szCs w:val="20"/>
        </w:rPr>
        <w:t>– brošura o osebni integriteti zaposlenega v javnem sektorju: junij 2018,</w:t>
      </w:r>
    </w:p>
    <w:p w14:paraId="6055211B" w14:textId="77777777" w:rsidR="00925C50" w:rsidRPr="00EE2503" w:rsidRDefault="00925C50" w:rsidP="00EE2503">
      <w:pPr>
        <w:tabs>
          <w:tab w:val="left" w:pos="1276"/>
        </w:tabs>
        <w:spacing w:after="0" w:line="240" w:lineRule="auto"/>
        <w:rPr>
          <w:rFonts w:ascii="Arial" w:hAnsi="Arial" w:cs="Arial"/>
          <w:i/>
          <w:sz w:val="20"/>
          <w:szCs w:val="20"/>
        </w:rPr>
      </w:pPr>
      <w:r w:rsidRPr="00EE2503">
        <w:rPr>
          <w:rFonts w:ascii="Arial" w:hAnsi="Arial" w:cs="Arial"/>
          <w:i/>
          <w:sz w:val="20"/>
          <w:szCs w:val="20"/>
        </w:rPr>
        <w:t>– brošura o pravilnem ravnanju v postopkih javnega naročanja: junij 2018,</w:t>
      </w:r>
    </w:p>
    <w:p w14:paraId="3CE3FB4D" w14:textId="77777777" w:rsidR="00925C50" w:rsidRPr="00EE2503" w:rsidRDefault="00925C50" w:rsidP="00EE2503">
      <w:pPr>
        <w:tabs>
          <w:tab w:val="left" w:pos="1276"/>
        </w:tabs>
        <w:spacing w:after="0" w:line="240" w:lineRule="auto"/>
        <w:rPr>
          <w:rFonts w:ascii="Arial" w:hAnsi="Arial" w:cs="Arial"/>
          <w:i/>
          <w:sz w:val="20"/>
          <w:szCs w:val="20"/>
        </w:rPr>
      </w:pPr>
      <w:r w:rsidRPr="00EE2503">
        <w:rPr>
          <w:rFonts w:ascii="Arial" w:hAnsi="Arial" w:cs="Arial"/>
          <w:i/>
          <w:sz w:val="20"/>
          <w:szCs w:val="20"/>
        </w:rPr>
        <w:t xml:space="preserve">– brošura o ravnanju zunanjih strokovnjakov, ki sodelujejo z javnim sektorjem: junij 2019. </w:t>
      </w:r>
    </w:p>
    <w:p w14:paraId="112C816E" w14:textId="77777777" w:rsidR="00925C50" w:rsidRPr="00EE2503" w:rsidRDefault="00925C50" w:rsidP="00EE2503">
      <w:pPr>
        <w:spacing w:after="0" w:line="240" w:lineRule="auto"/>
        <w:rPr>
          <w:rFonts w:ascii="Arial" w:hAnsi="Arial" w:cs="Arial"/>
          <w:sz w:val="20"/>
          <w:szCs w:val="20"/>
        </w:rPr>
      </w:pPr>
    </w:p>
    <w:p w14:paraId="736E253C" w14:textId="77777777" w:rsidR="00925C50" w:rsidRPr="00EE2503" w:rsidRDefault="00925C50" w:rsidP="00EE2503">
      <w:pPr>
        <w:spacing w:after="0" w:line="240" w:lineRule="auto"/>
        <w:rPr>
          <w:rFonts w:ascii="Arial" w:hAnsi="Arial" w:cs="Arial"/>
          <w:sz w:val="20"/>
          <w:szCs w:val="20"/>
        </w:rPr>
      </w:pPr>
    </w:p>
    <w:p w14:paraId="63976B8D" w14:textId="77777777" w:rsidR="00925C50" w:rsidRPr="00EE2503" w:rsidRDefault="00925C50" w:rsidP="00EE2503">
      <w:pPr>
        <w:pBdr>
          <w:top w:val="single" w:sz="4" w:space="1" w:color="auto"/>
          <w:left w:val="single" w:sz="4" w:space="0" w:color="auto"/>
          <w:bottom w:val="single" w:sz="4" w:space="1" w:color="auto"/>
          <w:right w:val="single" w:sz="4" w:space="1" w:color="auto"/>
        </w:pBdr>
        <w:spacing w:after="0" w:line="240" w:lineRule="auto"/>
        <w:rPr>
          <w:rFonts w:ascii="Arial" w:hAnsi="Arial" w:cs="Arial"/>
          <w:b/>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4305EAB2" w14:textId="77777777" w:rsidR="00925C50" w:rsidRPr="00EE2503" w:rsidRDefault="00925C50" w:rsidP="00EE2503">
      <w:pPr>
        <w:pBdr>
          <w:top w:val="single" w:sz="4" w:space="1" w:color="auto"/>
          <w:left w:val="single" w:sz="4" w:space="0" w:color="auto"/>
          <w:bottom w:val="single" w:sz="4" w:space="1" w:color="auto"/>
          <w:right w:val="single" w:sz="4" w:space="1" w:color="auto"/>
        </w:pBdr>
        <w:spacing w:after="0" w:line="240" w:lineRule="auto"/>
        <w:rPr>
          <w:rFonts w:ascii="Arial" w:hAnsi="Arial" w:cs="Arial"/>
          <w:sz w:val="20"/>
          <w:szCs w:val="20"/>
        </w:rPr>
      </w:pPr>
      <w:r w:rsidRPr="00EE2503">
        <w:rPr>
          <w:rFonts w:ascii="Arial" w:hAnsi="Arial" w:cs="Arial"/>
          <w:sz w:val="20"/>
          <w:szCs w:val="20"/>
        </w:rPr>
        <w:t>Ministrstvo za javno upravo je ukrep izvedlo delno, s pripravo brošure na temo odgovornega ravnanja pri oddaji javnih naročil</w:t>
      </w:r>
      <w:r w:rsidRPr="00EE2503">
        <w:rPr>
          <w:rFonts w:ascii="Arial" w:hAnsi="Arial" w:cs="Arial"/>
          <w:sz w:val="20"/>
          <w:szCs w:val="20"/>
          <w:vertAlign w:val="superscript"/>
        </w:rPr>
        <w:footnoteReference w:id="4"/>
      </w:r>
      <w:r w:rsidRPr="00EE2503">
        <w:rPr>
          <w:rFonts w:ascii="Arial" w:hAnsi="Arial" w:cs="Arial"/>
          <w:sz w:val="20"/>
          <w:szCs w:val="20"/>
        </w:rPr>
        <w:t>, ki je bila široko distribuirana in se uspešno uporablja pri usposabljanjih na to temo. Besedilo brošure na temo osebne integritete javnih uslužbencev je v glavnem pripravljeno, potrebna je še finalizacija, podobno velja za brošuro o ravnanju zunanjih strokovnjakov, ki sodelujejo z javnim sektorjem. Ministrstvo si bo prizadevalo, da bosta obe dodatni brošuri čim prej dokončani in na voljo.</w:t>
      </w:r>
    </w:p>
    <w:p w14:paraId="55098CC6" w14:textId="77777777" w:rsidR="00925C50" w:rsidRPr="00EE2503" w:rsidRDefault="00925C50" w:rsidP="00EE2503">
      <w:pPr>
        <w:pBdr>
          <w:top w:val="single" w:sz="4" w:space="1" w:color="auto"/>
          <w:left w:val="single" w:sz="4" w:space="0" w:color="auto"/>
          <w:bottom w:val="single" w:sz="4" w:space="1" w:color="auto"/>
          <w:right w:val="single" w:sz="4" w:space="1" w:color="auto"/>
        </w:pBdr>
        <w:spacing w:after="0" w:line="240" w:lineRule="auto"/>
        <w:rPr>
          <w:rFonts w:ascii="Arial" w:hAnsi="Arial" w:cs="Arial"/>
          <w:b/>
          <w:color w:val="00B0F0"/>
          <w:sz w:val="20"/>
          <w:szCs w:val="20"/>
        </w:rPr>
      </w:pPr>
      <w:r w:rsidRPr="00EE2503">
        <w:rPr>
          <w:rFonts w:ascii="Arial" w:hAnsi="Arial" w:cs="Arial"/>
          <w:sz w:val="20"/>
          <w:szCs w:val="20"/>
          <w:lang w:eastAsia="sl-SI"/>
        </w:rPr>
        <w:lastRenderedPageBreak/>
        <w:t xml:space="preserve">V </w:t>
      </w:r>
      <w:r w:rsidRPr="00EE2503">
        <w:rPr>
          <w:rFonts w:ascii="Arial" w:hAnsi="Arial" w:cs="Arial"/>
          <w:sz w:val="20"/>
          <w:szCs w:val="20"/>
        </w:rPr>
        <w:t xml:space="preserve">sklopu prizadevanj za odpravo </w:t>
      </w:r>
      <w:r w:rsidRPr="00EE2503">
        <w:rPr>
          <w:rFonts w:ascii="Arial" w:hAnsi="Arial" w:cs="Arial"/>
          <w:sz w:val="20"/>
          <w:szCs w:val="20"/>
          <w:lang w:eastAsia="sl-SI"/>
        </w:rPr>
        <w:t>upravnih</w:t>
      </w:r>
      <w:r w:rsidRPr="00EE2503">
        <w:rPr>
          <w:rFonts w:ascii="Arial" w:hAnsi="Arial" w:cs="Arial"/>
          <w:sz w:val="20"/>
          <w:szCs w:val="20"/>
        </w:rPr>
        <w:t xml:space="preserve"> ovir</w:t>
      </w:r>
      <w:r w:rsidRPr="00EE2503">
        <w:rPr>
          <w:rFonts w:ascii="Arial" w:hAnsi="Arial" w:cs="Arial"/>
          <w:sz w:val="20"/>
          <w:szCs w:val="20"/>
          <w:lang w:eastAsia="sl-SI"/>
        </w:rPr>
        <w:t xml:space="preserve"> je</w:t>
      </w:r>
      <w:r w:rsidRPr="00EE2503">
        <w:rPr>
          <w:rFonts w:ascii="Arial" w:hAnsi="Arial" w:cs="Arial"/>
          <w:sz w:val="20"/>
          <w:szCs w:val="20"/>
        </w:rPr>
        <w:t xml:space="preserve"> potekal </w:t>
      </w:r>
      <w:r w:rsidRPr="00EE2503">
        <w:rPr>
          <w:rFonts w:ascii="Arial" w:hAnsi="Arial" w:cs="Arial"/>
          <w:sz w:val="20"/>
          <w:szCs w:val="20"/>
          <w:lang w:eastAsia="sl-SI"/>
        </w:rPr>
        <w:t xml:space="preserve">dodatni </w:t>
      </w:r>
      <w:r w:rsidRPr="00EE2503">
        <w:rPr>
          <w:rFonts w:ascii="Arial" w:hAnsi="Arial" w:cs="Arial"/>
          <w:sz w:val="20"/>
          <w:szCs w:val="20"/>
        </w:rPr>
        <w:t xml:space="preserve">projekt, v skladu s katerim se poročanje </w:t>
      </w:r>
      <w:r w:rsidRPr="00EE2503">
        <w:rPr>
          <w:rFonts w:ascii="Arial" w:hAnsi="Arial" w:cs="Arial"/>
          <w:sz w:val="20"/>
          <w:szCs w:val="20"/>
          <w:lang w:eastAsia="sl-SI"/>
        </w:rPr>
        <w:t>o premoženjskem stanju</w:t>
      </w:r>
      <w:r w:rsidRPr="00EE2503">
        <w:rPr>
          <w:rFonts w:ascii="Arial" w:hAnsi="Arial" w:cs="Arial"/>
          <w:sz w:val="20"/>
          <w:szCs w:val="20"/>
        </w:rPr>
        <w:t xml:space="preserve"> na podlagi Zakona o integriteti in preprečevanju korupcije po novem zagotovi na elektronski način </w:t>
      </w:r>
      <w:r w:rsidRPr="00EE2503">
        <w:rPr>
          <w:rFonts w:ascii="Arial" w:hAnsi="Arial" w:cs="Arial"/>
          <w:sz w:val="20"/>
          <w:szCs w:val="20"/>
          <w:lang w:eastAsia="sl-SI"/>
        </w:rPr>
        <w:t>prek</w:t>
      </w:r>
      <w:r w:rsidRPr="00EE2503">
        <w:rPr>
          <w:rFonts w:ascii="Arial" w:hAnsi="Arial" w:cs="Arial"/>
          <w:sz w:val="20"/>
          <w:szCs w:val="20"/>
        </w:rPr>
        <w:t xml:space="preserve"> portala eUprava; gre za rezultat skupnega dela Komisije za preprečevanje korupcije in Ministrstva za javno upravo. </w:t>
      </w:r>
      <w:r w:rsidRPr="00EE2503">
        <w:rPr>
          <w:rFonts w:ascii="Arial" w:hAnsi="Arial" w:cs="Arial"/>
          <w:sz w:val="20"/>
          <w:szCs w:val="20"/>
          <w:lang w:eastAsia="sl-SI"/>
        </w:rPr>
        <w:t>Posodobljeni</w:t>
      </w:r>
      <w:r w:rsidRPr="00EE2503">
        <w:rPr>
          <w:rFonts w:ascii="Arial" w:hAnsi="Arial" w:cs="Arial"/>
          <w:sz w:val="20"/>
          <w:szCs w:val="20"/>
        </w:rPr>
        <w:t xml:space="preserve"> sistem poročanja bo tako na eni strani zavezancem bistveno olajšal poročanje o premoženjskem stanju </w:t>
      </w:r>
      <w:r w:rsidRPr="00EE2503">
        <w:rPr>
          <w:rFonts w:ascii="Arial" w:hAnsi="Arial" w:cs="Arial"/>
          <w:sz w:val="20"/>
          <w:szCs w:val="20"/>
          <w:lang w:eastAsia="sl-SI"/>
        </w:rPr>
        <w:t>in</w:t>
      </w:r>
      <w:r w:rsidRPr="00EE2503">
        <w:rPr>
          <w:rFonts w:ascii="Arial" w:hAnsi="Arial" w:cs="Arial"/>
          <w:sz w:val="20"/>
          <w:szCs w:val="20"/>
        </w:rPr>
        <w:t xml:space="preserve"> odpravljal nekatere redno ponavljajoče se napake, na drugi strani pa bo komisiji omogočil </w:t>
      </w:r>
      <w:r w:rsidRPr="00EE2503">
        <w:rPr>
          <w:rFonts w:ascii="Arial" w:hAnsi="Arial" w:cs="Arial"/>
          <w:sz w:val="20"/>
          <w:szCs w:val="20"/>
          <w:lang w:eastAsia="sl-SI"/>
        </w:rPr>
        <w:t>učinkovitejši</w:t>
      </w:r>
      <w:r w:rsidRPr="00EE2503">
        <w:rPr>
          <w:rFonts w:ascii="Arial" w:hAnsi="Arial" w:cs="Arial"/>
          <w:sz w:val="20"/>
          <w:szCs w:val="20"/>
        </w:rPr>
        <w:t xml:space="preserve"> nadzor nad premoženjskim stanjem zavezancev, kar je ena </w:t>
      </w:r>
      <w:r w:rsidRPr="00EE2503">
        <w:rPr>
          <w:rFonts w:ascii="Arial" w:hAnsi="Arial" w:cs="Arial"/>
          <w:sz w:val="20"/>
          <w:szCs w:val="20"/>
          <w:lang w:eastAsia="sl-SI"/>
        </w:rPr>
        <w:t>od njenih glavnih</w:t>
      </w:r>
      <w:r w:rsidRPr="00EE2503">
        <w:rPr>
          <w:rFonts w:ascii="Arial" w:hAnsi="Arial" w:cs="Arial"/>
          <w:sz w:val="20"/>
          <w:szCs w:val="20"/>
        </w:rPr>
        <w:t xml:space="preserve"> nalog. Sistem bo </w:t>
      </w:r>
      <w:r w:rsidRPr="00EE2503">
        <w:rPr>
          <w:rFonts w:ascii="Arial" w:hAnsi="Arial" w:cs="Arial"/>
          <w:sz w:val="20"/>
          <w:szCs w:val="20"/>
          <w:lang w:eastAsia="sl-SI"/>
        </w:rPr>
        <w:t>preprostejši</w:t>
      </w:r>
      <w:r w:rsidRPr="00EE2503">
        <w:rPr>
          <w:rFonts w:ascii="Arial" w:hAnsi="Arial" w:cs="Arial"/>
          <w:sz w:val="20"/>
          <w:szCs w:val="20"/>
        </w:rPr>
        <w:t xml:space="preserve"> za uporabnike, hkrati pa cenejši in hitrejši ter z odpravo papirnatega poslovanja tudi do okolja </w:t>
      </w:r>
      <w:r w:rsidRPr="00EE2503">
        <w:rPr>
          <w:rFonts w:ascii="Arial" w:hAnsi="Arial" w:cs="Arial"/>
          <w:sz w:val="20"/>
          <w:szCs w:val="20"/>
          <w:lang w:eastAsia="sl-SI"/>
        </w:rPr>
        <w:t>prijaznejši</w:t>
      </w:r>
      <w:r w:rsidRPr="00EE2503">
        <w:rPr>
          <w:rFonts w:ascii="Arial" w:hAnsi="Arial" w:cs="Arial"/>
          <w:sz w:val="20"/>
          <w:szCs w:val="20"/>
        </w:rPr>
        <w:t>.</w:t>
      </w:r>
    </w:p>
    <w:p w14:paraId="6A6A6729" w14:textId="77777777" w:rsidR="00925C50" w:rsidRPr="00EE2503" w:rsidRDefault="00925C50" w:rsidP="00EE2503">
      <w:pPr>
        <w:pBdr>
          <w:top w:val="single" w:sz="4" w:space="1" w:color="auto"/>
          <w:left w:val="single" w:sz="4" w:space="0" w:color="auto"/>
          <w:bottom w:val="single" w:sz="4" w:space="1" w:color="auto"/>
          <w:right w:val="single" w:sz="4" w:space="1" w:color="auto"/>
        </w:pBdr>
        <w:spacing w:after="0" w:line="240" w:lineRule="auto"/>
        <w:rPr>
          <w:rFonts w:ascii="Arial" w:hAnsi="Arial" w:cs="Arial"/>
          <w:color w:val="00B0F0"/>
          <w:sz w:val="20"/>
          <w:szCs w:val="20"/>
        </w:rPr>
      </w:pPr>
    </w:p>
    <w:p w14:paraId="0F048AEE" w14:textId="77777777" w:rsidR="00925C50" w:rsidRPr="00EE2503" w:rsidRDefault="00925C50" w:rsidP="00EE2503">
      <w:pPr>
        <w:spacing w:after="0" w:line="240" w:lineRule="auto"/>
        <w:rPr>
          <w:rFonts w:ascii="Arial" w:hAnsi="Arial" w:cs="Arial"/>
          <w:b/>
          <w:sz w:val="20"/>
          <w:szCs w:val="20"/>
          <w:u w:val="single"/>
        </w:rPr>
      </w:pPr>
    </w:p>
    <w:p w14:paraId="3C5289AE" w14:textId="77777777" w:rsidR="00925C50" w:rsidRPr="00EE2503" w:rsidRDefault="00925C50" w:rsidP="00EE2503">
      <w:pPr>
        <w:spacing w:after="0" w:line="240" w:lineRule="auto"/>
        <w:rPr>
          <w:rFonts w:ascii="Arial" w:hAnsi="Arial" w:cs="Arial"/>
          <w:b/>
          <w:sz w:val="20"/>
          <w:szCs w:val="20"/>
          <w:u w:val="single"/>
        </w:rPr>
      </w:pPr>
      <w:r w:rsidRPr="00EE2503">
        <w:rPr>
          <w:rFonts w:ascii="Arial" w:hAnsi="Arial" w:cs="Arial"/>
          <w:b/>
          <w:sz w:val="20"/>
          <w:szCs w:val="20"/>
          <w:u w:val="single"/>
        </w:rPr>
        <w:t>Ukrep je delno izveden.</w:t>
      </w:r>
    </w:p>
    <w:p w14:paraId="45789B0C" w14:textId="77777777" w:rsidR="00925C50" w:rsidRPr="00EE2503" w:rsidRDefault="00925C50" w:rsidP="00EE2503">
      <w:pPr>
        <w:spacing w:after="0" w:line="240" w:lineRule="auto"/>
        <w:ind w:left="1134" w:hanging="1134"/>
        <w:rPr>
          <w:rFonts w:ascii="Arial" w:hAnsi="Arial" w:cs="Arial"/>
          <w:b/>
          <w:sz w:val="20"/>
          <w:szCs w:val="20"/>
        </w:rPr>
      </w:pPr>
    </w:p>
    <w:p w14:paraId="3EE0F619" w14:textId="77777777" w:rsidR="00925C50" w:rsidRPr="00EE2503" w:rsidRDefault="00925C50" w:rsidP="00EE2503">
      <w:pPr>
        <w:spacing w:after="0" w:line="240" w:lineRule="auto"/>
        <w:ind w:left="1134" w:hanging="1134"/>
        <w:rPr>
          <w:rFonts w:ascii="Arial" w:hAnsi="Arial" w:cs="Arial"/>
          <w:b/>
          <w:i/>
          <w:sz w:val="20"/>
          <w:szCs w:val="20"/>
        </w:rPr>
      </w:pPr>
    </w:p>
    <w:p w14:paraId="574DF5A5" w14:textId="77777777" w:rsidR="00925C50" w:rsidRPr="00EE2503" w:rsidRDefault="00925C50" w:rsidP="00EE2503">
      <w:pPr>
        <w:spacing w:after="0" w:line="240" w:lineRule="auto"/>
        <w:ind w:left="1134" w:hanging="1134"/>
        <w:rPr>
          <w:rFonts w:ascii="Arial" w:hAnsi="Arial" w:cs="Arial"/>
          <w:b/>
          <w:i/>
          <w:sz w:val="20"/>
          <w:szCs w:val="20"/>
        </w:rPr>
      </w:pPr>
    </w:p>
    <w:p w14:paraId="64D5AF9A" w14:textId="77777777" w:rsidR="00925C50" w:rsidRPr="00EE2503" w:rsidRDefault="00925C50" w:rsidP="00B76AED">
      <w:pPr>
        <w:pStyle w:val="Naslov3"/>
      </w:pPr>
      <w:r w:rsidRPr="00EE2503">
        <w:t>UKREP I.4: Ozaveščanje za večjo integriteto in transparentno delovanje predstavnikov države v nadzornih organih poslovnih subjektov, v katerih ima država večinski delež ali prevladujoč vpliv</w:t>
      </w:r>
    </w:p>
    <w:p w14:paraId="74BEA007" w14:textId="77777777" w:rsidR="00925C50" w:rsidRPr="00EE2503" w:rsidRDefault="00925C50" w:rsidP="00EE2503">
      <w:pPr>
        <w:spacing w:after="0" w:line="240" w:lineRule="auto"/>
        <w:rPr>
          <w:rFonts w:ascii="Arial" w:hAnsi="Arial" w:cs="Arial"/>
          <w:i/>
          <w:sz w:val="20"/>
          <w:szCs w:val="20"/>
        </w:rPr>
      </w:pPr>
    </w:p>
    <w:p w14:paraId="500E1AC3" w14:textId="77777777" w:rsidR="00925C50" w:rsidRPr="00EE2503" w:rsidRDefault="00925C50" w:rsidP="00EE2503">
      <w:pPr>
        <w:spacing w:after="0" w:line="240" w:lineRule="auto"/>
        <w:ind w:left="993" w:hanging="993"/>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MF </w:t>
      </w:r>
    </w:p>
    <w:p w14:paraId="48258C2C" w14:textId="77777777" w:rsidR="00925C50" w:rsidRPr="00EE2503" w:rsidRDefault="00925C50" w:rsidP="00EE2503">
      <w:pPr>
        <w:spacing w:after="0" w:line="240" w:lineRule="auto"/>
        <w:ind w:left="993" w:hanging="993"/>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MJU, Slovenski državni holding d. d. (v nadaljnjem besedilu: SDH), KPK</w:t>
      </w:r>
    </w:p>
    <w:p w14:paraId="637F4BF3"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MF v sodelovanju s SDH, MJU in KPK  pripravi program usposabljanj za člane nadzornih svetov v družbah v državni lasti oziroma pod prevladujočim vplivom države. Program se oblikuje po uskladitvi med deležniki ter se izvede v obdobju dveh let. Program usposabljanja bo SDH vključil v svoj letni načrt usposabljanj za nadzornike in ga izvedel.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14:paraId="25918C8F"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5BCA1746"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72EBC3A6" w14:textId="77777777" w:rsidR="00925C50" w:rsidRPr="00EE2503" w:rsidRDefault="00925C50" w:rsidP="00EE2503">
      <w:pPr>
        <w:spacing w:after="0" w:line="240" w:lineRule="auto"/>
        <w:ind w:left="142" w:hanging="142"/>
        <w:rPr>
          <w:rFonts w:ascii="Arial" w:hAnsi="Arial" w:cs="Arial"/>
          <w:i/>
          <w:sz w:val="20"/>
          <w:szCs w:val="20"/>
        </w:rPr>
      </w:pPr>
      <w:r w:rsidRPr="00EE2503">
        <w:rPr>
          <w:rFonts w:ascii="Arial" w:hAnsi="Arial" w:cs="Arial"/>
          <w:i/>
          <w:sz w:val="20"/>
          <w:szCs w:val="20"/>
        </w:rPr>
        <w:t>– program usposabljanj,</w:t>
      </w:r>
    </w:p>
    <w:p w14:paraId="59BDB4BC" w14:textId="77777777" w:rsidR="00925C50" w:rsidRPr="00EE2503" w:rsidRDefault="00925C50" w:rsidP="00EE2503">
      <w:pPr>
        <w:spacing w:after="0" w:line="240" w:lineRule="auto"/>
        <w:ind w:left="142" w:hanging="142"/>
        <w:rPr>
          <w:rFonts w:ascii="Arial" w:hAnsi="Arial" w:cs="Arial"/>
          <w:i/>
          <w:sz w:val="20"/>
          <w:szCs w:val="20"/>
        </w:rPr>
      </w:pPr>
      <w:r w:rsidRPr="00EE2503">
        <w:rPr>
          <w:rFonts w:ascii="Arial" w:hAnsi="Arial" w:cs="Arial"/>
          <w:i/>
          <w:sz w:val="20"/>
          <w:szCs w:val="20"/>
        </w:rPr>
        <w:t>– izvedena usposabljanja.</w:t>
      </w:r>
    </w:p>
    <w:p w14:paraId="5DCB6CD5"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601B0DBB"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xml:space="preserve">– priprava programa usposabljanj: junij 2018. </w:t>
      </w:r>
    </w:p>
    <w:p w14:paraId="08EA9D6C"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usposabljanje: junij 2019; poročanje: enkrat letno.</w:t>
      </w:r>
    </w:p>
    <w:p w14:paraId="2BA5ED96" w14:textId="77777777" w:rsidR="00925C50" w:rsidRPr="00EE2503" w:rsidRDefault="00925C50" w:rsidP="00EE2503">
      <w:pPr>
        <w:spacing w:after="0" w:line="240" w:lineRule="auto"/>
        <w:rPr>
          <w:rFonts w:ascii="Arial" w:hAnsi="Arial" w:cs="Arial"/>
          <w:sz w:val="20"/>
          <w:szCs w:val="20"/>
        </w:rPr>
      </w:pPr>
    </w:p>
    <w:p w14:paraId="1798538F" w14:textId="77777777" w:rsidR="00925C50" w:rsidRPr="00EE2503" w:rsidRDefault="00925C50" w:rsidP="00EE2503">
      <w:pPr>
        <w:spacing w:after="0" w:line="240" w:lineRule="auto"/>
        <w:rPr>
          <w:rFonts w:ascii="Arial" w:hAnsi="Arial" w:cs="Arial"/>
          <w:sz w:val="20"/>
          <w:szCs w:val="20"/>
        </w:rPr>
      </w:pPr>
    </w:p>
    <w:p w14:paraId="49CA540A"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Ministrstva za finance (MF) </w:t>
      </w:r>
      <w:r w:rsidRPr="00EE2503">
        <w:rPr>
          <w:rFonts w:ascii="Arial" w:hAnsi="Arial" w:cs="Arial"/>
          <w:sz w:val="20"/>
          <w:szCs w:val="20"/>
        </w:rPr>
        <w:t>9. 1. 2020:</w:t>
      </w:r>
    </w:p>
    <w:p w14:paraId="7206DB39"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0C150083"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Na podlagi delovnih sestankov v letu 2018, na katerih so sodelovali predstavniki MF, MJU, KPK in SDH, je SDH do 30. maja 2019 za člane uprav in nadzornih svetov družb v državni lasti uspešno izvedel tri izobraževalna srečanja iz sklopa integritete in transparentnosti. </w:t>
      </w:r>
    </w:p>
    <w:p w14:paraId="1CC15D29"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11FB0E1"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it-IT"/>
        </w:rPr>
      </w:pPr>
      <w:r w:rsidRPr="00EE2503">
        <w:rPr>
          <w:rFonts w:ascii="Arial" w:hAnsi="Arial" w:cs="Arial"/>
          <w:sz w:val="20"/>
          <w:szCs w:val="20"/>
        </w:rPr>
        <w:t>V obdobju od 30. 5. 2019 do 31. 12. 2019 je SDH izvedel letni dogodek oziroma Letno konferenco SDH na temo »</w:t>
      </w:r>
      <w:r w:rsidRPr="00EE2503">
        <w:rPr>
          <w:rFonts w:ascii="Arial" w:hAnsi="Arial" w:cs="Arial"/>
          <w:sz w:val="20"/>
          <w:szCs w:val="20"/>
          <w:lang w:eastAsia="sl-SI"/>
        </w:rPr>
        <w:t>upravljanje</w:t>
      </w:r>
      <w:r w:rsidRPr="00EE2503">
        <w:rPr>
          <w:rFonts w:ascii="Arial" w:hAnsi="Arial" w:cs="Arial"/>
          <w:sz w:val="20"/>
          <w:szCs w:val="20"/>
        </w:rPr>
        <w:t xml:space="preserve"> korporativne kulture: osnova za doseganje učinkovitosti in tveganje za uspešnost poslovanja«. Na letni konferenci so bile prisotne </w:t>
      </w:r>
      <w:r w:rsidRPr="00EE2503">
        <w:rPr>
          <w:rFonts w:ascii="Arial" w:hAnsi="Arial" w:cs="Arial"/>
          <w:sz w:val="20"/>
          <w:szCs w:val="20"/>
          <w:lang w:eastAsia="sl-SI"/>
        </w:rPr>
        <w:t>tako rekoč</w:t>
      </w:r>
      <w:r w:rsidRPr="00EE2503">
        <w:rPr>
          <w:rFonts w:ascii="Arial" w:hAnsi="Arial" w:cs="Arial"/>
          <w:sz w:val="20"/>
          <w:szCs w:val="20"/>
        </w:rPr>
        <w:t xml:space="preserve"> vse uprave in večina članov nadzornih svetov družb s kapitalsko naložbo Republike Slovenije (vključno z DUTB) in SDH. </w:t>
      </w:r>
      <w:r w:rsidRPr="00EE2503">
        <w:rPr>
          <w:rFonts w:ascii="Arial" w:hAnsi="Arial" w:cs="Arial"/>
          <w:sz w:val="20"/>
          <w:szCs w:val="20"/>
          <w:lang w:eastAsia="sl-SI"/>
        </w:rPr>
        <w:t>Dejavniki</w:t>
      </w:r>
      <w:r w:rsidRPr="00EE2503">
        <w:rPr>
          <w:rFonts w:ascii="Arial" w:hAnsi="Arial" w:cs="Arial"/>
          <w:sz w:val="20"/>
          <w:szCs w:val="20"/>
        </w:rPr>
        <w:t xml:space="preserve"> korporativne kulture se nanašajo tudi na sprejemanje odgovornosti, zagotavljanje transparentnosti, pomen zgleda odločevalcev (»</w:t>
      </w:r>
      <w:r w:rsidRPr="00EE2503">
        <w:rPr>
          <w:rFonts w:ascii="Arial" w:hAnsi="Arial" w:cs="Arial"/>
          <w:i/>
          <w:sz w:val="20"/>
          <w:szCs w:val="20"/>
        </w:rPr>
        <w:t>tone at the top</w:t>
      </w:r>
      <w:r w:rsidRPr="00EE2503">
        <w:rPr>
          <w:rFonts w:ascii="Arial" w:hAnsi="Arial" w:cs="Arial"/>
          <w:sz w:val="20"/>
          <w:szCs w:val="20"/>
        </w:rPr>
        <w:t xml:space="preserve">«), pomen etičnega obnašanja, ki je potrebno, da organizacija okrepi svoj ugled in trajnostno dosega svoje cilje, </w:t>
      </w:r>
      <w:r w:rsidRPr="00EE2503">
        <w:rPr>
          <w:rFonts w:ascii="Arial" w:hAnsi="Arial" w:cs="Arial"/>
          <w:sz w:val="20"/>
          <w:szCs w:val="20"/>
          <w:lang w:eastAsia="sl-SI"/>
        </w:rPr>
        <w:t>pa</w:t>
      </w:r>
      <w:r w:rsidRPr="00EE2503">
        <w:rPr>
          <w:rFonts w:ascii="Arial" w:hAnsi="Arial" w:cs="Arial"/>
          <w:sz w:val="20"/>
          <w:szCs w:val="20"/>
        </w:rPr>
        <w:t xml:space="preserve"> tudi </w:t>
      </w:r>
      <w:r w:rsidRPr="00EE2503">
        <w:rPr>
          <w:rFonts w:ascii="Arial" w:hAnsi="Arial" w:cs="Arial"/>
          <w:sz w:val="20"/>
          <w:szCs w:val="20"/>
          <w:lang w:eastAsia="sl-SI"/>
        </w:rPr>
        <w:t>na vzpostavljene mehanizme</w:t>
      </w:r>
      <w:r w:rsidRPr="00EE2503">
        <w:rPr>
          <w:rFonts w:ascii="Arial" w:hAnsi="Arial" w:cs="Arial"/>
          <w:sz w:val="20"/>
          <w:szCs w:val="20"/>
        </w:rPr>
        <w:t xml:space="preserve"> za obvladovanje tveganj korupcije in </w:t>
      </w:r>
      <w:r w:rsidRPr="00EE2503">
        <w:rPr>
          <w:rFonts w:ascii="Arial" w:hAnsi="Arial" w:cs="Arial"/>
          <w:sz w:val="20"/>
          <w:szCs w:val="20"/>
          <w:lang w:eastAsia="sl-SI"/>
        </w:rPr>
        <w:t>drugo</w:t>
      </w:r>
      <w:r w:rsidRPr="00EE2503">
        <w:rPr>
          <w:rFonts w:ascii="Arial" w:hAnsi="Arial" w:cs="Arial"/>
          <w:sz w:val="20"/>
          <w:szCs w:val="20"/>
        </w:rPr>
        <w:t xml:space="preserve">. </w:t>
      </w:r>
      <w:r w:rsidRPr="00EE2503">
        <w:rPr>
          <w:rFonts w:ascii="Arial" w:hAnsi="Arial" w:cs="Arial"/>
          <w:sz w:val="20"/>
          <w:szCs w:val="20"/>
          <w:lang w:val="it-IT"/>
        </w:rPr>
        <w:t>Na konferenci so bile na kratko predstavljene tudi spremembe kodeksa v zvezi z etiko in integriteto.</w:t>
      </w:r>
      <w:r w:rsidRPr="00EE2503">
        <w:rPr>
          <w:rFonts w:ascii="Arial" w:hAnsi="Arial" w:cs="Arial"/>
          <w:sz w:val="20"/>
          <w:szCs w:val="20"/>
          <w:vertAlign w:val="superscript"/>
          <w:lang w:val="en-US"/>
        </w:rPr>
        <w:footnoteReference w:id="5"/>
      </w:r>
      <w:r w:rsidRPr="00EE2503">
        <w:rPr>
          <w:rFonts w:ascii="Arial" w:hAnsi="Arial" w:cs="Arial"/>
          <w:sz w:val="20"/>
          <w:szCs w:val="20"/>
          <w:lang w:val="it-IT"/>
        </w:rPr>
        <w:t xml:space="preserve"> </w:t>
      </w:r>
    </w:p>
    <w:p w14:paraId="77D19069"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3D9E02D5"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lastRenderedPageBreak/>
        <w:t xml:space="preserve">Dodatno je SDH v vlogi podpornika mednarodnega tedna ozaveščanja o prevarah (angl. </w:t>
      </w:r>
      <w:r w:rsidRPr="00EE2503">
        <w:rPr>
          <w:rFonts w:ascii="Arial" w:hAnsi="Arial" w:cs="Arial"/>
          <w:i/>
          <w:sz w:val="20"/>
          <w:szCs w:val="20"/>
        </w:rPr>
        <w:t>International Fraud Awerness Week</w:t>
      </w:r>
      <w:r w:rsidRPr="00EE2503">
        <w:rPr>
          <w:rFonts w:ascii="Arial" w:hAnsi="Arial" w:cs="Arial"/>
          <w:sz w:val="20"/>
          <w:szCs w:val="20"/>
        </w:rPr>
        <w:t>), ki je potekal od 18. do 22. novembra 2019 pod krovno organizacijo družbe Deloitte Slovenija in partnerjev ter častnim pokroviteljstvom predsednika Republike Slovenije, vse družbe portfeljev Republike Slovenije in SDH (člane uprave in nadzornih svetov) povabil na brezplačno udeležbo na številnih prireditvah v okviru tega projekta. Mednarodni teden ozaveščanja o prevarah že od leta 2000 poteka pod okriljem največje svetovne organizacije za boj proti finančnim prevaram, ACFE (Svetovno združenje preizkušenih preiskovalcev prevar), in od takrat se je na stotine organizacij po vsem svetu priključilo pobudi, vse v želji po ozaveščanju o pomembnosti boja proti prevaram in korupciji. Projekt poleg SDH podpirajo tudi druge slovenske ustanove.</w:t>
      </w:r>
    </w:p>
    <w:p w14:paraId="71DF746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24826BA4"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Poleg navedenih izobraževalnih srečanj in letne konference je SDH 27. novembra 2019 sprejel spremembe in dopolnitve Kodeksa korporativnega upravljanja družb s kapitalsko naložbo države (kodeks), ki so se začele uporabljati s 1. januarjem 2020. Spremembe in dopolnitve pomenijo nadgradnjo priporočil glede dobrih praks korporativnega upravljanja, ki jih SDH naslavlja na družbe s kapitalsko naložbo države. Novosti so tudi na področju transparentnosti, etike in integritete. </w:t>
      </w:r>
    </w:p>
    <w:p w14:paraId="3A6837B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B2F1A3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Namen kodeksa je določiti standarde vodenja in nadzora v družbah s kapitalsko naložbo države ter oblikovati pregleden in razumljiv sistem korporativnega upravljanja v teh družbah. Cilj kodeksa je z dvigom kakovosti korporativnega upravljanja v družbah s kapitalsko naložbo države dolgoročno izboljšati poslovanje teh družb v interesu vseh njihovih deležnikov.</w:t>
      </w:r>
    </w:p>
    <w:p w14:paraId="690E620F"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67D4D9B9"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V nadaljevanju predstavljamo najpomembnejše vsebinske spremembe in dopolnitve kodeksa v zvezi s transparentnostjo, etiko in integriteto.</w:t>
      </w:r>
    </w:p>
    <w:p w14:paraId="6BB18D35"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158325E3"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E2503">
        <w:rPr>
          <w:rFonts w:ascii="Arial" w:hAnsi="Arial" w:cs="Arial"/>
          <w:b/>
          <w:sz w:val="20"/>
          <w:szCs w:val="20"/>
        </w:rPr>
        <w:t>Dopolnitev priporočil o preglednosti poslovanja in poročanju</w:t>
      </w:r>
    </w:p>
    <w:p w14:paraId="63514436"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Dodano je priporočilo o odgovornem poročanju in postopnem razvoju kakovosti zunanjega poročanja. Natančneje so bila opredeljena tudi načela kakovostnega poročanja. S tem se, med drugim, spodbujajo preglednost in odgovornost, celovitost pregleda položaja družbe in uspešnosti poslovanja ter drugo.</w:t>
      </w:r>
    </w:p>
    <w:p w14:paraId="3FB2C826"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8B52F4C"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E2503">
        <w:rPr>
          <w:rFonts w:ascii="Arial" w:hAnsi="Arial" w:cs="Arial"/>
          <w:b/>
          <w:sz w:val="20"/>
          <w:szCs w:val="20"/>
        </w:rPr>
        <w:t>Spremembe poglavij o etičnem kodeksu in korporativni integriteti</w:t>
      </w:r>
    </w:p>
    <w:p w14:paraId="69E45A1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SDH pričakuje, da bodo vse družbe sprejele kodeks etike. Na področju korporativne integritete so bile dodane usmeritve oziroma priporočila, ki bistveno zvišujejo standarde ureditve korporativne integritete v družbah, in sicer: imenovanje pooblaščenca za skladnost poslovanja in integriteto z opredelitvijo njegovih nalog, opredelitev tveganj na področju korupcije, protipravnega ali neetičnega delovanja, priprava načrta integritete ali protikorupcijskega programa, opredelitev področij, na katera naj se načrt integritete nanaša, in sprejetje ukrepov za obvladovanje tveganj, vzpostavitev sistema zaznave in obravnave nepravilnosti ter zaščite prijavitelja, izobraževanje na področju skladnosti poslovanja in integritete.</w:t>
      </w:r>
    </w:p>
    <w:p w14:paraId="7861ECC3"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FC4FA10"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SDH pričakuje, da družbe s kapitalsko naložbo države kodeks uporabljajo kot referenčni kodeks, spoštujejo njegova priporočila in vsa odstopanja pojasnijo v letnih poročilih. Družbe naj bi spremembe kodeksa upoštevale pri poročanju za poslovno leto 2020. Tudi v prihodnje se bo kodeks nadgrajeval in dopolnjeval v skladu z razvojem dobrih praks, ki jim sledi SDH.</w:t>
      </w:r>
    </w:p>
    <w:p w14:paraId="22BA1028"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70A87E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V letu 2020 SDH načrtuje izvedbo enega oziroma dveh izobraževalnih srečanj iz sklopa integritete in transparentnosti, kar bo tudi vsebina vseh nadaljnjih letnih programov izobraževanj, ki jih organizira SDH.</w:t>
      </w:r>
    </w:p>
    <w:p w14:paraId="4A0D6E2E"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0048C7D0" w14:textId="77777777" w:rsidR="00925C50" w:rsidRPr="00EE2503" w:rsidRDefault="00925C50" w:rsidP="00EE2503">
      <w:pPr>
        <w:spacing w:after="0" w:line="240" w:lineRule="auto"/>
        <w:rPr>
          <w:rFonts w:ascii="Arial" w:hAnsi="Arial" w:cs="Arial"/>
          <w:sz w:val="20"/>
          <w:szCs w:val="20"/>
        </w:rPr>
      </w:pPr>
    </w:p>
    <w:p w14:paraId="032615A9" w14:textId="77777777" w:rsidR="00925C50" w:rsidRPr="00EE2503" w:rsidRDefault="00925C50" w:rsidP="00EE2503">
      <w:pPr>
        <w:spacing w:after="0" w:line="240" w:lineRule="auto"/>
        <w:rPr>
          <w:rFonts w:ascii="Arial" w:hAnsi="Arial" w:cs="Arial"/>
          <w:b/>
          <w:sz w:val="20"/>
          <w:szCs w:val="20"/>
          <w:u w:val="single"/>
        </w:rPr>
      </w:pPr>
      <w:r w:rsidRPr="00EE2503">
        <w:rPr>
          <w:rFonts w:ascii="Arial" w:hAnsi="Arial" w:cs="Arial"/>
          <w:b/>
          <w:sz w:val="20"/>
          <w:szCs w:val="20"/>
          <w:u w:val="single"/>
        </w:rPr>
        <w:t>Ukrep je izveden in se bo izvajal še naprej.</w:t>
      </w:r>
    </w:p>
    <w:p w14:paraId="6719B67B" w14:textId="77777777" w:rsidR="00925C50" w:rsidRPr="00EE2503" w:rsidRDefault="00925C50" w:rsidP="00EE2503">
      <w:pPr>
        <w:spacing w:after="0" w:line="240" w:lineRule="auto"/>
        <w:ind w:left="1134" w:hanging="1134"/>
        <w:rPr>
          <w:rFonts w:ascii="Arial" w:hAnsi="Arial" w:cs="Arial"/>
          <w:b/>
          <w:sz w:val="20"/>
          <w:szCs w:val="20"/>
        </w:rPr>
      </w:pPr>
    </w:p>
    <w:p w14:paraId="607A7CD6" w14:textId="77777777" w:rsidR="00925C50" w:rsidRPr="00EE2503" w:rsidRDefault="00925C50" w:rsidP="00EE2503">
      <w:pPr>
        <w:spacing w:after="0" w:line="240" w:lineRule="auto"/>
        <w:ind w:left="1134" w:hanging="1134"/>
        <w:rPr>
          <w:rFonts w:ascii="Arial" w:hAnsi="Arial" w:cs="Arial"/>
          <w:b/>
          <w:i/>
          <w:sz w:val="20"/>
          <w:szCs w:val="20"/>
        </w:rPr>
      </w:pPr>
    </w:p>
    <w:p w14:paraId="56141ACC" w14:textId="77777777" w:rsidR="00925C50" w:rsidRPr="00EE2503" w:rsidRDefault="00925C50" w:rsidP="00B76AED">
      <w:pPr>
        <w:pStyle w:val="Naslov3"/>
      </w:pPr>
      <w:r w:rsidRPr="00EE2503">
        <w:t xml:space="preserve">UKREP I.5: Priprava diplomatskega etičnega kodeksa </w:t>
      </w:r>
    </w:p>
    <w:p w14:paraId="5C54E404" w14:textId="77777777" w:rsidR="00925C50" w:rsidRPr="00EE2503" w:rsidRDefault="00925C50" w:rsidP="00EE2503">
      <w:pPr>
        <w:spacing w:after="0" w:line="240" w:lineRule="auto"/>
        <w:rPr>
          <w:rFonts w:ascii="Arial" w:hAnsi="Arial" w:cs="Arial"/>
          <w:i/>
          <w:sz w:val="20"/>
          <w:szCs w:val="20"/>
        </w:rPr>
      </w:pPr>
    </w:p>
    <w:p w14:paraId="3FBC5A79"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MZZ. </w:t>
      </w:r>
    </w:p>
    <w:p w14:paraId="37E7B8D0"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MZZ bo pripravilo osnutek kodeksa diplomatske etike glede na značilnosti, ki se nanašajo na diplomate oziroma druge javne uslužbence.</w:t>
      </w:r>
    </w:p>
    <w:p w14:paraId="4FA9C9C5"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Cilj:</w:t>
      </w:r>
      <w:r w:rsidRPr="00EE2503">
        <w:rPr>
          <w:rFonts w:ascii="Arial" w:hAnsi="Arial" w:cs="Arial"/>
          <w:i/>
          <w:sz w:val="20"/>
          <w:szCs w:val="20"/>
        </w:rPr>
        <w:t xml:space="preserve"> dvig ozaveščenosti diplomatov in drugih javnih uslužbencev.</w:t>
      </w:r>
    </w:p>
    <w:p w14:paraId="3FAE6BF9"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lastRenderedPageBreak/>
        <w:t xml:space="preserve">Kazalnik: </w:t>
      </w:r>
      <w:r w:rsidRPr="00EE2503">
        <w:rPr>
          <w:rFonts w:ascii="Arial" w:hAnsi="Arial" w:cs="Arial"/>
          <w:i/>
          <w:sz w:val="20"/>
          <w:szCs w:val="20"/>
        </w:rPr>
        <w:t>etični kodeks, sprejet in distribuiran vsem zaposlenim na MZZ.</w:t>
      </w:r>
    </w:p>
    <w:p w14:paraId="21710E65"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Rok izvedbe: </w:t>
      </w:r>
      <w:r w:rsidRPr="00EE2503">
        <w:rPr>
          <w:rFonts w:ascii="Arial" w:hAnsi="Arial" w:cs="Arial"/>
          <w:sz w:val="20"/>
          <w:szCs w:val="20"/>
        </w:rPr>
        <w:t>december</w:t>
      </w:r>
      <w:r w:rsidRPr="00EE2503">
        <w:rPr>
          <w:rFonts w:ascii="Arial" w:hAnsi="Arial" w:cs="Arial"/>
          <w:i/>
          <w:sz w:val="20"/>
          <w:szCs w:val="20"/>
        </w:rPr>
        <w:t xml:space="preserve"> 2019</w:t>
      </w:r>
    </w:p>
    <w:p w14:paraId="0941F17E" w14:textId="77777777" w:rsidR="00925C50" w:rsidRPr="00EE2503" w:rsidRDefault="00925C50" w:rsidP="00EE2503">
      <w:pPr>
        <w:spacing w:after="0" w:line="240" w:lineRule="auto"/>
        <w:rPr>
          <w:rFonts w:ascii="Arial" w:hAnsi="Arial" w:cs="Arial"/>
          <w:sz w:val="20"/>
          <w:szCs w:val="20"/>
        </w:rPr>
      </w:pPr>
    </w:p>
    <w:p w14:paraId="41DA161C" w14:textId="77777777" w:rsidR="00925C50" w:rsidRPr="00EE2503" w:rsidRDefault="00925C50" w:rsidP="00EE2503">
      <w:pPr>
        <w:spacing w:after="0" w:line="240" w:lineRule="auto"/>
        <w:rPr>
          <w:rFonts w:ascii="Arial" w:hAnsi="Arial" w:cs="Arial"/>
          <w:sz w:val="20"/>
          <w:szCs w:val="20"/>
        </w:rPr>
      </w:pPr>
    </w:p>
    <w:p w14:paraId="668F17DF"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Ministrstva za zunanje zadeve (MZZ) </w:t>
      </w:r>
      <w:r w:rsidRPr="00EE2503">
        <w:rPr>
          <w:rFonts w:ascii="Arial" w:hAnsi="Arial" w:cs="Arial"/>
          <w:sz w:val="20"/>
          <w:szCs w:val="20"/>
        </w:rPr>
        <w:t>8. 1. 2020:</w:t>
      </w:r>
    </w:p>
    <w:p w14:paraId="1A93AED7"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b/>
          <w:sz w:val="20"/>
          <w:szCs w:val="20"/>
        </w:rPr>
      </w:pPr>
    </w:p>
    <w:p w14:paraId="2EA72601"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Do dneva poročanja </w:t>
      </w:r>
      <w:bookmarkStart w:id="6" w:name="_Hlk31971484"/>
      <w:r w:rsidRPr="00EE2503">
        <w:rPr>
          <w:rFonts w:ascii="Arial" w:hAnsi="Arial" w:cs="Arial"/>
          <w:sz w:val="20"/>
          <w:szCs w:val="20"/>
        </w:rPr>
        <w:t>Ministrstvu za zunanje zadeve ni uspelo uskladiti predloga kodeksa slovenske diplomacije s Sindikatom slovenskih diplomatov, si bo pa še naprej prizadevalo za uskladitev oziroma sprejetje tega kodeksa.</w:t>
      </w:r>
      <w:bookmarkEnd w:id="6"/>
    </w:p>
    <w:p w14:paraId="5D69BB2B" w14:textId="77777777" w:rsidR="00925C50" w:rsidRPr="00EE2503" w:rsidRDefault="00925C50" w:rsidP="00EE2503">
      <w:pPr>
        <w:spacing w:after="0" w:line="240" w:lineRule="auto"/>
        <w:rPr>
          <w:rFonts w:ascii="Arial" w:hAnsi="Arial" w:cs="Arial"/>
          <w:b/>
          <w:sz w:val="20"/>
          <w:szCs w:val="20"/>
          <w:u w:val="single"/>
        </w:rPr>
      </w:pPr>
    </w:p>
    <w:p w14:paraId="3C3E5369" w14:textId="77777777" w:rsidR="00925C50" w:rsidRPr="00EE2503" w:rsidRDefault="00925C50" w:rsidP="00EE2503">
      <w:pPr>
        <w:spacing w:after="0" w:line="240" w:lineRule="auto"/>
        <w:rPr>
          <w:rFonts w:ascii="Arial" w:hAnsi="Arial" w:cs="Arial"/>
          <w:b/>
          <w:sz w:val="20"/>
          <w:szCs w:val="20"/>
          <w:u w:val="single"/>
        </w:rPr>
      </w:pPr>
      <w:r w:rsidRPr="00EE2503">
        <w:rPr>
          <w:rFonts w:ascii="Arial" w:hAnsi="Arial" w:cs="Arial"/>
          <w:b/>
          <w:sz w:val="20"/>
          <w:szCs w:val="20"/>
          <w:u w:val="single"/>
        </w:rPr>
        <w:t>Ukrep ni izveden.</w:t>
      </w:r>
    </w:p>
    <w:p w14:paraId="3E12C779" w14:textId="77777777" w:rsidR="00925C50" w:rsidRPr="00EE2503" w:rsidRDefault="00925C50" w:rsidP="00EE2503">
      <w:pPr>
        <w:spacing w:after="0" w:line="240" w:lineRule="auto"/>
        <w:rPr>
          <w:rFonts w:ascii="Arial" w:hAnsi="Arial" w:cs="Arial"/>
          <w:b/>
          <w:i/>
          <w:sz w:val="20"/>
          <w:szCs w:val="20"/>
        </w:rPr>
      </w:pPr>
      <w:bookmarkStart w:id="7" w:name="_Hlk31962988"/>
    </w:p>
    <w:p w14:paraId="717B4F1C" w14:textId="77777777" w:rsidR="00925C50" w:rsidRPr="00EE2503" w:rsidRDefault="00925C50" w:rsidP="00EE2503">
      <w:pPr>
        <w:spacing w:after="0" w:line="240" w:lineRule="auto"/>
        <w:rPr>
          <w:rFonts w:ascii="Arial" w:hAnsi="Arial" w:cs="Arial"/>
          <w:b/>
          <w:i/>
          <w:sz w:val="20"/>
          <w:szCs w:val="20"/>
        </w:rPr>
      </w:pPr>
    </w:p>
    <w:p w14:paraId="2296E36E" w14:textId="77777777" w:rsidR="00925C50" w:rsidRPr="00EE2503" w:rsidRDefault="00925C50" w:rsidP="00B76AED">
      <w:pPr>
        <w:pStyle w:val="Naslov3"/>
      </w:pPr>
      <w:r w:rsidRPr="00EE2503">
        <w:t>UKREP I.6: Krepitev integritete na področju znanosti in šolstva</w:t>
      </w:r>
      <w:bookmarkEnd w:id="7"/>
      <w:r w:rsidRPr="00EE2503">
        <w:t xml:space="preserve"> </w:t>
      </w:r>
    </w:p>
    <w:p w14:paraId="119FA8FD" w14:textId="77777777" w:rsidR="00925C50" w:rsidRPr="00EE2503" w:rsidRDefault="00925C50" w:rsidP="00EE2503">
      <w:pPr>
        <w:spacing w:after="0" w:line="240" w:lineRule="auto"/>
        <w:rPr>
          <w:rFonts w:ascii="Arial" w:hAnsi="Arial" w:cs="Arial"/>
          <w:b/>
          <w:i/>
          <w:sz w:val="20"/>
          <w:szCs w:val="20"/>
        </w:rPr>
      </w:pPr>
    </w:p>
    <w:p w14:paraId="3522A3F7"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MIZŠ</w:t>
      </w:r>
    </w:p>
    <w:p w14:paraId="0CF8FB19"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Sodelujoči:</w:t>
      </w:r>
      <w:r w:rsidRPr="00EE2503">
        <w:rPr>
          <w:rFonts w:ascii="Arial" w:hAnsi="Arial" w:cs="Arial"/>
          <w:i/>
          <w:sz w:val="20"/>
          <w:szCs w:val="20"/>
        </w:rPr>
        <w:t xml:space="preserve"> Slovenska akademija znanosti in umetnosti (SAZU).</w:t>
      </w:r>
    </w:p>
    <w:p w14:paraId="46C5A2AE"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Oblikovana bo Državna komisija za integriteto v znanosti in njeno delovanje – poudarjena bo njena neodvisnost. Predvidena bo kot častno razsodišče, katerega področje dela bosta visokošolska in raziskovalna dejavnost, določena z novelo Zakona o raziskovalni in razvojni dejavnosti (v nadaljnjem besedilu: ZRRD) na podlagi izhodišč Sveta za pripravo vsebinskih izhodišč za ustanovitev navedene državne komisije. Sprejet bo tudi kodeks etike, morale in integritete ter dobrih praks v znanosti. </w:t>
      </w:r>
    </w:p>
    <w:p w14:paraId="26FEDAAF"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Dodatno – na podlagi poročila KPK o zaznavi obstoja tveganj za korupcijo v šolstvu – bo MIZŠ skupaj s KPK pripravilo načrt ukrepov in priporočil za odpravo ugotovljenih tveganj. Še naprej se bodo izvajala tudi obdobna usposabljanja ravnateljev z vsebinami s področja integritete.</w:t>
      </w:r>
    </w:p>
    <w:p w14:paraId="1A182D84"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Visoka etična merila v javni raziskovalno-razvojni dejavnosti v Sloveniji, sistemska institucionalna ureditev etičnih vprašanj v znanosti na vseh pomembnih področjih po zgledu drugih držav članic EU.</w:t>
      </w:r>
    </w:p>
    <w:p w14:paraId="2C96CE70"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307A5BFB"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xml:space="preserve">– ustanovitev častnega razsodišča za znanstveno področje, </w:t>
      </w:r>
    </w:p>
    <w:p w14:paraId="612775FC"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sprejetje in izvajanje določb ZRRD,</w:t>
      </w:r>
    </w:p>
    <w:p w14:paraId="41E64187"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načrt ukrepov in priporočil za odpravo ugotovljenih tveganj v šolstvu,</w:t>
      </w:r>
    </w:p>
    <w:p w14:paraId="396CB0FC" w14:textId="77777777" w:rsidR="00925C50" w:rsidRPr="00EE2503" w:rsidRDefault="00925C50" w:rsidP="00EE2503">
      <w:pPr>
        <w:spacing w:after="0" w:line="240" w:lineRule="auto"/>
        <w:ind w:left="284" w:hanging="284"/>
        <w:rPr>
          <w:rFonts w:ascii="Arial" w:hAnsi="Arial" w:cs="Arial"/>
          <w:i/>
          <w:sz w:val="20"/>
          <w:szCs w:val="20"/>
        </w:rPr>
      </w:pPr>
      <w:r w:rsidRPr="00EE2503">
        <w:rPr>
          <w:rFonts w:ascii="Arial" w:hAnsi="Arial" w:cs="Arial"/>
          <w:i/>
          <w:sz w:val="20"/>
          <w:szCs w:val="20"/>
        </w:rPr>
        <w:t xml:space="preserve">– oblikovanje in sprejetje kodeksa etike, morale in integritete ter dobrih praks v znanosti. </w:t>
      </w:r>
    </w:p>
    <w:p w14:paraId="19CE7E54"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21D11AA2"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sprejetje določb ZRRD: december 2017,</w:t>
      </w:r>
    </w:p>
    <w:p w14:paraId="6DF78294"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ustanovitev častnega razsodišča: april 2018,</w:t>
      </w:r>
    </w:p>
    <w:p w14:paraId="4B595DC7"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priprava načrta ukrepov za odpravo tveganj v šolstvu: junij 2018,</w:t>
      </w:r>
    </w:p>
    <w:p w14:paraId="3E6F786E"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kodeks etike v znanosti: december 2018.</w:t>
      </w:r>
    </w:p>
    <w:p w14:paraId="556BE555" w14:textId="77777777" w:rsidR="00925C50" w:rsidRPr="00EE2503" w:rsidRDefault="00925C50" w:rsidP="00EE2503">
      <w:pPr>
        <w:spacing w:after="0" w:line="240" w:lineRule="auto"/>
        <w:rPr>
          <w:rFonts w:ascii="Arial" w:hAnsi="Arial" w:cs="Arial"/>
          <w:b/>
          <w:sz w:val="20"/>
          <w:szCs w:val="20"/>
        </w:rPr>
      </w:pPr>
    </w:p>
    <w:p w14:paraId="2749D1C3" w14:textId="77777777" w:rsidR="00925C50" w:rsidRPr="00EE2503" w:rsidRDefault="00925C50" w:rsidP="00EE2503">
      <w:pPr>
        <w:spacing w:after="0" w:line="240" w:lineRule="auto"/>
        <w:rPr>
          <w:rFonts w:ascii="Arial" w:hAnsi="Arial" w:cs="Arial"/>
          <w:b/>
          <w:sz w:val="20"/>
          <w:szCs w:val="20"/>
        </w:rPr>
      </w:pPr>
    </w:p>
    <w:p w14:paraId="5600DE2F"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MIZŠ </w:t>
      </w:r>
      <w:r w:rsidRPr="00EE2503">
        <w:rPr>
          <w:rFonts w:ascii="Arial" w:hAnsi="Arial" w:cs="Arial"/>
          <w:sz w:val="20"/>
          <w:szCs w:val="20"/>
        </w:rPr>
        <w:t xml:space="preserve">15. 1. 2020: </w:t>
      </w:r>
    </w:p>
    <w:p w14:paraId="7A58A1B0"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353FDD5E"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bookmarkStart w:id="8" w:name="_Hlk31971737"/>
      <w:r w:rsidRPr="00EE2503">
        <w:rPr>
          <w:rFonts w:ascii="Arial" w:hAnsi="Arial" w:cs="Arial"/>
          <w:b/>
          <w:sz w:val="20"/>
          <w:szCs w:val="20"/>
        </w:rPr>
        <w:t xml:space="preserve">Zakon o znanstvenoraziskovalni in inovacijski dejavnosti </w:t>
      </w:r>
      <w:r w:rsidRPr="00EE2503">
        <w:rPr>
          <w:rFonts w:ascii="Arial" w:hAnsi="Arial" w:cs="Arial"/>
          <w:sz w:val="20"/>
          <w:szCs w:val="20"/>
        </w:rPr>
        <w:t>v letu 2019 ni bil poslan v postopek potrditve v Državni zbor predvsem zaradi dodatnega usklajevanja z različnimi deležniki (univerzami, raziskovalnimi zavodi itd.). 6. januarja 2020 je bil zakon obravnavan na Svetu za znanost in tehnologijo Republike Slovenije, ki je glede na predloženo besedilo oblikoval priporočila. Pričakujemo, da bo predlog zakona v naslednjih 14 dneh poslan v medresorsko obravnavo.</w:t>
      </w:r>
    </w:p>
    <w:p w14:paraId="6E1C1F82"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7F1BF8D"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u w:val="single"/>
        </w:rPr>
      </w:pPr>
      <w:r w:rsidRPr="00EE2503">
        <w:rPr>
          <w:rFonts w:ascii="Arial" w:hAnsi="Arial" w:cs="Arial"/>
          <w:b/>
          <w:sz w:val="20"/>
          <w:szCs w:val="20"/>
        </w:rPr>
        <w:t xml:space="preserve">Načrt ukrepov za odpravo tveganj v šolstvu </w:t>
      </w:r>
      <w:r w:rsidRPr="00EE2503">
        <w:rPr>
          <w:rFonts w:ascii="Arial" w:hAnsi="Arial" w:cs="Arial"/>
          <w:sz w:val="20"/>
          <w:szCs w:val="20"/>
        </w:rPr>
        <w:t>do konca leta ni bil pripravljen. Glede načrta aktivnosti se MIZŠ še usklajuje s Komisijo za preprečevanje korupcije. Nekatere aktivnosti za krepitev integritete in transparentnosti na področju šolstva so se na MIZŠ v obdobju 2017–2019 že izvajale, med njimi poudarjamo predstavitve predstavnikov KPK na srečanjih ravnateljev vrtcev, osnovnih šol in srednjih šol. MIZŠ ima imenovana dva predstavnika v strokovnem svetu ETINED pri Svetu Evrope za področje etike, transparentnosti in integritete v izobraževanju z namenom prenosa dobrih praks v naše okolje. Ministrstvo podpira dobre prakse, ki se kažejo v sodelovanju z visokošolskimi ustanovami za inovativen in celovit način usposabljanja študentov in raziskovalcev na začetku kariere za etično in odgovorno raziskovalno delo v okvirih mednarodnih razvojnih partnerstev Erasmus+ in Obzorja 2020.</w:t>
      </w:r>
      <w:bookmarkEnd w:id="8"/>
      <w:r w:rsidRPr="00EE2503">
        <w:rPr>
          <w:rFonts w:ascii="Arial" w:hAnsi="Arial" w:cs="Arial"/>
          <w:sz w:val="20"/>
          <w:szCs w:val="20"/>
        </w:rPr>
        <w:t xml:space="preserve">  </w:t>
      </w:r>
    </w:p>
    <w:p w14:paraId="204E71D8"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p>
    <w:p w14:paraId="7C723B57" w14:textId="77777777" w:rsidR="00925C50" w:rsidRPr="00EE2503" w:rsidRDefault="00925C50" w:rsidP="00EE2503">
      <w:pPr>
        <w:spacing w:after="0" w:line="240" w:lineRule="auto"/>
        <w:ind w:left="-284"/>
        <w:rPr>
          <w:rFonts w:ascii="Arial" w:hAnsi="Arial" w:cs="Arial"/>
          <w:b/>
          <w:sz w:val="20"/>
          <w:szCs w:val="20"/>
        </w:rPr>
      </w:pPr>
    </w:p>
    <w:p w14:paraId="455B6A92" w14:textId="77777777" w:rsidR="00925C50" w:rsidRPr="00EE2503" w:rsidRDefault="00925C50" w:rsidP="00EE2503">
      <w:pPr>
        <w:spacing w:after="0" w:line="240" w:lineRule="auto"/>
        <w:ind w:left="-284"/>
        <w:rPr>
          <w:rFonts w:ascii="Arial" w:hAnsi="Arial" w:cs="Arial"/>
          <w:b/>
          <w:sz w:val="20"/>
          <w:szCs w:val="20"/>
          <w:u w:val="single"/>
        </w:rPr>
      </w:pPr>
      <w:r w:rsidRPr="00EE2503">
        <w:rPr>
          <w:rFonts w:ascii="Arial" w:hAnsi="Arial" w:cs="Arial"/>
          <w:b/>
          <w:sz w:val="20"/>
          <w:szCs w:val="20"/>
        </w:rPr>
        <w:t xml:space="preserve">     </w:t>
      </w:r>
      <w:r w:rsidRPr="00EE2503">
        <w:rPr>
          <w:rFonts w:ascii="Arial" w:hAnsi="Arial" w:cs="Arial"/>
          <w:b/>
          <w:sz w:val="20"/>
          <w:szCs w:val="20"/>
          <w:u w:val="single"/>
        </w:rPr>
        <w:t>Ukrep ni izveden.</w:t>
      </w:r>
    </w:p>
    <w:p w14:paraId="5F144784" w14:textId="77777777" w:rsidR="00925C50" w:rsidRPr="00EE2503" w:rsidRDefault="00925C50" w:rsidP="00EE2503">
      <w:pPr>
        <w:spacing w:after="0" w:line="240" w:lineRule="auto"/>
        <w:ind w:left="-284" w:firstLine="992"/>
        <w:rPr>
          <w:rFonts w:ascii="Arial" w:hAnsi="Arial" w:cs="Arial"/>
          <w:b/>
          <w:sz w:val="20"/>
          <w:szCs w:val="20"/>
        </w:rPr>
      </w:pPr>
    </w:p>
    <w:p w14:paraId="2808830C" w14:textId="77777777" w:rsidR="00925C50" w:rsidRPr="00EE2503" w:rsidRDefault="00925C50" w:rsidP="00EE2503">
      <w:pPr>
        <w:spacing w:after="0" w:line="240" w:lineRule="auto"/>
        <w:ind w:left="-284" w:firstLine="992"/>
        <w:rPr>
          <w:rFonts w:ascii="Arial" w:hAnsi="Arial" w:cs="Arial"/>
          <w:b/>
          <w:sz w:val="20"/>
          <w:szCs w:val="20"/>
        </w:rPr>
      </w:pPr>
    </w:p>
    <w:p w14:paraId="69983302" w14:textId="77777777" w:rsidR="00925C50" w:rsidRPr="00EE2503" w:rsidRDefault="00925C50" w:rsidP="00EE2503">
      <w:pPr>
        <w:spacing w:after="0" w:line="240" w:lineRule="auto"/>
        <w:ind w:left="-284" w:firstLine="992"/>
        <w:rPr>
          <w:rFonts w:ascii="Arial" w:hAnsi="Arial" w:cs="Arial"/>
          <w:b/>
          <w:sz w:val="20"/>
          <w:szCs w:val="20"/>
        </w:rPr>
      </w:pPr>
    </w:p>
    <w:p w14:paraId="362FFFCA" w14:textId="43A2D8A0" w:rsidR="00925C50" w:rsidRPr="00EE2503" w:rsidRDefault="00925C50" w:rsidP="00B76AED">
      <w:pPr>
        <w:pStyle w:val="Naslov2"/>
        <w:rPr>
          <w:u w:val="single"/>
        </w:rPr>
      </w:pPr>
      <w:r w:rsidRPr="00EE2503">
        <w:t>II. PODROČJE UKREPANJA:</w:t>
      </w:r>
    </w:p>
    <w:p w14:paraId="6A74AA05" w14:textId="77777777" w:rsidR="00925C50" w:rsidRPr="00EE2503" w:rsidRDefault="00925C50" w:rsidP="00B76AED">
      <w:pPr>
        <w:pStyle w:val="Naslov2"/>
        <w:rPr>
          <w:i/>
          <w:u w:val="single"/>
        </w:rPr>
      </w:pPr>
      <w:r w:rsidRPr="00EE2503">
        <w:rPr>
          <w:i/>
          <w:u w:val="single"/>
        </w:rPr>
        <w:t xml:space="preserve">JAVNE FINANCE – UPRAVLJANJE IN NADZORNI MEHANIZMI </w:t>
      </w:r>
    </w:p>
    <w:p w14:paraId="18AB6027" w14:textId="77777777" w:rsidR="00925C50" w:rsidRPr="00EE2503" w:rsidRDefault="00925C50" w:rsidP="00EE2503">
      <w:pPr>
        <w:spacing w:after="0" w:line="240" w:lineRule="auto"/>
        <w:ind w:left="1276" w:hanging="1276"/>
        <w:rPr>
          <w:rFonts w:ascii="Arial" w:hAnsi="Arial" w:cs="Arial"/>
          <w:b/>
          <w:i/>
          <w:sz w:val="20"/>
          <w:szCs w:val="20"/>
        </w:rPr>
      </w:pPr>
      <w:bookmarkStart w:id="9" w:name="_Hlk31963025"/>
    </w:p>
    <w:p w14:paraId="019485F3" w14:textId="77777777" w:rsidR="00925C50" w:rsidRPr="00EE2503" w:rsidRDefault="00925C50" w:rsidP="00B76AED">
      <w:pPr>
        <w:pStyle w:val="Naslov3"/>
      </w:pPr>
      <w:r w:rsidRPr="00EE2503">
        <w:t>UKREP II.2: Sprejetje, uveljavitev in izvajanje Zakona o spremembah in dopolnitvah Zakona o integriteti in preprečevanju korupcije</w:t>
      </w:r>
      <w:r w:rsidRPr="00EE2503">
        <w:rPr>
          <w:u w:val="single"/>
        </w:rPr>
        <w:t xml:space="preserve"> </w:t>
      </w:r>
      <w:bookmarkEnd w:id="9"/>
    </w:p>
    <w:p w14:paraId="39E35D38" w14:textId="77777777" w:rsidR="00925C50" w:rsidRPr="00EE2503" w:rsidRDefault="00925C50" w:rsidP="00EE2503">
      <w:pPr>
        <w:spacing w:after="0" w:line="240" w:lineRule="auto"/>
        <w:rPr>
          <w:rFonts w:ascii="Arial" w:hAnsi="Arial" w:cs="Arial"/>
          <w:bCs/>
          <w:i/>
          <w:sz w:val="20"/>
          <w:szCs w:val="20"/>
        </w:rPr>
      </w:pPr>
    </w:p>
    <w:p w14:paraId="627C120C" w14:textId="77777777" w:rsidR="00925C50" w:rsidRPr="00EE2503" w:rsidRDefault="00925C50" w:rsidP="00EE2503">
      <w:pPr>
        <w:spacing w:after="0" w:line="240" w:lineRule="auto"/>
        <w:rPr>
          <w:rFonts w:ascii="Arial" w:hAnsi="Arial" w:cs="Arial"/>
          <w:bCs/>
          <w:i/>
          <w:sz w:val="20"/>
          <w:szCs w:val="20"/>
        </w:rPr>
      </w:pPr>
      <w:r w:rsidRPr="00EE2503">
        <w:rPr>
          <w:rFonts w:ascii="Arial" w:hAnsi="Arial" w:cs="Arial"/>
          <w:b/>
          <w:bCs/>
          <w:i/>
          <w:sz w:val="20"/>
          <w:szCs w:val="20"/>
        </w:rPr>
        <w:t>Nosilec:</w:t>
      </w:r>
      <w:r w:rsidRPr="00EE2503">
        <w:rPr>
          <w:rFonts w:ascii="Arial" w:hAnsi="Arial" w:cs="Arial"/>
          <w:bCs/>
          <w:i/>
          <w:sz w:val="20"/>
          <w:szCs w:val="20"/>
        </w:rPr>
        <w:t xml:space="preserve"> MP </w:t>
      </w:r>
    </w:p>
    <w:p w14:paraId="4CCD4075" w14:textId="77777777" w:rsidR="00925C50" w:rsidRPr="00EE2503" w:rsidRDefault="00925C50" w:rsidP="00EE2503">
      <w:pPr>
        <w:spacing w:after="0" w:line="240" w:lineRule="auto"/>
        <w:rPr>
          <w:rFonts w:ascii="Arial" w:hAnsi="Arial" w:cs="Arial"/>
          <w:bCs/>
          <w:i/>
          <w:sz w:val="20"/>
          <w:szCs w:val="20"/>
        </w:rPr>
      </w:pPr>
      <w:r w:rsidRPr="00EE2503">
        <w:rPr>
          <w:rFonts w:ascii="Arial" w:hAnsi="Arial" w:cs="Arial"/>
          <w:b/>
          <w:bCs/>
          <w:i/>
          <w:sz w:val="20"/>
          <w:szCs w:val="20"/>
        </w:rPr>
        <w:t>Sodelujoči:</w:t>
      </w:r>
      <w:r w:rsidRPr="00EE2503">
        <w:rPr>
          <w:rFonts w:ascii="Arial" w:hAnsi="Arial" w:cs="Arial"/>
          <w:bCs/>
          <w:i/>
          <w:sz w:val="20"/>
          <w:szCs w:val="20"/>
        </w:rPr>
        <w:t xml:space="preserve"> KPK v delu, ki se nanaša na uresničevanje določb, pa tudi preostali subjekti javnega sektorja in njihove uradne osebe.</w:t>
      </w:r>
    </w:p>
    <w:p w14:paraId="792EAA22" w14:textId="77777777" w:rsidR="00925C50" w:rsidRPr="00EE2503" w:rsidRDefault="00925C50" w:rsidP="00EE2503">
      <w:pPr>
        <w:spacing w:after="0" w:line="240" w:lineRule="auto"/>
        <w:rPr>
          <w:rFonts w:ascii="Arial" w:hAnsi="Arial" w:cs="Arial"/>
          <w:bCs/>
          <w:i/>
          <w:sz w:val="20"/>
          <w:szCs w:val="20"/>
        </w:rPr>
      </w:pPr>
      <w:r w:rsidRPr="00EE2503">
        <w:rPr>
          <w:rFonts w:ascii="Arial" w:hAnsi="Arial" w:cs="Arial"/>
          <w:b/>
          <w:bCs/>
          <w:i/>
          <w:sz w:val="20"/>
          <w:szCs w:val="20"/>
        </w:rPr>
        <w:t xml:space="preserve">Cilji in način izvedbe: </w:t>
      </w:r>
      <w:r w:rsidRPr="00EE2503">
        <w:rPr>
          <w:rFonts w:ascii="Arial" w:hAnsi="Arial" w:cs="Arial"/>
          <w:bCs/>
          <w:i/>
          <w:sz w:val="20"/>
          <w:szCs w:val="20"/>
        </w:rPr>
        <w:t>Cilj ukrepa, ki je nadaljevanje ukrepa iz prejšnjega programa ukrepov vlade za preprečevanje korupcije, je sprejetje in začetek veljavnosti predloga Zakona o integriteti in preprečevanju korupcije (v nadaljnjem besedilu: ZIntPK-C) ter njegovo izvajanje in spremljanje izvajanja v praksi. Predlagane zakonske rešitve, katerih namen je izboljšati protikorupcijski pravni okvir, ustvariti razmere in okoliščine, s katerimi se KPK omogoča učinkovitejše delo, oziroma pravni okvir, v katerem se dodatno krepijo vrednote in načela, kot so integriteta, odgovornost, transparentnost, vladavina prava in javni interes, bodo v praksi prispevale k učinkovitejšemu preprečevanju oziroma omejevanju korupcije v javnem in zasebnem sektorju ter dvigu preglednosti delovanja javne uprave. Predvidene spremembe posegajo na naslednja področja: omejitve in prepovedi glede sprejemanja daril, omejitve poslovanja, nasprotje interesov, nadzor nad premoženjskim stanjem – vključujoč javno objavo podatkov o premoženjskem stanju funkcionarjev, ki zasedajo ene najbolj odgovornih položajev v državi, lobiranje in transparentnost porabe javnih sredstev.</w:t>
      </w:r>
    </w:p>
    <w:p w14:paraId="0E41CE32" w14:textId="77777777" w:rsidR="00925C50" w:rsidRPr="00EE2503" w:rsidRDefault="00925C50" w:rsidP="00EE2503">
      <w:pPr>
        <w:spacing w:after="0" w:line="240" w:lineRule="auto"/>
        <w:rPr>
          <w:rFonts w:ascii="Arial" w:hAnsi="Arial" w:cs="Arial"/>
          <w:bCs/>
          <w:i/>
          <w:sz w:val="20"/>
          <w:szCs w:val="20"/>
        </w:rPr>
      </w:pPr>
      <w:r w:rsidRPr="00EE2503">
        <w:rPr>
          <w:rFonts w:ascii="Arial" w:hAnsi="Arial" w:cs="Arial"/>
          <w:b/>
          <w:bCs/>
          <w:i/>
          <w:sz w:val="20"/>
          <w:szCs w:val="20"/>
        </w:rPr>
        <w:t>Roki izvedb:</w:t>
      </w:r>
      <w:r w:rsidRPr="00EE2503">
        <w:rPr>
          <w:rFonts w:ascii="Arial" w:hAnsi="Arial" w:cs="Arial"/>
          <w:bCs/>
          <w:i/>
          <w:sz w:val="20"/>
          <w:szCs w:val="20"/>
        </w:rPr>
        <w:t xml:space="preserve"> </w:t>
      </w:r>
    </w:p>
    <w:p w14:paraId="0D9000C0" w14:textId="77777777" w:rsidR="00925C50" w:rsidRPr="00EE2503" w:rsidRDefault="00925C50" w:rsidP="00EE2503">
      <w:pPr>
        <w:spacing w:after="0" w:line="240" w:lineRule="auto"/>
        <w:rPr>
          <w:rFonts w:ascii="Arial" w:hAnsi="Arial" w:cs="Arial"/>
          <w:bCs/>
          <w:i/>
          <w:sz w:val="20"/>
          <w:szCs w:val="20"/>
        </w:rPr>
      </w:pPr>
      <w:r w:rsidRPr="00EE2503">
        <w:rPr>
          <w:rFonts w:ascii="Arial" w:hAnsi="Arial" w:cs="Arial"/>
          <w:bCs/>
          <w:i/>
          <w:sz w:val="20"/>
          <w:szCs w:val="20"/>
        </w:rPr>
        <w:t xml:space="preserve">– sprejetje ZIntPK-C: december 2017,  </w:t>
      </w:r>
    </w:p>
    <w:p w14:paraId="68797C25" w14:textId="77777777" w:rsidR="00925C50" w:rsidRPr="00EE2503" w:rsidRDefault="00925C50" w:rsidP="00EE2503">
      <w:pPr>
        <w:spacing w:after="0" w:line="240" w:lineRule="auto"/>
        <w:ind w:left="142" w:hanging="142"/>
        <w:rPr>
          <w:rFonts w:ascii="Arial" w:hAnsi="Arial" w:cs="Arial"/>
          <w:bCs/>
          <w:i/>
          <w:sz w:val="20"/>
          <w:szCs w:val="20"/>
        </w:rPr>
      </w:pPr>
      <w:r w:rsidRPr="00EE2503">
        <w:rPr>
          <w:rFonts w:ascii="Arial" w:hAnsi="Arial" w:cs="Arial"/>
          <w:bCs/>
          <w:i/>
          <w:sz w:val="20"/>
          <w:szCs w:val="20"/>
        </w:rPr>
        <w:t>– izvajanje in spremljanje izvajanja zakona je po začetku veljavnosti zakona stalna naloga do konca programskega obdobja.</w:t>
      </w:r>
    </w:p>
    <w:p w14:paraId="179C92B4" w14:textId="77777777" w:rsidR="00925C50" w:rsidRPr="00EE2503" w:rsidRDefault="00925C50" w:rsidP="00EE2503">
      <w:pPr>
        <w:spacing w:after="0" w:line="240" w:lineRule="auto"/>
        <w:ind w:left="142" w:hanging="142"/>
        <w:rPr>
          <w:rFonts w:ascii="Arial" w:hAnsi="Arial" w:cs="Arial"/>
          <w:sz w:val="20"/>
          <w:szCs w:val="20"/>
        </w:rPr>
      </w:pPr>
    </w:p>
    <w:p w14:paraId="6CB4AF25" w14:textId="77777777" w:rsidR="00925C50" w:rsidRPr="00EE2503" w:rsidRDefault="00925C50" w:rsidP="00EE2503">
      <w:pPr>
        <w:spacing w:after="0" w:line="240" w:lineRule="auto"/>
        <w:ind w:left="142" w:hanging="142"/>
        <w:rPr>
          <w:rFonts w:ascii="Arial" w:hAnsi="Arial" w:cs="Arial"/>
          <w:sz w:val="20"/>
          <w:szCs w:val="20"/>
        </w:rPr>
      </w:pPr>
    </w:p>
    <w:p w14:paraId="6AB021A3"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MP </w:t>
      </w:r>
      <w:r w:rsidRPr="00EE2503">
        <w:rPr>
          <w:rFonts w:ascii="Arial" w:hAnsi="Arial" w:cs="Arial"/>
          <w:sz w:val="20"/>
          <w:szCs w:val="20"/>
        </w:rPr>
        <w:t xml:space="preserve">10. 1. 2020:  </w:t>
      </w:r>
    </w:p>
    <w:p w14:paraId="02076C85"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p>
    <w:p w14:paraId="71DAD8EB"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Ministrstvo je pripravilo Predlog zakona o spremembah in dopolnitvah Zakona o integriteti in preprečevanju korupcije (ZIntPK-C), ki ga je </w:t>
      </w:r>
      <w:bookmarkStart w:id="10" w:name="_Hlk31971384"/>
      <w:r w:rsidRPr="00EE2503">
        <w:rPr>
          <w:rFonts w:ascii="Arial" w:hAnsi="Arial" w:cs="Arial"/>
          <w:sz w:val="20"/>
          <w:szCs w:val="20"/>
        </w:rPr>
        <w:t>Vlada RS potrdila julija 2019 in poslala v zakonodajni postopek, pristojni odbor Državnega zbora bo predlog zakona predvidoma obravnaval marca 2020.</w:t>
      </w:r>
      <w:bookmarkEnd w:id="10"/>
    </w:p>
    <w:p w14:paraId="73C0AED3" w14:textId="77777777" w:rsidR="00925C50" w:rsidRPr="00EE2503" w:rsidRDefault="00925C50" w:rsidP="00EE2503">
      <w:pPr>
        <w:spacing w:after="0" w:line="240" w:lineRule="auto"/>
        <w:rPr>
          <w:rFonts w:ascii="Arial" w:hAnsi="Arial" w:cs="Arial"/>
          <w:b/>
          <w:sz w:val="20"/>
          <w:szCs w:val="20"/>
        </w:rPr>
      </w:pPr>
    </w:p>
    <w:p w14:paraId="41FFC45F" w14:textId="77777777" w:rsidR="00925C50" w:rsidRPr="00EE2503" w:rsidRDefault="00925C50" w:rsidP="00EE2503">
      <w:pPr>
        <w:spacing w:after="0" w:line="240" w:lineRule="auto"/>
        <w:rPr>
          <w:rFonts w:ascii="Arial" w:hAnsi="Arial" w:cs="Arial"/>
          <w:b/>
          <w:sz w:val="20"/>
          <w:szCs w:val="20"/>
          <w:u w:val="single"/>
        </w:rPr>
      </w:pPr>
      <w:r w:rsidRPr="00EE2503">
        <w:rPr>
          <w:rFonts w:ascii="Arial" w:hAnsi="Arial" w:cs="Arial"/>
          <w:b/>
          <w:sz w:val="20"/>
          <w:szCs w:val="20"/>
          <w:u w:val="single"/>
        </w:rPr>
        <w:t xml:space="preserve">Ukrep je delno izveden. </w:t>
      </w:r>
    </w:p>
    <w:p w14:paraId="0C1D43C3" w14:textId="77777777" w:rsidR="00925C50" w:rsidRPr="00EE2503" w:rsidRDefault="00925C50" w:rsidP="00EE2503">
      <w:pPr>
        <w:spacing w:after="0" w:line="240" w:lineRule="auto"/>
        <w:rPr>
          <w:rFonts w:ascii="Arial" w:hAnsi="Arial" w:cs="Arial"/>
          <w:b/>
          <w:sz w:val="20"/>
          <w:szCs w:val="20"/>
          <w:u w:val="single"/>
        </w:rPr>
      </w:pPr>
    </w:p>
    <w:p w14:paraId="59BD3BBF" w14:textId="77777777" w:rsidR="00925C50" w:rsidRPr="00EE2503" w:rsidRDefault="00925C50" w:rsidP="00EE2503">
      <w:pPr>
        <w:spacing w:after="0" w:line="240" w:lineRule="auto"/>
        <w:rPr>
          <w:rFonts w:ascii="Arial" w:hAnsi="Arial" w:cs="Arial"/>
          <w:b/>
          <w:sz w:val="20"/>
          <w:szCs w:val="20"/>
          <w:u w:val="single"/>
        </w:rPr>
      </w:pPr>
    </w:p>
    <w:p w14:paraId="4BA9F929" w14:textId="77777777" w:rsidR="00925C50" w:rsidRPr="00EE2503" w:rsidRDefault="00925C50" w:rsidP="00EE2503">
      <w:pPr>
        <w:spacing w:after="0" w:line="240" w:lineRule="auto"/>
        <w:rPr>
          <w:rFonts w:ascii="Arial" w:hAnsi="Arial" w:cs="Arial"/>
          <w:b/>
          <w:sz w:val="20"/>
          <w:szCs w:val="20"/>
          <w:u w:val="single"/>
        </w:rPr>
      </w:pPr>
    </w:p>
    <w:p w14:paraId="52C86D84" w14:textId="77777777" w:rsidR="00925C50" w:rsidRPr="00EE2503" w:rsidRDefault="00925C50" w:rsidP="00B76AED">
      <w:pPr>
        <w:pStyle w:val="Naslov2"/>
      </w:pPr>
      <w:r w:rsidRPr="00EE2503">
        <w:t>III. PODROČJE UKREPANJA:</w:t>
      </w:r>
    </w:p>
    <w:p w14:paraId="6E1E2FB3" w14:textId="77777777" w:rsidR="00925C50" w:rsidRPr="00EE2503" w:rsidRDefault="00925C50" w:rsidP="00EE2503">
      <w:pPr>
        <w:spacing w:after="0" w:line="240" w:lineRule="auto"/>
        <w:rPr>
          <w:rFonts w:ascii="Arial" w:hAnsi="Arial" w:cs="Arial"/>
          <w:b/>
          <w:sz w:val="20"/>
          <w:szCs w:val="20"/>
          <w:u w:val="single"/>
        </w:rPr>
      </w:pPr>
    </w:p>
    <w:p w14:paraId="1718E290" w14:textId="77777777" w:rsidR="00925C50" w:rsidRPr="00EE2503" w:rsidRDefault="00925C50" w:rsidP="00B76AED">
      <w:pPr>
        <w:pStyle w:val="Naslov2"/>
      </w:pPr>
      <w:r w:rsidRPr="00EE2503">
        <w:t>TRANSPARENTNOST, GOSPODARNOST IN UČINKOVITOST PRI PORABI JAVNIH SREDSTEV</w:t>
      </w:r>
    </w:p>
    <w:p w14:paraId="30B85D98" w14:textId="77777777" w:rsidR="00925C50" w:rsidRPr="00EE2503" w:rsidRDefault="00925C50" w:rsidP="00B76AED">
      <w:pPr>
        <w:pStyle w:val="Naslov3"/>
      </w:pPr>
    </w:p>
    <w:p w14:paraId="2BEB5B4C" w14:textId="77777777" w:rsidR="00925C50" w:rsidRPr="00EE2503" w:rsidRDefault="00925C50" w:rsidP="00B76AED">
      <w:pPr>
        <w:pStyle w:val="Naslov3"/>
        <w:rPr>
          <w:i/>
        </w:rPr>
      </w:pPr>
      <w:r w:rsidRPr="00EE2503">
        <w:rPr>
          <w:i/>
        </w:rPr>
        <w:t>UKREP III.1: Krepitev integritete in transparentnosti pri postopkih javnega naročanja</w:t>
      </w:r>
    </w:p>
    <w:p w14:paraId="7F1A4C98" w14:textId="77777777" w:rsidR="00925C50" w:rsidRPr="00EE2503" w:rsidRDefault="00925C50" w:rsidP="00EE2503">
      <w:pPr>
        <w:spacing w:after="0" w:line="240" w:lineRule="auto"/>
        <w:rPr>
          <w:rFonts w:ascii="Arial" w:hAnsi="Arial" w:cs="Arial"/>
          <w:sz w:val="20"/>
          <w:szCs w:val="20"/>
        </w:rPr>
      </w:pPr>
    </w:p>
    <w:p w14:paraId="2EF96931"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lastRenderedPageBreak/>
        <w:t xml:space="preserve">Nosilec: </w:t>
      </w:r>
      <w:r w:rsidRPr="00EE2503">
        <w:rPr>
          <w:rFonts w:ascii="Arial" w:hAnsi="Arial" w:cs="Arial"/>
          <w:i/>
          <w:sz w:val="20"/>
          <w:szCs w:val="20"/>
        </w:rPr>
        <w:t xml:space="preserve">MJU </w:t>
      </w:r>
    </w:p>
    <w:p w14:paraId="31454DF3"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Večja transparentnost v postopkih pravnega varstva pri javnem naročanju preko priprave in uveljavitve Zakona o spremembah in dopolnitvah Zakona o pravnem varstvu v postopkih javnega naročanja. Na tej osnovi informatizacija postopka pravnega varstva v postopkih  javnega naročanja z vzpostavitvijo portala e-Revizija. Nadgradnja portala javnih naročil z novimi zmožnostmi za dodatno preglednost na področju javnega naročanja. Izvajanje smernic na področju javnega naročanja, predvsem prek izobraževanj (smernice za javno naročanje na področju IT, gradnje). Dosledna uveljavitev sklepa vlade št. 43000-5/2017/3 z dne 23. marca 2017 o čim širši uporabi postopkov elektronskih dražb. Ukrep se dopolnjuje z ukrepom glede usposabljanj javnih uslužbencev, ki delajo na področju  javnega naročanja.</w:t>
      </w:r>
    </w:p>
    <w:p w14:paraId="4ACC3240"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 xml:space="preserve">večja transparentnost in učinkovitost postopkov javnega naročanja in revizij ter večja učinkovitost in smotrnost porabe javnih sredstev, predvsem prek skupnih javnih naročil in odprtih javnih podatkov. </w:t>
      </w:r>
    </w:p>
    <w:p w14:paraId="16B0AC53" w14:textId="77777777" w:rsidR="00925C50" w:rsidRPr="00EE2503" w:rsidRDefault="00925C50" w:rsidP="00EE2503">
      <w:pPr>
        <w:spacing w:after="0" w:line="240" w:lineRule="auto"/>
        <w:rPr>
          <w:rFonts w:ascii="Arial" w:hAnsi="Arial" w:cs="Arial"/>
          <w:b/>
          <w:i/>
          <w:sz w:val="20"/>
          <w:szCs w:val="20"/>
        </w:rPr>
      </w:pPr>
    </w:p>
    <w:p w14:paraId="12CFB549"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Kazalniki:</w:t>
      </w:r>
    </w:p>
    <w:p w14:paraId="456A6FC9"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delež povečanja skupnih javnih naročil glede na preteklo leto,</w:t>
      </w:r>
    </w:p>
    <w:p w14:paraId="1F4F49B0"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delež povečanja postopkov z elektronskimi dražbami,</w:t>
      </w:r>
    </w:p>
    <w:p w14:paraId="3FCAAC58"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znesek prihranjenih javnih sredstev na letni ravni.</w:t>
      </w:r>
    </w:p>
    <w:p w14:paraId="5D4289C7"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5CAC8104"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sprejetje novele zakona: do konca junija 2018,</w:t>
      </w:r>
    </w:p>
    <w:p w14:paraId="60DE5B9B"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preostali ukrepi so trajni.</w:t>
      </w:r>
    </w:p>
    <w:p w14:paraId="4D6D2B64" w14:textId="77777777" w:rsidR="00925C50" w:rsidRPr="00EE2503" w:rsidRDefault="00925C50" w:rsidP="00EE2503">
      <w:pPr>
        <w:spacing w:after="0" w:line="240" w:lineRule="auto"/>
        <w:rPr>
          <w:rFonts w:ascii="Arial" w:hAnsi="Arial" w:cs="Arial"/>
          <w:sz w:val="20"/>
          <w:szCs w:val="20"/>
        </w:rPr>
      </w:pPr>
    </w:p>
    <w:p w14:paraId="70266C40" w14:textId="77777777" w:rsidR="00925C50" w:rsidRPr="00EE2503" w:rsidRDefault="00925C50" w:rsidP="00EE2503">
      <w:pPr>
        <w:spacing w:after="0" w:line="240" w:lineRule="auto"/>
        <w:rPr>
          <w:rFonts w:ascii="Arial" w:hAnsi="Arial" w:cs="Arial"/>
          <w:sz w:val="20"/>
          <w:szCs w:val="20"/>
        </w:rPr>
      </w:pPr>
    </w:p>
    <w:p w14:paraId="0D13B3B0"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47E111B9"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b/>
          <w:sz w:val="20"/>
          <w:szCs w:val="20"/>
        </w:rPr>
      </w:pPr>
    </w:p>
    <w:p w14:paraId="2071B52F"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sz w:val="20"/>
          <w:szCs w:val="20"/>
        </w:rPr>
        <w:t>Leta 2019 je v informacijskem sistemu e-JN 9 naročnikov objavilo 113 elektronskih obratnih dražb, od katerih jih je bilo izvedenih 84. Leta 2018 je 6 naročnikov skupaj izvedlo 111 elektronskih obratnih dražb za nakupe blaga in storitev. Leta 2017 so bile objavljene 104 elektronske obratne dražbe, od katerih jih je bilo izvedenih 58. Število izvedenih dražb se torej počasi povečuje. Na podlagi pregleda najnižjih ponudbenih cen zaključenih obratnih dražb je bil ocenjen 19,22-odstotni povprečni prihranek glede na najnižje cene pred začetkom obratne dražbe. Kljub sklepu Vlade RS št. 43000-5/2017/3 z dne 23. marca 2017 naročniki elektronske obratne dražbe po večini še vedno uporabljajo samo v manjšem obsegu, nekateri organi državne uprave pa sistema sploh ne uporabljajo, zato je MJU leta 2019 znova začelo izvajati usposabljanja za uporabo sistema e-JN.</w:t>
      </w:r>
    </w:p>
    <w:p w14:paraId="454090C9"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p>
    <w:p w14:paraId="58FF3826"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sz w:val="20"/>
          <w:szCs w:val="20"/>
        </w:rPr>
        <w:t>MJU je leta 2019 izvajalo postopke za osem predmetov skupnih naročil, ki so v okviru obstoječih predmetov skupnih naročil. Gre za javna naročila, ki so se predhodno že izvajala kot skupna javna naročila po sklepu Vlade RS oziroma kot skupno javno naročilo po pooblastilu. Veljavne krovne pogodbe oziroma krovni okvirni sporazumi prenehajo veljati v letih 2019 in 2020, zaradi česar je treba izvesti nove postopke oddaje javnih naročil. V letu 2018 so se oddala vsa začeta skupna naročila (prav tako osem naročil), razen dveh, ki sta se oddali v letu 2019. Dodatno predvideni skupni javni naročili se za zdaj nista izvedli, predvsem zaradi rezultatov strokovnega dialoga oziroma ugotovitev iz predhodnih raziskav trga. Pri večini skupnih naročilih v letu 2019 se je povečalo število naročnikov, ki so se pridružili skupnim javnim naročilom, čeprav k temu niso zavezani. Navedeno izkazuje doseganje neposrednih in posrednih prihrankov. Konec leta 2019 je bil sprejet tudi sklep o določitvi skupnih javnih naročil za leto 2020. Na področju zdravstva se je skupno javno naročanje izvajalo, kot je zapisano v okviru poročanja pri ukrepu v točki III.2.</w:t>
      </w:r>
    </w:p>
    <w:p w14:paraId="5219EE6F"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p>
    <w:p w14:paraId="47DCEFFD"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Novela Zakona o spremembah in dopolnitvah Zakona o pravnem varstvu v postopkih javnega naročanja (ZPVPJN-B) je bila objavljena v Uradnem listu RS, št. 60/17, 27. oktobra 2017 in se je začela uporabljati 26. novembra 2017. Na tej podlagi so bile dane ustrezne podlage za pripravo vseh potrebnih aktivnosti za vzpostavitev portala eRevizija. 22. novembra 2019 je bil sprejet Zakon o spremembah in dopolnitvah Zakona o pravnem varstvu v postopkih javnega naročanja (ZPVPJN-C), ki je začel veljati 19. decembra 2019, z izjemo določb, ki urejajo upravni spor in se začnejo uporabljati 1. januarja 2021. Zakon krepi pravno varnost ponudnikov (možnost sodne presoje odločitev Državne revizijske komisije), za naročnike pa je ključno skrajšanje rokov revizijskih postopkov pri večjih projektih. Z novelo se je okrepila učinkovitost sistema javnega naročanja, pravna varnost, s tem pa tudi zaupanje v sistem javnega naročanja. Poleg tega je s to novelo obvezna uporaba portala eRevizija prestavljena na 1. januar 2021, vendar je bil nov elektronski portal eRevizija s 30. septembrom 2019 že vzpostavljen. Portal eRevizija je spletni informacijski portal Državne revizijske komisije, ki ga upravlja Uradni list Republike Slovenije. Portal eRevizija se uporablja za elektronsko </w:t>
      </w:r>
      <w:r w:rsidRPr="00EE2503">
        <w:rPr>
          <w:rFonts w:ascii="Arial" w:hAnsi="Arial" w:cs="Arial"/>
          <w:sz w:val="20"/>
          <w:szCs w:val="20"/>
        </w:rPr>
        <w:lastRenderedPageBreak/>
        <w:t xml:space="preserve">izmenjavo informacij in dokumentov v predrevizijskem, revizijskem in pritožbenem postopku ter za zagotavljanje informacij o poteku teh postopkov na portalu javnih naročil. </w:t>
      </w:r>
    </w:p>
    <w:p w14:paraId="01EFAAAF"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p>
    <w:p w14:paraId="6273B305" w14:textId="77777777" w:rsidR="00925C50" w:rsidRPr="00EE2503" w:rsidRDefault="00925C50" w:rsidP="00EE2503">
      <w:pPr>
        <w:pBdr>
          <w:top w:val="single" w:sz="4" w:space="1" w:color="auto"/>
          <w:left w:val="single" w:sz="4" w:space="0" w:color="auto"/>
          <w:bottom w:val="single" w:sz="4" w:space="31" w:color="auto"/>
          <w:right w:val="single" w:sz="4" w:space="4" w:color="auto"/>
        </w:pBdr>
        <w:spacing w:after="0" w:line="240" w:lineRule="auto"/>
        <w:rPr>
          <w:rFonts w:ascii="Arial" w:hAnsi="Arial" w:cs="Arial"/>
          <w:color w:val="00B0F0"/>
          <w:sz w:val="20"/>
          <w:szCs w:val="20"/>
        </w:rPr>
      </w:pPr>
      <w:r w:rsidRPr="00EE2503">
        <w:rPr>
          <w:rFonts w:ascii="Arial" w:hAnsi="Arial" w:cs="Arial"/>
          <w:sz w:val="20"/>
          <w:szCs w:val="20"/>
        </w:rPr>
        <w:t>Leta 2019 je ministrstvo nadgradilo tudi informacijski sistem e-JN s številnimi novimi funkcionalnostmi. Informacijski sistem e-JN je elektronsko komunikacijsko orodje, ki naročnikom in gospodarskim subjektom omogoča elektronsko komuniciranje za sporočanje in izmenjavo informacij. Podpira tudi vse interne postopke naročnika, od oddaje predloga za izvedbo javnega naročila do priprave razpisne dokumentacije in elektronskega sprejetja prispelih ponudb. Vzpostavljena je povezava s portalom javnih naročil. Ta del informacijskega sistema je namenjen tudi ponudnikom, omogoča ogled podatkov o javnih naročilih, pridobitev razpisne dokumentacije in elektronsko oddajo ponudb. V okviru informacijskega sistema e-JN je mogoče uporabiti tudi elektronsko obratno dražbo (e-Dražba), funkcionalnost preverjanja v uradnih evidencah (e-Dosje) in funkcionalnost naročanja kataloških izdelkov (e-Katalog). Celotni sistem bo zaživel v letu 2020.</w:t>
      </w:r>
      <w:r w:rsidRPr="00EE2503">
        <w:rPr>
          <w:rFonts w:ascii="Arial" w:hAnsi="Arial" w:cs="Arial"/>
          <w:color w:val="00B0F0"/>
          <w:sz w:val="20"/>
          <w:szCs w:val="20"/>
        </w:rPr>
        <w:t xml:space="preserve"> </w:t>
      </w:r>
    </w:p>
    <w:p w14:paraId="0BA7B08C" w14:textId="77777777" w:rsidR="00925C50" w:rsidRPr="00EE2503" w:rsidRDefault="00925C50" w:rsidP="00EE2503">
      <w:pPr>
        <w:spacing w:line="240" w:lineRule="auto"/>
        <w:contextualSpacing/>
        <w:rPr>
          <w:rFonts w:ascii="Arial" w:hAnsi="Arial" w:cs="Arial"/>
          <w:b/>
          <w:sz w:val="20"/>
          <w:szCs w:val="20"/>
          <w:u w:val="single"/>
        </w:rPr>
      </w:pPr>
    </w:p>
    <w:p w14:paraId="3B2C9A4A" w14:textId="77777777" w:rsidR="00925C50" w:rsidRPr="00EE2503" w:rsidRDefault="00925C50" w:rsidP="00EE2503">
      <w:pPr>
        <w:spacing w:line="240" w:lineRule="auto"/>
        <w:contextualSpacing/>
        <w:rPr>
          <w:rFonts w:ascii="Arial" w:hAnsi="Arial" w:cs="Arial"/>
          <w:b/>
          <w:sz w:val="20"/>
          <w:szCs w:val="20"/>
          <w:u w:val="single"/>
        </w:rPr>
      </w:pPr>
      <w:r w:rsidRPr="00EE2503">
        <w:rPr>
          <w:rFonts w:ascii="Arial" w:hAnsi="Arial" w:cs="Arial"/>
          <w:b/>
          <w:sz w:val="20"/>
          <w:szCs w:val="20"/>
          <w:u w:val="single"/>
        </w:rPr>
        <w:t>Ukrep je izveden in se bo izvajal še naprej.</w:t>
      </w:r>
    </w:p>
    <w:p w14:paraId="3927E1E6" w14:textId="77777777" w:rsidR="00925C50" w:rsidRPr="00EE2503" w:rsidRDefault="00925C50" w:rsidP="00EE2503">
      <w:pPr>
        <w:spacing w:line="240" w:lineRule="auto"/>
        <w:contextualSpacing/>
        <w:rPr>
          <w:rFonts w:ascii="Arial" w:hAnsi="Arial" w:cs="Arial"/>
          <w:b/>
          <w:sz w:val="20"/>
          <w:szCs w:val="20"/>
          <w:u w:val="single"/>
        </w:rPr>
      </w:pPr>
    </w:p>
    <w:p w14:paraId="4A12064D" w14:textId="77777777" w:rsidR="00925C50" w:rsidRPr="00EE2503" w:rsidRDefault="00925C50" w:rsidP="00EE2503">
      <w:pPr>
        <w:spacing w:line="240" w:lineRule="auto"/>
        <w:ind w:left="1560" w:hanging="1560"/>
        <w:contextualSpacing/>
        <w:rPr>
          <w:rFonts w:ascii="Arial" w:hAnsi="Arial" w:cs="Arial"/>
          <w:b/>
          <w:i/>
          <w:sz w:val="20"/>
          <w:szCs w:val="20"/>
        </w:rPr>
      </w:pPr>
    </w:p>
    <w:p w14:paraId="30889855" w14:textId="77777777" w:rsidR="00925C50" w:rsidRPr="00EE2503" w:rsidRDefault="00925C50" w:rsidP="00EE2503">
      <w:pPr>
        <w:spacing w:line="240" w:lineRule="auto"/>
        <w:ind w:left="1560" w:hanging="1560"/>
        <w:contextualSpacing/>
        <w:rPr>
          <w:rFonts w:ascii="Arial" w:hAnsi="Arial" w:cs="Arial"/>
          <w:b/>
          <w:i/>
          <w:sz w:val="20"/>
          <w:szCs w:val="20"/>
        </w:rPr>
      </w:pPr>
    </w:p>
    <w:p w14:paraId="0348BEFD" w14:textId="77777777" w:rsidR="00925C50" w:rsidRPr="00EE2503" w:rsidRDefault="00925C50" w:rsidP="00B76AED">
      <w:pPr>
        <w:pStyle w:val="Naslov3"/>
      </w:pPr>
      <w:r w:rsidRPr="00EE2503">
        <w:t>UKREP III.2: Zdravstvo – odprava tveganj kršitve integritete in korupcijo prek skupnih javnih naročil</w:t>
      </w:r>
    </w:p>
    <w:p w14:paraId="18D395AD" w14:textId="77777777" w:rsidR="00925C50" w:rsidRPr="00EE2503" w:rsidRDefault="00925C50" w:rsidP="00EE2503">
      <w:pPr>
        <w:spacing w:line="240" w:lineRule="auto"/>
        <w:contextualSpacing/>
        <w:rPr>
          <w:rFonts w:ascii="Arial" w:hAnsi="Arial" w:cs="Arial"/>
          <w:b/>
          <w:i/>
          <w:sz w:val="20"/>
          <w:szCs w:val="20"/>
        </w:rPr>
      </w:pPr>
    </w:p>
    <w:p w14:paraId="0821D64F"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 xml:space="preserve">Nosilca: </w:t>
      </w:r>
      <w:r w:rsidRPr="00EE2503">
        <w:rPr>
          <w:rFonts w:ascii="Arial" w:hAnsi="Arial" w:cs="Arial"/>
          <w:i/>
          <w:sz w:val="20"/>
          <w:szCs w:val="20"/>
        </w:rPr>
        <w:t xml:space="preserve">MZ, MJU. </w:t>
      </w:r>
    </w:p>
    <w:p w14:paraId="1527519E"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Združenje zdravstvenih zavodov Slovenije.</w:t>
      </w:r>
    </w:p>
    <w:p w14:paraId="2072E7BA" w14:textId="77777777" w:rsidR="00925C50" w:rsidRPr="00EE2503" w:rsidRDefault="00925C50" w:rsidP="00EE2503">
      <w:pPr>
        <w:autoSpaceDE w:val="0"/>
        <w:autoSpaceDN w:val="0"/>
        <w:adjustRightInd w:val="0"/>
        <w:spacing w:after="0" w:line="240" w:lineRule="auto"/>
        <w:rPr>
          <w:rFonts w:ascii="Arial" w:hAnsi="Arial" w:cs="Arial"/>
          <w:i/>
          <w:color w:val="000000"/>
          <w:sz w:val="20"/>
          <w:szCs w:val="20"/>
          <w:lang w:eastAsia="sl-SI"/>
        </w:rPr>
      </w:pPr>
      <w:r w:rsidRPr="00EE2503">
        <w:rPr>
          <w:rFonts w:ascii="Arial" w:hAnsi="Arial" w:cs="Arial"/>
          <w:b/>
          <w:i/>
          <w:sz w:val="20"/>
          <w:szCs w:val="20"/>
        </w:rPr>
        <w:t xml:space="preserve">Način izvedbe: </w:t>
      </w:r>
      <w:r w:rsidRPr="00EE2503">
        <w:rPr>
          <w:rFonts w:ascii="Arial" w:hAnsi="Arial" w:cs="Arial"/>
          <w:i/>
          <w:color w:val="000000"/>
          <w:sz w:val="20"/>
          <w:szCs w:val="20"/>
          <w:lang w:eastAsia="sl-SI"/>
        </w:rPr>
        <w:t>Gre za nadaljevanje in nadgraditev ukrepov, ki so bili že zastavljeni s programom vlade 2015–2016, in sicer izvajanje javnega naročanja zdravil in medicinskih pripomočkov, za katere se ugotovi, da je to strokovno utemeljeno ter hkrati gospodarno kot skupno javno naročanje. Poleg tega je treba zagotoviti učinkovito delovanje in uporabo spletne baze cen zdravil in medicinskih pripomočkov »Intravizor« kot eno od podlag za preverjanje trga v postopkih javnih naročil. Podatki o cenah materialov so predvsem v pomoč direktorjem zdravstvenih zavodov in drugim odgovornim osebam za nabavo pri odgovornem in gospodarnem odločanju glede nabav materiala ter oblikovanja ocenjene vrednosti posameznega javnega naročila, hkrati pa so tudi dobro pogajalsko izhodišče naročnikov pri izvajanju novih postopkov javnega naročanja. V spletni program so zdaj zajeti podatki vseh bolnišnic in treh zdravstvenih domov, postopoma se bodo dodajali podatki tudi preostalih zdravstvenih domov.</w:t>
      </w:r>
    </w:p>
    <w:p w14:paraId="73308F6D" w14:textId="77777777" w:rsidR="00925C50" w:rsidRPr="00EE2503" w:rsidRDefault="00925C50" w:rsidP="00EE2503">
      <w:pPr>
        <w:autoSpaceDE w:val="0"/>
        <w:autoSpaceDN w:val="0"/>
        <w:adjustRightInd w:val="0"/>
        <w:spacing w:after="0" w:line="240" w:lineRule="auto"/>
        <w:rPr>
          <w:rFonts w:ascii="Arial" w:hAnsi="Arial" w:cs="Arial"/>
          <w:i/>
          <w:color w:val="000000"/>
          <w:sz w:val="20"/>
          <w:szCs w:val="20"/>
          <w:lang w:eastAsia="sl-SI"/>
        </w:rPr>
      </w:pPr>
      <w:r w:rsidRPr="00EE2503">
        <w:rPr>
          <w:rFonts w:ascii="Arial" w:hAnsi="Arial" w:cs="Arial"/>
          <w:b/>
          <w:i/>
          <w:sz w:val="20"/>
          <w:szCs w:val="20"/>
        </w:rPr>
        <w:t xml:space="preserve">Cilji: </w:t>
      </w:r>
      <w:r w:rsidRPr="00EE2503">
        <w:rPr>
          <w:rFonts w:ascii="Arial" w:hAnsi="Arial" w:cs="Arial"/>
          <w:i/>
          <w:color w:val="000000"/>
          <w:sz w:val="20"/>
          <w:szCs w:val="20"/>
          <w:lang w:eastAsia="sl-SI"/>
        </w:rPr>
        <w:t>najboljša poraba javnih sredstev – kar pomeni doseganje ustrezne oziroma najboljše kakovosti za razpoložljivi denar, standardizacija medicinskih pripomočkov – kar pomeni oblikovanje enotnih tehničnih specifikacij, transparentno delovanje v vseh fazah javnega naročanje in izvajanja nabav.</w:t>
      </w:r>
    </w:p>
    <w:p w14:paraId="28FB4608"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Kazalniki:</w:t>
      </w:r>
    </w:p>
    <w:p w14:paraId="4ABA5714"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število in vsebina novih skupnih javnih naročil na področju zdravstva,</w:t>
      </w:r>
    </w:p>
    <w:p w14:paraId="69AB809E"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znesek prihranjenih javnih sredstev.</w:t>
      </w:r>
    </w:p>
    <w:p w14:paraId="73720BE1"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Roki izvedb: </w:t>
      </w:r>
      <w:r w:rsidRPr="00EE2503">
        <w:rPr>
          <w:rFonts w:ascii="Arial" w:hAnsi="Arial" w:cs="Arial"/>
          <w:i/>
          <w:sz w:val="20"/>
          <w:szCs w:val="20"/>
        </w:rPr>
        <w:t>izvedba je neprekinjena.</w:t>
      </w:r>
    </w:p>
    <w:p w14:paraId="793EB8D0" w14:textId="77777777" w:rsidR="00925C50" w:rsidRPr="00EE2503" w:rsidRDefault="00925C50" w:rsidP="00EE2503">
      <w:pPr>
        <w:spacing w:after="0" w:line="240" w:lineRule="auto"/>
        <w:rPr>
          <w:rFonts w:ascii="Arial" w:hAnsi="Arial" w:cs="Arial"/>
          <w:sz w:val="20"/>
          <w:szCs w:val="20"/>
        </w:rPr>
      </w:pPr>
    </w:p>
    <w:p w14:paraId="7644E9FD" w14:textId="77777777" w:rsidR="00925C50" w:rsidRPr="00EE2503" w:rsidRDefault="00925C50" w:rsidP="00EE2503">
      <w:pPr>
        <w:spacing w:after="0" w:line="240" w:lineRule="auto"/>
        <w:rPr>
          <w:rFonts w:ascii="Arial" w:hAnsi="Arial" w:cs="Arial"/>
          <w:sz w:val="20"/>
          <w:szCs w:val="20"/>
        </w:rPr>
      </w:pPr>
    </w:p>
    <w:p w14:paraId="4CD17470"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Ministrstva za zdravje (MZ) </w:t>
      </w:r>
      <w:r w:rsidRPr="00EE2503">
        <w:rPr>
          <w:rFonts w:ascii="Arial" w:hAnsi="Arial" w:cs="Arial"/>
          <w:sz w:val="20"/>
          <w:szCs w:val="20"/>
        </w:rPr>
        <w:t xml:space="preserve">13. 1. 2020: </w:t>
      </w:r>
    </w:p>
    <w:p w14:paraId="1A6CCB53"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AC0F270"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V obdobju od 30. 5. 2019 do 31. 12. 2019 so bile izvedene te aktivnosti v okviru skupnih javnih naročil zdravil, rokavic, plenic, katetrov in upravljanja skupne elektronske zbirke cen zdravil in medicinskih pripomočkov Intravizor:</w:t>
      </w:r>
    </w:p>
    <w:p w14:paraId="372190E0"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p>
    <w:p w14:paraId="1DBFA137"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b/>
          <w:sz w:val="20"/>
          <w:szCs w:val="20"/>
        </w:rPr>
      </w:pPr>
      <w:r w:rsidRPr="00EE2503">
        <w:rPr>
          <w:rFonts w:ascii="Arial" w:hAnsi="Arial" w:cs="Arial"/>
          <w:b/>
          <w:sz w:val="20"/>
          <w:szCs w:val="20"/>
        </w:rPr>
        <w:t>Skupno javno naročilo zdravil z oznako ODZDR-6/2015</w:t>
      </w:r>
    </w:p>
    <w:p w14:paraId="5B988B87"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 xml:space="preserve">Junija oziroma julija 2019 se je iztekla veljavnost krovnih okvirnih sporazumov, ki so bili sklenjeni na podlagi izvedenega skupnega javnega naročila z oznako ODZDR-6/2015. S tem je bilo skupno javno naročanje zdravil zaključeno. </w:t>
      </w:r>
    </w:p>
    <w:p w14:paraId="062D9E00"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b/>
          <w:sz w:val="20"/>
          <w:szCs w:val="20"/>
        </w:rPr>
      </w:pPr>
      <w:r w:rsidRPr="00EE2503">
        <w:rPr>
          <w:rFonts w:ascii="Arial" w:hAnsi="Arial" w:cs="Arial"/>
          <w:b/>
          <w:sz w:val="20"/>
          <w:szCs w:val="20"/>
        </w:rPr>
        <w:t>Skupno javno naročilo rokavic z oznako ODROK-7/2016</w:t>
      </w:r>
    </w:p>
    <w:p w14:paraId="1F132551"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lastRenderedPageBreak/>
        <w:t>Junija oziroma julija 2019 se je iztekla veljavnost krovnih okvirnih sporazumov, ki so bili sklenjeni na podlagi izvedenega skupnega javnega naročila z oznako ODROK-7/2016. S tem je bilo skupno javno naročanje rokavic zaključeno.</w:t>
      </w:r>
    </w:p>
    <w:p w14:paraId="3C8B5A8F"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b/>
          <w:sz w:val="20"/>
          <w:szCs w:val="20"/>
        </w:rPr>
      </w:pPr>
      <w:r w:rsidRPr="00EE2503">
        <w:rPr>
          <w:rFonts w:ascii="Arial" w:hAnsi="Arial" w:cs="Arial"/>
          <w:b/>
          <w:sz w:val="20"/>
          <w:szCs w:val="20"/>
        </w:rPr>
        <w:t>Skupno javno naročilo plenic z oznako ODPLE-4/2016</w:t>
      </w:r>
    </w:p>
    <w:p w14:paraId="491DFA63"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Avgusta oziroma septembra 2019 se je iztekla veljavnost krovnih okvirnih sporazumov, ki so bili sklenjeni na podlagi izvedenega skupnega javnega naročila z oznako ODPLE-4/2016. S tem je bilo skupno javno naročanje plenic zaključeno.</w:t>
      </w:r>
    </w:p>
    <w:p w14:paraId="1E1B8B06" w14:textId="77777777" w:rsidR="00925C50" w:rsidRPr="00EE2503" w:rsidRDefault="00925C50" w:rsidP="00EE2503">
      <w:pPr>
        <w:pBdr>
          <w:top w:val="single" w:sz="4" w:space="1" w:color="auto"/>
          <w:left w:val="single" w:sz="4" w:space="4" w:color="auto"/>
          <w:bottom w:val="single" w:sz="4" w:space="1" w:color="auto"/>
          <w:right w:val="single" w:sz="4" w:space="4" w:color="auto"/>
        </w:pBdr>
        <w:tabs>
          <w:tab w:val="left" w:pos="3402"/>
        </w:tabs>
        <w:spacing w:after="0" w:line="260" w:lineRule="exact"/>
        <w:rPr>
          <w:rFonts w:ascii="Arial" w:hAnsi="Arial" w:cs="Arial"/>
          <w:b/>
          <w:sz w:val="20"/>
          <w:szCs w:val="20"/>
        </w:rPr>
      </w:pPr>
      <w:r w:rsidRPr="00EE2503">
        <w:rPr>
          <w:rFonts w:ascii="Arial" w:hAnsi="Arial" w:cs="Arial"/>
          <w:b/>
          <w:sz w:val="20"/>
          <w:szCs w:val="20"/>
        </w:rPr>
        <w:t>Skupno javno naročilo katetrov z oznako ODKAU-26/2016</w:t>
      </w:r>
    </w:p>
    <w:p w14:paraId="21B11D9A"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Avgusta 2019 se je iztekla veljavnost krovnih okvirnih sporazumov, ki so bili sklenjeni na podlagi izvedenega skupnega javnega naročila z oznako ODKAU-26/2016. S tem je bilo skupno javno naročanje katetrov zaključeno.</w:t>
      </w:r>
    </w:p>
    <w:p w14:paraId="22C96E2B" w14:textId="77777777" w:rsidR="00925C50" w:rsidRPr="00EE2503" w:rsidRDefault="00925C50" w:rsidP="00EE2503">
      <w:pPr>
        <w:pBdr>
          <w:top w:val="single" w:sz="4" w:space="1" w:color="auto"/>
          <w:left w:val="single" w:sz="4" w:space="4" w:color="auto"/>
          <w:bottom w:val="single" w:sz="4" w:space="1" w:color="auto"/>
          <w:right w:val="single" w:sz="4" w:space="4" w:color="auto"/>
        </w:pBdr>
        <w:tabs>
          <w:tab w:val="left" w:pos="3320"/>
        </w:tabs>
        <w:spacing w:after="0" w:line="260" w:lineRule="exact"/>
        <w:rPr>
          <w:rFonts w:ascii="Arial" w:hAnsi="Arial" w:cs="Arial"/>
          <w:b/>
          <w:sz w:val="20"/>
          <w:szCs w:val="20"/>
        </w:rPr>
      </w:pPr>
      <w:r w:rsidRPr="00EE2503">
        <w:rPr>
          <w:rFonts w:ascii="Arial" w:hAnsi="Arial" w:cs="Arial"/>
          <w:b/>
          <w:sz w:val="20"/>
          <w:szCs w:val="20"/>
        </w:rPr>
        <w:t>Skupna baza cen Intravizor</w:t>
      </w:r>
    </w:p>
    <w:p w14:paraId="24943D91" w14:textId="77777777" w:rsidR="00925C50" w:rsidRPr="00EE2503" w:rsidRDefault="00925C50" w:rsidP="00EE2503">
      <w:pPr>
        <w:pBdr>
          <w:top w:val="single" w:sz="4" w:space="1" w:color="auto"/>
          <w:left w:val="single" w:sz="4" w:space="4" w:color="auto"/>
          <w:bottom w:val="single" w:sz="4" w:space="1" w:color="auto"/>
          <w:right w:val="single" w:sz="4" w:space="4" w:color="auto"/>
        </w:pBdr>
        <w:tabs>
          <w:tab w:val="left" w:pos="3402"/>
        </w:tabs>
        <w:spacing w:after="0" w:line="260" w:lineRule="exact"/>
        <w:rPr>
          <w:rFonts w:ascii="Arial" w:hAnsi="Arial" w:cs="Arial"/>
          <w:sz w:val="20"/>
          <w:szCs w:val="20"/>
        </w:rPr>
      </w:pPr>
      <w:r w:rsidRPr="00EE2503">
        <w:rPr>
          <w:rFonts w:ascii="Arial" w:hAnsi="Arial" w:cs="Arial"/>
          <w:sz w:val="20"/>
          <w:szCs w:val="20"/>
        </w:rPr>
        <w:t>V obdobju od 30. 5. 2019 do 31. 12. 2019 so bile izvedene aktivnosti urejanja podatkov in dodajanja novih materialov ter spremljanja gibanja cen zdravstvenega materiala.</w:t>
      </w:r>
    </w:p>
    <w:p w14:paraId="660AA443" w14:textId="77777777" w:rsidR="00925C50" w:rsidRPr="00EE2503" w:rsidRDefault="00925C50" w:rsidP="00EE250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14C8E35" w14:textId="77777777" w:rsidR="00925C50" w:rsidRPr="00EE2503" w:rsidRDefault="00925C50" w:rsidP="00EE2503">
      <w:pPr>
        <w:spacing w:after="0" w:line="240" w:lineRule="auto"/>
        <w:rPr>
          <w:rFonts w:ascii="Arial" w:hAnsi="Arial" w:cs="Arial"/>
          <w:sz w:val="20"/>
          <w:szCs w:val="20"/>
        </w:rPr>
      </w:pPr>
    </w:p>
    <w:p w14:paraId="30F8685D" w14:textId="77777777" w:rsidR="00925C50" w:rsidRPr="00EE2503" w:rsidRDefault="00925C50" w:rsidP="00EE2503">
      <w:pPr>
        <w:spacing w:after="0" w:line="240" w:lineRule="auto"/>
        <w:rPr>
          <w:rFonts w:ascii="Arial" w:hAnsi="Arial" w:cs="Arial"/>
          <w:b/>
          <w:sz w:val="20"/>
          <w:szCs w:val="20"/>
          <w:u w:val="single"/>
        </w:rPr>
      </w:pPr>
      <w:r w:rsidRPr="00EE2503">
        <w:rPr>
          <w:rFonts w:ascii="Arial" w:hAnsi="Arial" w:cs="Arial"/>
          <w:b/>
          <w:sz w:val="20"/>
          <w:szCs w:val="20"/>
          <w:u w:val="single"/>
        </w:rPr>
        <w:t>Ukrep je bil izveden in se bo izvajal še naprej.</w:t>
      </w:r>
    </w:p>
    <w:p w14:paraId="44C87AD9" w14:textId="77777777" w:rsidR="00925C50" w:rsidRPr="00EE2503" w:rsidRDefault="00925C50" w:rsidP="00EE2503">
      <w:pPr>
        <w:spacing w:after="0" w:line="240" w:lineRule="auto"/>
        <w:ind w:left="1134" w:hanging="1134"/>
        <w:rPr>
          <w:rFonts w:ascii="Arial" w:hAnsi="Arial" w:cs="Arial"/>
          <w:b/>
          <w:sz w:val="20"/>
          <w:szCs w:val="20"/>
        </w:rPr>
      </w:pPr>
    </w:p>
    <w:p w14:paraId="5A1DA01C" w14:textId="77777777" w:rsidR="00925C50" w:rsidRPr="00EE2503" w:rsidRDefault="00925C50" w:rsidP="00EE2503">
      <w:pPr>
        <w:spacing w:after="0" w:line="240" w:lineRule="auto"/>
        <w:ind w:left="1134" w:hanging="1134"/>
        <w:rPr>
          <w:rFonts w:ascii="Arial" w:hAnsi="Arial" w:cs="Arial"/>
          <w:b/>
          <w:i/>
          <w:sz w:val="20"/>
          <w:szCs w:val="20"/>
        </w:rPr>
      </w:pPr>
    </w:p>
    <w:p w14:paraId="3D9444BD" w14:textId="77777777" w:rsidR="00925C50" w:rsidRPr="00EE2503" w:rsidRDefault="00925C50" w:rsidP="00B76AED">
      <w:pPr>
        <w:pStyle w:val="Naslov3"/>
      </w:pPr>
      <w:r w:rsidRPr="00EE2503">
        <w:t>UKREP III.3: Zagotovitev učinkovitega gospodarjenja z državnimi nepremičninami</w:t>
      </w:r>
    </w:p>
    <w:p w14:paraId="7C1DD615" w14:textId="77777777" w:rsidR="00925C50" w:rsidRPr="00EE2503" w:rsidRDefault="00925C50" w:rsidP="00EE2503">
      <w:pPr>
        <w:spacing w:line="240" w:lineRule="auto"/>
        <w:contextualSpacing/>
        <w:rPr>
          <w:rFonts w:ascii="Arial" w:hAnsi="Arial" w:cs="Arial"/>
          <w:sz w:val="20"/>
          <w:szCs w:val="20"/>
        </w:rPr>
      </w:pPr>
    </w:p>
    <w:p w14:paraId="1FAAD227" w14:textId="77777777" w:rsidR="00925C50" w:rsidRPr="00EE2503" w:rsidRDefault="00925C50" w:rsidP="00EE2503">
      <w:pPr>
        <w:spacing w:line="240" w:lineRule="auto"/>
        <w:contextualSpacing/>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MJU. </w:t>
      </w:r>
    </w:p>
    <w:p w14:paraId="774CD2A5"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Sprejetje Zakona o stvarnem premoženju države in samoupravnih lokalnih skupnosti, ki uveljavlja načela gospodarnosti, odplačnosti, enakega obravnavanja, preglednosti in javnosti ter na tej podlagi</w:t>
      </w:r>
      <w:r w:rsidRPr="00EE2503">
        <w:rPr>
          <w:rFonts w:ascii="Arial" w:hAnsi="Arial" w:cs="Arial"/>
          <w:b/>
          <w:i/>
          <w:sz w:val="20"/>
          <w:szCs w:val="20"/>
        </w:rPr>
        <w:t xml:space="preserve"> </w:t>
      </w:r>
      <w:r w:rsidRPr="00EE2503">
        <w:rPr>
          <w:rFonts w:ascii="Arial" w:hAnsi="Arial" w:cs="Arial"/>
          <w:i/>
          <w:sz w:val="20"/>
          <w:szCs w:val="20"/>
        </w:rPr>
        <w:t xml:space="preserve">vzpostavitev orodja – programa »Gospodar«, prek katerega bo zagotovljeno evidentiranje državnega nepremičnega premoženja prek enega samega programa (izvzet bo program »Urbar« ki ga je vzpostavil Sklad kmetijskih zemljišč in gozdov Slovenije (SKZG), bosta pa oba med seboj povezana). Takšen način evidentiranja podatkov bo omogočil transparentnost, predvsem pa lažje gospodarjenje z nepremičninami. Vzpostavil se bo interni trg (seznam praznih in seznam odvečnih nepremičnin). Program bo omogočal spremljanje stroškov (podatki o pogodbah tudi za najete prostore) in olajšal selitve organov. Omogočal bo javni vpogled, tako da bo v določenem delu na voljo tudi javnosti (fizične in pravne osebe). </w:t>
      </w:r>
    </w:p>
    <w:p w14:paraId="5939F1C9" w14:textId="77777777" w:rsidR="00925C50" w:rsidRPr="00EE2503" w:rsidRDefault="00925C50" w:rsidP="00EE2503">
      <w:pPr>
        <w:autoSpaceDE w:val="0"/>
        <w:autoSpaceDN w:val="0"/>
        <w:adjustRightInd w:val="0"/>
        <w:spacing w:after="0" w:line="240" w:lineRule="auto"/>
        <w:rPr>
          <w:rFonts w:ascii="Arial" w:hAnsi="Arial" w:cs="Arial"/>
          <w:i/>
          <w:color w:val="000000"/>
          <w:sz w:val="20"/>
          <w:szCs w:val="20"/>
          <w:lang w:eastAsia="sl-SI"/>
        </w:rPr>
      </w:pPr>
      <w:r w:rsidRPr="00EE2503">
        <w:rPr>
          <w:rFonts w:ascii="Arial" w:hAnsi="Arial" w:cs="Arial"/>
          <w:b/>
          <w:i/>
          <w:sz w:val="20"/>
          <w:szCs w:val="20"/>
        </w:rPr>
        <w:t xml:space="preserve">Cilji: </w:t>
      </w:r>
      <w:r w:rsidRPr="00EE2503">
        <w:rPr>
          <w:rFonts w:ascii="Arial" w:hAnsi="Arial" w:cs="Arial"/>
          <w:i/>
          <w:sz w:val="20"/>
          <w:szCs w:val="20"/>
        </w:rPr>
        <w:t>transparentno in učinkovito gospodarjenje z državnimi nepremičninami.</w:t>
      </w:r>
    </w:p>
    <w:p w14:paraId="1EFD90F3"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Kazalniki:</w:t>
      </w:r>
    </w:p>
    <w:p w14:paraId="00AE8775"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sprejet in uveljavljen zakon,</w:t>
      </w:r>
    </w:p>
    <w:p w14:paraId="428F4A6D"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program »Gospodar«.</w:t>
      </w:r>
    </w:p>
    <w:p w14:paraId="0E2716E9"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0CA6A963"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xml:space="preserve">– sprejetje zakona: do decembra 2017, </w:t>
      </w:r>
    </w:p>
    <w:p w14:paraId="70BCEC0A"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vzpostavljeno</w:t>
      </w:r>
      <w:r w:rsidRPr="00EE2503" w:rsidDel="00513B7A">
        <w:rPr>
          <w:rFonts w:ascii="Arial" w:hAnsi="Arial" w:cs="Arial"/>
          <w:i/>
          <w:sz w:val="20"/>
          <w:szCs w:val="20"/>
        </w:rPr>
        <w:t xml:space="preserve"> </w:t>
      </w:r>
      <w:r w:rsidRPr="00EE2503">
        <w:rPr>
          <w:rFonts w:ascii="Arial" w:hAnsi="Arial" w:cs="Arial"/>
          <w:i/>
          <w:sz w:val="20"/>
          <w:szCs w:val="20"/>
        </w:rPr>
        <w:t>orodje: do junija 2018.</w:t>
      </w:r>
    </w:p>
    <w:p w14:paraId="1AB83ADD" w14:textId="77777777" w:rsidR="00925C50" w:rsidRPr="00EE2503" w:rsidRDefault="00925C50" w:rsidP="00EE2503">
      <w:pPr>
        <w:spacing w:line="240" w:lineRule="auto"/>
        <w:contextualSpacing/>
        <w:rPr>
          <w:rFonts w:ascii="Arial" w:hAnsi="Arial" w:cs="Arial"/>
          <w:sz w:val="20"/>
          <w:szCs w:val="20"/>
        </w:rPr>
      </w:pPr>
    </w:p>
    <w:p w14:paraId="28B6F43F" w14:textId="77777777" w:rsidR="00925C50" w:rsidRPr="00EE2503" w:rsidRDefault="00925C50" w:rsidP="00EE2503">
      <w:pPr>
        <w:spacing w:line="240" w:lineRule="auto"/>
        <w:ind w:left="720"/>
        <w:contextualSpacing/>
        <w:rPr>
          <w:rFonts w:ascii="Arial" w:hAnsi="Arial" w:cs="Arial"/>
          <w:sz w:val="20"/>
          <w:szCs w:val="20"/>
        </w:rPr>
      </w:pPr>
    </w:p>
    <w:p w14:paraId="0DC4E510"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559457ED"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p>
    <w:p w14:paraId="36FDF305"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bookmarkStart w:id="11" w:name="_Hlk31972713"/>
      <w:r w:rsidRPr="00EE2503">
        <w:rPr>
          <w:rFonts w:ascii="Arial" w:hAnsi="Arial" w:cs="Arial"/>
          <w:sz w:val="20"/>
          <w:szCs w:val="20"/>
        </w:rPr>
        <w:t>Orodje IS Gospodar bo vzpostavljeno nekoliko pozneje, predvidoma do decembra 2021; s tem orodjem bo izveden prenos podatkov iz programa CEN2 in zagotovljeno orodje za pripravo načrtov ravnanj s stvarnim premoženjem.</w:t>
      </w:r>
      <w:bookmarkEnd w:id="11"/>
      <w:r w:rsidRPr="00EE2503">
        <w:rPr>
          <w:rFonts w:ascii="Arial" w:hAnsi="Arial" w:cs="Arial"/>
          <w:sz w:val="20"/>
          <w:szCs w:val="20"/>
        </w:rPr>
        <w:t xml:space="preserve"> Omogočalo bo tudi javni vpogled, tako da bo javnost pridobila podatek o upravljavcu nepremičnine v lasti Republike Slovenije.  </w:t>
      </w:r>
    </w:p>
    <w:p w14:paraId="4760CB13" w14:textId="77777777" w:rsidR="00925C50" w:rsidRPr="00EE2503" w:rsidRDefault="00925C50" w:rsidP="00EE2503">
      <w:pPr>
        <w:spacing w:after="0" w:line="240" w:lineRule="auto"/>
        <w:rPr>
          <w:rFonts w:ascii="Arial" w:hAnsi="Arial" w:cs="Arial"/>
          <w:b/>
          <w:sz w:val="20"/>
          <w:szCs w:val="20"/>
          <w:u w:val="single"/>
        </w:rPr>
      </w:pPr>
    </w:p>
    <w:p w14:paraId="675B83F2" w14:textId="77777777" w:rsidR="00925C50" w:rsidRPr="00EE2503" w:rsidRDefault="00925C50" w:rsidP="00EE2503">
      <w:pPr>
        <w:spacing w:after="0" w:line="240" w:lineRule="auto"/>
        <w:ind w:left="1134" w:hanging="1134"/>
        <w:rPr>
          <w:rFonts w:ascii="Arial" w:hAnsi="Arial" w:cs="Arial"/>
          <w:b/>
          <w:sz w:val="20"/>
          <w:szCs w:val="20"/>
          <w:u w:val="single"/>
        </w:rPr>
      </w:pPr>
      <w:r w:rsidRPr="00EE2503">
        <w:rPr>
          <w:rFonts w:ascii="Arial" w:hAnsi="Arial" w:cs="Arial"/>
          <w:b/>
          <w:sz w:val="20"/>
          <w:szCs w:val="20"/>
          <w:u w:val="single"/>
        </w:rPr>
        <w:t>Ukrep je delno izveden.</w:t>
      </w:r>
    </w:p>
    <w:p w14:paraId="3CE1D845" w14:textId="77777777" w:rsidR="00925C50" w:rsidRPr="00EE2503" w:rsidRDefault="00925C50" w:rsidP="00EE2503">
      <w:pPr>
        <w:spacing w:after="0" w:line="240" w:lineRule="auto"/>
        <w:ind w:left="1134" w:hanging="1134"/>
        <w:rPr>
          <w:rFonts w:ascii="Arial" w:hAnsi="Arial" w:cs="Arial"/>
          <w:b/>
          <w:sz w:val="20"/>
          <w:szCs w:val="20"/>
          <w:u w:val="single"/>
        </w:rPr>
      </w:pPr>
    </w:p>
    <w:p w14:paraId="3F32A47C" w14:textId="77777777" w:rsidR="00925C50" w:rsidRPr="00EE2503" w:rsidRDefault="00925C50" w:rsidP="00EE2503">
      <w:pPr>
        <w:spacing w:after="0" w:line="240" w:lineRule="auto"/>
        <w:ind w:left="1134" w:hanging="1134"/>
        <w:rPr>
          <w:rFonts w:ascii="Arial" w:hAnsi="Arial" w:cs="Arial"/>
          <w:b/>
          <w:sz w:val="20"/>
          <w:szCs w:val="20"/>
          <w:u w:val="single"/>
        </w:rPr>
      </w:pPr>
    </w:p>
    <w:p w14:paraId="14DD0596" w14:textId="77777777" w:rsidR="00925C50" w:rsidRPr="00EE2503" w:rsidRDefault="00925C50" w:rsidP="00EE2503">
      <w:pPr>
        <w:spacing w:after="0" w:line="240" w:lineRule="auto"/>
        <w:ind w:left="1134" w:hanging="1134"/>
        <w:rPr>
          <w:rFonts w:ascii="Arial" w:hAnsi="Arial" w:cs="Arial"/>
          <w:b/>
          <w:sz w:val="20"/>
          <w:szCs w:val="20"/>
        </w:rPr>
      </w:pPr>
    </w:p>
    <w:p w14:paraId="7E2C0B7A" w14:textId="77777777" w:rsidR="00925C50" w:rsidRPr="00EE2503" w:rsidRDefault="00925C50" w:rsidP="00B76AED">
      <w:pPr>
        <w:pStyle w:val="Naslov3"/>
      </w:pPr>
      <w:bookmarkStart w:id="12" w:name="_Hlk31973263"/>
      <w:r w:rsidRPr="00EE2503">
        <w:t>UKREP III.4: Optimizacija financiranja nevladnih organizacij</w:t>
      </w:r>
    </w:p>
    <w:bookmarkEnd w:id="12"/>
    <w:p w14:paraId="7AC14C2A" w14:textId="77777777" w:rsidR="00925C50" w:rsidRPr="00EE2503" w:rsidRDefault="00925C50" w:rsidP="00EE2503">
      <w:pPr>
        <w:spacing w:after="0" w:line="240" w:lineRule="auto"/>
        <w:rPr>
          <w:rFonts w:ascii="Arial" w:hAnsi="Arial" w:cs="Arial"/>
          <w:sz w:val="20"/>
          <w:szCs w:val="20"/>
        </w:rPr>
      </w:pPr>
    </w:p>
    <w:p w14:paraId="6493E968" w14:textId="77777777" w:rsidR="00925C50" w:rsidRPr="00EE2503" w:rsidRDefault="00925C50" w:rsidP="00EE2503">
      <w:pPr>
        <w:spacing w:after="0" w:line="260" w:lineRule="atLeast"/>
        <w:rPr>
          <w:rFonts w:ascii="Arial" w:hAnsi="Arial" w:cs="Arial"/>
          <w:b/>
          <w:sz w:val="20"/>
          <w:szCs w:val="20"/>
          <w:lang w:eastAsia="sl-SI"/>
        </w:rPr>
      </w:pPr>
      <w:bookmarkStart w:id="13" w:name="_Hlk32309019"/>
      <w:r w:rsidRPr="00EE2503">
        <w:rPr>
          <w:rFonts w:ascii="Arial" w:hAnsi="Arial" w:cs="Arial"/>
          <w:b/>
          <w:sz w:val="20"/>
          <w:szCs w:val="20"/>
          <w:lang w:eastAsia="sl-SI"/>
        </w:rPr>
        <w:lastRenderedPageBreak/>
        <w:t>Nosilec: MJU</w:t>
      </w:r>
    </w:p>
    <w:p w14:paraId="196E2841" w14:textId="77777777" w:rsidR="00925C50" w:rsidRPr="00EE2503" w:rsidRDefault="00925C50" w:rsidP="00EE2503">
      <w:pPr>
        <w:spacing w:after="0" w:line="260" w:lineRule="atLeast"/>
        <w:rPr>
          <w:rFonts w:ascii="Arial" w:hAnsi="Arial" w:cs="Arial"/>
          <w:i/>
          <w:sz w:val="20"/>
          <w:szCs w:val="20"/>
        </w:rPr>
      </w:pPr>
      <w:r w:rsidRPr="00EE2503">
        <w:rPr>
          <w:rFonts w:ascii="Arial" w:hAnsi="Arial" w:cs="Arial"/>
          <w:b/>
          <w:sz w:val="20"/>
          <w:szCs w:val="20"/>
        </w:rPr>
        <w:t xml:space="preserve">Način izvedbe: </w:t>
      </w:r>
      <w:r w:rsidRPr="00EE2503">
        <w:rPr>
          <w:rFonts w:ascii="Arial" w:hAnsi="Arial" w:cs="Arial"/>
          <w:i/>
          <w:iCs/>
          <w:sz w:val="20"/>
          <w:szCs w:val="20"/>
        </w:rPr>
        <w:t>Pri optimizaciji sodelovanja države in nevladnih organizacij bo treba posebno pozornost nameniti javnemu financiranju, ki mora dosledno upoštevati načela</w:t>
      </w:r>
      <w:r w:rsidRPr="00EE2503">
        <w:rPr>
          <w:rFonts w:ascii="Arial" w:hAnsi="Arial" w:cs="Arial"/>
          <w:bCs/>
          <w:i/>
          <w:iCs/>
          <w:sz w:val="20"/>
          <w:szCs w:val="20"/>
        </w:rPr>
        <w:t xml:space="preserve"> transparentnosti, učinkovite porabe, zagotavljanja javne koristi, kakovosti in ekonomičnosti</w:t>
      </w:r>
      <w:r w:rsidRPr="00EE2503">
        <w:rPr>
          <w:rFonts w:ascii="Arial" w:hAnsi="Arial" w:cs="Arial"/>
          <w:i/>
          <w:iCs/>
          <w:sz w:val="20"/>
          <w:szCs w:val="20"/>
        </w:rPr>
        <w:t>. Vsi javni razpisi in pozivi za nevladne organizacije morajo biti ciljno naravnani, pri čemer morajo njihovi cilji izhajati iz ciljev javnih politik na posameznih področjih ter prepoznanih potreb države. MJU bo v ta namen pripravilo priporočila.</w:t>
      </w:r>
    </w:p>
    <w:p w14:paraId="320B078D"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zagotoviti transparentnost in zmanjšanje tveganj za nesmotrno in neučinkovito porabo javnih sredstev, tudi pri financiranju nevladnih organizacij.</w:t>
      </w:r>
    </w:p>
    <w:p w14:paraId="6C2D8011"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2896EFD5"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lang w:eastAsia="sl-SI"/>
        </w:rPr>
        <w:t>–</w:t>
      </w:r>
      <w:r w:rsidRPr="00EE2503">
        <w:rPr>
          <w:rFonts w:ascii="Arial" w:hAnsi="Arial" w:cs="Arial"/>
          <w:i/>
          <w:sz w:val="20"/>
          <w:szCs w:val="20"/>
        </w:rPr>
        <w:t xml:space="preserve"> pripravljena priporočila za transparentnost financiranja nevladnih organizacij.</w:t>
      </w:r>
    </w:p>
    <w:p w14:paraId="417B8855" w14:textId="77777777" w:rsidR="00925C50" w:rsidRPr="00EE2503" w:rsidRDefault="00925C50" w:rsidP="00EE2503">
      <w:pPr>
        <w:spacing w:after="0" w:line="240" w:lineRule="auto"/>
        <w:rPr>
          <w:rFonts w:ascii="Arial" w:hAnsi="Arial" w:cs="Arial"/>
          <w:b/>
          <w:i/>
          <w:sz w:val="20"/>
          <w:szCs w:val="20"/>
        </w:rPr>
      </w:pPr>
      <w:r w:rsidRPr="00EE2503">
        <w:rPr>
          <w:rFonts w:ascii="Arial" w:hAnsi="Arial" w:cs="Arial"/>
          <w:b/>
          <w:i/>
          <w:sz w:val="20"/>
          <w:szCs w:val="20"/>
        </w:rPr>
        <w:t xml:space="preserve">Rok izvedb: </w:t>
      </w:r>
    </w:p>
    <w:p w14:paraId="3B2A096F" w14:textId="77777777" w:rsidR="00925C50" w:rsidRPr="00EE2503" w:rsidRDefault="00925C50" w:rsidP="00EE2503">
      <w:pPr>
        <w:spacing w:after="0" w:line="240" w:lineRule="auto"/>
        <w:rPr>
          <w:rFonts w:ascii="Arial" w:hAnsi="Arial" w:cs="Arial"/>
          <w:sz w:val="20"/>
          <w:szCs w:val="20"/>
        </w:rPr>
      </w:pPr>
      <w:r w:rsidRPr="00EE2503">
        <w:rPr>
          <w:rFonts w:ascii="Arial" w:hAnsi="Arial" w:cs="Arial"/>
          <w:i/>
          <w:sz w:val="20"/>
          <w:szCs w:val="20"/>
        </w:rPr>
        <w:t>– priporočila: december 2018</w:t>
      </w:r>
      <w:r w:rsidRPr="00EE2503">
        <w:rPr>
          <w:rFonts w:ascii="Arial" w:hAnsi="Arial" w:cs="Arial"/>
          <w:sz w:val="20"/>
          <w:szCs w:val="20"/>
        </w:rPr>
        <w:t>.</w:t>
      </w:r>
    </w:p>
    <w:p w14:paraId="56B8B805" w14:textId="77777777" w:rsidR="00925C50" w:rsidRPr="00EE2503" w:rsidRDefault="00925C50" w:rsidP="00EE2503">
      <w:pPr>
        <w:spacing w:after="0" w:line="240" w:lineRule="auto"/>
        <w:rPr>
          <w:rFonts w:ascii="Arial" w:hAnsi="Arial" w:cs="Arial"/>
          <w:sz w:val="20"/>
          <w:szCs w:val="20"/>
        </w:rPr>
      </w:pPr>
    </w:p>
    <w:p w14:paraId="077889B6" w14:textId="77777777" w:rsidR="00925C50" w:rsidRPr="00EE2503" w:rsidRDefault="00925C50" w:rsidP="00EE2503">
      <w:pPr>
        <w:spacing w:after="0" w:line="240" w:lineRule="auto"/>
        <w:rPr>
          <w:rFonts w:ascii="Arial" w:hAnsi="Arial" w:cs="Arial"/>
          <w:sz w:val="20"/>
          <w:szCs w:val="20"/>
        </w:rPr>
      </w:pPr>
    </w:p>
    <w:p w14:paraId="3647C231" w14:textId="77777777" w:rsidR="00925C50" w:rsidRPr="00EE2503" w:rsidRDefault="00925C50" w:rsidP="00EE2503">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79F198AE" w14:textId="77777777" w:rsidR="00925C50" w:rsidRPr="00EE2503" w:rsidRDefault="00925C50" w:rsidP="00EE2503">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p>
    <w:p w14:paraId="447B44F8" w14:textId="77777777" w:rsidR="00925C50" w:rsidRPr="00EE2503" w:rsidRDefault="00925C50" w:rsidP="00EE2503">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bookmarkStart w:id="14" w:name="_Hlk31973341"/>
      <w:r w:rsidRPr="00EE2503">
        <w:rPr>
          <w:rFonts w:ascii="Arial" w:hAnsi="Arial" w:cs="Arial"/>
          <w:sz w:val="20"/>
          <w:szCs w:val="20"/>
        </w:rPr>
        <w:t>Za večjo preglednost objav dokumentov iz javnih razpisov je primarno poskrbljeno v okviru enotnega spletišča državne uprave GOV.SI, s katerim je vzpostavljeno tudi enotno spletno mesto za objavo dokumentacije iz javnih razpisov. Tako bodo na enem mestu objavljeni vsi razpisi v državni upravi z možnostjo filtracije iskanja. Ne gre samo za priporočila, temveč za obvezno zakonsko predpisano objavo dokumentov v zvezi z javnimi razpisi, ki jo določata Zakon o dostopu do informacij javnega značaja ter Uredba o posredovanju in ponovni uporabi informacij javnega sektorja (10. člen). Z namenom preglednosti in standardizirane objave podatkov o javnih razpisih na portalu GOV.SI morajo zavezani organi v skladu s predpisi na tem mestu objavljati tako informacije o razpisih, ki še potekajo, kot tudi informacije o že zaključenih razpisih (prejemniki sredstev, člani komisij itd.).</w:t>
      </w:r>
    </w:p>
    <w:bookmarkEnd w:id="13"/>
    <w:p w14:paraId="4811BE60" w14:textId="77777777" w:rsidR="00925C50" w:rsidRPr="00EE2503" w:rsidRDefault="00925C50" w:rsidP="00EE2503">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Leta 2019 smo podprli tudi projekt zavoda Center za informiranje, sodelovanje in razvoj nevladnih organizacij »dobrodelen.si«, v okviru katerega se je izdelalo spletno orodje, ki bo po testnem obdobju javno objavljeno in dostopno celotni javnosti. Spletno orodje bo omogočilo primerjavo med organizacijami glede na različna merila transparentnosti. V okviru projekta so bila izvedena tudi usposabljanja za nevladne organizacije za večjo transparentnost in učinkovitost (kaj pomeni transparentno in odgovorno ravnanje, ocena trenutnega stanja, načrt za izboljšanje dosedanje prakse).</w:t>
      </w:r>
      <w:bookmarkEnd w:id="14"/>
      <w:r w:rsidRPr="00EE2503">
        <w:rPr>
          <w:rFonts w:ascii="Arial" w:hAnsi="Arial" w:cs="Arial"/>
          <w:sz w:val="20"/>
          <w:szCs w:val="20"/>
        </w:rPr>
        <w:t xml:space="preserve"> V sodelovanju z Ministrstvom za kulturo je bila novembra 2019 izvedena delavnica na temo prenove razpisnih mehanizmov, predvsem z vidika transparentnega in učinkovitega financiranja nevladnih organizacij.</w:t>
      </w:r>
    </w:p>
    <w:p w14:paraId="6BC1525F" w14:textId="77777777" w:rsidR="00925C50" w:rsidRPr="00EE2503" w:rsidRDefault="00925C50" w:rsidP="00EE2503">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p>
    <w:p w14:paraId="7281FD1F" w14:textId="77777777" w:rsidR="00925C50" w:rsidRPr="00EE2503" w:rsidRDefault="00925C50" w:rsidP="00EE2503">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p>
    <w:p w14:paraId="7FD87CC7" w14:textId="77777777" w:rsidR="00925C50" w:rsidRPr="00EE2503" w:rsidRDefault="00925C50" w:rsidP="00EE2503">
      <w:pPr>
        <w:spacing w:after="0" w:line="240" w:lineRule="auto"/>
        <w:ind w:left="284" w:hanging="284"/>
        <w:rPr>
          <w:rFonts w:ascii="Arial" w:hAnsi="Arial" w:cs="Arial"/>
          <w:b/>
          <w:sz w:val="20"/>
          <w:szCs w:val="20"/>
          <w:u w:val="single"/>
        </w:rPr>
      </w:pPr>
    </w:p>
    <w:p w14:paraId="2F37DB80" w14:textId="77777777" w:rsidR="00925C50" w:rsidRPr="00EE2503" w:rsidRDefault="00925C50" w:rsidP="00EE2503">
      <w:pPr>
        <w:spacing w:after="0" w:line="240" w:lineRule="auto"/>
        <w:ind w:left="284" w:hanging="284"/>
        <w:rPr>
          <w:rFonts w:ascii="Arial" w:hAnsi="Arial" w:cs="Arial"/>
          <w:b/>
          <w:sz w:val="20"/>
          <w:szCs w:val="20"/>
          <w:u w:val="single"/>
        </w:rPr>
      </w:pPr>
      <w:r w:rsidRPr="00EE2503">
        <w:rPr>
          <w:rFonts w:ascii="Arial" w:hAnsi="Arial" w:cs="Arial"/>
          <w:b/>
          <w:sz w:val="20"/>
          <w:szCs w:val="20"/>
          <w:u w:val="single"/>
        </w:rPr>
        <w:t>Ukrep je izveden.</w:t>
      </w:r>
    </w:p>
    <w:p w14:paraId="0CEC850F" w14:textId="77777777" w:rsidR="00925C50" w:rsidRPr="00EE2503" w:rsidRDefault="00925C50" w:rsidP="00EE2503">
      <w:pPr>
        <w:spacing w:after="0" w:line="240" w:lineRule="auto"/>
        <w:ind w:left="284" w:hanging="284"/>
        <w:rPr>
          <w:rFonts w:ascii="Arial" w:hAnsi="Arial" w:cs="Arial"/>
          <w:b/>
          <w:sz w:val="20"/>
          <w:szCs w:val="20"/>
          <w:u w:val="single"/>
        </w:rPr>
      </w:pPr>
    </w:p>
    <w:p w14:paraId="68B955D5" w14:textId="77777777" w:rsidR="00925C50" w:rsidRPr="00EE2503" w:rsidRDefault="00925C50" w:rsidP="00EE2503">
      <w:pPr>
        <w:spacing w:after="0" w:line="240" w:lineRule="auto"/>
        <w:ind w:left="284" w:hanging="284"/>
        <w:rPr>
          <w:rFonts w:ascii="Arial" w:hAnsi="Arial" w:cs="Arial"/>
          <w:b/>
          <w:sz w:val="20"/>
          <w:szCs w:val="20"/>
          <w:u w:val="single"/>
        </w:rPr>
      </w:pPr>
    </w:p>
    <w:p w14:paraId="291EADDD" w14:textId="77777777" w:rsidR="00925C50" w:rsidRPr="00EE2503" w:rsidRDefault="00925C50" w:rsidP="00B76AED">
      <w:pPr>
        <w:pStyle w:val="Naslov3"/>
      </w:pPr>
      <w:bookmarkStart w:id="15" w:name="_Hlk31972905"/>
      <w:r w:rsidRPr="00EE2503">
        <w:t xml:space="preserve">UKREP III.5: Sistemska ureditev oziroma dopolnitev ureditve delovanja in financiranja invalidskih, humanitarnih in športnih organizacij z namenom odprave tveganj za korupcijo in neracionalno porabo finančnih sredstev </w:t>
      </w:r>
    </w:p>
    <w:bookmarkEnd w:id="15"/>
    <w:p w14:paraId="1900B6D4" w14:textId="77777777" w:rsidR="00925C50" w:rsidRPr="00EE2503" w:rsidRDefault="00925C50" w:rsidP="00EE2503">
      <w:pPr>
        <w:spacing w:after="0" w:line="240" w:lineRule="auto"/>
        <w:ind w:left="1134" w:hanging="1134"/>
        <w:rPr>
          <w:rFonts w:ascii="Arial" w:hAnsi="Arial" w:cs="Arial"/>
          <w:sz w:val="20"/>
          <w:szCs w:val="20"/>
        </w:rPr>
      </w:pPr>
    </w:p>
    <w:p w14:paraId="4B7297B1" w14:textId="77777777" w:rsidR="00925C50" w:rsidRPr="00EE2503" w:rsidRDefault="00925C50" w:rsidP="00EE2503">
      <w:pPr>
        <w:spacing w:after="0" w:line="240" w:lineRule="auto"/>
        <w:ind w:left="1134" w:hanging="1134"/>
        <w:rPr>
          <w:rFonts w:ascii="Arial" w:hAnsi="Arial" w:cs="Arial"/>
          <w:i/>
          <w:sz w:val="20"/>
          <w:szCs w:val="20"/>
        </w:rPr>
      </w:pPr>
      <w:r w:rsidRPr="00EE2503">
        <w:rPr>
          <w:rFonts w:ascii="Arial" w:hAnsi="Arial" w:cs="Arial"/>
          <w:b/>
          <w:i/>
          <w:sz w:val="20"/>
          <w:szCs w:val="20"/>
        </w:rPr>
        <w:t xml:space="preserve">Nosilci:  </w:t>
      </w:r>
      <w:r w:rsidRPr="00EE2503">
        <w:rPr>
          <w:rFonts w:ascii="Arial" w:hAnsi="Arial" w:cs="Arial"/>
          <w:i/>
          <w:sz w:val="20"/>
          <w:szCs w:val="20"/>
        </w:rPr>
        <w:t xml:space="preserve">MDDSZ, MIZŠ </w:t>
      </w:r>
    </w:p>
    <w:p w14:paraId="06322F61" w14:textId="77777777" w:rsidR="00925C50" w:rsidRPr="00EE2503" w:rsidRDefault="00925C50" w:rsidP="00EE2503">
      <w:pPr>
        <w:spacing w:after="0" w:line="240" w:lineRule="auto"/>
        <w:ind w:left="1134" w:hanging="1134"/>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RS in KPK.</w:t>
      </w:r>
    </w:p>
    <w:p w14:paraId="4E505A0E"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RS. V pripravi je Zakon o Fundaciji za financiranje športnih organizacij v Republiki Sloveniji in o Fundaciji za financiranje invalidskih in humanitarnih organizacij v Republiki Sloveniji (v nadaljnjem besedilu: Zakon o FŠO in FIHO).</w:t>
      </w:r>
    </w:p>
    <w:p w14:paraId="7B9B9F4D"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lastRenderedPageBreak/>
        <w:t xml:space="preserve">Cilji: </w:t>
      </w:r>
      <w:r w:rsidRPr="00EE2503">
        <w:rPr>
          <w:rFonts w:ascii="Arial" w:hAnsi="Arial" w:cs="Arial"/>
          <w:i/>
          <w:sz w:val="20"/>
          <w:szCs w:val="20"/>
        </w:rPr>
        <w:t>priprava in izvajanje normativnih aktov tako, da bo v normativnem ter izvedbenem pomenu zagotovljena transparentnost postopkov ter porabe finančnih sredstev humanitarnih, invalidskih in športnih organizacij.</w:t>
      </w:r>
    </w:p>
    <w:p w14:paraId="1C3B5379"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b/>
          <w:i/>
          <w:sz w:val="20"/>
          <w:szCs w:val="20"/>
        </w:rPr>
        <w:t xml:space="preserve">Kazalniki: </w:t>
      </w:r>
    </w:p>
    <w:p w14:paraId="2AFDFE3C" w14:textId="77777777" w:rsidR="00925C50" w:rsidRPr="00EE2503" w:rsidRDefault="00925C50" w:rsidP="00EE2503">
      <w:pPr>
        <w:spacing w:after="0" w:line="240" w:lineRule="auto"/>
        <w:rPr>
          <w:rFonts w:ascii="Arial" w:hAnsi="Arial" w:cs="Arial"/>
          <w:i/>
          <w:sz w:val="20"/>
          <w:szCs w:val="20"/>
        </w:rPr>
      </w:pPr>
      <w:r w:rsidRPr="00EE2503">
        <w:rPr>
          <w:rFonts w:ascii="Arial" w:hAnsi="Arial" w:cs="Arial"/>
          <w:i/>
          <w:sz w:val="20"/>
          <w:szCs w:val="20"/>
        </w:rPr>
        <w:t>–  izvedena analiza s prikazom pomanjkljivosti sedanje ureditve,</w:t>
      </w:r>
    </w:p>
    <w:p w14:paraId="6D0EFCE4" w14:textId="77777777" w:rsidR="00925C50" w:rsidRPr="00EE2503" w:rsidRDefault="00925C50" w:rsidP="00EE2503">
      <w:pPr>
        <w:spacing w:after="0" w:line="240" w:lineRule="auto"/>
        <w:ind w:left="142" w:hanging="142"/>
        <w:rPr>
          <w:rFonts w:ascii="Arial" w:hAnsi="Arial" w:cs="Arial"/>
          <w:i/>
          <w:sz w:val="20"/>
          <w:szCs w:val="20"/>
        </w:rPr>
      </w:pPr>
      <w:r w:rsidRPr="00EE2503">
        <w:rPr>
          <w:rFonts w:ascii="Arial" w:hAnsi="Arial" w:cs="Arial"/>
          <w:i/>
          <w:sz w:val="20"/>
          <w:szCs w:val="20"/>
        </w:rPr>
        <w:t>– vsebinsko ustrezni predlogi normativne ureditve, ki bodo upoštevali ureditev v pomenu integritete delovanja in transparentnosti (Zakon o FŠO in FIHO).</w:t>
      </w:r>
    </w:p>
    <w:p w14:paraId="7308A066" w14:textId="77777777" w:rsidR="00925C50" w:rsidRPr="00EE2503" w:rsidRDefault="00925C50" w:rsidP="00EE2503">
      <w:pPr>
        <w:spacing w:after="0" w:line="240" w:lineRule="auto"/>
        <w:ind w:left="142" w:hanging="142"/>
        <w:rPr>
          <w:rFonts w:ascii="Arial" w:hAnsi="Arial" w:cs="Arial"/>
          <w:i/>
          <w:sz w:val="20"/>
          <w:szCs w:val="20"/>
        </w:rPr>
      </w:pPr>
      <w:r w:rsidRPr="00EE2503">
        <w:rPr>
          <w:rFonts w:ascii="Arial" w:hAnsi="Arial" w:cs="Arial"/>
          <w:b/>
          <w:i/>
          <w:sz w:val="20"/>
          <w:szCs w:val="20"/>
        </w:rPr>
        <w:t xml:space="preserve">Rok izvedbe:  </w:t>
      </w:r>
      <w:r w:rsidRPr="00EE2503">
        <w:rPr>
          <w:rFonts w:ascii="Arial" w:hAnsi="Arial" w:cs="Arial"/>
          <w:i/>
          <w:sz w:val="20"/>
          <w:szCs w:val="20"/>
        </w:rPr>
        <w:t>december 2018</w:t>
      </w:r>
    </w:p>
    <w:p w14:paraId="2CFE66B6" w14:textId="77777777" w:rsidR="00925C50" w:rsidRPr="00EE2503" w:rsidRDefault="00925C50" w:rsidP="00EE2503">
      <w:pPr>
        <w:spacing w:after="0" w:line="240" w:lineRule="auto"/>
        <w:ind w:left="142" w:hanging="142"/>
        <w:rPr>
          <w:rFonts w:ascii="Arial" w:hAnsi="Arial" w:cs="Arial"/>
          <w:sz w:val="20"/>
          <w:szCs w:val="20"/>
        </w:rPr>
      </w:pPr>
    </w:p>
    <w:p w14:paraId="36B71F1F" w14:textId="77777777" w:rsidR="00925C50" w:rsidRPr="00EE2503" w:rsidRDefault="00925C50" w:rsidP="00EE2503">
      <w:pPr>
        <w:spacing w:after="0" w:line="240" w:lineRule="auto"/>
        <w:ind w:left="142" w:hanging="142"/>
        <w:rPr>
          <w:rFonts w:ascii="Arial" w:hAnsi="Arial" w:cs="Arial"/>
          <w:sz w:val="20"/>
          <w:szCs w:val="20"/>
        </w:rPr>
      </w:pPr>
    </w:p>
    <w:p w14:paraId="2A31BB49"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MIZŠ </w:t>
      </w:r>
      <w:r w:rsidRPr="00EE2503">
        <w:rPr>
          <w:rFonts w:ascii="Arial" w:hAnsi="Arial" w:cs="Arial"/>
          <w:sz w:val="20"/>
          <w:szCs w:val="20"/>
        </w:rPr>
        <w:t xml:space="preserve">15. 1. 2020: </w:t>
      </w:r>
    </w:p>
    <w:p w14:paraId="50EA9CE3"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p>
    <w:p w14:paraId="5391813D"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Veliko deležnikov in različnih stališč je razlog, da se določbe novega zakona v predvidenem času niso vložile v zakonodajni postopek. </w:t>
      </w:r>
      <w:bookmarkStart w:id="16" w:name="_Hlk31972851"/>
      <w:r w:rsidRPr="00EE2503">
        <w:rPr>
          <w:rFonts w:ascii="Arial" w:hAnsi="Arial" w:cs="Arial"/>
          <w:sz w:val="20"/>
          <w:szCs w:val="20"/>
        </w:rPr>
        <w:t>Aktivnosti FIHO in FŠO pri pripravi zakona sicer potekajo.</w:t>
      </w:r>
    </w:p>
    <w:bookmarkEnd w:id="16"/>
    <w:p w14:paraId="1017D3A9" w14:textId="77777777" w:rsidR="00925C50" w:rsidRPr="00EE2503" w:rsidRDefault="00925C50" w:rsidP="00EE2503">
      <w:pPr>
        <w:spacing w:after="0" w:line="240" w:lineRule="auto"/>
        <w:ind w:left="142" w:hanging="142"/>
        <w:rPr>
          <w:rFonts w:ascii="Arial" w:hAnsi="Arial" w:cs="Arial"/>
          <w:b/>
          <w:sz w:val="20"/>
          <w:szCs w:val="20"/>
          <w:u w:val="single"/>
        </w:rPr>
      </w:pPr>
    </w:p>
    <w:p w14:paraId="7D1FAD58" w14:textId="77777777" w:rsidR="00925C50" w:rsidRPr="00EE2503" w:rsidRDefault="00925C50" w:rsidP="00EE2503">
      <w:pPr>
        <w:spacing w:after="0" w:line="240" w:lineRule="auto"/>
        <w:rPr>
          <w:rFonts w:ascii="Arial" w:hAnsi="Arial" w:cs="Arial"/>
          <w:b/>
          <w:sz w:val="20"/>
          <w:szCs w:val="20"/>
          <w:u w:val="single"/>
        </w:rPr>
      </w:pPr>
      <w:r w:rsidRPr="00EE2503">
        <w:rPr>
          <w:rFonts w:ascii="Arial" w:hAnsi="Arial" w:cs="Arial"/>
          <w:b/>
          <w:sz w:val="20"/>
          <w:szCs w:val="20"/>
          <w:u w:val="single"/>
        </w:rPr>
        <w:t>Ukrep ni bil izveden.</w:t>
      </w:r>
    </w:p>
    <w:p w14:paraId="4349F697" w14:textId="77777777" w:rsidR="00925C50" w:rsidRPr="00EE2503" w:rsidRDefault="00925C50" w:rsidP="00EE2503">
      <w:pPr>
        <w:spacing w:after="0" w:line="240" w:lineRule="auto"/>
        <w:rPr>
          <w:rFonts w:ascii="Arial" w:hAnsi="Arial" w:cs="Arial"/>
          <w:b/>
          <w:sz w:val="20"/>
          <w:szCs w:val="20"/>
          <w:u w:val="single"/>
        </w:rPr>
      </w:pPr>
    </w:p>
    <w:p w14:paraId="0785CECF" w14:textId="77777777" w:rsidR="00925C50" w:rsidRPr="00EE2503" w:rsidRDefault="00925C50" w:rsidP="00EE2503">
      <w:pPr>
        <w:spacing w:after="0" w:line="240" w:lineRule="auto"/>
        <w:rPr>
          <w:rFonts w:ascii="Arial" w:hAnsi="Arial" w:cs="Arial"/>
          <w:b/>
          <w:sz w:val="20"/>
          <w:szCs w:val="20"/>
          <w:u w:val="single"/>
        </w:rPr>
      </w:pPr>
    </w:p>
    <w:p w14:paraId="335B8768" w14:textId="77777777" w:rsidR="00925C50" w:rsidRPr="00EE2503" w:rsidRDefault="00925C50" w:rsidP="00EE2503">
      <w:pPr>
        <w:spacing w:after="0" w:line="240" w:lineRule="auto"/>
        <w:rPr>
          <w:rFonts w:ascii="Arial" w:hAnsi="Arial" w:cs="Arial"/>
          <w:b/>
          <w:sz w:val="20"/>
          <w:szCs w:val="20"/>
          <w:u w:val="single"/>
        </w:rPr>
      </w:pPr>
    </w:p>
    <w:p w14:paraId="4C722C50" w14:textId="02FA7C43" w:rsidR="00925C50" w:rsidRPr="00EE2503" w:rsidRDefault="00925C50" w:rsidP="00B76AED">
      <w:pPr>
        <w:pStyle w:val="Naslov2"/>
      </w:pPr>
      <w:r w:rsidRPr="00EE2503">
        <w:t>IV. PODROČJE UKREPANJA:</w:t>
      </w:r>
    </w:p>
    <w:p w14:paraId="531AC94F" w14:textId="77777777" w:rsidR="00925C50" w:rsidRPr="00EE2503" w:rsidRDefault="00925C50" w:rsidP="00B76AED">
      <w:pPr>
        <w:pStyle w:val="Naslov2"/>
        <w:rPr>
          <w:u w:val="single"/>
        </w:rPr>
      </w:pPr>
      <w:r w:rsidRPr="00EE2503">
        <w:rPr>
          <w:u w:val="single"/>
        </w:rPr>
        <w:t xml:space="preserve">POVEČANJE TRANSPARENTNOSTI IN UČINKOVITOSTI PRI PRIPRAVI PREDPISOV IN VODENJU POSTOPKOV </w:t>
      </w:r>
    </w:p>
    <w:p w14:paraId="45A9CA25" w14:textId="77777777" w:rsidR="00925C50" w:rsidRPr="00EE2503" w:rsidRDefault="00925C50" w:rsidP="00EE2503">
      <w:pPr>
        <w:spacing w:after="0" w:line="240" w:lineRule="auto"/>
        <w:rPr>
          <w:rFonts w:ascii="Arial" w:hAnsi="Arial" w:cs="Arial"/>
          <w:b/>
          <w:sz w:val="20"/>
          <w:szCs w:val="20"/>
        </w:rPr>
      </w:pPr>
    </w:p>
    <w:p w14:paraId="1DBCBD3E" w14:textId="77777777" w:rsidR="00925C50" w:rsidRPr="00EE2503" w:rsidRDefault="00925C50" w:rsidP="00B76AED">
      <w:pPr>
        <w:pStyle w:val="Naslov3"/>
      </w:pPr>
    </w:p>
    <w:p w14:paraId="6CB4B828" w14:textId="77777777" w:rsidR="00925C50" w:rsidRPr="00EE2503" w:rsidRDefault="00925C50" w:rsidP="00B76AED">
      <w:pPr>
        <w:pStyle w:val="Naslov3"/>
        <w:rPr>
          <w:i/>
        </w:rPr>
      </w:pPr>
      <w:bookmarkStart w:id="17" w:name="_Hlk31970951"/>
      <w:r w:rsidRPr="00EE2503">
        <w:rPr>
          <w:i/>
        </w:rPr>
        <w:t xml:space="preserve">UKREP IV.1: Modularno ogrodje za pripravo elektronskih dokumentov – aplikacija MOPED </w:t>
      </w:r>
    </w:p>
    <w:bookmarkEnd w:id="17"/>
    <w:p w14:paraId="6C09BF0E" w14:textId="77777777" w:rsidR="00925C50" w:rsidRPr="00EE2503" w:rsidRDefault="00925C50" w:rsidP="00EE2503">
      <w:pPr>
        <w:spacing w:after="0" w:line="240" w:lineRule="auto"/>
        <w:ind w:left="1134" w:hanging="1134"/>
        <w:rPr>
          <w:rFonts w:ascii="Arial" w:hAnsi="Arial" w:cs="Arial"/>
          <w:b/>
          <w:i/>
          <w:sz w:val="20"/>
          <w:szCs w:val="20"/>
        </w:rPr>
      </w:pPr>
    </w:p>
    <w:p w14:paraId="4CF364E9" w14:textId="77777777" w:rsidR="00925C50" w:rsidRPr="00EE2503" w:rsidRDefault="00925C50" w:rsidP="00EE2503">
      <w:pPr>
        <w:spacing w:after="0" w:line="240" w:lineRule="auto"/>
        <w:ind w:left="1134" w:hanging="1134"/>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SVZ </w:t>
      </w:r>
    </w:p>
    <w:p w14:paraId="30731CFB" w14:textId="77777777" w:rsidR="00925C50" w:rsidRPr="00EE2503" w:rsidRDefault="00925C50" w:rsidP="00EE2503">
      <w:pPr>
        <w:spacing w:after="0" w:line="240" w:lineRule="auto"/>
        <w:ind w:left="1134" w:hanging="1134"/>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MJU</w:t>
      </w:r>
    </w:p>
    <w:p w14:paraId="4B2B96F5" w14:textId="77777777" w:rsidR="00925C50" w:rsidRPr="00EE2503" w:rsidRDefault="00925C50" w:rsidP="00EE2503">
      <w:pPr>
        <w:spacing w:after="0" w:line="260" w:lineRule="atLeast"/>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14:paraId="624B23AC" w14:textId="77777777" w:rsidR="00925C50" w:rsidRPr="00EE2503" w:rsidRDefault="00925C50" w:rsidP="00EE2503">
      <w:pPr>
        <w:spacing w:after="0" w:line="260" w:lineRule="atLeast"/>
        <w:rPr>
          <w:rFonts w:ascii="Arial" w:hAnsi="Arial" w:cs="Arial"/>
          <w:i/>
          <w:sz w:val="20"/>
          <w:szCs w:val="20"/>
        </w:rPr>
      </w:pPr>
      <w:r w:rsidRPr="00EE2503">
        <w:rPr>
          <w:rFonts w:ascii="Arial" w:hAnsi="Arial" w:cs="Arial"/>
          <w:b/>
          <w:i/>
          <w:sz w:val="20"/>
          <w:szCs w:val="20"/>
        </w:rPr>
        <w:t>Cilji:</w:t>
      </w:r>
      <w:r w:rsidRPr="00EE2503">
        <w:rPr>
          <w:rFonts w:ascii="Arial" w:hAnsi="Arial" w:cs="Arial"/>
          <w:i/>
          <w:sz w:val="20"/>
          <w:szCs w:val="20"/>
        </w:rPr>
        <w:t xml:space="preserve"> Večja stopnja transparentnosti pri sprejemanju predpisov </w:t>
      </w:r>
    </w:p>
    <w:p w14:paraId="77A4622F" w14:textId="77777777" w:rsidR="00925C50" w:rsidRPr="00EE2503" w:rsidRDefault="00925C50" w:rsidP="00EE2503">
      <w:pPr>
        <w:spacing w:after="0" w:line="260" w:lineRule="atLeast"/>
        <w:ind w:left="1134" w:hanging="1134"/>
        <w:rPr>
          <w:rFonts w:ascii="Arial" w:hAnsi="Arial" w:cs="Arial"/>
          <w:b/>
          <w:i/>
          <w:sz w:val="20"/>
          <w:szCs w:val="20"/>
        </w:rPr>
      </w:pPr>
      <w:r w:rsidRPr="00EE2503">
        <w:rPr>
          <w:rFonts w:ascii="Arial" w:hAnsi="Arial" w:cs="Arial"/>
          <w:b/>
          <w:i/>
          <w:sz w:val="20"/>
          <w:szCs w:val="20"/>
        </w:rPr>
        <w:t xml:space="preserve">Kazalniki: </w:t>
      </w:r>
    </w:p>
    <w:p w14:paraId="7857AA12" w14:textId="77777777" w:rsidR="00925C50" w:rsidRPr="00EE2503" w:rsidRDefault="00925C50" w:rsidP="00EE2503">
      <w:pPr>
        <w:numPr>
          <w:ilvl w:val="0"/>
          <w:numId w:val="9"/>
        </w:numPr>
        <w:spacing w:after="0" w:line="260" w:lineRule="atLeast"/>
        <w:contextualSpacing/>
        <w:rPr>
          <w:rFonts w:ascii="Arial" w:hAnsi="Arial" w:cs="Arial"/>
          <w:i/>
          <w:sz w:val="20"/>
          <w:szCs w:val="20"/>
        </w:rPr>
      </w:pPr>
      <w:r w:rsidRPr="00EE2503">
        <w:rPr>
          <w:rFonts w:ascii="Arial" w:hAnsi="Arial" w:cs="Arial"/>
          <w:i/>
          <w:sz w:val="20"/>
          <w:szCs w:val="20"/>
        </w:rPr>
        <w:t xml:space="preserve">uveljavljena aplikacija MOPED, </w:t>
      </w:r>
    </w:p>
    <w:p w14:paraId="56245E43" w14:textId="77777777" w:rsidR="00925C50" w:rsidRPr="00EE2503" w:rsidRDefault="00925C50" w:rsidP="00EE2503">
      <w:pPr>
        <w:numPr>
          <w:ilvl w:val="0"/>
          <w:numId w:val="9"/>
        </w:numPr>
        <w:spacing w:after="0" w:line="260" w:lineRule="atLeast"/>
        <w:contextualSpacing/>
        <w:rPr>
          <w:rFonts w:ascii="Arial" w:hAnsi="Arial" w:cs="Arial"/>
          <w:i/>
          <w:sz w:val="20"/>
          <w:szCs w:val="20"/>
        </w:rPr>
      </w:pPr>
      <w:r w:rsidRPr="00EE2503">
        <w:rPr>
          <w:rFonts w:ascii="Arial" w:hAnsi="Arial" w:cs="Arial"/>
          <w:i/>
          <w:sz w:val="20"/>
          <w:szCs w:val="20"/>
        </w:rPr>
        <w:t>odstotek zvišanja spletno objavljenih predlogov predpisov glede na preteklo leto.</w:t>
      </w:r>
    </w:p>
    <w:p w14:paraId="4C411591" w14:textId="77777777" w:rsidR="00925C50" w:rsidRPr="00EE2503" w:rsidRDefault="00925C50" w:rsidP="00EE2503">
      <w:pPr>
        <w:spacing w:after="0" w:line="240" w:lineRule="auto"/>
        <w:ind w:left="1134" w:hanging="1134"/>
        <w:rPr>
          <w:rFonts w:ascii="Arial" w:hAnsi="Arial" w:cs="Arial"/>
          <w:i/>
          <w:sz w:val="20"/>
          <w:szCs w:val="20"/>
        </w:rPr>
      </w:pPr>
      <w:r w:rsidRPr="00EE2503">
        <w:rPr>
          <w:rFonts w:ascii="Arial" w:hAnsi="Arial" w:cs="Arial"/>
          <w:b/>
          <w:i/>
          <w:sz w:val="20"/>
          <w:szCs w:val="20"/>
        </w:rPr>
        <w:t>Rok:</w:t>
      </w:r>
      <w:r w:rsidRPr="00EE2503">
        <w:rPr>
          <w:rFonts w:ascii="Arial" w:hAnsi="Arial" w:cs="Arial"/>
          <w:i/>
          <w:sz w:val="20"/>
          <w:szCs w:val="20"/>
        </w:rPr>
        <w:t xml:space="preserve"> december 2019</w:t>
      </w:r>
    </w:p>
    <w:p w14:paraId="77E544B9" w14:textId="77777777" w:rsidR="00925C50" w:rsidRPr="00EE2503" w:rsidRDefault="00925C50" w:rsidP="00EE2503">
      <w:pPr>
        <w:spacing w:after="0" w:line="240" w:lineRule="auto"/>
        <w:ind w:left="1134" w:hanging="1134"/>
        <w:rPr>
          <w:rFonts w:ascii="Arial" w:hAnsi="Arial" w:cs="Arial"/>
          <w:b/>
          <w:sz w:val="20"/>
          <w:szCs w:val="20"/>
        </w:rPr>
      </w:pPr>
    </w:p>
    <w:p w14:paraId="318A605F"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Službe Vlade RS za zakonodajo (SVZ) </w:t>
      </w:r>
      <w:r w:rsidRPr="00EE2503">
        <w:rPr>
          <w:rFonts w:ascii="Arial" w:hAnsi="Arial" w:cs="Arial"/>
          <w:sz w:val="20"/>
          <w:szCs w:val="20"/>
        </w:rPr>
        <w:t>6. 1. 2020:</w:t>
      </w:r>
    </w:p>
    <w:p w14:paraId="249FFD65"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b/>
          <w:sz w:val="20"/>
          <w:szCs w:val="20"/>
        </w:rPr>
      </w:pPr>
    </w:p>
    <w:p w14:paraId="28C8E036" w14:textId="77777777" w:rsidR="00925C50" w:rsidRPr="00EE2503" w:rsidRDefault="00925C50" w:rsidP="00EE2503">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bookmarkStart w:id="18" w:name="_Hlk31973118"/>
      <w:r w:rsidRPr="00EE2503">
        <w:rPr>
          <w:rFonts w:ascii="Arial" w:hAnsi="Arial" w:cs="Arial"/>
          <w:sz w:val="20"/>
          <w:szCs w:val="20"/>
        </w:rPr>
        <w:t>V drugi polovici leta 2019 je na sistemu MOPED potekala prenova uporabniškega vmesnika. Služba je 27. decembra 2019 prevzela rešitev, ki je bila oblikovana v tem času, kar vključuje prototip žičnega modela, novo oblikovno zasnovo in predlog prilagoditve izvorne kode sistema MOPED. Sledi uvedba rešitve</w:t>
      </w:r>
      <w:bookmarkEnd w:id="18"/>
      <w:r w:rsidRPr="00EE2503">
        <w:rPr>
          <w:rFonts w:ascii="Arial" w:hAnsi="Arial" w:cs="Arial"/>
          <w:sz w:val="20"/>
          <w:szCs w:val="20"/>
        </w:rPr>
        <w:t>, nato pa varnostna in obremenitvena testiranja, ki so potrebna za nemoten prehod v uporabo sistema.</w:t>
      </w:r>
    </w:p>
    <w:p w14:paraId="3D4E4D43" w14:textId="77777777" w:rsidR="00925C50" w:rsidRPr="00EE2503" w:rsidRDefault="00925C50" w:rsidP="00EE2503">
      <w:pPr>
        <w:rPr>
          <w:rFonts w:ascii="Arial" w:hAnsi="Arial" w:cs="Arial"/>
          <w:b/>
          <w:sz w:val="20"/>
          <w:szCs w:val="20"/>
          <w:u w:val="single"/>
        </w:rPr>
      </w:pPr>
    </w:p>
    <w:bookmarkEnd w:id="0"/>
    <w:p w14:paraId="7FF6CE6A" w14:textId="77777777" w:rsidR="00925C50" w:rsidRPr="00EE2503" w:rsidRDefault="00925C50" w:rsidP="00EE2503">
      <w:pPr>
        <w:rPr>
          <w:rFonts w:ascii="Arial" w:hAnsi="Arial" w:cs="Arial"/>
          <w:b/>
          <w:bCs/>
          <w:sz w:val="20"/>
          <w:szCs w:val="20"/>
          <w:u w:val="single"/>
          <w:lang w:eastAsia="sl-SI"/>
        </w:rPr>
      </w:pPr>
      <w:r w:rsidRPr="00EE2503">
        <w:rPr>
          <w:rFonts w:ascii="Arial" w:hAnsi="Arial" w:cs="Arial"/>
          <w:b/>
          <w:bCs/>
          <w:sz w:val="20"/>
          <w:szCs w:val="20"/>
          <w:u w:val="single"/>
          <w:lang w:eastAsia="sl-SI"/>
        </w:rPr>
        <w:t>Ukrep je delno izveden.</w:t>
      </w:r>
    </w:p>
    <w:p w14:paraId="1F15AF9C" w14:textId="2966CEB3" w:rsidR="00925C50" w:rsidRPr="00EE2503" w:rsidRDefault="00B76AED" w:rsidP="00B76AED">
      <w:pPr>
        <w:pStyle w:val="Naslov2"/>
      </w:pPr>
      <w:r w:rsidRPr="00EE2503">
        <w:lastRenderedPageBreak/>
        <w:t>PREGLED STANJA UKREPOV PO PODROČJIH UKREPANJA OD ZA CELOTNO OBDOBJE IZVAJANJA PROGRAMA 2017 - 2019</w:t>
      </w:r>
    </w:p>
    <w:p w14:paraId="1DFEA56D" w14:textId="77777777" w:rsidR="00925C50" w:rsidRPr="00EE2503" w:rsidRDefault="00925C50" w:rsidP="00EE2503">
      <w:pPr>
        <w:spacing w:after="0" w:line="260" w:lineRule="exact"/>
        <w:rPr>
          <w:rFonts w:ascii="Arial" w:hAnsi="Arial" w:cs="Arial"/>
          <w:sz w:val="20"/>
          <w:szCs w:val="20"/>
        </w:rPr>
      </w:pPr>
    </w:p>
    <w:p w14:paraId="4D1D1173" w14:textId="77777777" w:rsidR="00925C50" w:rsidRPr="00EE2503" w:rsidRDefault="00925C50" w:rsidP="00EE2503">
      <w:pPr>
        <w:spacing w:after="0" w:line="260" w:lineRule="exact"/>
        <w:rPr>
          <w:rFonts w:ascii="Arial" w:hAnsi="Arial" w:cs="Arial"/>
          <w:b/>
          <w:sz w:val="20"/>
          <w:szCs w:val="20"/>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egled stanja ukrepov po področjih ukrepanja od za celotno obdobje izvajanja programa 2017 - 2019"/>
        <w:tblDescription w:val="pregled stanja ukrepov po področjih ukrepanja od za celotno obdobje izvajanja programa 2017 - 2019"/>
      </w:tblPr>
      <w:tblGrid>
        <w:gridCol w:w="485"/>
        <w:gridCol w:w="2551"/>
        <w:gridCol w:w="2029"/>
        <w:gridCol w:w="1853"/>
        <w:gridCol w:w="1486"/>
        <w:gridCol w:w="2057"/>
      </w:tblGrid>
      <w:tr w:rsidR="00925C50" w:rsidRPr="00EE2503" w14:paraId="0E784588" w14:textId="77777777" w:rsidTr="00852B95">
        <w:tc>
          <w:tcPr>
            <w:tcW w:w="485" w:type="dxa"/>
          </w:tcPr>
          <w:p w14:paraId="6F335439" w14:textId="77777777" w:rsidR="00925C50" w:rsidRPr="00EE2503" w:rsidRDefault="00925C50" w:rsidP="00EE2503">
            <w:pPr>
              <w:spacing w:after="0" w:line="260" w:lineRule="exact"/>
              <w:rPr>
                <w:rFonts w:ascii="Arial" w:hAnsi="Arial" w:cs="Arial"/>
                <w:b/>
                <w:sz w:val="20"/>
                <w:szCs w:val="20"/>
              </w:rPr>
            </w:pPr>
            <w:bookmarkStart w:id="19" w:name="_Hlk31976315"/>
          </w:p>
        </w:tc>
        <w:tc>
          <w:tcPr>
            <w:tcW w:w="2551" w:type="dxa"/>
          </w:tcPr>
          <w:p w14:paraId="1F32FAAE"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PODROČJE UKREPANJA</w:t>
            </w:r>
          </w:p>
        </w:tc>
        <w:tc>
          <w:tcPr>
            <w:tcW w:w="2029" w:type="dxa"/>
          </w:tcPr>
          <w:p w14:paraId="01C7B550"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w:t>
            </w:r>
          </w:p>
          <w:p w14:paraId="65837834" w14:textId="77777777" w:rsidR="00925C50" w:rsidRPr="00EE2503" w:rsidRDefault="00925C50" w:rsidP="00EE2503">
            <w:pPr>
              <w:spacing w:after="0" w:line="260" w:lineRule="exact"/>
              <w:rPr>
                <w:rFonts w:ascii="Arial" w:hAnsi="Arial" w:cs="Arial"/>
                <w:b/>
                <w:sz w:val="20"/>
                <w:szCs w:val="20"/>
              </w:rPr>
            </w:pPr>
          </w:p>
        </w:tc>
        <w:tc>
          <w:tcPr>
            <w:tcW w:w="1853" w:type="dxa"/>
          </w:tcPr>
          <w:p w14:paraId="7FA7614B"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NOSILEC</w:t>
            </w:r>
          </w:p>
          <w:p w14:paraId="534C7B7F"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in</w:t>
            </w:r>
          </w:p>
          <w:p w14:paraId="382A9DB7"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SODELUJOČI</w:t>
            </w:r>
          </w:p>
        </w:tc>
        <w:tc>
          <w:tcPr>
            <w:tcW w:w="1486" w:type="dxa"/>
          </w:tcPr>
          <w:p w14:paraId="55F14281"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ZADNJI ROK IZVEDBE</w:t>
            </w:r>
          </w:p>
        </w:tc>
        <w:tc>
          <w:tcPr>
            <w:tcW w:w="2057" w:type="dxa"/>
          </w:tcPr>
          <w:p w14:paraId="23914494"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STANJE</w:t>
            </w:r>
          </w:p>
          <w:p w14:paraId="1700A2F5"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UKREPA</w:t>
            </w:r>
          </w:p>
        </w:tc>
      </w:tr>
      <w:tr w:rsidR="00925C50" w:rsidRPr="00EE2503" w14:paraId="20919F50" w14:textId="77777777" w:rsidTr="00852B95">
        <w:tc>
          <w:tcPr>
            <w:tcW w:w="485" w:type="dxa"/>
          </w:tcPr>
          <w:p w14:paraId="3710328C" w14:textId="77777777" w:rsidR="00925C50" w:rsidRPr="00EE2503" w:rsidRDefault="00925C50" w:rsidP="00EE2503">
            <w:pPr>
              <w:spacing w:after="0" w:line="260" w:lineRule="exact"/>
              <w:rPr>
                <w:rFonts w:ascii="Arial" w:hAnsi="Arial" w:cs="Arial"/>
                <w:b/>
                <w:sz w:val="20"/>
                <w:szCs w:val="20"/>
              </w:rPr>
            </w:pPr>
          </w:p>
        </w:tc>
        <w:tc>
          <w:tcPr>
            <w:tcW w:w="2551" w:type="dxa"/>
          </w:tcPr>
          <w:p w14:paraId="036FEAEC" w14:textId="77777777" w:rsidR="00925C50" w:rsidRPr="00EE2503" w:rsidRDefault="00925C50" w:rsidP="00EE2503">
            <w:pPr>
              <w:spacing w:after="0" w:line="260" w:lineRule="exact"/>
              <w:rPr>
                <w:rFonts w:ascii="Arial" w:hAnsi="Arial" w:cs="Arial"/>
                <w:b/>
                <w:sz w:val="20"/>
                <w:szCs w:val="20"/>
              </w:rPr>
            </w:pPr>
          </w:p>
        </w:tc>
        <w:tc>
          <w:tcPr>
            <w:tcW w:w="2029" w:type="dxa"/>
          </w:tcPr>
          <w:p w14:paraId="77940CD7" w14:textId="77777777" w:rsidR="00925C50" w:rsidRPr="00EE2503" w:rsidRDefault="00925C50" w:rsidP="00EE2503">
            <w:pPr>
              <w:spacing w:after="0" w:line="260" w:lineRule="exact"/>
              <w:rPr>
                <w:rFonts w:ascii="Arial" w:hAnsi="Arial" w:cs="Arial"/>
                <w:b/>
                <w:sz w:val="20"/>
                <w:szCs w:val="20"/>
              </w:rPr>
            </w:pPr>
          </w:p>
        </w:tc>
        <w:tc>
          <w:tcPr>
            <w:tcW w:w="1853" w:type="dxa"/>
          </w:tcPr>
          <w:p w14:paraId="05BD7B49" w14:textId="77777777" w:rsidR="00925C50" w:rsidRPr="00EE2503" w:rsidRDefault="00925C50" w:rsidP="00EE2503">
            <w:pPr>
              <w:spacing w:after="0" w:line="260" w:lineRule="exact"/>
              <w:rPr>
                <w:rFonts w:ascii="Arial" w:hAnsi="Arial" w:cs="Arial"/>
                <w:b/>
                <w:sz w:val="20"/>
                <w:szCs w:val="20"/>
              </w:rPr>
            </w:pPr>
          </w:p>
        </w:tc>
        <w:tc>
          <w:tcPr>
            <w:tcW w:w="1486" w:type="dxa"/>
          </w:tcPr>
          <w:p w14:paraId="512F57A4" w14:textId="77777777" w:rsidR="00925C50" w:rsidRPr="00EE2503" w:rsidRDefault="00925C50" w:rsidP="00EE2503">
            <w:pPr>
              <w:spacing w:after="0" w:line="260" w:lineRule="exact"/>
              <w:rPr>
                <w:rFonts w:ascii="Arial" w:hAnsi="Arial" w:cs="Arial"/>
                <w:b/>
                <w:sz w:val="20"/>
                <w:szCs w:val="20"/>
              </w:rPr>
            </w:pPr>
          </w:p>
        </w:tc>
        <w:tc>
          <w:tcPr>
            <w:tcW w:w="2057" w:type="dxa"/>
          </w:tcPr>
          <w:p w14:paraId="20420A4B" w14:textId="77777777" w:rsidR="00925C50" w:rsidRPr="00EE2503" w:rsidRDefault="00925C50" w:rsidP="00EE2503">
            <w:pPr>
              <w:spacing w:after="0" w:line="260" w:lineRule="exact"/>
              <w:rPr>
                <w:rFonts w:ascii="Arial" w:hAnsi="Arial" w:cs="Arial"/>
                <w:b/>
                <w:sz w:val="20"/>
                <w:szCs w:val="20"/>
              </w:rPr>
            </w:pPr>
          </w:p>
        </w:tc>
      </w:tr>
      <w:tr w:rsidR="00925C50" w:rsidRPr="00EE2503" w14:paraId="458EBFA7" w14:textId="77777777" w:rsidTr="00852B95">
        <w:tc>
          <w:tcPr>
            <w:tcW w:w="485" w:type="dxa"/>
          </w:tcPr>
          <w:p w14:paraId="0D997F28" w14:textId="77777777" w:rsidR="00925C50" w:rsidRPr="00EE2503" w:rsidRDefault="00925C50" w:rsidP="00EE2503">
            <w:pPr>
              <w:spacing w:after="0" w:line="260" w:lineRule="exact"/>
              <w:ind w:left="-961" w:firstLine="961"/>
              <w:rPr>
                <w:rFonts w:ascii="Arial" w:hAnsi="Arial" w:cs="Arial"/>
                <w:b/>
                <w:sz w:val="20"/>
                <w:szCs w:val="20"/>
              </w:rPr>
            </w:pPr>
            <w:r w:rsidRPr="00EE2503">
              <w:rPr>
                <w:rFonts w:ascii="Arial" w:hAnsi="Arial" w:cs="Arial"/>
                <w:b/>
                <w:sz w:val="20"/>
                <w:szCs w:val="20"/>
              </w:rPr>
              <w:t>I.</w:t>
            </w:r>
          </w:p>
        </w:tc>
        <w:tc>
          <w:tcPr>
            <w:tcW w:w="2551" w:type="dxa"/>
          </w:tcPr>
          <w:p w14:paraId="54AFD2C2"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UTRJEVANJE IN DVIG OZAVEŠČENOSTI</w:t>
            </w:r>
          </w:p>
          <w:p w14:paraId="78354346"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 xml:space="preserve">JAVNIH USLUŽBENCEV </w:t>
            </w:r>
          </w:p>
          <w:p w14:paraId="2E62DCBA"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IN FUNKCIONARJEV NA PODROČJU INTEGRITETE</w:t>
            </w:r>
          </w:p>
          <w:p w14:paraId="21BA8EA2"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b/>
                <w:sz w:val="20"/>
                <w:szCs w:val="20"/>
              </w:rPr>
              <w:t>IN TRANSPARENTNOSTI</w:t>
            </w:r>
          </w:p>
        </w:tc>
        <w:tc>
          <w:tcPr>
            <w:tcW w:w="2029" w:type="dxa"/>
          </w:tcPr>
          <w:p w14:paraId="0CFEA623" w14:textId="77777777" w:rsidR="00925C50" w:rsidRPr="00EE2503" w:rsidRDefault="00925C50" w:rsidP="00EE2503">
            <w:pPr>
              <w:spacing w:after="0" w:line="260" w:lineRule="exact"/>
              <w:rPr>
                <w:rFonts w:ascii="Arial" w:hAnsi="Arial" w:cs="Arial"/>
                <w:sz w:val="20"/>
                <w:szCs w:val="20"/>
              </w:rPr>
            </w:pPr>
          </w:p>
        </w:tc>
        <w:tc>
          <w:tcPr>
            <w:tcW w:w="1853" w:type="dxa"/>
          </w:tcPr>
          <w:p w14:paraId="2038328E" w14:textId="77777777" w:rsidR="00925C50" w:rsidRPr="00EE2503" w:rsidRDefault="00925C50" w:rsidP="00EE2503">
            <w:pPr>
              <w:spacing w:after="0" w:line="260" w:lineRule="exact"/>
              <w:rPr>
                <w:rFonts w:ascii="Arial" w:hAnsi="Arial" w:cs="Arial"/>
                <w:sz w:val="20"/>
                <w:szCs w:val="20"/>
              </w:rPr>
            </w:pPr>
          </w:p>
        </w:tc>
        <w:tc>
          <w:tcPr>
            <w:tcW w:w="1486" w:type="dxa"/>
          </w:tcPr>
          <w:p w14:paraId="26F84103" w14:textId="77777777" w:rsidR="00925C50" w:rsidRPr="00EE2503" w:rsidRDefault="00925C50" w:rsidP="00EE2503">
            <w:pPr>
              <w:spacing w:after="0" w:line="260" w:lineRule="exact"/>
              <w:rPr>
                <w:rFonts w:ascii="Arial" w:hAnsi="Arial" w:cs="Arial"/>
                <w:sz w:val="20"/>
                <w:szCs w:val="20"/>
              </w:rPr>
            </w:pPr>
          </w:p>
        </w:tc>
        <w:tc>
          <w:tcPr>
            <w:tcW w:w="2057" w:type="dxa"/>
          </w:tcPr>
          <w:p w14:paraId="1CE2D840" w14:textId="77777777" w:rsidR="00925C50" w:rsidRPr="00EE2503" w:rsidRDefault="00925C50" w:rsidP="00EE2503">
            <w:pPr>
              <w:spacing w:after="0" w:line="260" w:lineRule="exact"/>
              <w:rPr>
                <w:rFonts w:ascii="Arial" w:hAnsi="Arial" w:cs="Arial"/>
                <w:b/>
                <w:sz w:val="20"/>
                <w:szCs w:val="20"/>
              </w:rPr>
            </w:pPr>
          </w:p>
        </w:tc>
      </w:tr>
      <w:tr w:rsidR="00925C50" w:rsidRPr="00EE2503" w14:paraId="23DCE9B1" w14:textId="77777777" w:rsidTr="00852B95">
        <w:tc>
          <w:tcPr>
            <w:tcW w:w="485" w:type="dxa"/>
          </w:tcPr>
          <w:p w14:paraId="105B508C" w14:textId="77777777" w:rsidR="00925C50" w:rsidRPr="00EE2503" w:rsidRDefault="00925C50" w:rsidP="00EE2503">
            <w:pPr>
              <w:spacing w:after="0" w:line="260" w:lineRule="exact"/>
              <w:ind w:left="-961" w:firstLine="961"/>
              <w:rPr>
                <w:rFonts w:ascii="Arial" w:hAnsi="Arial" w:cs="Arial"/>
                <w:b/>
                <w:sz w:val="20"/>
                <w:szCs w:val="20"/>
              </w:rPr>
            </w:pPr>
          </w:p>
        </w:tc>
        <w:tc>
          <w:tcPr>
            <w:tcW w:w="2551" w:type="dxa"/>
          </w:tcPr>
          <w:p w14:paraId="1A2DCD66" w14:textId="77777777" w:rsidR="00925C50" w:rsidRPr="00EE2503" w:rsidRDefault="00925C50" w:rsidP="00EE2503">
            <w:pPr>
              <w:spacing w:after="0" w:line="260" w:lineRule="exact"/>
              <w:rPr>
                <w:rFonts w:ascii="Arial" w:hAnsi="Arial" w:cs="Arial"/>
                <w:b/>
                <w:sz w:val="20"/>
                <w:szCs w:val="20"/>
              </w:rPr>
            </w:pPr>
          </w:p>
        </w:tc>
        <w:tc>
          <w:tcPr>
            <w:tcW w:w="2029" w:type="dxa"/>
          </w:tcPr>
          <w:p w14:paraId="6A2D80E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Usposabljanje za javne uslužbence in funkcionarje v državnih organih, upravah lokalnih skupnosti in drugih osebah javnega prava</w:t>
            </w:r>
          </w:p>
        </w:tc>
        <w:tc>
          <w:tcPr>
            <w:tcW w:w="1853" w:type="dxa"/>
          </w:tcPr>
          <w:p w14:paraId="6EB7A06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15921C0A"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MNZ</w:t>
            </w:r>
          </w:p>
          <w:p w14:paraId="214A6627" w14:textId="77777777" w:rsidR="00925C50" w:rsidRPr="00EE2503" w:rsidRDefault="00925C50" w:rsidP="00EE2503">
            <w:pPr>
              <w:spacing w:after="0" w:line="260" w:lineRule="exact"/>
              <w:rPr>
                <w:rFonts w:ascii="Arial" w:hAnsi="Arial" w:cs="Arial"/>
                <w:sz w:val="20"/>
                <w:szCs w:val="20"/>
              </w:rPr>
            </w:pPr>
          </w:p>
          <w:p w14:paraId="3E3DBAB0" w14:textId="77777777" w:rsidR="00925C50" w:rsidRPr="00EE2503" w:rsidRDefault="00925C50" w:rsidP="00EE2503">
            <w:pPr>
              <w:spacing w:after="0" w:line="260" w:lineRule="exact"/>
              <w:rPr>
                <w:rFonts w:ascii="Arial" w:hAnsi="Arial" w:cs="Arial"/>
                <w:sz w:val="20"/>
                <w:szCs w:val="20"/>
              </w:rPr>
            </w:pPr>
          </w:p>
          <w:p w14:paraId="612FC794"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KPK</w:t>
            </w:r>
          </w:p>
        </w:tc>
        <w:tc>
          <w:tcPr>
            <w:tcW w:w="1486" w:type="dxa"/>
          </w:tcPr>
          <w:p w14:paraId="01086A36" w14:textId="77777777" w:rsidR="00925C50" w:rsidRPr="00EE2503" w:rsidRDefault="00925C50" w:rsidP="00EE2503">
            <w:pPr>
              <w:spacing w:after="0" w:line="260" w:lineRule="exact"/>
              <w:rPr>
                <w:rFonts w:ascii="Arial" w:hAnsi="Arial" w:cs="Arial"/>
                <w:sz w:val="20"/>
                <w:szCs w:val="20"/>
              </w:rPr>
            </w:pPr>
          </w:p>
        </w:tc>
        <w:tc>
          <w:tcPr>
            <w:tcW w:w="2057" w:type="dxa"/>
          </w:tcPr>
          <w:p w14:paraId="3ADF4D3E"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w:t>
            </w:r>
          </w:p>
          <w:p w14:paraId="23A32323"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SE</w:t>
            </w:r>
          </w:p>
          <w:p w14:paraId="4487ABF7"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IZVAJA – trajne narave</w:t>
            </w:r>
          </w:p>
        </w:tc>
      </w:tr>
      <w:tr w:rsidR="00925C50" w:rsidRPr="00EE2503" w14:paraId="5F398818" w14:textId="77777777" w:rsidTr="00852B95">
        <w:tc>
          <w:tcPr>
            <w:tcW w:w="485" w:type="dxa"/>
          </w:tcPr>
          <w:p w14:paraId="6CFDDF4C" w14:textId="77777777" w:rsidR="00925C50" w:rsidRPr="00EE2503" w:rsidRDefault="00925C50" w:rsidP="00EE2503">
            <w:pPr>
              <w:spacing w:after="0" w:line="260" w:lineRule="exact"/>
              <w:ind w:left="-961" w:firstLine="961"/>
              <w:rPr>
                <w:rFonts w:ascii="Arial" w:hAnsi="Arial" w:cs="Arial"/>
                <w:b/>
                <w:sz w:val="20"/>
                <w:szCs w:val="20"/>
              </w:rPr>
            </w:pPr>
          </w:p>
        </w:tc>
        <w:tc>
          <w:tcPr>
            <w:tcW w:w="2551" w:type="dxa"/>
          </w:tcPr>
          <w:p w14:paraId="626C690F" w14:textId="77777777" w:rsidR="00925C50" w:rsidRPr="00EE2503" w:rsidRDefault="00925C50" w:rsidP="00EE2503">
            <w:pPr>
              <w:spacing w:after="0" w:line="260" w:lineRule="exact"/>
              <w:rPr>
                <w:rFonts w:ascii="Arial" w:hAnsi="Arial" w:cs="Arial"/>
                <w:b/>
                <w:sz w:val="20"/>
                <w:szCs w:val="20"/>
              </w:rPr>
            </w:pPr>
          </w:p>
        </w:tc>
        <w:tc>
          <w:tcPr>
            <w:tcW w:w="2029" w:type="dxa"/>
          </w:tcPr>
          <w:p w14:paraId="7407476D"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Ozaveščanje  pravosodnih organov in pravosodnih poklicev v širšem smislu na področju zagotavljanja etike in integritete</w:t>
            </w:r>
          </w:p>
          <w:p w14:paraId="564C1EC7" w14:textId="77777777" w:rsidR="00925C50" w:rsidRPr="00EE2503" w:rsidRDefault="00925C50" w:rsidP="00EE2503">
            <w:pPr>
              <w:spacing w:after="0" w:line="260" w:lineRule="exact"/>
              <w:rPr>
                <w:rFonts w:ascii="Arial" w:hAnsi="Arial" w:cs="Arial"/>
                <w:sz w:val="20"/>
                <w:szCs w:val="20"/>
              </w:rPr>
            </w:pPr>
          </w:p>
        </w:tc>
        <w:tc>
          <w:tcPr>
            <w:tcW w:w="1853" w:type="dxa"/>
          </w:tcPr>
          <w:p w14:paraId="41458DA3"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MP</w:t>
            </w:r>
          </w:p>
        </w:tc>
        <w:tc>
          <w:tcPr>
            <w:tcW w:w="1486" w:type="dxa"/>
          </w:tcPr>
          <w:p w14:paraId="24577BC9" w14:textId="77777777" w:rsidR="00925C50" w:rsidRPr="00EE2503" w:rsidRDefault="00925C50" w:rsidP="00EE2503">
            <w:pPr>
              <w:spacing w:after="0" w:line="260" w:lineRule="exact"/>
              <w:rPr>
                <w:rFonts w:ascii="Arial" w:hAnsi="Arial" w:cs="Arial"/>
                <w:sz w:val="20"/>
                <w:szCs w:val="20"/>
              </w:rPr>
            </w:pPr>
          </w:p>
        </w:tc>
        <w:tc>
          <w:tcPr>
            <w:tcW w:w="2057" w:type="dxa"/>
          </w:tcPr>
          <w:p w14:paraId="4B349221"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w:t>
            </w:r>
          </w:p>
          <w:p w14:paraId="3AD6DA19"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SE</w:t>
            </w:r>
          </w:p>
          <w:p w14:paraId="5F79D050" w14:textId="77777777" w:rsidR="00925C50" w:rsidRPr="00EE2503" w:rsidRDefault="00925C50" w:rsidP="00EE2503">
            <w:pPr>
              <w:spacing w:after="0" w:line="260" w:lineRule="exact"/>
              <w:rPr>
                <w:rFonts w:ascii="Arial" w:hAnsi="Arial" w:cs="Arial"/>
                <w:sz w:val="20"/>
                <w:szCs w:val="20"/>
                <w:u w:val="single"/>
              </w:rPr>
            </w:pPr>
            <w:r w:rsidRPr="00EE2503">
              <w:rPr>
                <w:rFonts w:ascii="Arial" w:hAnsi="Arial" w:cs="Arial"/>
                <w:b/>
                <w:sz w:val="20"/>
                <w:szCs w:val="20"/>
              </w:rPr>
              <w:t>IZVAJA-trajne narave</w:t>
            </w:r>
          </w:p>
        </w:tc>
      </w:tr>
      <w:tr w:rsidR="00925C50" w:rsidRPr="00EE2503" w14:paraId="3707244A" w14:textId="77777777" w:rsidTr="00852B95">
        <w:tc>
          <w:tcPr>
            <w:tcW w:w="485" w:type="dxa"/>
          </w:tcPr>
          <w:p w14:paraId="3D26E44D" w14:textId="77777777" w:rsidR="00925C50" w:rsidRPr="00EE2503" w:rsidRDefault="00925C50" w:rsidP="00EE2503">
            <w:pPr>
              <w:spacing w:after="0" w:line="260" w:lineRule="exact"/>
              <w:rPr>
                <w:rFonts w:ascii="Arial" w:hAnsi="Arial" w:cs="Arial"/>
                <w:b/>
                <w:sz w:val="20"/>
                <w:szCs w:val="20"/>
              </w:rPr>
            </w:pPr>
          </w:p>
        </w:tc>
        <w:tc>
          <w:tcPr>
            <w:tcW w:w="2551" w:type="dxa"/>
          </w:tcPr>
          <w:p w14:paraId="181120D0" w14:textId="77777777" w:rsidR="00925C50" w:rsidRPr="00EE2503" w:rsidRDefault="00925C50" w:rsidP="00EE2503">
            <w:pPr>
              <w:spacing w:after="0" w:line="260" w:lineRule="exact"/>
              <w:rPr>
                <w:rFonts w:ascii="Arial" w:hAnsi="Arial" w:cs="Arial"/>
                <w:b/>
                <w:sz w:val="20"/>
                <w:szCs w:val="20"/>
              </w:rPr>
            </w:pPr>
          </w:p>
        </w:tc>
        <w:tc>
          <w:tcPr>
            <w:tcW w:w="2029" w:type="dxa"/>
          </w:tcPr>
          <w:p w14:paraId="64247FE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Priprava treh spletnih brošur, na temo vsakodnevnega prizadevanja za osebno integriteto, odgovornega postopanja pri oddaji javnih naročil ter ravnanja zunanjih strokovnjakov, ki sodelujejo z javnim sektorjem</w:t>
            </w:r>
          </w:p>
        </w:tc>
        <w:tc>
          <w:tcPr>
            <w:tcW w:w="1853" w:type="dxa"/>
          </w:tcPr>
          <w:p w14:paraId="674CF2C0"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tc>
        <w:tc>
          <w:tcPr>
            <w:tcW w:w="1486" w:type="dxa"/>
          </w:tcPr>
          <w:p w14:paraId="0E09A46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Junij 2019</w:t>
            </w:r>
          </w:p>
        </w:tc>
        <w:tc>
          <w:tcPr>
            <w:tcW w:w="2057" w:type="dxa"/>
          </w:tcPr>
          <w:p w14:paraId="22F5493B"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DELNO IZVEDEN</w:t>
            </w:r>
          </w:p>
        </w:tc>
      </w:tr>
      <w:tr w:rsidR="00925C50" w:rsidRPr="00EE2503" w14:paraId="06C3BB93" w14:textId="77777777" w:rsidTr="00852B95">
        <w:tc>
          <w:tcPr>
            <w:tcW w:w="485" w:type="dxa"/>
          </w:tcPr>
          <w:p w14:paraId="28080C24" w14:textId="77777777" w:rsidR="00925C50" w:rsidRPr="00EE2503" w:rsidRDefault="00925C50" w:rsidP="00EE2503">
            <w:pPr>
              <w:spacing w:after="0" w:line="260" w:lineRule="exact"/>
              <w:rPr>
                <w:rFonts w:ascii="Arial" w:hAnsi="Arial" w:cs="Arial"/>
                <w:b/>
                <w:sz w:val="20"/>
                <w:szCs w:val="20"/>
              </w:rPr>
            </w:pPr>
          </w:p>
        </w:tc>
        <w:tc>
          <w:tcPr>
            <w:tcW w:w="2551" w:type="dxa"/>
          </w:tcPr>
          <w:p w14:paraId="57C69213" w14:textId="77777777" w:rsidR="00925C50" w:rsidRPr="00EE2503" w:rsidRDefault="00925C50" w:rsidP="00EE2503">
            <w:pPr>
              <w:spacing w:after="0" w:line="260" w:lineRule="exact"/>
              <w:rPr>
                <w:rFonts w:ascii="Arial" w:hAnsi="Arial" w:cs="Arial"/>
                <w:b/>
                <w:sz w:val="20"/>
                <w:szCs w:val="20"/>
              </w:rPr>
            </w:pPr>
          </w:p>
        </w:tc>
        <w:tc>
          <w:tcPr>
            <w:tcW w:w="2029" w:type="dxa"/>
          </w:tcPr>
          <w:p w14:paraId="77DECA4D"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Ozaveščanje za večjo integriteto in transparentno delovanje predstavnikov države v nadzornih </w:t>
            </w:r>
            <w:r w:rsidRPr="00EE2503">
              <w:rPr>
                <w:rFonts w:ascii="Arial" w:hAnsi="Arial" w:cs="Arial"/>
                <w:sz w:val="20"/>
                <w:szCs w:val="20"/>
              </w:rPr>
              <w:lastRenderedPageBreak/>
              <w:t xml:space="preserve">organih poslovnih subjektov, v katerih ima država večinski delež ali prevladujoč vpliv </w:t>
            </w:r>
          </w:p>
          <w:p w14:paraId="3903DF4A" w14:textId="77777777" w:rsidR="00925C50" w:rsidRPr="00EE2503" w:rsidRDefault="00925C50" w:rsidP="00EE2503">
            <w:pPr>
              <w:spacing w:after="0" w:line="260" w:lineRule="exact"/>
              <w:rPr>
                <w:rFonts w:ascii="Arial" w:hAnsi="Arial" w:cs="Arial"/>
                <w:sz w:val="20"/>
                <w:szCs w:val="20"/>
              </w:rPr>
            </w:pPr>
          </w:p>
        </w:tc>
        <w:tc>
          <w:tcPr>
            <w:tcW w:w="1853" w:type="dxa"/>
          </w:tcPr>
          <w:p w14:paraId="6499E256" w14:textId="77777777" w:rsidR="00925C50" w:rsidRPr="00EE2503" w:rsidRDefault="00925C50" w:rsidP="00EE2503">
            <w:pPr>
              <w:spacing w:after="0" w:line="260" w:lineRule="exact"/>
              <w:rPr>
                <w:rFonts w:ascii="Arial" w:hAnsi="Arial" w:cs="Arial"/>
                <w:sz w:val="20"/>
                <w:szCs w:val="20"/>
              </w:rPr>
            </w:pPr>
          </w:p>
          <w:p w14:paraId="7E8CEFE1"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MF  </w:t>
            </w:r>
          </w:p>
        </w:tc>
        <w:tc>
          <w:tcPr>
            <w:tcW w:w="1486" w:type="dxa"/>
          </w:tcPr>
          <w:p w14:paraId="7FDB877E" w14:textId="77777777" w:rsidR="00925C50" w:rsidRPr="00EE2503" w:rsidRDefault="00925C50" w:rsidP="00EE2503">
            <w:pPr>
              <w:spacing w:after="0" w:line="260" w:lineRule="exact"/>
              <w:rPr>
                <w:rFonts w:ascii="Arial" w:hAnsi="Arial" w:cs="Arial"/>
                <w:sz w:val="20"/>
                <w:szCs w:val="20"/>
              </w:rPr>
            </w:pPr>
          </w:p>
          <w:p w14:paraId="23E9D740" w14:textId="77777777" w:rsidR="00925C50" w:rsidRPr="00EE2503" w:rsidRDefault="00925C50" w:rsidP="00EE2503">
            <w:pPr>
              <w:spacing w:after="0" w:line="260" w:lineRule="exact"/>
              <w:rPr>
                <w:rFonts w:ascii="Arial" w:hAnsi="Arial" w:cs="Arial"/>
                <w:sz w:val="20"/>
                <w:szCs w:val="20"/>
              </w:rPr>
            </w:pPr>
          </w:p>
        </w:tc>
        <w:tc>
          <w:tcPr>
            <w:tcW w:w="2057" w:type="dxa"/>
          </w:tcPr>
          <w:p w14:paraId="5CF36A12"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SE</w:t>
            </w:r>
          </w:p>
          <w:p w14:paraId="01391AB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b/>
                <w:sz w:val="20"/>
                <w:szCs w:val="20"/>
              </w:rPr>
              <w:t>IZVAJA - trajne narave</w:t>
            </w:r>
          </w:p>
        </w:tc>
      </w:tr>
      <w:tr w:rsidR="00925C50" w:rsidRPr="00EE2503" w14:paraId="79CA20AB" w14:textId="77777777" w:rsidTr="00852B95">
        <w:tc>
          <w:tcPr>
            <w:tcW w:w="485" w:type="dxa"/>
          </w:tcPr>
          <w:p w14:paraId="1DFFB3FF" w14:textId="77777777" w:rsidR="00925C50" w:rsidRPr="00EE2503" w:rsidRDefault="00925C50" w:rsidP="00EE2503">
            <w:pPr>
              <w:spacing w:after="0" w:line="260" w:lineRule="exact"/>
              <w:rPr>
                <w:rFonts w:ascii="Arial" w:hAnsi="Arial" w:cs="Arial"/>
                <w:b/>
                <w:sz w:val="20"/>
                <w:szCs w:val="20"/>
              </w:rPr>
            </w:pPr>
          </w:p>
        </w:tc>
        <w:tc>
          <w:tcPr>
            <w:tcW w:w="2551" w:type="dxa"/>
          </w:tcPr>
          <w:p w14:paraId="75A90873" w14:textId="77777777" w:rsidR="00925C50" w:rsidRPr="00EE2503" w:rsidRDefault="00925C50" w:rsidP="00EE2503">
            <w:pPr>
              <w:spacing w:after="0" w:line="260" w:lineRule="exact"/>
              <w:rPr>
                <w:rFonts w:ascii="Arial" w:hAnsi="Arial" w:cs="Arial"/>
                <w:b/>
                <w:sz w:val="20"/>
                <w:szCs w:val="20"/>
              </w:rPr>
            </w:pPr>
          </w:p>
        </w:tc>
        <w:tc>
          <w:tcPr>
            <w:tcW w:w="2029" w:type="dxa"/>
          </w:tcPr>
          <w:p w14:paraId="70B61EE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Priprava diplomatskega etičnega kodeksa </w:t>
            </w:r>
          </w:p>
          <w:p w14:paraId="15CD1EA0" w14:textId="77777777" w:rsidR="00925C50" w:rsidRPr="00EE2503" w:rsidRDefault="00925C50" w:rsidP="00EE2503">
            <w:pPr>
              <w:spacing w:after="0" w:line="260" w:lineRule="exact"/>
              <w:rPr>
                <w:rFonts w:ascii="Arial" w:hAnsi="Arial" w:cs="Arial"/>
                <w:sz w:val="20"/>
                <w:szCs w:val="20"/>
              </w:rPr>
            </w:pPr>
          </w:p>
        </w:tc>
        <w:tc>
          <w:tcPr>
            <w:tcW w:w="1853" w:type="dxa"/>
          </w:tcPr>
          <w:p w14:paraId="791CA056"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MZZ</w:t>
            </w:r>
          </w:p>
        </w:tc>
        <w:tc>
          <w:tcPr>
            <w:tcW w:w="1486" w:type="dxa"/>
          </w:tcPr>
          <w:p w14:paraId="5A3FF6A1"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Do konca</w:t>
            </w:r>
          </w:p>
          <w:p w14:paraId="62E57433"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2019</w:t>
            </w:r>
          </w:p>
        </w:tc>
        <w:tc>
          <w:tcPr>
            <w:tcW w:w="2057" w:type="dxa"/>
          </w:tcPr>
          <w:p w14:paraId="17A7B01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UKREP NI IZVEDEN</w:t>
            </w:r>
          </w:p>
          <w:p w14:paraId="171ACA28" w14:textId="77777777" w:rsidR="00925C50" w:rsidRPr="00EE2503" w:rsidRDefault="00925C50" w:rsidP="00EE2503">
            <w:pPr>
              <w:spacing w:after="0" w:line="260" w:lineRule="exact"/>
              <w:rPr>
                <w:rFonts w:ascii="Arial" w:hAnsi="Arial" w:cs="Arial"/>
                <w:sz w:val="20"/>
                <w:szCs w:val="20"/>
              </w:rPr>
            </w:pPr>
          </w:p>
        </w:tc>
      </w:tr>
      <w:tr w:rsidR="00925C50" w:rsidRPr="00EE2503" w14:paraId="6D425DB1" w14:textId="77777777" w:rsidTr="00852B95">
        <w:tc>
          <w:tcPr>
            <w:tcW w:w="485" w:type="dxa"/>
          </w:tcPr>
          <w:p w14:paraId="5A542C8B" w14:textId="77777777" w:rsidR="00925C50" w:rsidRPr="00EE2503" w:rsidRDefault="00925C50" w:rsidP="00EE2503">
            <w:pPr>
              <w:spacing w:after="0" w:line="260" w:lineRule="exact"/>
              <w:rPr>
                <w:rFonts w:ascii="Arial" w:hAnsi="Arial" w:cs="Arial"/>
                <w:b/>
                <w:sz w:val="20"/>
                <w:szCs w:val="20"/>
              </w:rPr>
            </w:pPr>
          </w:p>
        </w:tc>
        <w:tc>
          <w:tcPr>
            <w:tcW w:w="2551" w:type="dxa"/>
          </w:tcPr>
          <w:p w14:paraId="6A3DA40A" w14:textId="77777777" w:rsidR="00925C50" w:rsidRPr="00EE2503" w:rsidRDefault="00925C50" w:rsidP="00EE2503">
            <w:pPr>
              <w:spacing w:after="0" w:line="260" w:lineRule="exact"/>
              <w:rPr>
                <w:rFonts w:ascii="Arial" w:hAnsi="Arial" w:cs="Arial"/>
                <w:b/>
                <w:sz w:val="20"/>
                <w:szCs w:val="20"/>
              </w:rPr>
            </w:pPr>
          </w:p>
        </w:tc>
        <w:tc>
          <w:tcPr>
            <w:tcW w:w="2029" w:type="dxa"/>
          </w:tcPr>
          <w:p w14:paraId="59CB01C7"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Krepitev integritete na področju znanosti in šolstva</w:t>
            </w:r>
          </w:p>
          <w:p w14:paraId="5C100995" w14:textId="77777777" w:rsidR="00925C50" w:rsidRPr="00EE2503" w:rsidRDefault="00925C50" w:rsidP="00EE2503">
            <w:pPr>
              <w:spacing w:after="0" w:line="260" w:lineRule="exact"/>
              <w:rPr>
                <w:rFonts w:ascii="Arial" w:hAnsi="Arial" w:cs="Arial"/>
                <w:b/>
                <w:sz w:val="20"/>
                <w:szCs w:val="20"/>
              </w:rPr>
            </w:pPr>
          </w:p>
        </w:tc>
        <w:tc>
          <w:tcPr>
            <w:tcW w:w="1853" w:type="dxa"/>
          </w:tcPr>
          <w:p w14:paraId="6E4C6E3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MIZŠ</w:t>
            </w:r>
          </w:p>
        </w:tc>
        <w:tc>
          <w:tcPr>
            <w:tcW w:w="1486" w:type="dxa"/>
          </w:tcPr>
          <w:p w14:paraId="052E4DE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Do konca</w:t>
            </w:r>
          </w:p>
          <w:p w14:paraId="5C6FDA8E"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2019</w:t>
            </w:r>
          </w:p>
        </w:tc>
        <w:tc>
          <w:tcPr>
            <w:tcW w:w="2057" w:type="dxa"/>
          </w:tcPr>
          <w:p w14:paraId="4A205D8A"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UKREP NI IZVEDEN</w:t>
            </w:r>
          </w:p>
          <w:p w14:paraId="56B15CCF" w14:textId="77777777" w:rsidR="00925C50" w:rsidRPr="00EE2503" w:rsidRDefault="00925C50" w:rsidP="00EE2503">
            <w:pPr>
              <w:spacing w:after="0" w:line="260" w:lineRule="exact"/>
              <w:rPr>
                <w:rFonts w:ascii="Arial" w:hAnsi="Arial" w:cs="Arial"/>
                <w:sz w:val="20"/>
                <w:szCs w:val="20"/>
              </w:rPr>
            </w:pPr>
          </w:p>
        </w:tc>
      </w:tr>
      <w:tr w:rsidR="00925C50" w:rsidRPr="00EE2503" w14:paraId="17432942" w14:textId="77777777" w:rsidTr="00852B95">
        <w:tc>
          <w:tcPr>
            <w:tcW w:w="485" w:type="dxa"/>
          </w:tcPr>
          <w:p w14:paraId="2611501B"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II.</w:t>
            </w:r>
          </w:p>
        </w:tc>
        <w:tc>
          <w:tcPr>
            <w:tcW w:w="2551" w:type="dxa"/>
          </w:tcPr>
          <w:p w14:paraId="013AD894"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JAVNE FINANCE – UPRAVLJANJE IN NADZORNI MEHANIZMI</w:t>
            </w:r>
          </w:p>
        </w:tc>
        <w:tc>
          <w:tcPr>
            <w:tcW w:w="2029" w:type="dxa"/>
          </w:tcPr>
          <w:p w14:paraId="49936528" w14:textId="77777777" w:rsidR="00925C50" w:rsidRPr="00EE2503" w:rsidRDefault="00925C50" w:rsidP="00EE2503">
            <w:pPr>
              <w:spacing w:after="0" w:line="260" w:lineRule="exact"/>
              <w:rPr>
                <w:rFonts w:ascii="Arial" w:hAnsi="Arial" w:cs="Arial"/>
                <w:sz w:val="20"/>
                <w:szCs w:val="20"/>
              </w:rPr>
            </w:pPr>
          </w:p>
        </w:tc>
        <w:tc>
          <w:tcPr>
            <w:tcW w:w="1853" w:type="dxa"/>
          </w:tcPr>
          <w:p w14:paraId="369C7CA2" w14:textId="77777777" w:rsidR="00925C50" w:rsidRPr="00EE2503" w:rsidRDefault="00925C50" w:rsidP="00EE2503">
            <w:pPr>
              <w:spacing w:after="0" w:line="260" w:lineRule="exact"/>
              <w:rPr>
                <w:rFonts w:ascii="Arial" w:hAnsi="Arial" w:cs="Arial"/>
                <w:sz w:val="20"/>
                <w:szCs w:val="20"/>
              </w:rPr>
            </w:pPr>
          </w:p>
        </w:tc>
        <w:tc>
          <w:tcPr>
            <w:tcW w:w="1486" w:type="dxa"/>
          </w:tcPr>
          <w:p w14:paraId="2C6634A2" w14:textId="77777777" w:rsidR="00925C50" w:rsidRPr="00EE2503" w:rsidRDefault="00925C50" w:rsidP="00EE2503">
            <w:pPr>
              <w:spacing w:after="0" w:line="260" w:lineRule="exact"/>
              <w:rPr>
                <w:rFonts w:ascii="Arial" w:hAnsi="Arial" w:cs="Arial"/>
                <w:sz w:val="20"/>
                <w:szCs w:val="20"/>
              </w:rPr>
            </w:pPr>
          </w:p>
        </w:tc>
        <w:tc>
          <w:tcPr>
            <w:tcW w:w="2057" w:type="dxa"/>
          </w:tcPr>
          <w:p w14:paraId="67FE0643" w14:textId="77777777" w:rsidR="00925C50" w:rsidRPr="00EE2503" w:rsidRDefault="00925C50" w:rsidP="00EE2503">
            <w:pPr>
              <w:spacing w:after="0" w:line="260" w:lineRule="exact"/>
              <w:rPr>
                <w:rFonts w:ascii="Arial" w:hAnsi="Arial" w:cs="Arial"/>
                <w:b/>
                <w:sz w:val="20"/>
                <w:szCs w:val="20"/>
              </w:rPr>
            </w:pPr>
          </w:p>
        </w:tc>
      </w:tr>
      <w:tr w:rsidR="00925C50" w:rsidRPr="00EE2503" w14:paraId="687E7F98" w14:textId="77777777" w:rsidTr="00852B95">
        <w:tc>
          <w:tcPr>
            <w:tcW w:w="485" w:type="dxa"/>
          </w:tcPr>
          <w:p w14:paraId="0692988E" w14:textId="77777777" w:rsidR="00925C50" w:rsidRPr="00EE2503" w:rsidRDefault="00925C50" w:rsidP="00EE2503">
            <w:pPr>
              <w:spacing w:after="0" w:line="260" w:lineRule="exact"/>
              <w:rPr>
                <w:rFonts w:ascii="Arial" w:hAnsi="Arial" w:cs="Arial"/>
                <w:b/>
                <w:sz w:val="20"/>
                <w:szCs w:val="20"/>
              </w:rPr>
            </w:pPr>
          </w:p>
        </w:tc>
        <w:tc>
          <w:tcPr>
            <w:tcW w:w="2551" w:type="dxa"/>
          </w:tcPr>
          <w:p w14:paraId="40F32F51" w14:textId="77777777" w:rsidR="00925C50" w:rsidRPr="00EE2503" w:rsidRDefault="00925C50" w:rsidP="00EE2503">
            <w:pPr>
              <w:spacing w:after="0" w:line="260" w:lineRule="exact"/>
              <w:rPr>
                <w:rFonts w:ascii="Arial" w:hAnsi="Arial" w:cs="Arial"/>
                <w:b/>
                <w:sz w:val="20"/>
                <w:szCs w:val="20"/>
              </w:rPr>
            </w:pPr>
          </w:p>
        </w:tc>
        <w:tc>
          <w:tcPr>
            <w:tcW w:w="2029" w:type="dxa"/>
          </w:tcPr>
          <w:p w14:paraId="4C6B04F3"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Pristojnost računskega sodišča za delni nadzor nad delom Banke Slovenije</w:t>
            </w:r>
          </w:p>
        </w:tc>
        <w:tc>
          <w:tcPr>
            <w:tcW w:w="1853" w:type="dxa"/>
          </w:tcPr>
          <w:p w14:paraId="40A9C5E7"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MF</w:t>
            </w:r>
          </w:p>
          <w:p w14:paraId="4C1A10C6"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Banka Slovenije</w:t>
            </w:r>
          </w:p>
          <w:p w14:paraId="1F025E50"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Računsko sodišče</w:t>
            </w:r>
          </w:p>
          <w:p w14:paraId="38E8E97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KPK</w:t>
            </w:r>
          </w:p>
        </w:tc>
        <w:tc>
          <w:tcPr>
            <w:tcW w:w="1486" w:type="dxa"/>
          </w:tcPr>
          <w:p w14:paraId="5A527D15" w14:textId="77777777" w:rsidR="00925C50" w:rsidRPr="00EE2503" w:rsidRDefault="00925C50" w:rsidP="00EE2503">
            <w:pPr>
              <w:spacing w:after="0" w:line="260" w:lineRule="exact"/>
              <w:rPr>
                <w:rFonts w:ascii="Arial" w:hAnsi="Arial" w:cs="Arial"/>
                <w:sz w:val="20"/>
                <w:szCs w:val="20"/>
              </w:rPr>
            </w:pPr>
          </w:p>
        </w:tc>
        <w:tc>
          <w:tcPr>
            <w:tcW w:w="2057" w:type="dxa"/>
          </w:tcPr>
          <w:p w14:paraId="29958791"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IZVEDEN</w:t>
            </w:r>
          </w:p>
        </w:tc>
      </w:tr>
      <w:tr w:rsidR="00925C50" w:rsidRPr="00EE2503" w14:paraId="334C0311" w14:textId="77777777" w:rsidTr="00852B95">
        <w:tc>
          <w:tcPr>
            <w:tcW w:w="485" w:type="dxa"/>
          </w:tcPr>
          <w:p w14:paraId="57F1D3B7" w14:textId="77777777" w:rsidR="00925C50" w:rsidRPr="00EE2503" w:rsidRDefault="00925C50" w:rsidP="00EE2503">
            <w:pPr>
              <w:spacing w:after="0" w:line="260" w:lineRule="exact"/>
              <w:rPr>
                <w:rFonts w:ascii="Arial" w:hAnsi="Arial" w:cs="Arial"/>
                <w:b/>
                <w:sz w:val="20"/>
                <w:szCs w:val="20"/>
              </w:rPr>
            </w:pPr>
          </w:p>
        </w:tc>
        <w:tc>
          <w:tcPr>
            <w:tcW w:w="2551" w:type="dxa"/>
          </w:tcPr>
          <w:p w14:paraId="73540A17" w14:textId="77777777" w:rsidR="00925C50" w:rsidRPr="00EE2503" w:rsidRDefault="00925C50" w:rsidP="00EE2503">
            <w:pPr>
              <w:spacing w:after="0" w:line="260" w:lineRule="exact"/>
              <w:rPr>
                <w:rFonts w:ascii="Arial" w:hAnsi="Arial" w:cs="Arial"/>
                <w:b/>
                <w:sz w:val="20"/>
                <w:szCs w:val="20"/>
              </w:rPr>
            </w:pPr>
          </w:p>
        </w:tc>
        <w:tc>
          <w:tcPr>
            <w:tcW w:w="2029" w:type="dxa"/>
          </w:tcPr>
          <w:p w14:paraId="7A1402CC"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Prenovitev ureditve glede podeljevanja koncesij</w:t>
            </w:r>
          </w:p>
          <w:p w14:paraId="6CBC426B" w14:textId="77777777" w:rsidR="00925C50" w:rsidRPr="00EE2503" w:rsidRDefault="00925C50" w:rsidP="00EE2503">
            <w:pPr>
              <w:spacing w:after="0" w:line="260" w:lineRule="exact"/>
              <w:rPr>
                <w:rFonts w:ascii="Arial" w:hAnsi="Arial" w:cs="Arial"/>
                <w:sz w:val="20"/>
                <w:szCs w:val="20"/>
              </w:rPr>
            </w:pPr>
          </w:p>
          <w:p w14:paraId="0D4CFBE2" w14:textId="77777777" w:rsidR="00925C50" w:rsidRPr="00EE2503" w:rsidRDefault="00925C50" w:rsidP="00EE2503">
            <w:pPr>
              <w:spacing w:after="0" w:line="260" w:lineRule="exact"/>
              <w:rPr>
                <w:rFonts w:ascii="Arial" w:hAnsi="Arial" w:cs="Arial"/>
                <w:sz w:val="20"/>
                <w:szCs w:val="20"/>
              </w:rPr>
            </w:pPr>
          </w:p>
        </w:tc>
        <w:tc>
          <w:tcPr>
            <w:tcW w:w="1853" w:type="dxa"/>
          </w:tcPr>
          <w:p w14:paraId="5D67CE10"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MF, MOP</w:t>
            </w:r>
          </w:p>
        </w:tc>
        <w:tc>
          <w:tcPr>
            <w:tcW w:w="1486" w:type="dxa"/>
          </w:tcPr>
          <w:p w14:paraId="72592828" w14:textId="77777777" w:rsidR="00925C50" w:rsidRPr="00EE2503" w:rsidRDefault="00925C50" w:rsidP="00EE2503">
            <w:pPr>
              <w:spacing w:after="0" w:line="260" w:lineRule="exact"/>
              <w:rPr>
                <w:rFonts w:ascii="Arial" w:hAnsi="Arial" w:cs="Arial"/>
                <w:sz w:val="20"/>
                <w:szCs w:val="20"/>
              </w:rPr>
            </w:pPr>
          </w:p>
        </w:tc>
        <w:tc>
          <w:tcPr>
            <w:tcW w:w="2057" w:type="dxa"/>
          </w:tcPr>
          <w:p w14:paraId="61667965"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IZVEDEN</w:t>
            </w:r>
          </w:p>
        </w:tc>
      </w:tr>
      <w:tr w:rsidR="00925C50" w:rsidRPr="00EE2503" w14:paraId="76091F54" w14:textId="77777777" w:rsidTr="00852B95">
        <w:tc>
          <w:tcPr>
            <w:tcW w:w="485" w:type="dxa"/>
          </w:tcPr>
          <w:p w14:paraId="061E61D2" w14:textId="77777777" w:rsidR="00925C50" w:rsidRPr="00EE2503" w:rsidRDefault="00925C50" w:rsidP="00EE2503">
            <w:pPr>
              <w:spacing w:after="0" w:line="260" w:lineRule="exact"/>
              <w:rPr>
                <w:rFonts w:ascii="Arial" w:hAnsi="Arial" w:cs="Arial"/>
                <w:b/>
                <w:sz w:val="20"/>
                <w:szCs w:val="20"/>
              </w:rPr>
            </w:pPr>
          </w:p>
        </w:tc>
        <w:tc>
          <w:tcPr>
            <w:tcW w:w="2551" w:type="dxa"/>
          </w:tcPr>
          <w:p w14:paraId="569B6312" w14:textId="77777777" w:rsidR="00925C50" w:rsidRPr="00EE2503" w:rsidRDefault="00925C50" w:rsidP="00EE2503">
            <w:pPr>
              <w:spacing w:after="0" w:line="260" w:lineRule="exact"/>
              <w:rPr>
                <w:rFonts w:ascii="Arial" w:hAnsi="Arial" w:cs="Arial"/>
                <w:b/>
                <w:sz w:val="20"/>
                <w:szCs w:val="20"/>
              </w:rPr>
            </w:pPr>
          </w:p>
        </w:tc>
        <w:tc>
          <w:tcPr>
            <w:tcW w:w="2029" w:type="dxa"/>
          </w:tcPr>
          <w:p w14:paraId="223482B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Sprejem, uveljavitev in implementacija določb Zakona o spremembah in dopolnitvah Zakona o integriteti in preprečevanju korupcije</w:t>
            </w:r>
          </w:p>
          <w:p w14:paraId="53871313" w14:textId="77777777" w:rsidR="00925C50" w:rsidRPr="00EE2503" w:rsidRDefault="00925C50" w:rsidP="00EE2503">
            <w:pPr>
              <w:spacing w:after="0" w:line="260" w:lineRule="exact"/>
              <w:rPr>
                <w:rFonts w:ascii="Arial" w:hAnsi="Arial" w:cs="Arial"/>
                <w:sz w:val="20"/>
                <w:szCs w:val="20"/>
              </w:rPr>
            </w:pPr>
          </w:p>
        </w:tc>
        <w:tc>
          <w:tcPr>
            <w:tcW w:w="1853" w:type="dxa"/>
          </w:tcPr>
          <w:p w14:paraId="7FF39804"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MP</w:t>
            </w:r>
          </w:p>
        </w:tc>
        <w:tc>
          <w:tcPr>
            <w:tcW w:w="1486" w:type="dxa"/>
          </w:tcPr>
          <w:p w14:paraId="3F1BC2AC"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Konec septembra</w:t>
            </w:r>
          </w:p>
          <w:p w14:paraId="270805A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2019</w:t>
            </w:r>
          </w:p>
        </w:tc>
        <w:tc>
          <w:tcPr>
            <w:tcW w:w="2057" w:type="dxa"/>
          </w:tcPr>
          <w:p w14:paraId="79CD5784"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DELNO IZVEDEN</w:t>
            </w:r>
          </w:p>
          <w:p w14:paraId="55A35538" w14:textId="77777777" w:rsidR="00925C50" w:rsidRPr="00EE2503" w:rsidRDefault="00925C50" w:rsidP="00EE2503">
            <w:pPr>
              <w:spacing w:after="0" w:line="260" w:lineRule="exact"/>
              <w:rPr>
                <w:rFonts w:ascii="Arial" w:hAnsi="Arial" w:cs="Arial"/>
                <w:b/>
                <w:color w:val="FF0000"/>
                <w:sz w:val="20"/>
                <w:szCs w:val="20"/>
              </w:rPr>
            </w:pPr>
          </w:p>
        </w:tc>
      </w:tr>
      <w:tr w:rsidR="00925C50" w:rsidRPr="00EE2503" w14:paraId="34130F94" w14:textId="77777777" w:rsidTr="00852B95">
        <w:tc>
          <w:tcPr>
            <w:tcW w:w="485" w:type="dxa"/>
          </w:tcPr>
          <w:p w14:paraId="5703DF7C" w14:textId="77777777" w:rsidR="00925C50" w:rsidRPr="00EE2503" w:rsidRDefault="00925C50" w:rsidP="00EE2503">
            <w:pPr>
              <w:spacing w:after="0" w:line="260" w:lineRule="exact"/>
              <w:rPr>
                <w:rFonts w:ascii="Arial" w:hAnsi="Arial" w:cs="Arial"/>
                <w:b/>
                <w:sz w:val="20"/>
                <w:szCs w:val="20"/>
              </w:rPr>
            </w:pPr>
          </w:p>
        </w:tc>
        <w:tc>
          <w:tcPr>
            <w:tcW w:w="2551" w:type="dxa"/>
          </w:tcPr>
          <w:p w14:paraId="4AA18F8F" w14:textId="77777777" w:rsidR="00925C50" w:rsidRPr="00EE2503" w:rsidRDefault="00925C50" w:rsidP="00EE2503">
            <w:pPr>
              <w:spacing w:after="0" w:line="260" w:lineRule="exact"/>
              <w:rPr>
                <w:rFonts w:ascii="Arial" w:hAnsi="Arial" w:cs="Arial"/>
                <w:b/>
                <w:sz w:val="20"/>
                <w:szCs w:val="20"/>
              </w:rPr>
            </w:pPr>
          </w:p>
        </w:tc>
        <w:tc>
          <w:tcPr>
            <w:tcW w:w="2029" w:type="dxa"/>
          </w:tcPr>
          <w:p w14:paraId="330D2FED"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Vzpostavitev registra dejanskih lastnikov podjetij na podlagi Zakona o preprečevanju pranja denarja</w:t>
            </w:r>
          </w:p>
          <w:p w14:paraId="1BF45BCF" w14:textId="77777777" w:rsidR="00925C50" w:rsidRPr="00EE2503" w:rsidRDefault="00925C50" w:rsidP="00EE2503">
            <w:pPr>
              <w:spacing w:after="0" w:line="260" w:lineRule="atLeast"/>
              <w:rPr>
                <w:rFonts w:ascii="Arial" w:hAnsi="Arial" w:cs="Arial"/>
                <w:sz w:val="20"/>
                <w:szCs w:val="20"/>
              </w:rPr>
            </w:pPr>
          </w:p>
        </w:tc>
        <w:tc>
          <w:tcPr>
            <w:tcW w:w="1853" w:type="dxa"/>
          </w:tcPr>
          <w:p w14:paraId="0872DD55"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MF, MGRT,</w:t>
            </w:r>
          </w:p>
          <w:p w14:paraId="39A1C425"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AJPES</w:t>
            </w:r>
          </w:p>
        </w:tc>
        <w:tc>
          <w:tcPr>
            <w:tcW w:w="1486" w:type="dxa"/>
          </w:tcPr>
          <w:p w14:paraId="0DEE971C" w14:textId="77777777" w:rsidR="00925C50" w:rsidRPr="00EE2503" w:rsidRDefault="00925C50" w:rsidP="00EE2503">
            <w:pPr>
              <w:spacing w:after="0" w:line="260" w:lineRule="atLeast"/>
              <w:rPr>
                <w:rFonts w:ascii="Arial" w:hAnsi="Arial" w:cs="Arial"/>
                <w:sz w:val="20"/>
                <w:szCs w:val="20"/>
              </w:rPr>
            </w:pPr>
          </w:p>
        </w:tc>
        <w:tc>
          <w:tcPr>
            <w:tcW w:w="2057" w:type="dxa"/>
          </w:tcPr>
          <w:p w14:paraId="1527D495" w14:textId="77777777" w:rsidR="00925C50" w:rsidRPr="00EE2503" w:rsidRDefault="00925C50" w:rsidP="00EE2503">
            <w:pPr>
              <w:spacing w:after="0" w:line="260" w:lineRule="atLeast"/>
              <w:rPr>
                <w:rFonts w:ascii="Arial" w:hAnsi="Arial" w:cs="Arial"/>
                <w:b/>
                <w:sz w:val="20"/>
                <w:szCs w:val="20"/>
              </w:rPr>
            </w:pPr>
            <w:r w:rsidRPr="00EE2503">
              <w:rPr>
                <w:rFonts w:ascii="Arial" w:hAnsi="Arial" w:cs="Arial"/>
                <w:b/>
                <w:sz w:val="20"/>
                <w:szCs w:val="20"/>
              </w:rPr>
              <w:t>UKREP JE IZVEDEN</w:t>
            </w:r>
          </w:p>
        </w:tc>
      </w:tr>
      <w:tr w:rsidR="00925C50" w:rsidRPr="00EE2503" w14:paraId="0734D616" w14:textId="77777777" w:rsidTr="00852B95">
        <w:tc>
          <w:tcPr>
            <w:tcW w:w="485" w:type="dxa"/>
          </w:tcPr>
          <w:p w14:paraId="5A496420" w14:textId="77777777" w:rsidR="00925C50" w:rsidRPr="00EE2503" w:rsidRDefault="00925C50" w:rsidP="00EE2503">
            <w:pPr>
              <w:spacing w:after="0" w:line="260" w:lineRule="exact"/>
              <w:rPr>
                <w:rFonts w:ascii="Arial" w:hAnsi="Arial" w:cs="Arial"/>
                <w:b/>
                <w:sz w:val="20"/>
                <w:szCs w:val="20"/>
              </w:rPr>
            </w:pPr>
          </w:p>
        </w:tc>
        <w:tc>
          <w:tcPr>
            <w:tcW w:w="2551" w:type="dxa"/>
          </w:tcPr>
          <w:p w14:paraId="4C9304C7" w14:textId="77777777" w:rsidR="00925C50" w:rsidRPr="00EE2503" w:rsidRDefault="00925C50" w:rsidP="00EE2503">
            <w:pPr>
              <w:spacing w:after="0" w:line="260" w:lineRule="exact"/>
              <w:rPr>
                <w:rFonts w:ascii="Arial" w:hAnsi="Arial" w:cs="Arial"/>
                <w:b/>
                <w:sz w:val="20"/>
                <w:szCs w:val="20"/>
              </w:rPr>
            </w:pPr>
          </w:p>
        </w:tc>
        <w:tc>
          <w:tcPr>
            <w:tcW w:w="2029" w:type="dxa"/>
          </w:tcPr>
          <w:p w14:paraId="3F2B2860"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Povečanje transparentnosti in krepitev integritete poslovnega okolja</w:t>
            </w:r>
          </w:p>
          <w:p w14:paraId="75B8BBCB" w14:textId="77777777" w:rsidR="00925C50" w:rsidRPr="00EE2503" w:rsidRDefault="00925C50" w:rsidP="00EE2503">
            <w:pPr>
              <w:spacing w:after="0" w:line="260" w:lineRule="atLeast"/>
              <w:rPr>
                <w:rFonts w:ascii="Arial" w:hAnsi="Arial" w:cs="Arial"/>
                <w:sz w:val="20"/>
                <w:szCs w:val="20"/>
              </w:rPr>
            </w:pPr>
          </w:p>
        </w:tc>
        <w:tc>
          <w:tcPr>
            <w:tcW w:w="1853" w:type="dxa"/>
          </w:tcPr>
          <w:p w14:paraId="4B09618B"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MP</w:t>
            </w:r>
          </w:p>
        </w:tc>
        <w:tc>
          <w:tcPr>
            <w:tcW w:w="1486" w:type="dxa"/>
          </w:tcPr>
          <w:p w14:paraId="41EFE2A5" w14:textId="77777777" w:rsidR="00925C50" w:rsidRPr="00EE2503" w:rsidRDefault="00925C50" w:rsidP="00EE2503">
            <w:pPr>
              <w:spacing w:after="0" w:line="260" w:lineRule="atLeast"/>
              <w:rPr>
                <w:rFonts w:ascii="Arial" w:hAnsi="Arial" w:cs="Arial"/>
                <w:sz w:val="20"/>
                <w:szCs w:val="20"/>
              </w:rPr>
            </w:pPr>
          </w:p>
        </w:tc>
        <w:tc>
          <w:tcPr>
            <w:tcW w:w="2057" w:type="dxa"/>
          </w:tcPr>
          <w:p w14:paraId="2AD6A2EB" w14:textId="77777777" w:rsidR="00925C50" w:rsidRPr="00EE2503" w:rsidRDefault="00925C50" w:rsidP="00EE2503">
            <w:pPr>
              <w:spacing w:after="0" w:line="260" w:lineRule="atLeast"/>
              <w:rPr>
                <w:rFonts w:ascii="Arial" w:hAnsi="Arial" w:cs="Arial"/>
                <w:b/>
                <w:sz w:val="20"/>
                <w:szCs w:val="20"/>
              </w:rPr>
            </w:pPr>
            <w:r w:rsidRPr="00EE2503">
              <w:rPr>
                <w:rFonts w:ascii="Arial" w:hAnsi="Arial" w:cs="Arial"/>
                <w:b/>
                <w:sz w:val="20"/>
                <w:szCs w:val="20"/>
              </w:rPr>
              <w:t>UKREP JE IZVEDEN</w:t>
            </w:r>
          </w:p>
        </w:tc>
      </w:tr>
      <w:tr w:rsidR="00925C50" w:rsidRPr="00EE2503" w14:paraId="16391E67" w14:textId="77777777" w:rsidTr="00852B95">
        <w:tc>
          <w:tcPr>
            <w:tcW w:w="485" w:type="dxa"/>
          </w:tcPr>
          <w:p w14:paraId="1105ACC3" w14:textId="77777777" w:rsidR="00925C50" w:rsidRPr="00EE2503" w:rsidRDefault="00925C50" w:rsidP="00EE2503">
            <w:pPr>
              <w:spacing w:after="0" w:line="260" w:lineRule="exact"/>
              <w:rPr>
                <w:rFonts w:ascii="Arial" w:hAnsi="Arial" w:cs="Arial"/>
                <w:b/>
                <w:sz w:val="20"/>
                <w:szCs w:val="20"/>
              </w:rPr>
            </w:pPr>
          </w:p>
        </w:tc>
        <w:tc>
          <w:tcPr>
            <w:tcW w:w="2551" w:type="dxa"/>
          </w:tcPr>
          <w:p w14:paraId="21C1731C" w14:textId="77777777" w:rsidR="00925C50" w:rsidRPr="00EE2503" w:rsidRDefault="00925C50" w:rsidP="00EE2503">
            <w:pPr>
              <w:spacing w:after="0" w:line="260" w:lineRule="exact"/>
              <w:rPr>
                <w:rFonts w:ascii="Arial" w:hAnsi="Arial" w:cs="Arial"/>
                <w:b/>
                <w:sz w:val="20"/>
                <w:szCs w:val="20"/>
              </w:rPr>
            </w:pPr>
          </w:p>
        </w:tc>
        <w:tc>
          <w:tcPr>
            <w:tcW w:w="2029" w:type="dxa"/>
          </w:tcPr>
          <w:p w14:paraId="1569AA7A"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sz w:val="20"/>
                <w:szCs w:val="20"/>
              </w:rPr>
              <w:t>Kohezijski skladi - omejevanje korupcijskih tveganj pri porabi EU sredstev</w:t>
            </w:r>
            <w:r w:rsidRPr="00EE2503">
              <w:rPr>
                <w:rFonts w:ascii="Arial" w:hAnsi="Arial" w:cs="Arial"/>
                <w:b/>
                <w:sz w:val="20"/>
                <w:szCs w:val="20"/>
              </w:rPr>
              <w:t xml:space="preserve"> </w:t>
            </w:r>
          </w:p>
          <w:p w14:paraId="11BDD1BB" w14:textId="77777777" w:rsidR="00925C50" w:rsidRPr="00EE2503" w:rsidRDefault="00925C50" w:rsidP="00EE2503">
            <w:pPr>
              <w:spacing w:after="0" w:line="260" w:lineRule="exact"/>
              <w:rPr>
                <w:rFonts w:ascii="Arial" w:hAnsi="Arial" w:cs="Arial"/>
                <w:sz w:val="20"/>
                <w:szCs w:val="20"/>
              </w:rPr>
            </w:pPr>
          </w:p>
        </w:tc>
        <w:tc>
          <w:tcPr>
            <w:tcW w:w="1853" w:type="dxa"/>
          </w:tcPr>
          <w:p w14:paraId="3A23AA62"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lastRenderedPageBreak/>
              <w:t>SVRK</w:t>
            </w:r>
          </w:p>
        </w:tc>
        <w:tc>
          <w:tcPr>
            <w:tcW w:w="1486" w:type="dxa"/>
          </w:tcPr>
          <w:p w14:paraId="054C34F7" w14:textId="77777777" w:rsidR="00925C50" w:rsidRPr="00EE2503" w:rsidRDefault="00925C50" w:rsidP="00EE2503">
            <w:pPr>
              <w:spacing w:after="0" w:line="260" w:lineRule="exact"/>
              <w:rPr>
                <w:rFonts w:ascii="Arial" w:hAnsi="Arial" w:cs="Arial"/>
                <w:sz w:val="20"/>
                <w:szCs w:val="20"/>
              </w:rPr>
            </w:pPr>
          </w:p>
        </w:tc>
        <w:tc>
          <w:tcPr>
            <w:tcW w:w="2057" w:type="dxa"/>
          </w:tcPr>
          <w:p w14:paraId="5798A685"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IZVEDEN</w:t>
            </w:r>
          </w:p>
        </w:tc>
      </w:tr>
      <w:tr w:rsidR="00925C50" w:rsidRPr="00EE2503" w14:paraId="75780E1E" w14:textId="77777777" w:rsidTr="00852B95">
        <w:tc>
          <w:tcPr>
            <w:tcW w:w="485" w:type="dxa"/>
          </w:tcPr>
          <w:p w14:paraId="284FFFFB"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III.</w:t>
            </w:r>
          </w:p>
        </w:tc>
        <w:tc>
          <w:tcPr>
            <w:tcW w:w="2551" w:type="dxa"/>
          </w:tcPr>
          <w:p w14:paraId="201BFA41"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TRANSPARENTNOST, GOSPODARNOST IN UČINKOVITOST PRI PORABI JAVNIH SREDSTEV</w:t>
            </w:r>
          </w:p>
        </w:tc>
        <w:tc>
          <w:tcPr>
            <w:tcW w:w="2029" w:type="dxa"/>
          </w:tcPr>
          <w:p w14:paraId="6C5C60AF" w14:textId="77777777" w:rsidR="00925C50" w:rsidRPr="00EE2503" w:rsidRDefault="00925C50" w:rsidP="00EE2503">
            <w:pPr>
              <w:spacing w:after="0" w:line="260" w:lineRule="exact"/>
              <w:rPr>
                <w:rFonts w:ascii="Arial" w:hAnsi="Arial" w:cs="Arial"/>
                <w:sz w:val="20"/>
                <w:szCs w:val="20"/>
              </w:rPr>
            </w:pPr>
          </w:p>
        </w:tc>
        <w:tc>
          <w:tcPr>
            <w:tcW w:w="1853" w:type="dxa"/>
          </w:tcPr>
          <w:p w14:paraId="2EF607F2" w14:textId="77777777" w:rsidR="00925C50" w:rsidRPr="00EE2503" w:rsidRDefault="00925C50" w:rsidP="00EE2503">
            <w:pPr>
              <w:spacing w:after="0" w:line="260" w:lineRule="exact"/>
              <w:rPr>
                <w:rFonts w:ascii="Arial" w:hAnsi="Arial" w:cs="Arial"/>
                <w:sz w:val="20"/>
                <w:szCs w:val="20"/>
              </w:rPr>
            </w:pPr>
          </w:p>
        </w:tc>
        <w:tc>
          <w:tcPr>
            <w:tcW w:w="1486" w:type="dxa"/>
          </w:tcPr>
          <w:p w14:paraId="2F9B97D2" w14:textId="77777777" w:rsidR="00925C50" w:rsidRPr="00EE2503" w:rsidRDefault="00925C50" w:rsidP="00EE2503">
            <w:pPr>
              <w:spacing w:after="0" w:line="260" w:lineRule="exact"/>
              <w:rPr>
                <w:rFonts w:ascii="Arial" w:hAnsi="Arial" w:cs="Arial"/>
                <w:sz w:val="20"/>
                <w:szCs w:val="20"/>
              </w:rPr>
            </w:pPr>
          </w:p>
        </w:tc>
        <w:tc>
          <w:tcPr>
            <w:tcW w:w="2057" w:type="dxa"/>
          </w:tcPr>
          <w:p w14:paraId="7F1C2302" w14:textId="77777777" w:rsidR="00925C50" w:rsidRPr="00EE2503" w:rsidRDefault="00925C50" w:rsidP="00EE2503">
            <w:pPr>
              <w:spacing w:after="0" w:line="260" w:lineRule="exact"/>
              <w:rPr>
                <w:rFonts w:ascii="Arial" w:hAnsi="Arial" w:cs="Arial"/>
                <w:b/>
                <w:sz w:val="20"/>
                <w:szCs w:val="20"/>
              </w:rPr>
            </w:pPr>
          </w:p>
        </w:tc>
      </w:tr>
      <w:tr w:rsidR="00925C50" w:rsidRPr="00EE2503" w14:paraId="5E999AA2" w14:textId="77777777" w:rsidTr="00852B95">
        <w:tc>
          <w:tcPr>
            <w:tcW w:w="485" w:type="dxa"/>
          </w:tcPr>
          <w:p w14:paraId="19C2819F" w14:textId="77777777" w:rsidR="00925C50" w:rsidRPr="00EE2503" w:rsidRDefault="00925C50" w:rsidP="00EE2503">
            <w:pPr>
              <w:spacing w:after="0" w:line="260" w:lineRule="exact"/>
              <w:rPr>
                <w:rFonts w:ascii="Arial" w:hAnsi="Arial" w:cs="Arial"/>
                <w:b/>
                <w:sz w:val="20"/>
                <w:szCs w:val="20"/>
              </w:rPr>
            </w:pPr>
          </w:p>
        </w:tc>
        <w:tc>
          <w:tcPr>
            <w:tcW w:w="2551" w:type="dxa"/>
          </w:tcPr>
          <w:p w14:paraId="55F379D1" w14:textId="77777777" w:rsidR="00925C50" w:rsidRPr="00EE2503" w:rsidRDefault="00925C50" w:rsidP="00EE2503">
            <w:pPr>
              <w:spacing w:after="0" w:line="260" w:lineRule="exact"/>
              <w:rPr>
                <w:rFonts w:ascii="Arial" w:hAnsi="Arial" w:cs="Arial"/>
                <w:b/>
                <w:sz w:val="20"/>
                <w:szCs w:val="20"/>
              </w:rPr>
            </w:pPr>
          </w:p>
        </w:tc>
        <w:tc>
          <w:tcPr>
            <w:tcW w:w="2029" w:type="dxa"/>
          </w:tcPr>
          <w:p w14:paraId="78952495"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Krepitev integritete in transparentnosti pri postopkih javnega naročanja</w:t>
            </w:r>
          </w:p>
        </w:tc>
        <w:tc>
          <w:tcPr>
            <w:tcW w:w="1853" w:type="dxa"/>
          </w:tcPr>
          <w:p w14:paraId="0CA96A48"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5A5F1343" w14:textId="77777777" w:rsidR="00925C50" w:rsidRPr="00EE2503" w:rsidRDefault="00925C50" w:rsidP="00EE2503">
            <w:pPr>
              <w:spacing w:after="0" w:line="260" w:lineRule="exact"/>
              <w:rPr>
                <w:rFonts w:ascii="Arial" w:hAnsi="Arial" w:cs="Arial"/>
                <w:sz w:val="20"/>
                <w:szCs w:val="20"/>
              </w:rPr>
            </w:pPr>
          </w:p>
        </w:tc>
        <w:tc>
          <w:tcPr>
            <w:tcW w:w="1486" w:type="dxa"/>
          </w:tcPr>
          <w:p w14:paraId="0C72D9A5" w14:textId="77777777" w:rsidR="00925C50" w:rsidRPr="00EE2503" w:rsidRDefault="00925C50" w:rsidP="00EE2503">
            <w:pPr>
              <w:spacing w:after="0" w:line="260" w:lineRule="exact"/>
              <w:rPr>
                <w:rFonts w:ascii="Arial" w:hAnsi="Arial" w:cs="Arial"/>
                <w:sz w:val="20"/>
                <w:szCs w:val="20"/>
              </w:rPr>
            </w:pPr>
          </w:p>
        </w:tc>
        <w:tc>
          <w:tcPr>
            <w:tcW w:w="2057" w:type="dxa"/>
          </w:tcPr>
          <w:p w14:paraId="2D143C6D"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SE</w:t>
            </w:r>
          </w:p>
          <w:p w14:paraId="7C5EDEE3"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IZVAJA-trajne narave</w:t>
            </w:r>
          </w:p>
        </w:tc>
      </w:tr>
      <w:tr w:rsidR="00925C50" w:rsidRPr="00EE2503" w14:paraId="23B52A62" w14:textId="77777777" w:rsidTr="00852B95">
        <w:tc>
          <w:tcPr>
            <w:tcW w:w="485" w:type="dxa"/>
          </w:tcPr>
          <w:p w14:paraId="45CE0F8B" w14:textId="77777777" w:rsidR="00925C50" w:rsidRPr="00EE2503" w:rsidRDefault="00925C50" w:rsidP="00EE2503">
            <w:pPr>
              <w:spacing w:after="0" w:line="260" w:lineRule="exact"/>
              <w:rPr>
                <w:rFonts w:ascii="Arial" w:hAnsi="Arial" w:cs="Arial"/>
                <w:b/>
                <w:sz w:val="20"/>
                <w:szCs w:val="20"/>
              </w:rPr>
            </w:pPr>
          </w:p>
        </w:tc>
        <w:tc>
          <w:tcPr>
            <w:tcW w:w="2551" w:type="dxa"/>
          </w:tcPr>
          <w:p w14:paraId="0D372768" w14:textId="77777777" w:rsidR="00925C50" w:rsidRPr="00EE2503" w:rsidRDefault="00925C50" w:rsidP="00EE2503">
            <w:pPr>
              <w:spacing w:after="0" w:line="260" w:lineRule="exact"/>
              <w:rPr>
                <w:rFonts w:ascii="Arial" w:hAnsi="Arial" w:cs="Arial"/>
                <w:b/>
                <w:sz w:val="20"/>
                <w:szCs w:val="20"/>
              </w:rPr>
            </w:pPr>
          </w:p>
        </w:tc>
        <w:tc>
          <w:tcPr>
            <w:tcW w:w="2029" w:type="dxa"/>
          </w:tcPr>
          <w:p w14:paraId="17EF8771"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Zdravstvo – odprava tveganj za kršitve integritete in pojave korupcije preko skupnih javnih naročil</w:t>
            </w:r>
          </w:p>
          <w:p w14:paraId="5B2BB88A" w14:textId="77777777" w:rsidR="00925C50" w:rsidRPr="00EE2503" w:rsidRDefault="00925C50" w:rsidP="00EE2503">
            <w:pPr>
              <w:spacing w:after="0" w:line="260" w:lineRule="exact"/>
              <w:rPr>
                <w:rFonts w:ascii="Arial" w:hAnsi="Arial" w:cs="Arial"/>
                <w:sz w:val="20"/>
                <w:szCs w:val="20"/>
              </w:rPr>
            </w:pPr>
          </w:p>
        </w:tc>
        <w:tc>
          <w:tcPr>
            <w:tcW w:w="1853" w:type="dxa"/>
          </w:tcPr>
          <w:p w14:paraId="375372B4"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MZ, MJU</w:t>
            </w:r>
          </w:p>
        </w:tc>
        <w:tc>
          <w:tcPr>
            <w:tcW w:w="1486" w:type="dxa"/>
          </w:tcPr>
          <w:p w14:paraId="176444CD" w14:textId="77777777" w:rsidR="00925C50" w:rsidRPr="00EE2503" w:rsidRDefault="00925C50" w:rsidP="00EE2503">
            <w:pPr>
              <w:spacing w:after="0" w:line="260" w:lineRule="exact"/>
              <w:rPr>
                <w:rFonts w:ascii="Arial" w:hAnsi="Arial" w:cs="Arial"/>
                <w:sz w:val="20"/>
                <w:szCs w:val="20"/>
              </w:rPr>
            </w:pPr>
          </w:p>
        </w:tc>
        <w:tc>
          <w:tcPr>
            <w:tcW w:w="2057" w:type="dxa"/>
          </w:tcPr>
          <w:p w14:paraId="7CB0250A"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SE</w:t>
            </w:r>
          </w:p>
          <w:p w14:paraId="0C89F629"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IZVAJA-trajne narave</w:t>
            </w:r>
          </w:p>
        </w:tc>
      </w:tr>
      <w:tr w:rsidR="00925C50" w:rsidRPr="00EE2503" w14:paraId="4D3DC26D" w14:textId="77777777" w:rsidTr="00852B95">
        <w:tc>
          <w:tcPr>
            <w:tcW w:w="485" w:type="dxa"/>
          </w:tcPr>
          <w:p w14:paraId="7827C0DF" w14:textId="77777777" w:rsidR="00925C50" w:rsidRPr="00EE2503" w:rsidRDefault="00925C50" w:rsidP="00EE2503">
            <w:pPr>
              <w:spacing w:after="0" w:line="260" w:lineRule="exact"/>
              <w:rPr>
                <w:rFonts w:ascii="Arial" w:hAnsi="Arial" w:cs="Arial"/>
                <w:b/>
                <w:sz w:val="20"/>
                <w:szCs w:val="20"/>
              </w:rPr>
            </w:pPr>
          </w:p>
        </w:tc>
        <w:tc>
          <w:tcPr>
            <w:tcW w:w="2551" w:type="dxa"/>
          </w:tcPr>
          <w:p w14:paraId="281F31F6" w14:textId="77777777" w:rsidR="00925C50" w:rsidRPr="00EE2503" w:rsidRDefault="00925C50" w:rsidP="00EE2503">
            <w:pPr>
              <w:spacing w:after="0" w:line="260" w:lineRule="exact"/>
              <w:rPr>
                <w:rFonts w:ascii="Arial" w:hAnsi="Arial" w:cs="Arial"/>
                <w:b/>
                <w:sz w:val="20"/>
                <w:szCs w:val="20"/>
              </w:rPr>
            </w:pPr>
          </w:p>
        </w:tc>
        <w:tc>
          <w:tcPr>
            <w:tcW w:w="2029" w:type="dxa"/>
          </w:tcPr>
          <w:p w14:paraId="4FCC6316"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Zagotovitev učinkovitega gospodarjenja z državnimi nepremičninami</w:t>
            </w:r>
          </w:p>
          <w:p w14:paraId="6F023016" w14:textId="77777777" w:rsidR="00925C50" w:rsidRPr="00EE2503" w:rsidRDefault="00925C50" w:rsidP="00EE2503">
            <w:pPr>
              <w:spacing w:after="0" w:line="260" w:lineRule="exact"/>
              <w:rPr>
                <w:rFonts w:ascii="Arial" w:hAnsi="Arial" w:cs="Arial"/>
                <w:sz w:val="20"/>
                <w:szCs w:val="20"/>
              </w:rPr>
            </w:pPr>
          </w:p>
          <w:p w14:paraId="41FBA7D0" w14:textId="77777777" w:rsidR="00925C50" w:rsidRPr="00EE2503" w:rsidRDefault="00925C50" w:rsidP="00EE2503">
            <w:pPr>
              <w:spacing w:after="0" w:line="260" w:lineRule="exact"/>
              <w:rPr>
                <w:rFonts w:ascii="Arial" w:hAnsi="Arial" w:cs="Arial"/>
                <w:sz w:val="20"/>
                <w:szCs w:val="20"/>
              </w:rPr>
            </w:pPr>
          </w:p>
        </w:tc>
        <w:tc>
          <w:tcPr>
            <w:tcW w:w="1853" w:type="dxa"/>
          </w:tcPr>
          <w:p w14:paraId="6E61BF16"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36EC97BE" w14:textId="77777777" w:rsidR="00925C50" w:rsidRPr="00EE2503" w:rsidRDefault="00925C50" w:rsidP="00EE2503">
            <w:pPr>
              <w:spacing w:after="0" w:line="260" w:lineRule="exact"/>
              <w:rPr>
                <w:rFonts w:ascii="Arial" w:hAnsi="Arial" w:cs="Arial"/>
                <w:sz w:val="20"/>
                <w:szCs w:val="20"/>
              </w:rPr>
            </w:pPr>
          </w:p>
        </w:tc>
        <w:tc>
          <w:tcPr>
            <w:tcW w:w="1486" w:type="dxa"/>
          </w:tcPr>
          <w:p w14:paraId="2D862B77"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December 2021</w:t>
            </w:r>
          </w:p>
        </w:tc>
        <w:tc>
          <w:tcPr>
            <w:tcW w:w="2057" w:type="dxa"/>
          </w:tcPr>
          <w:p w14:paraId="0F3E4D19"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DELNO IZVEDEN</w:t>
            </w:r>
          </w:p>
          <w:p w14:paraId="64207BE4" w14:textId="77777777" w:rsidR="00925C50" w:rsidRPr="00EE2503" w:rsidRDefault="00925C50" w:rsidP="00EE2503">
            <w:pPr>
              <w:spacing w:after="0" w:line="260" w:lineRule="exact"/>
              <w:rPr>
                <w:rFonts w:ascii="Arial" w:hAnsi="Arial" w:cs="Arial"/>
                <w:b/>
                <w:sz w:val="20"/>
                <w:szCs w:val="20"/>
              </w:rPr>
            </w:pPr>
          </w:p>
        </w:tc>
      </w:tr>
      <w:tr w:rsidR="00925C50" w:rsidRPr="00EE2503" w14:paraId="3604A13B" w14:textId="77777777" w:rsidTr="00852B95">
        <w:tc>
          <w:tcPr>
            <w:tcW w:w="485" w:type="dxa"/>
          </w:tcPr>
          <w:p w14:paraId="5558BF51" w14:textId="77777777" w:rsidR="00925C50" w:rsidRPr="00EE2503" w:rsidRDefault="00925C50" w:rsidP="00EE2503">
            <w:pPr>
              <w:spacing w:after="0" w:line="260" w:lineRule="exact"/>
              <w:rPr>
                <w:rFonts w:ascii="Arial" w:hAnsi="Arial" w:cs="Arial"/>
                <w:b/>
                <w:sz w:val="20"/>
                <w:szCs w:val="20"/>
              </w:rPr>
            </w:pPr>
          </w:p>
        </w:tc>
        <w:tc>
          <w:tcPr>
            <w:tcW w:w="2551" w:type="dxa"/>
          </w:tcPr>
          <w:p w14:paraId="48B05999" w14:textId="77777777" w:rsidR="00925C50" w:rsidRPr="00EE2503" w:rsidRDefault="00925C50" w:rsidP="00EE2503">
            <w:pPr>
              <w:spacing w:after="0" w:line="260" w:lineRule="exact"/>
              <w:rPr>
                <w:rFonts w:ascii="Arial" w:hAnsi="Arial" w:cs="Arial"/>
                <w:b/>
                <w:sz w:val="20"/>
                <w:szCs w:val="20"/>
              </w:rPr>
            </w:pPr>
          </w:p>
        </w:tc>
        <w:tc>
          <w:tcPr>
            <w:tcW w:w="2029" w:type="dxa"/>
          </w:tcPr>
          <w:p w14:paraId="306A0DE3"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Krepitev integritete in odgovornega dela sodnih izvedencev, cenilcev in tolmačev</w:t>
            </w:r>
          </w:p>
        </w:tc>
        <w:tc>
          <w:tcPr>
            <w:tcW w:w="1853" w:type="dxa"/>
          </w:tcPr>
          <w:p w14:paraId="6FA385FE"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MP</w:t>
            </w:r>
          </w:p>
        </w:tc>
        <w:tc>
          <w:tcPr>
            <w:tcW w:w="1486" w:type="dxa"/>
          </w:tcPr>
          <w:p w14:paraId="6F585AE1" w14:textId="77777777" w:rsidR="00925C50" w:rsidRPr="00EE2503" w:rsidRDefault="00925C50" w:rsidP="00EE2503">
            <w:pPr>
              <w:spacing w:after="0" w:line="260" w:lineRule="atLeast"/>
              <w:rPr>
                <w:rFonts w:ascii="Arial" w:hAnsi="Arial" w:cs="Arial"/>
                <w:sz w:val="20"/>
                <w:szCs w:val="20"/>
              </w:rPr>
            </w:pPr>
          </w:p>
        </w:tc>
        <w:tc>
          <w:tcPr>
            <w:tcW w:w="2057" w:type="dxa"/>
          </w:tcPr>
          <w:p w14:paraId="2BA36273" w14:textId="77777777" w:rsidR="00925C50" w:rsidRPr="00EE2503" w:rsidRDefault="00925C50" w:rsidP="00EE2503">
            <w:pPr>
              <w:spacing w:after="0" w:line="260" w:lineRule="exact"/>
              <w:rPr>
                <w:rFonts w:ascii="Arial" w:hAnsi="Arial" w:cs="Arial"/>
                <w:color w:val="4472C4"/>
                <w:sz w:val="20"/>
                <w:szCs w:val="20"/>
              </w:rPr>
            </w:pPr>
            <w:r w:rsidRPr="00EE2503">
              <w:rPr>
                <w:rFonts w:ascii="Arial" w:hAnsi="Arial" w:cs="Arial"/>
                <w:b/>
                <w:sz w:val="20"/>
                <w:szCs w:val="20"/>
              </w:rPr>
              <w:t>UKREP JE IZVEDEN</w:t>
            </w:r>
          </w:p>
        </w:tc>
      </w:tr>
      <w:tr w:rsidR="00925C50" w:rsidRPr="00EE2503" w14:paraId="5064F36F" w14:textId="77777777" w:rsidTr="00852B95">
        <w:tc>
          <w:tcPr>
            <w:tcW w:w="485" w:type="dxa"/>
          </w:tcPr>
          <w:p w14:paraId="6AAA2AE6" w14:textId="77777777" w:rsidR="00925C50" w:rsidRPr="00EE2503" w:rsidRDefault="00925C50" w:rsidP="00EE2503">
            <w:pPr>
              <w:spacing w:after="0" w:line="260" w:lineRule="exact"/>
              <w:rPr>
                <w:rFonts w:ascii="Arial" w:hAnsi="Arial" w:cs="Arial"/>
                <w:b/>
                <w:sz w:val="20"/>
                <w:szCs w:val="20"/>
              </w:rPr>
            </w:pPr>
          </w:p>
        </w:tc>
        <w:tc>
          <w:tcPr>
            <w:tcW w:w="2551" w:type="dxa"/>
          </w:tcPr>
          <w:p w14:paraId="1D3CAAEC" w14:textId="77777777" w:rsidR="00925C50" w:rsidRPr="00EE2503" w:rsidRDefault="00925C50" w:rsidP="00EE2503">
            <w:pPr>
              <w:spacing w:after="0" w:line="260" w:lineRule="exact"/>
              <w:rPr>
                <w:rFonts w:ascii="Arial" w:hAnsi="Arial" w:cs="Arial"/>
                <w:b/>
                <w:sz w:val="20"/>
                <w:szCs w:val="20"/>
              </w:rPr>
            </w:pPr>
          </w:p>
        </w:tc>
        <w:tc>
          <w:tcPr>
            <w:tcW w:w="2029" w:type="dxa"/>
          </w:tcPr>
          <w:p w14:paraId="3B75F2C1"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Optimizacija financiranja nevladnih organizacij</w:t>
            </w:r>
          </w:p>
          <w:p w14:paraId="36EEB9D8" w14:textId="77777777" w:rsidR="00925C50" w:rsidRPr="00EE2503" w:rsidRDefault="00925C50" w:rsidP="00EE2503">
            <w:pPr>
              <w:spacing w:after="0" w:line="260" w:lineRule="exact"/>
              <w:rPr>
                <w:rFonts w:ascii="Arial" w:hAnsi="Arial" w:cs="Arial"/>
                <w:sz w:val="20"/>
                <w:szCs w:val="20"/>
              </w:rPr>
            </w:pPr>
          </w:p>
        </w:tc>
        <w:tc>
          <w:tcPr>
            <w:tcW w:w="1853" w:type="dxa"/>
          </w:tcPr>
          <w:p w14:paraId="7F5C643D"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tc>
        <w:tc>
          <w:tcPr>
            <w:tcW w:w="1486" w:type="dxa"/>
          </w:tcPr>
          <w:p w14:paraId="167E7106"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Oktober 2019</w:t>
            </w:r>
          </w:p>
        </w:tc>
        <w:tc>
          <w:tcPr>
            <w:tcW w:w="2057" w:type="dxa"/>
          </w:tcPr>
          <w:p w14:paraId="0BC2A636"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IZVEDEN</w:t>
            </w:r>
          </w:p>
          <w:p w14:paraId="456F0D7B" w14:textId="77777777" w:rsidR="00925C50" w:rsidRPr="00EE2503" w:rsidRDefault="00925C50" w:rsidP="00EE2503">
            <w:pPr>
              <w:spacing w:after="0" w:line="260" w:lineRule="exact"/>
              <w:rPr>
                <w:rFonts w:ascii="Arial" w:hAnsi="Arial" w:cs="Arial"/>
                <w:color w:val="FF0000"/>
                <w:sz w:val="20"/>
                <w:szCs w:val="20"/>
              </w:rPr>
            </w:pPr>
          </w:p>
        </w:tc>
      </w:tr>
      <w:tr w:rsidR="00925C50" w:rsidRPr="00EE2503" w14:paraId="66C4028C" w14:textId="77777777" w:rsidTr="00852B95">
        <w:tc>
          <w:tcPr>
            <w:tcW w:w="485" w:type="dxa"/>
          </w:tcPr>
          <w:p w14:paraId="4BDBDBAA" w14:textId="77777777" w:rsidR="00925C50" w:rsidRPr="00EE2503" w:rsidRDefault="00925C50" w:rsidP="00EE2503">
            <w:pPr>
              <w:spacing w:after="0" w:line="260" w:lineRule="exact"/>
              <w:rPr>
                <w:rFonts w:ascii="Arial" w:hAnsi="Arial" w:cs="Arial"/>
                <w:b/>
                <w:sz w:val="20"/>
                <w:szCs w:val="20"/>
              </w:rPr>
            </w:pPr>
          </w:p>
        </w:tc>
        <w:tc>
          <w:tcPr>
            <w:tcW w:w="2551" w:type="dxa"/>
          </w:tcPr>
          <w:p w14:paraId="4C86E9A4" w14:textId="77777777" w:rsidR="00925C50" w:rsidRPr="00EE2503" w:rsidRDefault="00925C50" w:rsidP="00EE2503">
            <w:pPr>
              <w:spacing w:after="0" w:line="260" w:lineRule="exact"/>
              <w:rPr>
                <w:rFonts w:ascii="Arial" w:hAnsi="Arial" w:cs="Arial"/>
                <w:b/>
                <w:sz w:val="20"/>
                <w:szCs w:val="20"/>
              </w:rPr>
            </w:pPr>
          </w:p>
        </w:tc>
        <w:tc>
          <w:tcPr>
            <w:tcW w:w="2029" w:type="dxa"/>
          </w:tcPr>
          <w:p w14:paraId="6EBE0D18"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Sistemska ureditev oziroma dopolnitev ureditve delovanja in financiranja invalidskih, humanitarnih in športnih organizacij z namenom odprave tveganj za korupcijo in neracionalne porabe finančnih sredstev </w:t>
            </w:r>
          </w:p>
          <w:p w14:paraId="0C094DBB" w14:textId="77777777" w:rsidR="00925C50" w:rsidRPr="00EE2503" w:rsidRDefault="00925C50" w:rsidP="00EE2503">
            <w:pPr>
              <w:spacing w:after="0" w:line="260" w:lineRule="exact"/>
              <w:rPr>
                <w:rFonts w:ascii="Arial" w:hAnsi="Arial" w:cs="Arial"/>
                <w:sz w:val="20"/>
                <w:szCs w:val="20"/>
              </w:rPr>
            </w:pPr>
          </w:p>
          <w:p w14:paraId="5BF7A3B9" w14:textId="77777777" w:rsidR="00925C50" w:rsidRPr="00EE2503" w:rsidRDefault="00925C50" w:rsidP="00EE2503">
            <w:pPr>
              <w:spacing w:after="0" w:line="260" w:lineRule="exact"/>
              <w:rPr>
                <w:rFonts w:ascii="Arial" w:hAnsi="Arial" w:cs="Arial"/>
                <w:sz w:val="20"/>
                <w:szCs w:val="20"/>
              </w:rPr>
            </w:pPr>
          </w:p>
        </w:tc>
        <w:tc>
          <w:tcPr>
            <w:tcW w:w="1853" w:type="dxa"/>
          </w:tcPr>
          <w:p w14:paraId="4650D12A"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MDDSZ, MIZŠ </w:t>
            </w:r>
          </w:p>
        </w:tc>
        <w:tc>
          <w:tcPr>
            <w:tcW w:w="1486" w:type="dxa"/>
          </w:tcPr>
          <w:p w14:paraId="257513BF"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Konec 2019</w:t>
            </w:r>
          </w:p>
        </w:tc>
        <w:tc>
          <w:tcPr>
            <w:tcW w:w="2057" w:type="dxa"/>
          </w:tcPr>
          <w:p w14:paraId="178357E9"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NI IZVEDEN</w:t>
            </w:r>
          </w:p>
          <w:p w14:paraId="24D05119" w14:textId="77777777" w:rsidR="00925C50" w:rsidRPr="00EE2503" w:rsidRDefault="00925C50" w:rsidP="00EE2503">
            <w:pPr>
              <w:spacing w:after="0" w:line="260" w:lineRule="exact"/>
              <w:rPr>
                <w:rFonts w:ascii="Arial" w:hAnsi="Arial" w:cs="Arial"/>
                <w:sz w:val="20"/>
                <w:szCs w:val="20"/>
              </w:rPr>
            </w:pPr>
          </w:p>
        </w:tc>
      </w:tr>
      <w:tr w:rsidR="00925C50" w:rsidRPr="00EE2503" w14:paraId="6274AC7B" w14:textId="77777777" w:rsidTr="00852B95">
        <w:tc>
          <w:tcPr>
            <w:tcW w:w="485" w:type="dxa"/>
          </w:tcPr>
          <w:p w14:paraId="08A2A63B"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IV.</w:t>
            </w:r>
          </w:p>
        </w:tc>
        <w:tc>
          <w:tcPr>
            <w:tcW w:w="2551" w:type="dxa"/>
          </w:tcPr>
          <w:p w14:paraId="62CFD217"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 xml:space="preserve">POVEČANJE TRANSPARENTNOSTI IN UČINKOVITOSTI PRI PRIPRAVI PREDPISOV </w:t>
            </w:r>
            <w:r w:rsidRPr="00EE2503">
              <w:rPr>
                <w:rFonts w:ascii="Arial" w:hAnsi="Arial" w:cs="Arial"/>
                <w:b/>
                <w:sz w:val="20"/>
                <w:szCs w:val="20"/>
              </w:rPr>
              <w:lastRenderedPageBreak/>
              <w:t xml:space="preserve">IN VODENJU POSTOPKOV </w:t>
            </w:r>
          </w:p>
        </w:tc>
        <w:tc>
          <w:tcPr>
            <w:tcW w:w="2029" w:type="dxa"/>
          </w:tcPr>
          <w:p w14:paraId="59BBA015" w14:textId="77777777" w:rsidR="00925C50" w:rsidRPr="00EE2503" w:rsidRDefault="00925C50" w:rsidP="00EE2503">
            <w:pPr>
              <w:spacing w:after="0" w:line="260" w:lineRule="exact"/>
              <w:rPr>
                <w:rFonts w:ascii="Arial" w:hAnsi="Arial" w:cs="Arial"/>
                <w:sz w:val="20"/>
                <w:szCs w:val="20"/>
              </w:rPr>
            </w:pPr>
          </w:p>
          <w:p w14:paraId="0DF93CC5" w14:textId="77777777" w:rsidR="00925C50" w:rsidRPr="00EE2503" w:rsidRDefault="00925C50" w:rsidP="00EE2503">
            <w:pPr>
              <w:spacing w:after="0" w:line="260" w:lineRule="exact"/>
              <w:rPr>
                <w:rFonts w:ascii="Arial" w:hAnsi="Arial" w:cs="Arial"/>
                <w:sz w:val="20"/>
                <w:szCs w:val="20"/>
              </w:rPr>
            </w:pPr>
          </w:p>
          <w:p w14:paraId="2D9CFDB3" w14:textId="77777777" w:rsidR="00925C50" w:rsidRPr="00EE2503" w:rsidRDefault="00925C50" w:rsidP="00EE2503">
            <w:pPr>
              <w:spacing w:after="0" w:line="260" w:lineRule="exact"/>
              <w:rPr>
                <w:rFonts w:ascii="Arial" w:hAnsi="Arial" w:cs="Arial"/>
                <w:sz w:val="20"/>
                <w:szCs w:val="20"/>
              </w:rPr>
            </w:pPr>
          </w:p>
          <w:p w14:paraId="7ABD9557" w14:textId="77777777" w:rsidR="00925C50" w:rsidRPr="00EE2503" w:rsidRDefault="00925C50" w:rsidP="00EE2503">
            <w:pPr>
              <w:spacing w:after="0" w:line="260" w:lineRule="exact"/>
              <w:rPr>
                <w:rFonts w:ascii="Arial" w:hAnsi="Arial" w:cs="Arial"/>
                <w:sz w:val="20"/>
                <w:szCs w:val="20"/>
              </w:rPr>
            </w:pPr>
          </w:p>
          <w:p w14:paraId="56171839" w14:textId="77777777" w:rsidR="00925C50" w:rsidRPr="00EE2503" w:rsidRDefault="00925C50" w:rsidP="00EE2503">
            <w:pPr>
              <w:spacing w:after="0" w:line="260" w:lineRule="exact"/>
              <w:rPr>
                <w:rFonts w:ascii="Arial" w:hAnsi="Arial" w:cs="Arial"/>
                <w:sz w:val="20"/>
                <w:szCs w:val="20"/>
              </w:rPr>
            </w:pPr>
          </w:p>
          <w:p w14:paraId="4F093905" w14:textId="77777777" w:rsidR="00925C50" w:rsidRPr="00EE2503" w:rsidRDefault="00925C50" w:rsidP="00EE2503">
            <w:pPr>
              <w:spacing w:after="0" w:line="260" w:lineRule="exact"/>
              <w:rPr>
                <w:rFonts w:ascii="Arial" w:hAnsi="Arial" w:cs="Arial"/>
                <w:sz w:val="20"/>
                <w:szCs w:val="20"/>
              </w:rPr>
            </w:pPr>
          </w:p>
          <w:p w14:paraId="2FDD4764" w14:textId="77777777" w:rsidR="00925C50" w:rsidRPr="00EE2503" w:rsidRDefault="00925C50" w:rsidP="00EE2503">
            <w:pPr>
              <w:spacing w:after="0" w:line="260" w:lineRule="exact"/>
              <w:rPr>
                <w:rFonts w:ascii="Arial" w:hAnsi="Arial" w:cs="Arial"/>
                <w:sz w:val="20"/>
                <w:szCs w:val="20"/>
              </w:rPr>
            </w:pPr>
          </w:p>
          <w:p w14:paraId="5708813F" w14:textId="77777777" w:rsidR="00925C50" w:rsidRPr="00EE2503" w:rsidRDefault="00925C50" w:rsidP="00EE2503">
            <w:pPr>
              <w:spacing w:after="0" w:line="260" w:lineRule="exact"/>
              <w:rPr>
                <w:rFonts w:ascii="Arial" w:hAnsi="Arial" w:cs="Arial"/>
                <w:sz w:val="20"/>
                <w:szCs w:val="20"/>
              </w:rPr>
            </w:pPr>
          </w:p>
        </w:tc>
        <w:tc>
          <w:tcPr>
            <w:tcW w:w="1853" w:type="dxa"/>
          </w:tcPr>
          <w:p w14:paraId="7C533762" w14:textId="77777777" w:rsidR="00925C50" w:rsidRPr="00EE2503" w:rsidRDefault="00925C50" w:rsidP="00EE2503">
            <w:pPr>
              <w:spacing w:after="0" w:line="260" w:lineRule="exact"/>
              <w:rPr>
                <w:rFonts w:ascii="Arial" w:hAnsi="Arial" w:cs="Arial"/>
                <w:sz w:val="20"/>
                <w:szCs w:val="20"/>
              </w:rPr>
            </w:pPr>
          </w:p>
        </w:tc>
        <w:tc>
          <w:tcPr>
            <w:tcW w:w="1486" w:type="dxa"/>
          </w:tcPr>
          <w:p w14:paraId="1F80A137" w14:textId="77777777" w:rsidR="00925C50" w:rsidRPr="00EE2503" w:rsidRDefault="00925C50" w:rsidP="00EE2503">
            <w:pPr>
              <w:spacing w:after="0" w:line="260" w:lineRule="exact"/>
              <w:rPr>
                <w:rFonts w:ascii="Arial" w:hAnsi="Arial" w:cs="Arial"/>
                <w:sz w:val="20"/>
                <w:szCs w:val="20"/>
              </w:rPr>
            </w:pPr>
          </w:p>
        </w:tc>
        <w:tc>
          <w:tcPr>
            <w:tcW w:w="2057" w:type="dxa"/>
          </w:tcPr>
          <w:p w14:paraId="24B58323" w14:textId="77777777" w:rsidR="00925C50" w:rsidRPr="00EE2503" w:rsidRDefault="00925C50" w:rsidP="00EE2503">
            <w:pPr>
              <w:spacing w:after="0" w:line="260" w:lineRule="exact"/>
              <w:rPr>
                <w:rFonts w:ascii="Arial" w:hAnsi="Arial" w:cs="Arial"/>
                <w:b/>
                <w:sz w:val="20"/>
                <w:szCs w:val="20"/>
              </w:rPr>
            </w:pPr>
          </w:p>
        </w:tc>
      </w:tr>
      <w:tr w:rsidR="00925C50" w:rsidRPr="00EE2503" w14:paraId="0226FC67" w14:textId="77777777" w:rsidTr="00852B95">
        <w:tc>
          <w:tcPr>
            <w:tcW w:w="485" w:type="dxa"/>
          </w:tcPr>
          <w:p w14:paraId="3109D190" w14:textId="77777777" w:rsidR="00925C50" w:rsidRPr="00EE2503" w:rsidRDefault="00925C50" w:rsidP="00EE2503">
            <w:pPr>
              <w:spacing w:after="0" w:line="260" w:lineRule="exact"/>
              <w:rPr>
                <w:rFonts w:ascii="Arial" w:hAnsi="Arial" w:cs="Arial"/>
                <w:b/>
                <w:sz w:val="20"/>
                <w:szCs w:val="20"/>
              </w:rPr>
            </w:pPr>
          </w:p>
        </w:tc>
        <w:tc>
          <w:tcPr>
            <w:tcW w:w="2551" w:type="dxa"/>
          </w:tcPr>
          <w:p w14:paraId="60B943D9" w14:textId="77777777" w:rsidR="00925C50" w:rsidRPr="00EE2503" w:rsidRDefault="00925C50" w:rsidP="00EE2503">
            <w:pPr>
              <w:spacing w:after="0" w:line="260" w:lineRule="exact"/>
              <w:rPr>
                <w:rFonts w:ascii="Arial" w:hAnsi="Arial" w:cs="Arial"/>
                <w:b/>
                <w:sz w:val="20"/>
                <w:szCs w:val="20"/>
              </w:rPr>
            </w:pPr>
          </w:p>
        </w:tc>
        <w:tc>
          <w:tcPr>
            <w:tcW w:w="2029" w:type="dxa"/>
          </w:tcPr>
          <w:p w14:paraId="3E6CC110"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color w:val="000000"/>
                <w:sz w:val="20"/>
                <w:szCs w:val="20"/>
                <w:lang w:eastAsia="sl-SI"/>
              </w:rPr>
              <w:t xml:space="preserve">Zagotavljanje pravice do javnosti sojenja – priprava zakona </w:t>
            </w:r>
          </w:p>
        </w:tc>
        <w:tc>
          <w:tcPr>
            <w:tcW w:w="1853" w:type="dxa"/>
          </w:tcPr>
          <w:p w14:paraId="6D37457F"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MP</w:t>
            </w:r>
          </w:p>
        </w:tc>
        <w:tc>
          <w:tcPr>
            <w:tcW w:w="1486" w:type="dxa"/>
          </w:tcPr>
          <w:p w14:paraId="7C720C4C" w14:textId="77777777" w:rsidR="00925C50" w:rsidRPr="00EE2503" w:rsidRDefault="00925C50" w:rsidP="00EE2503">
            <w:pPr>
              <w:spacing w:after="0" w:line="260" w:lineRule="atLeast"/>
              <w:rPr>
                <w:rFonts w:ascii="Arial" w:hAnsi="Arial" w:cs="Arial"/>
                <w:b/>
                <w:sz w:val="20"/>
                <w:szCs w:val="20"/>
              </w:rPr>
            </w:pPr>
          </w:p>
        </w:tc>
        <w:tc>
          <w:tcPr>
            <w:tcW w:w="2057" w:type="dxa"/>
          </w:tcPr>
          <w:p w14:paraId="3E4EC6DB" w14:textId="77777777" w:rsidR="00925C50" w:rsidRPr="00EE2503" w:rsidRDefault="00925C50" w:rsidP="00EE2503">
            <w:pPr>
              <w:spacing w:after="0" w:line="260" w:lineRule="atLeast"/>
              <w:rPr>
                <w:rFonts w:ascii="Arial" w:hAnsi="Arial" w:cs="Arial"/>
                <w:color w:val="4472C4"/>
                <w:sz w:val="20"/>
                <w:szCs w:val="20"/>
              </w:rPr>
            </w:pPr>
            <w:r w:rsidRPr="00EE2503">
              <w:rPr>
                <w:rFonts w:ascii="Arial" w:hAnsi="Arial" w:cs="Arial"/>
                <w:b/>
                <w:sz w:val="20"/>
                <w:szCs w:val="20"/>
              </w:rPr>
              <w:t>UKREP JE IZVEDEN</w:t>
            </w:r>
          </w:p>
          <w:p w14:paraId="6F2F9426"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 xml:space="preserve">(CILJ UKREPA JE BIL DOSEŽEN NA </w:t>
            </w:r>
          </w:p>
          <w:p w14:paraId="0F5378C8"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DRUG NAČIN)</w:t>
            </w:r>
          </w:p>
          <w:p w14:paraId="104D579E" w14:textId="77777777" w:rsidR="00925C50" w:rsidRPr="00EE2503" w:rsidRDefault="00925C50" w:rsidP="00EE2503">
            <w:pPr>
              <w:spacing w:after="0" w:line="260" w:lineRule="atLeast"/>
              <w:rPr>
                <w:rFonts w:ascii="Arial" w:hAnsi="Arial" w:cs="Arial"/>
                <w:color w:val="FF0000"/>
                <w:sz w:val="20"/>
                <w:szCs w:val="20"/>
              </w:rPr>
            </w:pPr>
          </w:p>
        </w:tc>
      </w:tr>
      <w:tr w:rsidR="00925C50" w:rsidRPr="00EE2503" w14:paraId="103957CD" w14:textId="77777777" w:rsidTr="00852B95">
        <w:tc>
          <w:tcPr>
            <w:tcW w:w="485" w:type="dxa"/>
          </w:tcPr>
          <w:p w14:paraId="2CADB125" w14:textId="77777777" w:rsidR="00925C50" w:rsidRPr="00EE2503" w:rsidRDefault="00925C50" w:rsidP="00EE2503">
            <w:pPr>
              <w:spacing w:after="0" w:line="260" w:lineRule="exact"/>
              <w:rPr>
                <w:rFonts w:ascii="Arial" w:hAnsi="Arial" w:cs="Arial"/>
                <w:b/>
                <w:sz w:val="20"/>
                <w:szCs w:val="20"/>
              </w:rPr>
            </w:pPr>
          </w:p>
        </w:tc>
        <w:tc>
          <w:tcPr>
            <w:tcW w:w="2551" w:type="dxa"/>
          </w:tcPr>
          <w:p w14:paraId="1E7194FD" w14:textId="77777777" w:rsidR="00925C50" w:rsidRPr="00EE2503" w:rsidRDefault="00925C50" w:rsidP="00EE2503">
            <w:pPr>
              <w:spacing w:after="0" w:line="260" w:lineRule="exact"/>
              <w:rPr>
                <w:rFonts w:ascii="Arial" w:hAnsi="Arial" w:cs="Arial"/>
                <w:b/>
                <w:sz w:val="20"/>
                <w:szCs w:val="20"/>
              </w:rPr>
            </w:pPr>
          </w:p>
        </w:tc>
        <w:tc>
          <w:tcPr>
            <w:tcW w:w="2029" w:type="dxa"/>
          </w:tcPr>
          <w:p w14:paraId="066D6F67"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 xml:space="preserve">Modularno ogrodje za pripravo elektronskih dokumentov – aplikacija MOPED </w:t>
            </w:r>
          </w:p>
          <w:p w14:paraId="2F576C74" w14:textId="77777777" w:rsidR="00925C50" w:rsidRPr="00EE2503" w:rsidRDefault="00925C50" w:rsidP="00EE2503">
            <w:pPr>
              <w:spacing w:after="0" w:line="260" w:lineRule="exact"/>
              <w:rPr>
                <w:rFonts w:ascii="Arial" w:hAnsi="Arial" w:cs="Arial"/>
                <w:sz w:val="20"/>
                <w:szCs w:val="20"/>
              </w:rPr>
            </w:pPr>
          </w:p>
        </w:tc>
        <w:tc>
          <w:tcPr>
            <w:tcW w:w="1853" w:type="dxa"/>
          </w:tcPr>
          <w:p w14:paraId="47E87428"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SVZ</w:t>
            </w:r>
          </w:p>
        </w:tc>
        <w:tc>
          <w:tcPr>
            <w:tcW w:w="1486" w:type="dxa"/>
          </w:tcPr>
          <w:p w14:paraId="3BBD1074"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December 2019</w:t>
            </w:r>
          </w:p>
        </w:tc>
        <w:tc>
          <w:tcPr>
            <w:tcW w:w="2057" w:type="dxa"/>
          </w:tcPr>
          <w:p w14:paraId="5F2CF786"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 xml:space="preserve">UKREP JE DELNO IZVEDEN </w:t>
            </w:r>
            <w:r w:rsidRPr="00EE2503">
              <w:rPr>
                <w:rFonts w:ascii="Arial" w:hAnsi="Arial" w:cs="Arial"/>
                <w:sz w:val="20"/>
                <w:szCs w:val="20"/>
              </w:rPr>
              <w:t>(in se nadaljuje v 2020).</w:t>
            </w:r>
          </w:p>
          <w:p w14:paraId="5B20B129" w14:textId="77777777" w:rsidR="00925C50" w:rsidRPr="00EE2503" w:rsidRDefault="00925C50" w:rsidP="00EE2503">
            <w:pPr>
              <w:spacing w:after="0" w:line="260" w:lineRule="exact"/>
              <w:rPr>
                <w:rFonts w:ascii="Arial" w:hAnsi="Arial" w:cs="Arial"/>
                <w:b/>
                <w:sz w:val="20"/>
                <w:szCs w:val="20"/>
              </w:rPr>
            </w:pPr>
          </w:p>
        </w:tc>
      </w:tr>
      <w:tr w:rsidR="00925C50" w:rsidRPr="00EE2503" w14:paraId="282AC141" w14:textId="77777777" w:rsidTr="00852B95">
        <w:tc>
          <w:tcPr>
            <w:tcW w:w="485" w:type="dxa"/>
          </w:tcPr>
          <w:p w14:paraId="02EA0827" w14:textId="77777777" w:rsidR="00925C50" w:rsidRPr="00EE2503" w:rsidRDefault="00925C50" w:rsidP="00EE2503">
            <w:pPr>
              <w:spacing w:after="0" w:line="260" w:lineRule="exact"/>
              <w:rPr>
                <w:rFonts w:ascii="Arial" w:hAnsi="Arial" w:cs="Arial"/>
                <w:b/>
                <w:sz w:val="20"/>
                <w:szCs w:val="20"/>
              </w:rPr>
            </w:pPr>
          </w:p>
        </w:tc>
        <w:tc>
          <w:tcPr>
            <w:tcW w:w="2551" w:type="dxa"/>
          </w:tcPr>
          <w:p w14:paraId="674767E1" w14:textId="77777777" w:rsidR="00925C50" w:rsidRPr="00EE2503" w:rsidRDefault="00925C50" w:rsidP="00EE2503">
            <w:pPr>
              <w:spacing w:after="0" w:line="260" w:lineRule="exact"/>
              <w:rPr>
                <w:rFonts w:ascii="Arial" w:hAnsi="Arial" w:cs="Arial"/>
                <w:b/>
                <w:sz w:val="20"/>
                <w:szCs w:val="20"/>
              </w:rPr>
            </w:pPr>
          </w:p>
        </w:tc>
        <w:tc>
          <w:tcPr>
            <w:tcW w:w="2029" w:type="dxa"/>
          </w:tcPr>
          <w:p w14:paraId="396906EC"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 xml:space="preserve">MSP test – orodje za izvajanje ocene učinkov </w:t>
            </w:r>
          </w:p>
          <w:p w14:paraId="0D3B5099"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 xml:space="preserve">predpisov na </w:t>
            </w:r>
          </w:p>
          <w:p w14:paraId="378FAE49"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gospodarstvo, v okviru e-</w:t>
            </w:r>
          </w:p>
          <w:p w14:paraId="1E1E02E9"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 xml:space="preserve">Demokracije, na voljo tudi </w:t>
            </w:r>
          </w:p>
          <w:p w14:paraId="006256B3" w14:textId="77777777" w:rsidR="00925C50" w:rsidRPr="00EE2503" w:rsidRDefault="00925C50" w:rsidP="00EE2503">
            <w:pPr>
              <w:spacing w:after="0" w:line="240" w:lineRule="auto"/>
              <w:rPr>
                <w:rFonts w:ascii="Arial" w:hAnsi="Arial" w:cs="Arial"/>
                <w:sz w:val="20"/>
                <w:szCs w:val="20"/>
                <w:lang w:eastAsia="sl-SI"/>
              </w:rPr>
            </w:pPr>
            <w:r w:rsidRPr="00EE2503">
              <w:rPr>
                <w:rFonts w:ascii="Arial" w:hAnsi="Arial" w:cs="Arial"/>
                <w:sz w:val="20"/>
                <w:szCs w:val="20"/>
                <w:lang w:eastAsia="sl-SI"/>
              </w:rPr>
              <w:t xml:space="preserve">javnosti </w:t>
            </w:r>
          </w:p>
          <w:p w14:paraId="57A4D164" w14:textId="77777777" w:rsidR="00925C50" w:rsidRPr="00EE2503" w:rsidRDefault="00925C50" w:rsidP="00EE2503">
            <w:pPr>
              <w:spacing w:after="0" w:line="240" w:lineRule="auto"/>
              <w:rPr>
                <w:rFonts w:ascii="Arial" w:hAnsi="Arial" w:cs="Arial"/>
                <w:sz w:val="20"/>
                <w:szCs w:val="20"/>
                <w:lang w:eastAsia="sl-SI"/>
              </w:rPr>
            </w:pPr>
          </w:p>
          <w:p w14:paraId="6901C44A" w14:textId="77777777" w:rsidR="00925C50" w:rsidRPr="00EE2503" w:rsidRDefault="00925C50" w:rsidP="00EE2503">
            <w:pPr>
              <w:spacing w:after="0" w:line="260" w:lineRule="exact"/>
              <w:rPr>
                <w:rFonts w:ascii="Arial" w:hAnsi="Arial" w:cs="Arial"/>
                <w:sz w:val="20"/>
                <w:szCs w:val="20"/>
              </w:rPr>
            </w:pPr>
          </w:p>
        </w:tc>
        <w:tc>
          <w:tcPr>
            <w:tcW w:w="1853" w:type="dxa"/>
          </w:tcPr>
          <w:p w14:paraId="03D446BE"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MJU</w:t>
            </w:r>
          </w:p>
          <w:p w14:paraId="01AAA42B" w14:textId="77777777" w:rsidR="00925C50" w:rsidRPr="00EE2503" w:rsidRDefault="00925C50" w:rsidP="00EE2503">
            <w:pPr>
              <w:spacing w:after="0" w:line="260" w:lineRule="exact"/>
              <w:rPr>
                <w:rFonts w:ascii="Arial" w:hAnsi="Arial" w:cs="Arial"/>
                <w:sz w:val="20"/>
                <w:szCs w:val="20"/>
              </w:rPr>
            </w:pPr>
            <w:r w:rsidRPr="00EE2503">
              <w:rPr>
                <w:rFonts w:ascii="Arial" w:hAnsi="Arial" w:cs="Arial"/>
                <w:sz w:val="20"/>
                <w:szCs w:val="20"/>
              </w:rPr>
              <w:t>MGRT</w:t>
            </w:r>
          </w:p>
        </w:tc>
        <w:tc>
          <w:tcPr>
            <w:tcW w:w="1486" w:type="dxa"/>
          </w:tcPr>
          <w:p w14:paraId="0A68C17E" w14:textId="77777777" w:rsidR="00925C50" w:rsidRPr="00EE2503" w:rsidRDefault="00925C50" w:rsidP="00EE2503">
            <w:pPr>
              <w:spacing w:after="0" w:line="260" w:lineRule="exact"/>
              <w:rPr>
                <w:rFonts w:ascii="Arial" w:hAnsi="Arial" w:cs="Arial"/>
                <w:sz w:val="20"/>
                <w:szCs w:val="20"/>
              </w:rPr>
            </w:pPr>
          </w:p>
        </w:tc>
        <w:tc>
          <w:tcPr>
            <w:tcW w:w="2057" w:type="dxa"/>
          </w:tcPr>
          <w:p w14:paraId="6FD3B745"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IZVEDEN</w:t>
            </w:r>
          </w:p>
        </w:tc>
      </w:tr>
      <w:tr w:rsidR="00925C50" w:rsidRPr="00EE2503" w14:paraId="33EE51FD" w14:textId="77777777" w:rsidTr="00852B95">
        <w:tc>
          <w:tcPr>
            <w:tcW w:w="485" w:type="dxa"/>
          </w:tcPr>
          <w:p w14:paraId="0B44943D" w14:textId="77777777" w:rsidR="00925C50" w:rsidRPr="00EE2503" w:rsidRDefault="00925C50" w:rsidP="00EE2503">
            <w:pPr>
              <w:spacing w:after="0" w:line="260" w:lineRule="exact"/>
              <w:rPr>
                <w:rFonts w:ascii="Arial" w:hAnsi="Arial" w:cs="Arial"/>
                <w:b/>
                <w:sz w:val="20"/>
                <w:szCs w:val="20"/>
              </w:rPr>
            </w:pPr>
          </w:p>
        </w:tc>
        <w:tc>
          <w:tcPr>
            <w:tcW w:w="2551" w:type="dxa"/>
          </w:tcPr>
          <w:p w14:paraId="60F78F6C" w14:textId="77777777" w:rsidR="00925C50" w:rsidRPr="00EE2503" w:rsidRDefault="00925C50" w:rsidP="00EE2503">
            <w:pPr>
              <w:spacing w:after="0" w:line="260" w:lineRule="exact"/>
              <w:rPr>
                <w:rFonts w:ascii="Arial" w:hAnsi="Arial" w:cs="Arial"/>
                <w:b/>
                <w:sz w:val="20"/>
                <w:szCs w:val="20"/>
              </w:rPr>
            </w:pPr>
          </w:p>
        </w:tc>
        <w:tc>
          <w:tcPr>
            <w:tcW w:w="2029" w:type="dxa"/>
          </w:tcPr>
          <w:p w14:paraId="144602F8"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Zakonodajna sled pri pripravi občinskih predpisov</w:t>
            </w:r>
          </w:p>
          <w:p w14:paraId="5CECAAAD" w14:textId="77777777" w:rsidR="00925C50" w:rsidRPr="00EE2503" w:rsidRDefault="00925C50" w:rsidP="00EE2503">
            <w:pPr>
              <w:spacing w:after="0" w:line="260" w:lineRule="atLeast"/>
              <w:rPr>
                <w:rFonts w:ascii="Arial" w:hAnsi="Arial" w:cs="Arial"/>
                <w:sz w:val="20"/>
                <w:szCs w:val="20"/>
              </w:rPr>
            </w:pPr>
          </w:p>
        </w:tc>
        <w:tc>
          <w:tcPr>
            <w:tcW w:w="1853" w:type="dxa"/>
          </w:tcPr>
          <w:p w14:paraId="7E5C8CBB"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MJU</w:t>
            </w:r>
          </w:p>
        </w:tc>
        <w:tc>
          <w:tcPr>
            <w:tcW w:w="1486" w:type="dxa"/>
          </w:tcPr>
          <w:p w14:paraId="3F8FD2A0" w14:textId="77777777" w:rsidR="00925C50" w:rsidRPr="00EE2503" w:rsidRDefault="00925C50" w:rsidP="00EE2503">
            <w:pPr>
              <w:spacing w:after="0" w:line="260" w:lineRule="atLeast"/>
              <w:rPr>
                <w:rFonts w:ascii="Arial" w:hAnsi="Arial" w:cs="Arial"/>
                <w:sz w:val="20"/>
                <w:szCs w:val="20"/>
              </w:rPr>
            </w:pPr>
          </w:p>
        </w:tc>
        <w:tc>
          <w:tcPr>
            <w:tcW w:w="2057" w:type="dxa"/>
          </w:tcPr>
          <w:p w14:paraId="0B902529" w14:textId="77777777" w:rsidR="00925C50" w:rsidRPr="00EE2503" w:rsidRDefault="00925C50" w:rsidP="00EE2503">
            <w:pPr>
              <w:spacing w:after="0" w:line="260" w:lineRule="atLeast"/>
              <w:rPr>
                <w:rFonts w:ascii="Arial" w:hAnsi="Arial" w:cs="Arial"/>
                <w:b/>
                <w:sz w:val="20"/>
                <w:szCs w:val="20"/>
              </w:rPr>
            </w:pPr>
            <w:r w:rsidRPr="00EE2503">
              <w:rPr>
                <w:rFonts w:ascii="Arial" w:hAnsi="Arial" w:cs="Arial"/>
                <w:b/>
                <w:sz w:val="20"/>
                <w:szCs w:val="20"/>
              </w:rPr>
              <w:t>UKREP JE IZVEDEN</w:t>
            </w:r>
          </w:p>
        </w:tc>
      </w:tr>
      <w:tr w:rsidR="00925C50" w:rsidRPr="00EE2503" w14:paraId="202FAC25" w14:textId="77777777" w:rsidTr="00852B95">
        <w:tc>
          <w:tcPr>
            <w:tcW w:w="485" w:type="dxa"/>
          </w:tcPr>
          <w:p w14:paraId="58CC244F" w14:textId="77777777" w:rsidR="00925C50" w:rsidRPr="00EE2503" w:rsidRDefault="00925C50" w:rsidP="00EE2503">
            <w:pPr>
              <w:spacing w:after="0" w:line="260" w:lineRule="exact"/>
              <w:rPr>
                <w:rFonts w:ascii="Arial" w:hAnsi="Arial" w:cs="Arial"/>
                <w:b/>
                <w:sz w:val="20"/>
                <w:szCs w:val="20"/>
              </w:rPr>
            </w:pPr>
          </w:p>
        </w:tc>
        <w:tc>
          <w:tcPr>
            <w:tcW w:w="2551" w:type="dxa"/>
          </w:tcPr>
          <w:p w14:paraId="2A99DCE4" w14:textId="77777777" w:rsidR="00925C50" w:rsidRPr="00EE2503" w:rsidRDefault="00925C50" w:rsidP="00EE2503">
            <w:pPr>
              <w:spacing w:after="0" w:line="260" w:lineRule="exact"/>
              <w:rPr>
                <w:rFonts w:ascii="Arial" w:hAnsi="Arial" w:cs="Arial"/>
                <w:b/>
                <w:sz w:val="20"/>
                <w:szCs w:val="20"/>
              </w:rPr>
            </w:pPr>
          </w:p>
        </w:tc>
        <w:tc>
          <w:tcPr>
            <w:tcW w:w="2029" w:type="dxa"/>
          </w:tcPr>
          <w:p w14:paraId="6BBBE9C5"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Zagotoviti javnosti možnost spremljanja reševanja upravnih postopkov pri državnih organih</w:t>
            </w:r>
          </w:p>
          <w:p w14:paraId="23042DB1" w14:textId="77777777" w:rsidR="00925C50" w:rsidRPr="00EE2503" w:rsidRDefault="00925C50" w:rsidP="00EE2503">
            <w:pPr>
              <w:spacing w:after="0" w:line="260" w:lineRule="atLeast"/>
              <w:rPr>
                <w:rFonts w:ascii="Arial" w:hAnsi="Arial" w:cs="Arial"/>
                <w:sz w:val="20"/>
                <w:szCs w:val="20"/>
              </w:rPr>
            </w:pPr>
          </w:p>
        </w:tc>
        <w:tc>
          <w:tcPr>
            <w:tcW w:w="1853" w:type="dxa"/>
          </w:tcPr>
          <w:p w14:paraId="7259B457"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MJU</w:t>
            </w:r>
          </w:p>
        </w:tc>
        <w:tc>
          <w:tcPr>
            <w:tcW w:w="1486" w:type="dxa"/>
          </w:tcPr>
          <w:p w14:paraId="76687406"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Do konca  2019</w:t>
            </w:r>
          </w:p>
        </w:tc>
        <w:tc>
          <w:tcPr>
            <w:tcW w:w="2057" w:type="dxa"/>
          </w:tcPr>
          <w:p w14:paraId="2038054A" w14:textId="77777777" w:rsidR="00925C50" w:rsidRPr="00EE2503" w:rsidRDefault="00925C50" w:rsidP="00EE2503">
            <w:pPr>
              <w:spacing w:after="0" w:line="260" w:lineRule="exact"/>
              <w:rPr>
                <w:rFonts w:ascii="Arial" w:hAnsi="Arial" w:cs="Arial"/>
                <w:b/>
                <w:sz w:val="20"/>
                <w:szCs w:val="20"/>
              </w:rPr>
            </w:pPr>
            <w:r w:rsidRPr="00EE2503">
              <w:rPr>
                <w:rFonts w:ascii="Arial" w:hAnsi="Arial" w:cs="Arial"/>
                <w:b/>
                <w:sz w:val="20"/>
                <w:szCs w:val="20"/>
              </w:rPr>
              <w:t>UKREP JE IZVEDEN</w:t>
            </w:r>
          </w:p>
        </w:tc>
      </w:tr>
      <w:tr w:rsidR="00925C50" w:rsidRPr="00EE2503" w14:paraId="4F590BDE" w14:textId="77777777" w:rsidTr="00852B95">
        <w:tc>
          <w:tcPr>
            <w:tcW w:w="485" w:type="dxa"/>
          </w:tcPr>
          <w:p w14:paraId="5FEBCD20" w14:textId="77777777" w:rsidR="00925C50" w:rsidRPr="00EE2503" w:rsidRDefault="00925C50" w:rsidP="00EE2503">
            <w:pPr>
              <w:spacing w:after="0" w:line="260" w:lineRule="exact"/>
              <w:rPr>
                <w:rFonts w:ascii="Arial" w:hAnsi="Arial" w:cs="Arial"/>
                <w:b/>
                <w:sz w:val="20"/>
                <w:szCs w:val="20"/>
              </w:rPr>
            </w:pPr>
          </w:p>
        </w:tc>
        <w:tc>
          <w:tcPr>
            <w:tcW w:w="2551" w:type="dxa"/>
          </w:tcPr>
          <w:p w14:paraId="74291B9D" w14:textId="77777777" w:rsidR="00925C50" w:rsidRPr="00EE2503" w:rsidRDefault="00925C50" w:rsidP="00EE2503">
            <w:pPr>
              <w:spacing w:after="0" w:line="260" w:lineRule="exact"/>
              <w:rPr>
                <w:rFonts w:ascii="Arial" w:hAnsi="Arial" w:cs="Arial"/>
                <w:b/>
                <w:sz w:val="20"/>
                <w:szCs w:val="20"/>
              </w:rPr>
            </w:pPr>
          </w:p>
        </w:tc>
        <w:tc>
          <w:tcPr>
            <w:tcW w:w="2029" w:type="dxa"/>
          </w:tcPr>
          <w:p w14:paraId="681551D1"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Večja transparentnost in učinkovitost v zvezi s postopki za pridobitev gradbenih dovoljenj</w:t>
            </w:r>
          </w:p>
          <w:p w14:paraId="14F09B77" w14:textId="77777777" w:rsidR="00925C50" w:rsidRPr="00EE2503" w:rsidRDefault="00925C50" w:rsidP="00EE2503">
            <w:pPr>
              <w:spacing w:after="0" w:line="260" w:lineRule="atLeast"/>
              <w:rPr>
                <w:rFonts w:ascii="Arial" w:hAnsi="Arial" w:cs="Arial"/>
                <w:sz w:val="20"/>
                <w:szCs w:val="20"/>
              </w:rPr>
            </w:pPr>
          </w:p>
        </w:tc>
        <w:tc>
          <w:tcPr>
            <w:tcW w:w="1853" w:type="dxa"/>
          </w:tcPr>
          <w:p w14:paraId="6D88E437" w14:textId="77777777" w:rsidR="00925C50" w:rsidRPr="00EE2503" w:rsidRDefault="00925C50" w:rsidP="00EE2503">
            <w:pPr>
              <w:spacing w:after="0" w:line="260" w:lineRule="atLeast"/>
              <w:rPr>
                <w:rFonts w:ascii="Arial" w:hAnsi="Arial" w:cs="Arial"/>
                <w:sz w:val="20"/>
                <w:szCs w:val="20"/>
              </w:rPr>
            </w:pPr>
            <w:r w:rsidRPr="00EE2503">
              <w:rPr>
                <w:rFonts w:ascii="Arial" w:hAnsi="Arial" w:cs="Arial"/>
                <w:sz w:val="20"/>
                <w:szCs w:val="20"/>
              </w:rPr>
              <w:t>MOP</w:t>
            </w:r>
          </w:p>
        </w:tc>
        <w:tc>
          <w:tcPr>
            <w:tcW w:w="1486" w:type="dxa"/>
          </w:tcPr>
          <w:p w14:paraId="37A816D4" w14:textId="77777777" w:rsidR="00925C50" w:rsidRPr="00EE2503" w:rsidRDefault="00925C50" w:rsidP="00EE2503">
            <w:pPr>
              <w:spacing w:after="0" w:line="260" w:lineRule="atLeast"/>
              <w:rPr>
                <w:rFonts w:ascii="Arial" w:hAnsi="Arial" w:cs="Arial"/>
                <w:b/>
                <w:sz w:val="20"/>
                <w:szCs w:val="20"/>
              </w:rPr>
            </w:pPr>
          </w:p>
        </w:tc>
        <w:tc>
          <w:tcPr>
            <w:tcW w:w="2057" w:type="dxa"/>
          </w:tcPr>
          <w:p w14:paraId="46809ECD" w14:textId="77777777" w:rsidR="00925C50" w:rsidRPr="00EE2503" w:rsidRDefault="00925C50" w:rsidP="00EE2503">
            <w:pPr>
              <w:spacing w:after="0" w:line="260" w:lineRule="atLeast"/>
              <w:rPr>
                <w:rFonts w:ascii="Arial" w:hAnsi="Arial" w:cs="Arial"/>
                <w:b/>
                <w:sz w:val="20"/>
                <w:szCs w:val="20"/>
              </w:rPr>
            </w:pPr>
            <w:r w:rsidRPr="00EE2503">
              <w:rPr>
                <w:rFonts w:ascii="Arial" w:hAnsi="Arial" w:cs="Arial"/>
                <w:b/>
                <w:sz w:val="20"/>
                <w:szCs w:val="20"/>
              </w:rPr>
              <w:t>UKREP JE IZVEDEN</w:t>
            </w:r>
          </w:p>
        </w:tc>
      </w:tr>
      <w:bookmarkEnd w:id="19"/>
    </w:tbl>
    <w:p w14:paraId="262924FB" w14:textId="77777777" w:rsidR="00925C50" w:rsidRPr="00EE2503" w:rsidRDefault="00925C50" w:rsidP="00EE2503">
      <w:pPr>
        <w:spacing w:after="0" w:line="260" w:lineRule="atLeast"/>
        <w:rPr>
          <w:rFonts w:ascii="Arial" w:hAnsi="Arial" w:cs="Arial"/>
          <w:sz w:val="20"/>
          <w:szCs w:val="20"/>
        </w:rPr>
      </w:pPr>
    </w:p>
    <w:p w14:paraId="137C8927" w14:textId="77777777" w:rsidR="00925C50" w:rsidRPr="00EE2503" w:rsidRDefault="00925C50" w:rsidP="00EE2503">
      <w:pPr>
        <w:spacing w:after="0" w:line="260" w:lineRule="exact"/>
        <w:rPr>
          <w:rFonts w:ascii="Arial" w:hAnsi="Arial" w:cs="Arial"/>
          <w:sz w:val="20"/>
          <w:szCs w:val="20"/>
        </w:rPr>
      </w:pPr>
    </w:p>
    <w:p w14:paraId="2BA65A16" w14:textId="77777777" w:rsidR="00925C50" w:rsidRPr="00EE2503" w:rsidRDefault="00925C50" w:rsidP="00EE2503">
      <w:pPr>
        <w:rPr>
          <w:rFonts w:ascii="Arial" w:hAnsi="Arial" w:cs="Arial"/>
          <w:sz w:val="20"/>
          <w:szCs w:val="20"/>
        </w:rPr>
      </w:pPr>
    </w:p>
    <w:p w14:paraId="27DACB52" w14:textId="77777777" w:rsidR="00925C50" w:rsidRPr="00534AA3" w:rsidRDefault="00925C50" w:rsidP="00AF0913"/>
    <w:sectPr w:rsidR="00925C50" w:rsidRPr="00534AA3" w:rsidSect="00534AA3">
      <w:headerReference w:type="first" r:id="rId2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B0F32" w14:textId="77777777" w:rsidR="00EE2503" w:rsidRDefault="00EE2503" w:rsidP="00534AA3">
      <w:pPr>
        <w:spacing w:after="0" w:line="240" w:lineRule="auto"/>
      </w:pPr>
      <w:r>
        <w:separator/>
      </w:r>
    </w:p>
  </w:endnote>
  <w:endnote w:type="continuationSeparator" w:id="0">
    <w:p w14:paraId="79436512" w14:textId="77777777" w:rsidR="00EE2503" w:rsidRDefault="00EE2503" w:rsidP="00534AA3">
      <w:pPr>
        <w:spacing w:after="0" w:line="240" w:lineRule="auto"/>
      </w:pPr>
      <w:r>
        <w:continuationSeparator/>
      </w:r>
    </w:p>
  </w:endnote>
  <w:endnote w:type="continuationNotice" w:id="1">
    <w:p w14:paraId="18177283" w14:textId="77777777" w:rsidR="00EE2503" w:rsidRDefault="00EE2503" w:rsidP="00534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81228"/>
      <w:docPartObj>
        <w:docPartGallery w:val="Page Numbers (Bottom of Page)"/>
        <w:docPartUnique/>
      </w:docPartObj>
    </w:sdtPr>
    <w:sdtEndPr/>
    <w:sdtContent>
      <w:p w14:paraId="57A337DE" w14:textId="2EDB76A1" w:rsidR="00EE2503" w:rsidRDefault="00EE2503">
        <w:pPr>
          <w:pStyle w:val="Noga"/>
          <w:jc w:val="center"/>
        </w:pPr>
        <w:r>
          <w:fldChar w:fldCharType="begin"/>
        </w:r>
        <w:r>
          <w:instrText>PAGE   \* MERGEFORMAT</w:instrText>
        </w:r>
        <w:r>
          <w:fldChar w:fldCharType="separate"/>
        </w:r>
        <w:r>
          <w:rPr>
            <w:lang w:val="sl-SI"/>
          </w:rPr>
          <w:t>2</w:t>
        </w:r>
        <w:r>
          <w:fldChar w:fldCharType="end"/>
        </w:r>
      </w:p>
    </w:sdtContent>
  </w:sdt>
  <w:p w14:paraId="2BF4C11E" w14:textId="77777777" w:rsidR="00EE2503" w:rsidRDefault="00EE25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88E6" w14:textId="77777777" w:rsidR="00EE2503" w:rsidRDefault="00EE2503" w:rsidP="00534AA3">
      <w:pPr>
        <w:spacing w:after="0" w:line="240" w:lineRule="auto"/>
      </w:pPr>
      <w:r>
        <w:separator/>
      </w:r>
    </w:p>
  </w:footnote>
  <w:footnote w:type="continuationSeparator" w:id="0">
    <w:p w14:paraId="06896BB2" w14:textId="77777777" w:rsidR="00EE2503" w:rsidRDefault="00EE2503" w:rsidP="00534AA3">
      <w:pPr>
        <w:spacing w:after="0" w:line="240" w:lineRule="auto"/>
      </w:pPr>
      <w:r>
        <w:continuationSeparator/>
      </w:r>
    </w:p>
  </w:footnote>
  <w:footnote w:type="continuationNotice" w:id="1">
    <w:p w14:paraId="3B111EEC" w14:textId="77777777" w:rsidR="00EE2503" w:rsidRDefault="00EE2503" w:rsidP="00534AA3">
      <w:pPr>
        <w:spacing w:after="0" w:line="240" w:lineRule="auto"/>
      </w:pPr>
    </w:p>
  </w:footnote>
  <w:footnote w:id="2">
    <w:p w14:paraId="0EC3FE59" w14:textId="77777777" w:rsidR="00EE2503" w:rsidRDefault="00EE2503" w:rsidP="00AE360D">
      <w:pPr>
        <w:pStyle w:val="Sprotnaopomba-besedilo"/>
        <w:spacing w:line="240" w:lineRule="auto"/>
      </w:pPr>
      <w:r w:rsidRPr="00CF2606">
        <w:rPr>
          <w:rStyle w:val="Sprotnaopomba-sklic"/>
          <w:sz w:val="18"/>
          <w:szCs w:val="18"/>
        </w:rPr>
        <w:footnoteRef/>
      </w:r>
      <w:r>
        <w:rPr>
          <w:rStyle w:val="Hiperpovezava"/>
          <w:sz w:val="18"/>
          <w:szCs w:val="18"/>
        </w:rPr>
        <w:t xml:space="preserve"> </w:t>
      </w:r>
      <w:hyperlink r:id="rId1" w:history="1">
        <w:r w:rsidRPr="00231A53">
          <w:rPr>
            <w:rStyle w:val="Hiperpovezava"/>
            <w:sz w:val="18"/>
            <w:szCs w:val="18"/>
          </w:rPr>
          <w:t>http://www.mju.gov.si/fileadmin/mju.gov.si/pageuploads/Prvo_vmesno_porocilo.pdf</w:t>
        </w:r>
      </w:hyperlink>
      <w:r w:rsidRPr="00CF2606">
        <w:rPr>
          <w:sz w:val="18"/>
          <w:szCs w:val="18"/>
        </w:rPr>
        <w:t xml:space="preserve"> </w:t>
      </w:r>
    </w:p>
  </w:footnote>
  <w:footnote w:id="3">
    <w:p w14:paraId="100160F8" w14:textId="77777777" w:rsidR="00EE2503" w:rsidRPr="00CF2606" w:rsidRDefault="00EE2503" w:rsidP="00AE360D">
      <w:pPr>
        <w:pStyle w:val="Sprotnaopomba-besedilo"/>
        <w:spacing w:line="240" w:lineRule="auto"/>
        <w:rPr>
          <w:sz w:val="18"/>
          <w:szCs w:val="18"/>
        </w:rPr>
      </w:pPr>
      <w:r w:rsidRPr="00CF2606">
        <w:rPr>
          <w:rStyle w:val="Sprotnaopomba-sklic"/>
          <w:sz w:val="18"/>
          <w:szCs w:val="18"/>
        </w:rPr>
        <w:footnoteRef/>
      </w:r>
      <w:r w:rsidRPr="00CF2606">
        <w:rPr>
          <w:sz w:val="18"/>
          <w:szCs w:val="18"/>
        </w:rPr>
        <w:t xml:space="preserve"> </w:t>
      </w:r>
      <w:hyperlink r:id="rId2" w:history="1">
        <w:r w:rsidRPr="00CF2606">
          <w:rPr>
            <w:rStyle w:val="Hiperpovezava"/>
            <w:sz w:val="18"/>
            <w:szCs w:val="18"/>
          </w:rPr>
          <w:t>http://www.mju.gov.si/si/delovna_podrocja/integriteta_v_javnem_sektorju/</w:t>
        </w:r>
      </w:hyperlink>
    </w:p>
    <w:p w14:paraId="1FF1CC42" w14:textId="77777777" w:rsidR="00EE2503" w:rsidRDefault="00EE2503" w:rsidP="00AE360D">
      <w:pPr>
        <w:pStyle w:val="Sprotnaopomba-besedilo"/>
        <w:spacing w:line="240" w:lineRule="auto"/>
      </w:pPr>
    </w:p>
  </w:footnote>
  <w:footnote w:id="4">
    <w:p w14:paraId="1A35C25E" w14:textId="77777777" w:rsidR="00EE2503" w:rsidRPr="00605DD4" w:rsidRDefault="00EE2503" w:rsidP="00AF0913">
      <w:pPr>
        <w:pStyle w:val="Sprotnaopomba-besedilo"/>
        <w:rPr>
          <w:sz w:val="18"/>
          <w:szCs w:val="18"/>
        </w:rPr>
      </w:pPr>
      <w:r w:rsidRPr="00605DD4">
        <w:rPr>
          <w:rStyle w:val="Sprotnaopomba-sklic"/>
          <w:sz w:val="18"/>
          <w:szCs w:val="18"/>
        </w:rPr>
        <w:footnoteRef/>
      </w:r>
      <w:r w:rsidRPr="00605DD4">
        <w:rPr>
          <w:sz w:val="18"/>
          <w:szCs w:val="18"/>
        </w:rPr>
        <w:t xml:space="preserve"> </w:t>
      </w:r>
      <w:hyperlink r:id="rId3" w:history="1">
        <w:r w:rsidRPr="00605DD4">
          <w:rPr>
            <w:rStyle w:val="Hiperpovezava"/>
            <w:sz w:val="18"/>
            <w:szCs w:val="18"/>
          </w:rPr>
          <w:t>https://www.gov.si/assets/ministrstva/MJU/STIPS/Integriteta/Program-Vlade-2017-2019/Razno/48f1186f27/Integriteta_pri_javnem_narocanju_prirocnik_jan2019.pdf</w:t>
        </w:r>
      </w:hyperlink>
    </w:p>
    <w:p w14:paraId="1B6E4114" w14:textId="77777777" w:rsidR="00EE2503" w:rsidRDefault="00EE2503" w:rsidP="00AF0913">
      <w:pPr>
        <w:pStyle w:val="Sprotnaopomba-besedilo"/>
      </w:pPr>
    </w:p>
  </w:footnote>
  <w:footnote w:id="5">
    <w:p w14:paraId="6FC36731" w14:textId="77777777" w:rsidR="00EE2503" w:rsidRPr="00866174" w:rsidRDefault="00EE2503" w:rsidP="00A00257">
      <w:pPr>
        <w:pStyle w:val="Sprotnaopomba-besedilo"/>
        <w:spacing w:line="240" w:lineRule="auto"/>
        <w:rPr>
          <w:lang w:val="it-IT"/>
        </w:rPr>
      </w:pPr>
      <w:r w:rsidRPr="00A00257">
        <w:rPr>
          <w:rStyle w:val="Sprotnaopomba-sklic"/>
          <w:sz w:val="18"/>
          <w:szCs w:val="18"/>
        </w:rPr>
        <w:footnoteRef/>
      </w:r>
      <w:r w:rsidRPr="00852B95">
        <w:rPr>
          <w:sz w:val="18"/>
          <w:szCs w:val="18"/>
          <w:lang w:val="it-IT"/>
        </w:rPr>
        <w:t xml:space="preserve"> </w:t>
      </w:r>
      <w:r w:rsidRPr="00A00257">
        <w:rPr>
          <w:rFonts w:cs="Arial"/>
          <w:sz w:val="18"/>
          <w:szCs w:val="18"/>
          <w:lang w:val="sl-SI" w:eastAsia="sl-SI"/>
        </w:rPr>
        <w:t>Več</w:t>
      </w:r>
      <w:r w:rsidRPr="00852B95">
        <w:rPr>
          <w:rFonts w:cs="Arial"/>
          <w:sz w:val="18"/>
          <w:szCs w:val="18"/>
          <w:lang w:val="it-IT"/>
        </w:rPr>
        <w:t xml:space="preserve"> o konferenci</w:t>
      </w:r>
      <w:r w:rsidRPr="00A00257">
        <w:rPr>
          <w:rFonts w:cs="Arial"/>
          <w:sz w:val="18"/>
          <w:szCs w:val="18"/>
          <w:lang w:val="sl-SI" w:eastAsia="sl-SI"/>
        </w:rPr>
        <w:t xml:space="preserve">: </w:t>
      </w:r>
      <w:hyperlink r:id="rId4" w:history="1">
        <w:r w:rsidRPr="00A00257">
          <w:rPr>
            <w:rFonts w:cs="Arial"/>
            <w:color w:val="0000FF"/>
            <w:sz w:val="18"/>
            <w:szCs w:val="18"/>
            <w:u w:val="single"/>
            <w:lang w:val="sl-SI" w:eastAsia="sl-SI"/>
          </w:rPr>
          <w:t>https://sdh.si/sl-si/novice/1784/letna-konferenca-sdh-v-znamenju-upravljanja-korporativne-kulture</w:t>
        </w:r>
      </w:hyperlink>
      <w:r w:rsidRPr="00F7536E">
        <w:rPr>
          <w:rFonts w:cs="Arial"/>
          <w:sz w:val="18"/>
          <w:szCs w:val="18"/>
          <w:lang w:val="sl-SI"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0022" w14:textId="77777777" w:rsidR="00EE2503" w:rsidRPr="00E21FF9" w:rsidRDefault="00EE2503" w:rsidP="00161AA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08CFC490" w14:textId="77777777" w:rsidR="00EE2503" w:rsidRPr="008F3500" w:rsidRDefault="00EE2503" w:rsidP="00161AA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FAEF" w14:textId="77777777" w:rsidR="00EE2503" w:rsidRPr="00534AA3" w:rsidRDefault="00EE2503" w:rsidP="00534A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184"/>
    <w:multiLevelType w:val="hybridMultilevel"/>
    <w:tmpl w:val="707CD468"/>
    <w:lvl w:ilvl="0" w:tplc="BCDA6F6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FED7FCD"/>
    <w:multiLevelType w:val="hybridMultilevel"/>
    <w:tmpl w:val="8990C176"/>
    <w:lvl w:ilvl="0" w:tplc="7DE081A2">
      <w:numFmt w:val="bullet"/>
      <w:lvlText w:val="-"/>
      <w:lvlJc w:val="left"/>
      <w:pPr>
        <w:ind w:left="754" w:hanging="360"/>
      </w:pPr>
      <w:rPr>
        <w:rFonts w:ascii="Arial" w:eastAsia="Times New Roman" w:hAnsi="Arial" w:hint="default"/>
      </w:rPr>
    </w:lvl>
    <w:lvl w:ilvl="1" w:tplc="04240003" w:tentative="1">
      <w:start w:val="1"/>
      <w:numFmt w:val="bullet"/>
      <w:lvlText w:val="o"/>
      <w:lvlJc w:val="left"/>
      <w:pPr>
        <w:ind w:left="1474" w:hanging="360"/>
      </w:pPr>
      <w:rPr>
        <w:rFonts w:ascii="Courier New" w:hAnsi="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7" w15:restartNumberingAfterBreak="0">
    <w:nsid w:val="23437808"/>
    <w:multiLevelType w:val="hybridMultilevel"/>
    <w:tmpl w:val="32460E6E"/>
    <w:lvl w:ilvl="0" w:tplc="7536161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6E6BB3"/>
    <w:multiLevelType w:val="hybridMultilevel"/>
    <w:tmpl w:val="D36C5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236E4D"/>
    <w:multiLevelType w:val="hybridMultilevel"/>
    <w:tmpl w:val="B970AAC4"/>
    <w:lvl w:ilvl="0" w:tplc="E5801CE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E8741D"/>
    <w:multiLevelType w:val="hybridMultilevel"/>
    <w:tmpl w:val="927E719A"/>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54424"/>
    <w:multiLevelType w:val="hybridMultilevel"/>
    <w:tmpl w:val="2BDE479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980"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C293005"/>
    <w:multiLevelType w:val="hybridMultilevel"/>
    <w:tmpl w:val="D9145A7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F3D54FA"/>
    <w:multiLevelType w:val="hybridMultilevel"/>
    <w:tmpl w:val="B2EE091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40205436"/>
    <w:multiLevelType w:val="hybridMultilevel"/>
    <w:tmpl w:val="34D09C78"/>
    <w:lvl w:ilvl="0" w:tplc="BBB0EC4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76EC9B4C"/>
    <w:lvl w:ilvl="0" w:tplc="76AC1A70">
      <w:start w:val="49"/>
      <w:numFmt w:val="bullet"/>
      <w:pStyle w:val="Alineazaodstavkom"/>
      <w:lvlText w:val=""/>
      <w:lvlJc w:val="left"/>
      <w:pPr>
        <w:ind w:left="360" w:hanging="360"/>
      </w:pPr>
      <w:rPr>
        <w:rFonts w:ascii="Symbol" w:eastAsia="Times New Roman" w:hAnsi="Symbol" w:hint="default"/>
      </w:rPr>
    </w:lvl>
    <w:lvl w:ilvl="1" w:tplc="20AE35C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7F30BD9"/>
    <w:multiLevelType w:val="hybridMultilevel"/>
    <w:tmpl w:val="2CF639A2"/>
    <w:lvl w:ilvl="0" w:tplc="A9A0F6A8">
      <w:start w:val="1"/>
      <w:numFmt w:val="decimal"/>
      <w:lvlText w:val="%1."/>
      <w:lvlJc w:val="left"/>
      <w:pPr>
        <w:ind w:left="555" w:hanging="360"/>
      </w:pPr>
      <w:rPr>
        <w:rFonts w:cs="Times New Roman" w:hint="default"/>
      </w:rPr>
    </w:lvl>
    <w:lvl w:ilvl="1" w:tplc="04240019" w:tentative="1">
      <w:start w:val="1"/>
      <w:numFmt w:val="lowerLetter"/>
      <w:lvlText w:val="%2."/>
      <w:lvlJc w:val="left"/>
      <w:pPr>
        <w:ind w:left="1275" w:hanging="360"/>
      </w:pPr>
      <w:rPr>
        <w:rFonts w:cs="Times New Roman"/>
      </w:rPr>
    </w:lvl>
    <w:lvl w:ilvl="2" w:tplc="0424001B" w:tentative="1">
      <w:start w:val="1"/>
      <w:numFmt w:val="lowerRoman"/>
      <w:lvlText w:val="%3."/>
      <w:lvlJc w:val="right"/>
      <w:pPr>
        <w:ind w:left="1995" w:hanging="180"/>
      </w:pPr>
      <w:rPr>
        <w:rFonts w:cs="Times New Roman"/>
      </w:rPr>
    </w:lvl>
    <w:lvl w:ilvl="3" w:tplc="0424000F" w:tentative="1">
      <w:start w:val="1"/>
      <w:numFmt w:val="decimal"/>
      <w:lvlText w:val="%4."/>
      <w:lvlJc w:val="left"/>
      <w:pPr>
        <w:ind w:left="2715" w:hanging="360"/>
      </w:pPr>
      <w:rPr>
        <w:rFonts w:cs="Times New Roman"/>
      </w:rPr>
    </w:lvl>
    <w:lvl w:ilvl="4" w:tplc="04240019" w:tentative="1">
      <w:start w:val="1"/>
      <w:numFmt w:val="lowerLetter"/>
      <w:lvlText w:val="%5."/>
      <w:lvlJc w:val="left"/>
      <w:pPr>
        <w:ind w:left="3435" w:hanging="360"/>
      </w:pPr>
      <w:rPr>
        <w:rFonts w:cs="Times New Roman"/>
      </w:rPr>
    </w:lvl>
    <w:lvl w:ilvl="5" w:tplc="0424001B" w:tentative="1">
      <w:start w:val="1"/>
      <w:numFmt w:val="lowerRoman"/>
      <w:lvlText w:val="%6."/>
      <w:lvlJc w:val="right"/>
      <w:pPr>
        <w:ind w:left="4155" w:hanging="180"/>
      </w:pPr>
      <w:rPr>
        <w:rFonts w:cs="Times New Roman"/>
      </w:rPr>
    </w:lvl>
    <w:lvl w:ilvl="6" w:tplc="0424000F" w:tentative="1">
      <w:start w:val="1"/>
      <w:numFmt w:val="decimal"/>
      <w:lvlText w:val="%7."/>
      <w:lvlJc w:val="left"/>
      <w:pPr>
        <w:ind w:left="4875" w:hanging="360"/>
      </w:pPr>
      <w:rPr>
        <w:rFonts w:cs="Times New Roman"/>
      </w:rPr>
    </w:lvl>
    <w:lvl w:ilvl="7" w:tplc="04240019" w:tentative="1">
      <w:start w:val="1"/>
      <w:numFmt w:val="lowerLetter"/>
      <w:lvlText w:val="%8."/>
      <w:lvlJc w:val="left"/>
      <w:pPr>
        <w:ind w:left="5595" w:hanging="360"/>
      </w:pPr>
      <w:rPr>
        <w:rFonts w:cs="Times New Roman"/>
      </w:rPr>
    </w:lvl>
    <w:lvl w:ilvl="8" w:tplc="0424001B" w:tentative="1">
      <w:start w:val="1"/>
      <w:numFmt w:val="lowerRoman"/>
      <w:lvlText w:val="%9."/>
      <w:lvlJc w:val="right"/>
      <w:pPr>
        <w:ind w:left="6315" w:hanging="180"/>
      </w:pPr>
      <w:rPr>
        <w:rFonts w:cs="Times New Roman"/>
      </w:rPr>
    </w:lvl>
  </w:abstractNum>
  <w:abstractNum w:abstractNumId="22"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B12C0A"/>
    <w:multiLevelType w:val="hybridMultilevel"/>
    <w:tmpl w:val="6AD4B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7167EA"/>
    <w:multiLevelType w:val="hybridMultilevel"/>
    <w:tmpl w:val="8618DCDE"/>
    <w:lvl w:ilvl="0" w:tplc="C9EC0DC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D256A8"/>
    <w:multiLevelType w:val="hybridMultilevel"/>
    <w:tmpl w:val="5CA0C624"/>
    <w:lvl w:ilvl="0" w:tplc="0CAEAC4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04240003">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042B1A"/>
    <w:multiLevelType w:val="hybridMultilevel"/>
    <w:tmpl w:val="6320178E"/>
    <w:lvl w:ilvl="0" w:tplc="727448A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291BC2"/>
    <w:multiLevelType w:val="hybridMultilevel"/>
    <w:tmpl w:val="40AC7BEA"/>
    <w:lvl w:ilvl="0" w:tplc="2C42650E">
      <w:start w:val="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A7ACB"/>
    <w:multiLevelType w:val="hybridMultilevel"/>
    <w:tmpl w:val="D9145A7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BC4A7C"/>
    <w:multiLevelType w:val="multilevel"/>
    <w:tmpl w:val="1BCA771C"/>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6"/>
  </w:num>
  <w:num w:numId="2">
    <w:abstractNumId w:val="12"/>
  </w:num>
  <w:num w:numId="3">
    <w:abstractNumId w:val="19"/>
  </w:num>
  <w:num w:numId="4">
    <w:abstractNumId w:val="1"/>
  </w:num>
  <w:num w:numId="5">
    <w:abstractNumId w:val="4"/>
  </w:num>
  <w:num w:numId="6">
    <w:abstractNumId w:val="0"/>
  </w:num>
  <w:num w:numId="7">
    <w:abstractNumId w:val="31"/>
  </w:num>
  <w:num w:numId="8">
    <w:abstractNumId w:val="35"/>
  </w:num>
  <w:num w:numId="9">
    <w:abstractNumId w:val="34"/>
  </w:num>
  <w:num w:numId="10">
    <w:abstractNumId w:val="9"/>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23"/>
  </w:num>
  <w:num w:numId="15">
    <w:abstractNumId w:val="5"/>
  </w:num>
  <w:num w:numId="16">
    <w:abstractNumId w:val="22"/>
  </w:num>
  <w:num w:numId="17">
    <w:abstractNumId w:val="13"/>
  </w:num>
  <w:num w:numId="18">
    <w:abstractNumId w:val="3"/>
  </w:num>
  <w:num w:numId="19">
    <w:abstractNumId w:val="28"/>
  </w:num>
  <w:num w:numId="20">
    <w:abstractNumId w:val="27"/>
  </w:num>
  <w:num w:numId="21">
    <w:abstractNumId w:val="32"/>
  </w:num>
  <w:num w:numId="22">
    <w:abstractNumId w:val="30"/>
  </w:num>
  <w:num w:numId="23">
    <w:abstractNumId w:val="33"/>
  </w:num>
  <w:num w:numId="24">
    <w:abstractNumId w:val="29"/>
  </w:num>
  <w:num w:numId="25">
    <w:abstractNumId w:val="18"/>
  </w:num>
  <w:num w:numId="26">
    <w:abstractNumId w:val="10"/>
  </w:num>
  <w:num w:numId="27">
    <w:abstractNumId w:val="15"/>
  </w:num>
  <w:num w:numId="28">
    <w:abstractNumId w:val="24"/>
  </w:num>
  <w:num w:numId="29">
    <w:abstractNumId w:val="2"/>
  </w:num>
  <w:num w:numId="30">
    <w:abstractNumId w:val="11"/>
  </w:num>
  <w:num w:numId="31">
    <w:abstractNumId w:val="21"/>
  </w:num>
  <w:num w:numId="32">
    <w:abstractNumId w:val="16"/>
  </w:num>
  <w:num w:numId="33">
    <w:abstractNumId w:val="8"/>
  </w:num>
  <w:num w:numId="34">
    <w:abstractNumId w:val="17"/>
  </w:num>
  <w:num w:numId="35">
    <w:abstractNumId w:val="7"/>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C1"/>
    <w:rsid w:val="00003A24"/>
    <w:rsid w:val="0000475C"/>
    <w:rsid w:val="0002108B"/>
    <w:rsid w:val="0002214F"/>
    <w:rsid w:val="00023A88"/>
    <w:rsid w:val="000264E1"/>
    <w:rsid w:val="0003225F"/>
    <w:rsid w:val="00040999"/>
    <w:rsid w:val="00046E8D"/>
    <w:rsid w:val="00063BDC"/>
    <w:rsid w:val="000644A4"/>
    <w:rsid w:val="000675CC"/>
    <w:rsid w:val="00074D3F"/>
    <w:rsid w:val="0008582B"/>
    <w:rsid w:val="000A7238"/>
    <w:rsid w:val="000B04B5"/>
    <w:rsid w:val="000C087F"/>
    <w:rsid w:val="000C4ADF"/>
    <w:rsid w:val="000C6AF6"/>
    <w:rsid w:val="000C7816"/>
    <w:rsid w:val="000F0394"/>
    <w:rsid w:val="000F28C5"/>
    <w:rsid w:val="00100200"/>
    <w:rsid w:val="001049EA"/>
    <w:rsid w:val="00113283"/>
    <w:rsid w:val="0011357D"/>
    <w:rsid w:val="00127B86"/>
    <w:rsid w:val="00131ADC"/>
    <w:rsid w:val="00132AFC"/>
    <w:rsid w:val="001357B2"/>
    <w:rsid w:val="00135B30"/>
    <w:rsid w:val="001400E9"/>
    <w:rsid w:val="0014413C"/>
    <w:rsid w:val="00145658"/>
    <w:rsid w:val="001561E0"/>
    <w:rsid w:val="00161AAC"/>
    <w:rsid w:val="00162821"/>
    <w:rsid w:val="00164064"/>
    <w:rsid w:val="00171AA9"/>
    <w:rsid w:val="001723FC"/>
    <w:rsid w:val="0017478F"/>
    <w:rsid w:val="00192645"/>
    <w:rsid w:val="00192A8B"/>
    <w:rsid w:val="001A04AD"/>
    <w:rsid w:val="001A1C4A"/>
    <w:rsid w:val="001A7F3D"/>
    <w:rsid w:val="001B10BE"/>
    <w:rsid w:val="001B3F20"/>
    <w:rsid w:val="001D436E"/>
    <w:rsid w:val="002016C7"/>
    <w:rsid w:val="00202A77"/>
    <w:rsid w:val="00210894"/>
    <w:rsid w:val="00217D1F"/>
    <w:rsid w:val="0022235F"/>
    <w:rsid w:val="00226AA3"/>
    <w:rsid w:val="00231A53"/>
    <w:rsid w:val="00235FE1"/>
    <w:rsid w:val="002552DC"/>
    <w:rsid w:val="002632CE"/>
    <w:rsid w:val="002659FF"/>
    <w:rsid w:val="00266DFE"/>
    <w:rsid w:val="00267E56"/>
    <w:rsid w:val="00271501"/>
    <w:rsid w:val="00271CE5"/>
    <w:rsid w:val="00275484"/>
    <w:rsid w:val="00280414"/>
    <w:rsid w:val="00282020"/>
    <w:rsid w:val="002830A9"/>
    <w:rsid w:val="002A212E"/>
    <w:rsid w:val="002A2B69"/>
    <w:rsid w:val="002A379C"/>
    <w:rsid w:val="002C5753"/>
    <w:rsid w:val="002D0532"/>
    <w:rsid w:val="002E7ECA"/>
    <w:rsid w:val="0030738D"/>
    <w:rsid w:val="00307D03"/>
    <w:rsid w:val="0031347C"/>
    <w:rsid w:val="003173F3"/>
    <w:rsid w:val="00335031"/>
    <w:rsid w:val="00336BFF"/>
    <w:rsid w:val="00340891"/>
    <w:rsid w:val="00341D15"/>
    <w:rsid w:val="0034679B"/>
    <w:rsid w:val="003546FC"/>
    <w:rsid w:val="003568AE"/>
    <w:rsid w:val="003636BF"/>
    <w:rsid w:val="003710EE"/>
    <w:rsid w:val="00371442"/>
    <w:rsid w:val="00371D53"/>
    <w:rsid w:val="00376537"/>
    <w:rsid w:val="003845B4"/>
    <w:rsid w:val="00384BD1"/>
    <w:rsid w:val="00387B1A"/>
    <w:rsid w:val="00390708"/>
    <w:rsid w:val="00391443"/>
    <w:rsid w:val="00397D5B"/>
    <w:rsid w:val="003B2F45"/>
    <w:rsid w:val="003B7316"/>
    <w:rsid w:val="003C0676"/>
    <w:rsid w:val="003C5EE5"/>
    <w:rsid w:val="003C7584"/>
    <w:rsid w:val="003D1CD2"/>
    <w:rsid w:val="003E1C74"/>
    <w:rsid w:val="003E5273"/>
    <w:rsid w:val="00405C7B"/>
    <w:rsid w:val="0040777B"/>
    <w:rsid w:val="00412ABF"/>
    <w:rsid w:val="00420640"/>
    <w:rsid w:val="00420D5D"/>
    <w:rsid w:val="00461F2E"/>
    <w:rsid w:val="00464A47"/>
    <w:rsid w:val="004657EE"/>
    <w:rsid w:val="00472667"/>
    <w:rsid w:val="0047660C"/>
    <w:rsid w:val="00482FF5"/>
    <w:rsid w:val="00492525"/>
    <w:rsid w:val="004B09B7"/>
    <w:rsid w:val="004B735D"/>
    <w:rsid w:val="004C1340"/>
    <w:rsid w:val="004D08BF"/>
    <w:rsid w:val="004E7151"/>
    <w:rsid w:val="004E7DB2"/>
    <w:rsid w:val="004F0E14"/>
    <w:rsid w:val="004F386C"/>
    <w:rsid w:val="005074B2"/>
    <w:rsid w:val="00513B7A"/>
    <w:rsid w:val="00516DD1"/>
    <w:rsid w:val="00521190"/>
    <w:rsid w:val="00526246"/>
    <w:rsid w:val="00534AA3"/>
    <w:rsid w:val="005549E7"/>
    <w:rsid w:val="00567106"/>
    <w:rsid w:val="00571E0C"/>
    <w:rsid w:val="0057288D"/>
    <w:rsid w:val="00573F53"/>
    <w:rsid w:val="00574D2C"/>
    <w:rsid w:val="0058160D"/>
    <w:rsid w:val="00587679"/>
    <w:rsid w:val="00592064"/>
    <w:rsid w:val="005A05EA"/>
    <w:rsid w:val="005B6E09"/>
    <w:rsid w:val="005D0981"/>
    <w:rsid w:val="005D2847"/>
    <w:rsid w:val="005E1D3C"/>
    <w:rsid w:val="005E2895"/>
    <w:rsid w:val="005E54BA"/>
    <w:rsid w:val="005F3BDC"/>
    <w:rsid w:val="005F6AB2"/>
    <w:rsid w:val="006028FD"/>
    <w:rsid w:val="00605DD4"/>
    <w:rsid w:val="006135BC"/>
    <w:rsid w:val="00616C97"/>
    <w:rsid w:val="00622B9C"/>
    <w:rsid w:val="00624B63"/>
    <w:rsid w:val="00625AE6"/>
    <w:rsid w:val="00632253"/>
    <w:rsid w:val="00642714"/>
    <w:rsid w:val="006455CE"/>
    <w:rsid w:val="00655841"/>
    <w:rsid w:val="00655ABE"/>
    <w:rsid w:val="00655E20"/>
    <w:rsid w:val="006626EF"/>
    <w:rsid w:val="00664962"/>
    <w:rsid w:val="00671EBD"/>
    <w:rsid w:val="006814B4"/>
    <w:rsid w:val="00683E19"/>
    <w:rsid w:val="00684033"/>
    <w:rsid w:val="00684F26"/>
    <w:rsid w:val="006853F1"/>
    <w:rsid w:val="006877D6"/>
    <w:rsid w:val="00691730"/>
    <w:rsid w:val="006A19E5"/>
    <w:rsid w:val="006A7300"/>
    <w:rsid w:val="006B142A"/>
    <w:rsid w:val="006B1A01"/>
    <w:rsid w:val="006C4081"/>
    <w:rsid w:val="006C6B12"/>
    <w:rsid w:val="006D16C4"/>
    <w:rsid w:val="006D5BDE"/>
    <w:rsid w:val="006E0A8F"/>
    <w:rsid w:val="0070083A"/>
    <w:rsid w:val="00712A01"/>
    <w:rsid w:val="00713FE9"/>
    <w:rsid w:val="00714A97"/>
    <w:rsid w:val="00733017"/>
    <w:rsid w:val="0073646B"/>
    <w:rsid w:val="007438F5"/>
    <w:rsid w:val="00747B40"/>
    <w:rsid w:val="007525E9"/>
    <w:rsid w:val="007575E6"/>
    <w:rsid w:val="00771A36"/>
    <w:rsid w:val="0077227F"/>
    <w:rsid w:val="00783310"/>
    <w:rsid w:val="007851D3"/>
    <w:rsid w:val="00787DDD"/>
    <w:rsid w:val="007A4A6D"/>
    <w:rsid w:val="007A6044"/>
    <w:rsid w:val="007C4EE6"/>
    <w:rsid w:val="007C665B"/>
    <w:rsid w:val="007D1BCF"/>
    <w:rsid w:val="007D75CF"/>
    <w:rsid w:val="007E0440"/>
    <w:rsid w:val="007E6DC5"/>
    <w:rsid w:val="007F3268"/>
    <w:rsid w:val="008022B4"/>
    <w:rsid w:val="008135B6"/>
    <w:rsid w:val="00813D08"/>
    <w:rsid w:val="008208F2"/>
    <w:rsid w:val="0082760C"/>
    <w:rsid w:val="00831D71"/>
    <w:rsid w:val="00837EC1"/>
    <w:rsid w:val="00845563"/>
    <w:rsid w:val="00850B06"/>
    <w:rsid w:val="00852B95"/>
    <w:rsid w:val="0086251E"/>
    <w:rsid w:val="00863648"/>
    <w:rsid w:val="00866174"/>
    <w:rsid w:val="00866E80"/>
    <w:rsid w:val="00877FFC"/>
    <w:rsid w:val="0088043C"/>
    <w:rsid w:val="00884889"/>
    <w:rsid w:val="00890396"/>
    <w:rsid w:val="008906C9"/>
    <w:rsid w:val="0089576F"/>
    <w:rsid w:val="008A167D"/>
    <w:rsid w:val="008A1B35"/>
    <w:rsid w:val="008A6C0C"/>
    <w:rsid w:val="008B753F"/>
    <w:rsid w:val="008C5738"/>
    <w:rsid w:val="008C7D5A"/>
    <w:rsid w:val="008D04F0"/>
    <w:rsid w:val="008D5DBD"/>
    <w:rsid w:val="008E41D0"/>
    <w:rsid w:val="008E4AF2"/>
    <w:rsid w:val="008F3500"/>
    <w:rsid w:val="00900FAE"/>
    <w:rsid w:val="00901BC6"/>
    <w:rsid w:val="009052FB"/>
    <w:rsid w:val="009069D9"/>
    <w:rsid w:val="00915C0D"/>
    <w:rsid w:val="00921932"/>
    <w:rsid w:val="00924E3C"/>
    <w:rsid w:val="00925C50"/>
    <w:rsid w:val="00926605"/>
    <w:rsid w:val="00952109"/>
    <w:rsid w:val="009543FC"/>
    <w:rsid w:val="00960472"/>
    <w:rsid w:val="00960DFC"/>
    <w:rsid w:val="009612BB"/>
    <w:rsid w:val="00964589"/>
    <w:rsid w:val="0096539C"/>
    <w:rsid w:val="009660F9"/>
    <w:rsid w:val="00977585"/>
    <w:rsid w:val="00980744"/>
    <w:rsid w:val="00983443"/>
    <w:rsid w:val="0099122E"/>
    <w:rsid w:val="0099437B"/>
    <w:rsid w:val="009C4041"/>
    <w:rsid w:val="009C740A"/>
    <w:rsid w:val="009D060D"/>
    <w:rsid w:val="009E1BC6"/>
    <w:rsid w:val="009E3A01"/>
    <w:rsid w:val="009F5C27"/>
    <w:rsid w:val="00A00257"/>
    <w:rsid w:val="00A05FCC"/>
    <w:rsid w:val="00A125C5"/>
    <w:rsid w:val="00A177E4"/>
    <w:rsid w:val="00A2451C"/>
    <w:rsid w:val="00A3126E"/>
    <w:rsid w:val="00A366AA"/>
    <w:rsid w:val="00A432CA"/>
    <w:rsid w:val="00A47AE7"/>
    <w:rsid w:val="00A65928"/>
    <w:rsid w:val="00A65EE7"/>
    <w:rsid w:val="00A67B96"/>
    <w:rsid w:val="00A70133"/>
    <w:rsid w:val="00A770A6"/>
    <w:rsid w:val="00A813B1"/>
    <w:rsid w:val="00A8350A"/>
    <w:rsid w:val="00A90171"/>
    <w:rsid w:val="00A901DC"/>
    <w:rsid w:val="00AA538F"/>
    <w:rsid w:val="00AB36C4"/>
    <w:rsid w:val="00AC0CAF"/>
    <w:rsid w:val="00AC32B2"/>
    <w:rsid w:val="00AD217D"/>
    <w:rsid w:val="00AE26AD"/>
    <w:rsid w:val="00AE360D"/>
    <w:rsid w:val="00AF0913"/>
    <w:rsid w:val="00AF12B6"/>
    <w:rsid w:val="00AF2442"/>
    <w:rsid w:val="00AF6505"/>
    <w:rsid w:val="00B02D4C"/>
    <w:rsid w:val="00B07606"/>
    <w:rsid w:val="00B17141"/>
    <w:rsid w:val="00B23BEF"/>
    <w:rsid w:val="00B31575"/>
    <w:rsid w:val="00B32D5E"/>
    <w:rsid w:val="00B3632D"/>
    <w:rsid w:val="00B400DB"/>
    <w:rsid w:val="00B4416E"/>
    <w:rsid w:val="00B45CBE"/>
    <w:rsid w:val="00B57C44"/>
    <w:rsid w:val="00B60BF3"/>
    <w:rsid w:val="00B6151E"/>
    <w:rsid w:val="00B76AED"/>
    <w:rsid w:val="00B828B5"/>
    <w:rsid w:val="00B82C61"/>
    <w:rsid w:val="00B83317"/>
    <w:rsid w:val="00B8547D"/>
    <w:rsid w:val="00B862E9"/>
    <w:rsid w:val="00B96D3A"/>
    <w:rsid w:val="00BA3C21"/>
    <w:rsid w:val="00BA6DC4"/>
    <w:rsid w:val="00BA7BBC"/>
    <w:rsid w:val="00BB004F"/>
    <w:rsid w:val="00BB0DDC"/>
    <w:rsid w:val="00BB5EEA"/>
    <w:rsid w:val="00BC4EB8"/>
    <w:rsid w:val="00BC6593"/>
    <w:rsid w:val="00BD4095"/>
    <w:rsid w:val="00BE07C9"/>
    <w:rsid w:val="00BE6E50"/>
    <w:rsid w:val="00BF44B2"/>
    <w:rsid w:val="00C04732"/>
    <w:rsid w:val="00C07957"/>
    <w:rsid w:val="00C1756E"/>
    <w:rsid w:val="00C250D5"/>
    <w:rsid w:val="00C35666"/>
    <w:rsid w:val="00C44A9E"/>
    <w:rsid w:val="00C503D9"/>
    <w:rsid w:val="00C50E03"/>
    <w:rsid w:val="00C56DE1"/>
    <w:rsid w:val="00C71699"/>
    <w:rsid w:val="00C774D5"/>
    <w:rsid w:val="00C83D30"/>
    <w:rsid w:val="00C92898"/>
    <w:rsid w:val="00CA4340"/>
    <w:rsid w:val="00CB2950"/>
    <w:rsid w:val="00CB71FE"/>
    <w:rsid w:val="00CC4A51"/>
    <w:rsid w:val="00CE5238"/>
    <w:rsid w:val="00CE7514"/>
    <w:rsid w:val="00CF2606"/>
    <w:rsid w:val="00CF2920"/>
    <w:rsid w:val="00D112D4"/>
    <w:rsid w:val="00D1496B"/>
    <w:rsid w:val="00D248DE"/>
    <w:rsid w:val="00D332EF"/>
    <w:rsid w:val="00D42427"/>
    <w:rsid w:val="00D67006"/>
    <w:rsid w:val="00D76D6A"/>
    <w:rsid w:val="00D84325"/>
    <w:rsid w:val="00D8542D"/>
    <w:rsid w:val="00D93C2C"/>
    <w:rsid w:val="00DA0015"/>
    <w:rsid w:val="00DA22DA"/>
    <w:rsid w:val="00DA52D0"/>
    <w:rsid w:val="00DB7154"/>
    <w:rsid w:val="00DC6A71"/>
    <w:rsid w:val="00DD2B40"/>
    <w:rsid w:val="00DE042D"/>
    <w:rsid w:val="00DF6269"/>
    <w:rsid w:val="00E0357D"/>
    <w:rsid w:val="00E124C9"/>
    <w:rsid w:val="00E17320"/>
    <w:rsid w:val="00E21FF9"/>
    <w:rsid w:val="00E24F92"/>
    <w:rsid w:val="00E3087B"/>
    <w:rsid w:val="00E3267A"/>
    <w:rsid w:val="00E36D44"/>
    <w:rsid w:val="00E46502"/>
    <w:rsid w:val="00E47AA8"/>
    <w:rsid w:val="00E57C12"/>
    <w:rsid w:val="00E6166B"/>
    <w:rsid w:val="00E63450"/>
    <w:rsid w:val="00E67365"/>
    <w:rsid w:val="00E74CF8"/>
    <w:rsid w:val="00E76A2E"/>
    <w:rsid w:val="00E848C4"/>
    <w:rsid w:val="00E901AB"/>
    <w:rsid w:val="00E912D4"/>
    <w:rsid w:val="00E94002"/>
    <w:rsid w:val="00EA0413"/>
    <w:rsid w:val="00EB6F67"/>
    <w:rsid w:val="00EB76C7"/>
    <w:rsid w:val="00EC0AB5"/>
    <w:rsid w:val="00EC2906"/>
    <w:rsid w:val="00ED1C3E"/>
    <w:rsid w:val="00ED6779"/>
    <w:rsid w:val="00EE2503"/>
    <w:rsid w:val="00F069E3"/>
    <w:rsid w:val="00F07957"/>
    <w:rsid w:val="00F17A10"/>
    <w:rsid w:val="00F2097F"/>
    <w:rsid w:val="00F240BB"/>
    <w:rsid w:val="00F277B6"/>
    <w:rsid w:val="00F30568"/>
    <w:rsid w:val="00F4029C"/>
    <w:rsid w:val="00F44CC3"/>
    <w:rsid w:val="00F456B7"/>
    <w:rsid w:val="00F530F1"/>
    <w:rsid w:val="00F5516D"/>
    <w:rsid w:val="00F57FED"/>
    <w:rsid w:val="00F61D70"/>
    <w:rsid w:val="00F646B0"/>
    <w:rsid w:val="00F72FBC"/>
    <w:rsid w:val="00F7536E"/>
    <w:rsid w:val="00F76C40"/>
    <w:rsid w:val="00F83958"/>
    <w:rsid w:val="00FD059D"/>
    <w:rsid w:val="00FE2B87"/>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529A6"/>
  <w15:docId w15:val="{8EE177F8-E399-4515-B577-510764D2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A3C21"/>
    <w:pPr>
      <w:spacing w:after="160" w:line="259" w:lineRule="auto"/>
    </w:pPr>
    <w:rPr>
      <w:rFonts w:ascii="Calibri" w:hAnsi="Calibri"/>
      <w:lang w:eastAsia="en-US"/>
    </w:rPr>
  </w:style>
  <w:style w:type="paragraph" w:styleId="Naslov1">
    <w:name w:val="heading 1"/>
    <w:aliases w:val="NASLOV"/>
    <w:basedOn w:val="Navaden"/>
    <w:next w:val="Navaden"/>
    <w:link w:val="Naslov1Znak"/>
    <w:autoRedefine/>
    <w:uiPriority w:val="99"/>
    <w:qFormat/>
    <w:rsid w:val="00271501"/>
    <w:pPr>
      <w:keepNext/>
      <w:spacing w:before="240" w:after="60" w:line="260" w:lineRule="exact"/>
      <w:outlineLvl w:val="0"/>
    </w:pPr>
    <w:rPr>
      <w:rFonts w:ascii="Arial" w:hAnsi="Arial"/>
      <w:b/>
      <w:kern w:val="32"/>
      <w:sz w:val="28"/>
      <w:szCs w:val="32"/>
      <w:lang w:eastAsia="sl-SI"/>
    </w:rPr>
  </w:style>
  <w:style w:type="paragraph" w:styleId="Naslov2">
    <w:name w:val="heading 2"/>
    <w:basedOn w:val="Navaden"/>
    <w:next w:val="Navaden"/>
    <w:link w:val="Naslov2Znak"/>
    <w:uiPriority w:val="99"/>
    <w:qFormat/>
    <w:rsid w:val="00B76AED"/>
    <w:pPr>
      <w:keepNext/>
      <w:spacing w:before="240" w:after="60" w:line="260" w:lineRule="exact"/>
      <w:outlineLvl w:val="1"/>
    </w:pPr>
    <w:rPr>
      <w:rFonts w:ascii="Arial" w:hAnsi="Arial"/>
      <w:b/>
      <w:bCs/>
      <w:iCs/>
      <w:szCs w:val="28"/>
    </w:rPr>
  </w:style>
  <w:style w:type="paragraph" w:styleId="Naslov3">
    <w:name w:val="heading 3"/>
    <w:basedOn w:val="Navaden"/>
    <w:next w:val="Navaden"/>
    <w:link w:val="Naslov3Znak"/>
    <w:uiPriority w:val="99"/>
    <w:qFormat/>
    <w:rsid w:val="00B76AED"/>
    <w:pPr>
      <w:keepNext/>
      <w:spacing w:before="240" w:after="60" w:line="276" w:lineRule="auto"/>
      <w:outlineLvl w:val="2"/>
    </w:pPr>
    <w:rPr>
      <w:rFonts w:ascii="Arial" w:hAnsi="Arial"/>
      <w:b/>
      <w:bCs/>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AF0913"/>
    <w:rPr>
      <w:rFonts w:ascii="Arial" w:hAnsi="Arial"/>
      <w:b/>
      <w:kern w:val="32"/>
      <w:sz w:val="32"/>
    </w:rPr>
  </w:style>
  <w:style w:type="character" w:customStyle="1" w:styleId="Naslov2Znak">
    <w:name w:val="Naslov 2 Znak"/>
    <w:basedOn w:val="Privzetapisavaodstavka"/>
    <w:link w:val="Naslov2"/>
    <w:uiPriority w:val="99"/>
    <w:locked/>
    <w:rsid w:val="00B76AED"/>
    <w:rPr>
      <w:rFonts w:ascii="Arial" w:hAnsi="Arial"/>
      <w:b/>
      <w:bCs/>
      <w:iCs/>
      <w:szCs w:val="28"/>
      <w:lang w:eastAsia="en-US"/>
    </w:rPr>
  </w:style>
  <w:style w:type="character" w:customStyle="1" w:styleId="Naslov3Znak">
    <w:name w:val="Naslov 3 Znak"/>
    <w:basedOn w:val="Privzetapisavaodstavka"/>
    <w:link w:val="Naslov3"/>
    <w:uiPriority w:val="99"/>
    <w:locked/>
    <w:rsid w:val="00B76AED"/>
    <w:rPr>
      <w:rFonts w:ascii="Arial" w:hAnsi="Arial"/>
      <w:b/>
      <w:bCs/>
      <w:sz w:val="20"/>
      <w:szCs w:val="26"/>
      <w:lang w:eastAsia="en-US"/>
    </w:rPr>
  </w:style>
  <w:style w:type="paragraph" w:styleId="Glava">
    <w:name w:val="header"/>
    <w:basedOn w:val="Navaden"/>
    <w:link w:val="GlavaZnak"/>
    <w:uiPriority w:val="99"/>
    <w:rsid w:val="00271501"/>
    <w:pPr>
      <w:tabs>
        <w:tab w:val="center" w:pos="4320"/>
        <w:tab w:val="right" w:pos="8640"/>
      </w:tabs>
      <w:spacing w:after="0" w:line="260" w:lineRule="exact"/>
    </w:pPr>
    <w:rPr>
      <w:rFonts w:ascii="Arial" w:hAnsi="Arial"/>
      <w:sz w:val="20"/>
      <w:szCs w:val="24"/>
      <w:lang w:val="en-US"/>
    </w:rPr>
  </w:style>
  <w:style w:type="character" w:customStyle="1" w:styleId="GlavaZnak">
    <w:name w:val="Glava Znak"/>
    <w:basedOn w:val="Privzetapisavaodstavka"/>
    <w:link w:val="Glava"/>
    <w:uiPriority w:val="99"/>
    <w:locked/>
    <w:rsid w:val="00AF0913"/>
    <w:rPr>
      <w:rFonts w:ascii="Arial" w:hAnsi="Arial"/>
      <w:sz w:val="24"/>
      <w:lang w:val="en-US" w:eastAsia="en-US"/>
    </w:rPr>
  </w:style>
  <w:style w:type="paragraph" w:styleId="Noga">
    <w:name w:val="footer"/>
    <w:basedOn w:val="Navaden"/>
    <w:link w:val="NogaZnak"/>
    <w:uiPriority w:val="99"/>
    <w:rsid w:val="00271501"/>
    <w:pPr>
      <w:tabs>
        <w:tab w:val="center" w:pos="4320"/>
        <w:tab w:val="right" w:pos="8640"/>
      </w:tabs>
      <w:spacing w:after="0" w:line="260" w:lineRule="exact"/>
    </w:pPr>
    <w:rPr>
      <w:rFonts w:ascii="Arial" w:hAnsi="Arial"/>
      <w:sz w:val="20"/>
      <w:szCs w:val="24"/>
      <w:lang w:val="en-US"/>
    </w:rPr>
  </w:style>
  <w:style w:type="character" w:customStyle="1" w:styleId="NogaZnak">
    <w:name w:val="Noga Znak"/>
    <w:basedOn w:val="Privzetapisavaodstavka"/>
    <w:link w:val="Noga"/>
    <w:uiPriority w:val="99"/>
    <w:locked/>
    <w:rsid w:val="00AF0913"/>
    <w:rPr>
      <w:rFonts w:ascii="Arial" w:hAnsi="Arial"/>
      <w:sz w:val="24"/>
      <w:lang w:val="en-US" w:eastAsia="en-US"/>
    </w:rPr>
  </w:style>
  <w:style w:type="paragraph" w:styleId="Zgradbadokumenta">
    <w:name w:val="Document Map"/>
    <w:basedOn w:val="Navaden"/>
    <w:link w:val="ZgradbadokumentaZnak"/>
    <w:uiPriority w:val="99"/>
    <w:rsid w:val="00271501"/>
    <w:pPr>
      <w:spacing w:after="0" w:line="260" w:lineRule="exact"/>
    </w:pPr>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271501"/>
    <w:pPr>
      <w:tabs>
        <w:tab w:val="left" w:pos="1701"/>
      </w:tabs>
      <w:spacing w:after="0" w:line="260" w:lineRule="exact"/>
    </w:pPr>
    <w:rPr>
      <w:rFonts w:ascii="Arial" w:hAnsi="Arial"/>
      <w:sz w:val="20"/>
      <w:szCs w:val="20"/>
      <w:lang w:eastAsia="sl-SI"/>
    </w:rPr>
  </w:style>
  <w:style w:type="paragraph" w:customStyle="1" w:styleId="ZADEVA">
    <w:name w:val="ZADEVA"/>
    <w:basedOn w:val="Navaden"/>
    <w:uiPriority w:val="99"/>
    <w:rsid w:val="00271501"/>
    <w:pPr>
      <w:tabs>
        <w:tab w:val="left" w:pos="1701"/>
      </w:tabs>
      <w:spacing w:after="0" w:line="260" w:lineRule="exact"/>
      <w:ind w:left="1701" w:hanging="1701"/>
    </w:pPr>
    <w:rPr>
      <w:rFonts w:ascii="Arial" w:hAnsi="Arial"/>
      <w:b/>
      <w:sz w:val="20"/>
      <w:szCs w:val="24"/>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271501"/>
    <w:pPr>
      <w:tabs>
        <w:tab w:val="left" w:pos="3402"/>
      </w:tabs>
      <w:spacing w:after="0" w:line="260" w:lineRule="exact"/>
    </w:pPr>
    <w:rPr>
      <w:rFonts w:ascii="Arial" w:hAnsi="Arial"/>
      <w:sz w:val="20"/>
      <w:szCs w:val="24"/>
      <w:lang w:val="it-I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271501"/>
    <w:pPr>
      <w:spacing w:after="0" w:line="260" w:lineRule="exact"/>
    </w:pPr>
    <w:rPr>
      <w:rFonts w:ascii="Arial" w:hAnsi="Arial"/>
      <w:sz w:val="20"/>
      <w:szCs w:val="20"/>
      <w:lang w:val="en-US"/>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basedOn w:val="Privzetapisavaodstavka"/>
    <w:uiPriority w:val="99"/>
    <w:locked/>
    <w:rsid w:val="00AF0913"/>
    <w:rPr>
      <w:rFonts w:ascii="Arial" w:hAnsi="Arial"/>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655ABE"/>
    <w:rPr>
      <w:rFonts w:cs="Times New Roman"/>
      <w:vertAlign w:val="superscript"/>
    </w:rPr>
  </w:style>
  <w:style w:type="paragraph" w:customStyle="1" w:styleId="align-justify">
    <w:name w:val="align-justify"/>
    <w:basedOn w:val="Navaden"/>
    <w:uiPriority w:val="99"/>
    <w:rsid w:val="001A7F3D"/>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99"/>
    <w:qFormat/>
    <w:rsid w:val="001A7F3D"/>
    <w:rPr>
      <w:rFonts w:cs="Times New Roman"/>
      <w:b/>
    </w:rPr>
  </w:style>
  <w:style w:type="paragraph" w:styleId="Besedilooblaka">
    <w:name w:val="Balloon Text"/>
    <w:basedOn w:val="Navaden"/>
    <w:link w:val="BesedilooblakaZnak"/>
    <w:uiPriority w:val="99"/>
    <w:rsid w:val="00271501"/>
    <w:pPr>
      <w:spacing w:after="0" w:line="260" w:lineRule="exact"/>
    </w:pPr>
    <w:rPr>
      <w:rFonts w:ascii="Tahoma" w:hAnsi="Tahoma"/>
      <w:sz w:val="16"/>
      <w:szCs w:val="16"/>
      <w:lang w:val="en-US"/>
    </w:rPr>
  </w:style>
  <w:style w:type="character" w:customStyle="1" w:styleId="BesedilooblakaZnak">
    <w:name w:val="Besedilo oblačka Znak"/>
    <w:basedOn w:val="Privzetapisavaodstavka"/>
    <w:link w:val="Besedilooblaka"/>
    <w:uiPriority w:val="99"/>
    <w:locked/>
    <w:rsid w:val="00AF0913"/>
    <w:rPr>
      <w:rFonts w:ascii="Tahoma" w:hAnsi="Tahoma"/>
      <w:sz w:val="16"/>
      <w:lang w:val="en-US" w:eastAsia="en-US"/>
    </w:rPr>
  </w:style>
  <w:style w:type="character" w:customStyle="1" w:styleId="Omemba1">
    <w:name w:val="Omemba1"/>
    <w:uiPriority w:val="99"/>
    <w:semiHidden/>
    <w:rsid w:val="00F76C40"/>
    <w:rPr>
      <w:color w:val="2B579A"/>
      <w:shd w:val="clear" w:color="auto" w:fill="E6E6E6"/>
    </w:rPr>
  </w:style>
  <w:style w:type="character" w:customStyle="1" w:styleId="Nerazreenaomemba1">
    <w:name w:val="Nerazrešena omemba1"/>
    <w:uiPriority w:val="99"/>
    <w:semiHidden/>
    <w:rsid w:val="00F456B7"/>
    <w:rPr>
      <w:color w:val="808080"/>
      <w:shd w:val="clear" w:color="auto" w:fill="E6E6E6"/>
    </w:rPr>
  </w:style>
  <w:style w:type="character" w:customStyle="1" w:styleId="Sprotnaopomba-besediloZnak">
    <w:name w:val="Sprotna opomba - besedilo Znak"/>
    <w:aliases w:val="Sprotna opomba-besedilo Znak1,Char Char Znak1,Char Char Char Char Znak1,Char Char Char Znak1,Sprotna opomba - besedilo Znak1 Znak1,Sprotna opomba - besedilo Znak Znak2 Znak1,Sprotna opomba - besedilo Znak1 Znak Znak1 Znak1"/>
    <w:link w:val="Sprotnaopomba-besedilo"/>
    <w:uiPriority w:val="99"/>
    <w:locked/>
    <w:rsid w:val="007F3268"/>
    <w:rPr>
      <w:rFonts w:ascii="Arial" w:hAnsi="Arial"/>
      <w:lang w:val="en-US" w:eastAsia="en-US"/>
    </w:rPr>
  </w:style>
  <w:style w:type="paragraph" w:customStyle="1" w:styleId="Vrstapredpisa">
    <w:name w:val="Vrsta predpisa"/>
    <w:basedOn w:val="Navaden"/>
    <w:link w:val="VrstapredpisaZnak"/>
    <w:uiPriority w:val="99"/>
    <w:rsid w:val="00271501"/>
    <w:pPr>
      <w:suppressAutoHyphens/>
      <w:overflowPunct w:val="0"/>
      <w:autoSpaceDE w:val="0"/>
      <w:autoSpaceDN w:val="0"/>
      <w:adjustRightInd w:val="0"/>
      <w:spacing w:before="360" w:after="0" w:line="220" w:lineRule="exact"/>
      <w:jc w:val="center"/>
      <w:textAlignment w:val="baseline"/>
    </w:pPr>
    <w:rPr>
      <w:rFonts w:ascii="Arial" w:hAnsi="Arial"/>
      <w:b/>
      <w:bCs/>
      <w:color w:val="000000"/>
      <w:spacing w:val="40"/>
      <w:lang w:eastAsia="sl-SI"/>
    </w:rPr>
  </w:style>
  <w:style w:type="character" w:customStyle="1" w:styleId="VrstapredpisaZnak">
    <w:name w:val="Vrsta predpisa Znak"/>
    <w:link w:val="Vrstapredpisa"/>
    <w:uiPriority w:val="99"/>
    <w:locked/>
    <w:rsid w:val="00AF0913"/>
    <w:rPr>
      <w:rFonts w:ascii="Arial" w:hAnsi="Arial"/>
      <w:b/>
      <w:color w:val="000000"/>
      <w:spacing w:val="40"/>
      <w:sz w:val="22"/>
    </w:rPr>
  </w:style>
  <w:style w:type="paragraph" w:customStyle="1" w:styleId="Poglavje">
    <w:name w:val="Poglavje"/>
    <w:basedOn w:val="Navaden"/>
    <w:uiPriority w:val="99"/>
    <w:rsid w:val="00271501"/>
    <w:pPr>
      <w:suppressAutoHyphens/>
      <w:overflowPunct w:val="0"/>
      <w:autoSpaceDE w:val="0"/>
      <w:autoSpaceDN w:val="0"/>
      <w:adjustRightInd w:val="0"/>
      <w:spacing w:before="360" w:after="60" w:line="200" w:lineRule="exact"/>
      <w:jc w:val="center"/>
      <w:textAlignment w:val="baseline"/>
      <w:outlineLvl w:val="3"/>
    </w:pPr>
    <w:rPr>
      <w:rFonts w:ascii="Arial" w:hAnsi="Arial" w:cs="Arial"/>
      <w:b/>
      <w:lang w:eastAsia="sl-SI"/>
    </w:rPr>
  </w:style>
  <w:style w:type="paragraph" w:customStyle="1" w:styleId="Neotevilenodstavek">
    <w:name w:val="Neoštevilčen odstavek"/>
    <w:basedOn w:val="Navaden"/>
    <w:link w:val="NeotevilenodstavekZnak"/>
    <w:uiPriority w:val="99"/>
    <w:rsid w:val="00271501"/>
    <w:pPr>
      <w:overflowPunct w:val="0"/>
      <w:autoSpaceDE w:val="0"/>
      <w:autoSpaceDN w:val="0"/>
      <w:adjustRightInd w:val="0"/>
      <w:spacing w:before="60" w:after="60" w:line="200" w:lineRule="exact"/>
      <w:jc w:val="both"/>
      <w:textAlignment w:val="baseline"/>
    </w:pPr>
    <w:rPr>
      <w:rFonts w:ascii="Arial" w:hAnsi="Arial"/>
      <w:lang w:eastAsia="sl-SI"/>
    </w:rPr>
  </w:style>
  <w:style w:type="character" w:customStyle="1" w:styleId="NeotevilenodstavekZnak">
    <w:name w:val="Neoštevilčen odstavek Znak"/>
    <w:link w:val="Neotevilenodstavek"/>
    <w:uiPriority w:val="99"/>
    <w:locked/>
    <w:rsid w:val="00AF0913"/>
    <w:rPr>
      <w:rFonts w:ascii="Arial" w:hAnsi="Arial"/>
      <w:sz w:val="22"/>
    </w:rPr>
  </w:style>
  <w:style w:type="paragraph" w:customStyle="1" w:styleId="Oddelek">
    <w:name w:val="Oddelek"/>
    <w:basedOn w:val="Navaden"/>
    <w:link w:val="OddelekZnak1"/>
    <w:uiPriority w:val="99"/>
    <w:rsid w:val="00271501"/>
    <w:pPr>
      <w:numPr>
        <w:numId w:val="13"/>
      </w:numPr>
      <w:suppressAutoHyphens/>
      <w:overflowPunct w:val="0"/>
      <w:autoSpaceDE w:val="0"/>
      <w:autoSpaceDN w:val="0"/>
      <w:adjustRightInd w:val="0"/>
      <w:spacing w:before="280" w:after="60" w:line="200" w:lineRule="exact"/>
      <w:jc w:val="center"/>
      <w:textAlignment w:val="baseline"/>
      <w:outlineLvl w:val="3"/>
    </w:pPr>
    <w:rPr>
      <w:rFonts w:ascii="Arial" w:hAnsi="Arial"/>
      <w:b/>
      <w:lang w:eastAsia="sl-SI"/>
    </w:rPr>
  </w:style>
  <w:style w:type="character" w:customStyle="1" w:styleId="OddelekZnak1">
    <w:name w:val="Oddelek Znak1"/>
    <w:link w:val="Oddelek"/>
    <w:uiPriority w:val="99"/>
    <w:locked/>
    <w:rsid w:val="00AF0913"/>
    <w:rPr>
      <w:rFonts w:ascii="Arial" w:hAnsi="Arial"/>
      <w:b/>
      <w:sz w:val="22"/>
    </w:rPr>
  </w:style>
  <w:style w:type="paragraph" w:customStyle="1" w:styleId="Alineazaodstavkom">
    <w:name w:val="Alinea za odstavkom"/>
    <w:basedOn w:val="Navaden"/>
    <w:link w:val="AlineazaodstavkomZnak"/>
    <w:uiPriority w:val="99"/>
    <w:rsid w:val="00271501"/>
    <w:pPr>
      <w:numPr>
        <w:numId w:val="25"/>
      </w:numPr>
      <w:overflowPunct w:val="0"/>
      <w:autoSpaceDE w:val="0"/>
      <w:autoSpaceDN w:val="0"/>
      <w:adjustRightInd w:val="0"/>
      <w:spacing w:after="0" w:line="200" w:lineRule="exact"/>
      <w:ind w:left="709" w:hanging="284"/>
      <w:jc w:val="both"/>
      <w:textAlignment w:val="baseline"/>
    </w:pPr>
    <w:rPr>
      <w:rFonts w:ascii="Arial" w:hAnsi="Arial"/>
      <w:lang w:eastAsia="sl-SI"/>
    </w:rPr>
  </w:style>
  <w:style w:type="character" w:customStyle="1" w:styleId="AlineazaodstavkomZnak">
    <w:name w:val="Alinea za odstavkom Znak"/>
    <w:link w:val="Alineazaodstavkom"/>
    <w:uiPriority w:val="99"/>
    <w:locked/>
    <w:rsid w:val="00AF0913"/>
    <w:rPr>
      <w:rFonts w:ascii="Arial" w:hAnsi="Arial"/>
      <w:sz w:val="22"/>
    </w:rPr>
  </w:style>
  <w:style w:type="paragraph" w:styleId="Telobesedila2">
    <w:name w:val="Body Text 2"/>
    <w:basedOn w:val="Navaden"/>
    <w:link w:val="Telobesedila2Znak"/>
    <w:uiPriority w:val="99"/>
    <w:rsid w:val="00271501"/>
    <w:pPr>
      <w:spacing w:after="0" w:line="240" w:lineRule="auto"/>
      <w:jc w:val="both"/>
    </w:pPr>
    <w:rPr>
      <w:rFonts w:ascii="Arial" w:hAnsi="Arial"/>
      <w:sz w:val="24"/>
      <w:szCs w:val="24"/>
    </w:rPr>
  </w:style>
  <w:style w:type="character" w:customStyle="1" w:styleId="Telobesedila2Znak">
    <w:name w:val="Telo besedila 2 Znak"/>
    <w:basedOn w:val="Privzetapisavaodstavka"/>
    <w:link w:val="Telobesedila2"/>
    <w:uiPriority w:val="99"/>
    <w:locked/>
    <w:rsid w:val="00AF0913"/>
    <w:rPr>
      <w:rFonts w:ascii="Arial" w:hAnsi="Arial"/>
      <w:sz w:val="24"/>
      <w:lang w:eastAsia="en-US"/>
    </w:rPr>
  </w:style>
  <w:style w:type="paragraph" w:styleId="Naslov">
    <w:name w:val="Title"/>
    <w:basedOn w:val="Navaden"/>
    <w:next w:val="Navaden"/>
    <w:link w:val="NaslovZnak"/>
    <w:uiPriority w:val="99"/>
    <w:qFormat/>
    <w:rsid w:val="00AF0913"/>
    <w:pPr>
      <w:spacing w:before="240" w:after="60" w:line="240" w:lineRule="auto"/>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locked/>
    <w:rsid w:val="00AF0913"/>
    <w:rPr>
      <w:rFonts w:ascii="Cambria" w:hAnsi="Cambria"/>
      <w:b/>
      <w:kern w:val="28"/>
      <w:sz w:val="32"/>
      <w:lang w:eastAsia="en-US"/>
    </w:rPr>
  </w:style>
  <w:style w:type="paragraph" w:customStyle="1" w:styleId="Naslovpredpisa">
    <w:name w:val="Naslov_predpisa"/>
    <w:basedOn w:val="Navaden"/>
    <w:link w:val="NaslovpredpisaZnak"/>
    <w:uiPriority w:val="99"/>
    <w:rsid w:val="00271501"/>
    <w:pPr>
      <w:suppressAutoHyphens/>
      <w:overflowPunct w:val="0"/>
      <w:autoSpaceDE w:val="0"/>
      <w:autoSpaceDN w:val="0"/>
      <w:adjustRightInd w:val="0"/>
      <w:spacing w:before="120" w:line="200" w:lineRule="exact"/>
      <w:jc w:val="center"/>
      <w:textAlignment w:val="baseline"/>
    </w:pPr>
    <w:rPr>
      <w:rFonts w:ascii="Arial" w:hAnsi="Arial"/>
      <w:b/>
      <w:lang w:eastAsia="sl-SI"/>
    </w:rPr>
  </w:style>
  <w:style w:type="character" w:customStyle="1" w:styleId="NaslovpredpisaZnak">
    <w:name w:val="Naslov_predpisa Znak"/>
    <w:link w:val="Naslovpredpisa"/>
    <w:uiPriority w:val="99"/>
    <w:locked/>
    <w:rsid w:val="00AF0913"/>
    <w:rPr>
      <w:rFonts w:ascii="Arial" w:hAnsi="Arial"/>
      <w:b/>
      <w:sz w:val="22"/>
    </w:rPr>
  </w:style>
  <w:style w:type="paragraph" w:customStyle="1" w:styleId="Default">
    <w:name w:val="Default"/>
    <w:uiPriority w:val="99"/>
    <w:rsid w:val="00271501"/>
    <w:pPr>
      <w:autoSpaceDE w:val="0"/>
      <w:autoSpaceDN w:val="0"/>
      <w:adjustRightInd w:val="0"/>
    </w:pPr>
    <w:rPr>
      <w:rFonts w:ascii="Verdana" w:eastAsia="SimSun" w:hAnsi="Verdana" w:cs="Verdana"/>
      <w:color w:val="000000"/>
      <w:sz w:val="24"/>
      <w:szCs w:val="24"/>
      <w:lang w:eastAsia="zh-CN"/>
    </w:rPr>
  </w:style>
  <w:style w:type="paragraph" w:styleId="Navadensplet">
    <w:name w:val="Normal (Web)"/>
    <w:aliases w:val="webb,Normal (Web)2"/>
    <w:basedOn w:val="Navaden"/>
    <w:uiPriority w:val="99"/>
    <w:rsid w:val="00AF091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99"/>
    <w:qFormat/>
    <w:rsid w:val="00AF0913"/>
    <w:rPr>
      <w:rFonts w:cs="Times New Roman"/>
      <w:i/>
    </w:rPr>
  </w:style>
  <w:style w:type="paragraph" w:customStyle="1" w:styleId="ListParagraph1">
    <w:name w:val="List Paragraph1"/>
    <w:basedOn w:val="Navaden"/>
    <w:uiPriority w:val="99"/>
    <w:rsid w:val="00271501"/>
    <w:pPr>
      <w:spacing w:after="200" w:line="276" w:lineRule="auto"/>
      <w:ind w:left="720"/>
      <w:contextualSpacing/>
    </w:pPr>
  </w:style>
  <w:style w:type="character" w:styleId="Pripombasklic">
    <w:name w:val="annotation reference"/>
    <w:basedOn w:val="Privzetapisavaodstavka"/>
    <w:uiPriority w:val="99"/>
    <w:rsid w:val="00AF0913"/>
    <w:rPr>
      <w:rFonts w:cs="Times New Roman"/>
      <w:sz w:val="16"/>
    </w:rPr>
  </w:style>
  <w:style w:type="paragraph" w:styleId="Pripombabesedilo">
    <w:name w:val="annotation text"/>
    <w:basedOn w:val="Navaden"/>
    <w:link w:val="PripombabesediloZnak"/>
    <w:uiPriority w:val="99"/>
    <w:rsid w:val="00271501"/>
    <w:pPr>
      <w:spacing w:after="200" w:line="276" w:lineRule="auto"/>
    </w:pPr>
    <w:rPr>
      <w:sz w:val="20"/>
      <w:szCs w:val="20"/>
    </w:rPr>
  </w:style>
  <w:style w:type="character" w:customStyle="1" w:styleId="PripombabesediloZnak">
    <w:name w:val="Pripomba – besedilo Znak"/>
    <w:basedOn w:val="Privzetapisavaodstavka"/>
    <w:link w:val="Pripombabesedilo"/>
    <w:uiPriority w:val="99"/>
    <w:locked/>
    <w:rsid w:val="00AF0913"/>
    <w:rPr>
      <w:rFonts w:ascii="Calibri" w:eastAsia="Times New Roman" w:hAnsi="Calibri"/>
      <w:lang w:eastAsia="en-US"/>
    </w:rPr>
  </w:style>
  <w:style w:type="paragraph" w:styleId="Zadevapripombe">
    <w:name w:val="annotation subject"/>
    <w:basedOn w:val="Pripombabesedilo"/>
    <w:next w:val="Pripombabesedilo"/>
    <w:link w:val="ZadevapripombeZnak"/>
    <w:uiPriority w:val="99"/>
    <w:rsid w:val="00AF0913"/>
    <w:rPr>
      <w:b/>
      <w:bCs/>
    </w:rPr>
  </w:style>
  <w:style w:type="character" w:customStyle="1" w:styleId="ZadevapripombeZnak">
    <w:name w:val="Zadeva pripombe Znak"/>
    <w:basedOn w:val="PripombabesediloZnak"/>
    <w:link w:val="Zadevapripombe"/>
    <w:uiPriority w:val="99"/>
    <w:locked/>
    <w:rsid w:val="00AF0913"/>
    <w:rPr>
      <w:rFonts w:ascii="Calibri" w:eastAsia="Times New Roman" w:hAnsi="Calibri"/>
      <w:b/>
      <w:lang w:eastAsia="en-US"/>
    </w:rPr>
  </w:style>
  <w:style w:type="character" w:styleId="tevilkastrani">
    <w:name w:val="page number"/>
    <w:basedOn w:val="Privzetapisavaodstavka"/>
    <w:uiPriority w:val="99"/>
    <w:rsid w:val="00AF0913"/>
    <w:rPr>
      <w:rFonts w:cs="Times New Roman"/>
    </w:rPr>
  </w:style>
  <w:style w:type="character" w:customStyle="1" w:styleId="Sprotnaopomba-besediloZnak0">
    <w:name w:val="Sprotna opomba-besedilo Znak"/>
    <w:aliases w:val="Char Char Znak,Char Char Char Char Znak,Char Char Char Znak,Sprotna opomba - besedilo Znak1 Znak,Sprotna opomba - besedilo Znak Znak2 Znak,Sprotna opomba - besedilo Znak1 Znak Znak1 Znak"/>
    <w:uiPriority w:val="99"/>
    <w:locked/>
    <w:rsid w:val="00AF0913"/>
    <w:rPr>
      <w:kern w:val="1"/>
      <w:sz w:val="24"/>
      <w:lang w:val="sl-SI" w:eastAsia="zh-CN"/>
    </w:rPr>
  </w:style>
  <w:style w:type="character" w:customStyle="1" w:styleId="hps">
    <w:name w:val="hps"/>
    <w:uiPriority w:val="99"/>
    <w:rsid w:val="00AF0913"/>
  </w:style>
  <w:style w:type="character" w:customStyle="1" w:styleId="ZnakZnak4">
    <w:name w:val="Znak Znak4"/>
    <w:uiPriority w:val="99"/>
    <w:semiHidden/>
    <w:rsid w:val="00AF0913"/>
    <w:rPr>
      <w:rFonts w:ascii="Arial" w:hAnsi="Arial"/>
      <w:lang w:val="sl-SI" w:eastAsia="en-US"/>
    </w:rPr>
  </w:style>
  <w:style w:type="character" w:styleId="SledenaHiperpovezava">
    <w:name w:val="FollowedHyperlink"/>
    <w:basedOn w:val="Privzetapisavaodstavka"/>
    <w:uiPriority w:val="99"/>
    <w:rsid w:val="00AF0913"/>
    <w:rPr>
      <w:rFonts w:cs="Times New Roman"/>
      <w:color w:val="800080"/>
      <w:u w:val="single"/>
    </w:rPr>
  </w:style>
  <w:style w:type="character" w:customStyle="1" w:styleId="st">
    <w:name w:val="st"/>
    <w:uiPriority w:val="99"/>
    <w:rsid w:val="00AF0913"/>
  </w:style>
  <w:style w:type="paragraph" w:styleId="Odstavekseznama">
    <w:name w:val="List Paragraph"/>
    <w:basedOn w:val="Navaden"/>
    <w:uiPriority w:val="99"/>
    <w:qFormat/>
    <w:rsid w:val="00271501"/>
    <w:pPr>
      <w:ind w:left="720"/>
      <w:contextualSpacing/>
    </w:pPr>
  </w:style>
  <w:style w:type="paragraph" w:customStyle="1" w:styleId="len">
    <w:name w:val="len"/>
    <w:basedOn w:val="Navaden"/>
    <w:uiPriority w:val="99"/>
    <w:rsid w:val="00AF0913"/>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99"/>
    <w:qFormat/>
    <w:rsid w:val="00271501"/>
    <w:rPr>
      <w:rFonts w:ascii="Arial" w:hAnsi="Arial"/>
      <w:sz w:val="20"/>
      <w:szCs w:val="24"/>
      <w:lang w:val="en-US" w:eastAsia="en-US"/>
    </w:rPr>
  </w:style>
  <w:style w:type="table" w:customStyle="1" w:styleId="Tabelamrea1">
    <w:name w:val="Tabela – mreža1"/>
    <w:uiPriority w:val="99"/>
    <w:rsid w:val="00AF0913"/>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271501"/>
    <w:rPr>
      <w:rFonts w:ascii="Arial" w:hAnsi="Arial"/>
      <w:sz w:val="20"/>
      <w:szCs w:val="24"/>
      <w:lang w:val="en-US" w:eastAsia="en-US"/>
    </w:rPr>
  </w:style>
  <w:style w:type="table" w:customStyle="1" w:styleId="Tabelamrea2">
    <w:name w:val="Tabela – mreža2"/>
    <w:uiPriority w:val="99"/>
    <w:rsid w:val="00AF0913"/>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0">
    <w:name w:val="Člen"/>
    <w:basedOn w:val="Navaden"/>
    <w:link w:val="lenZnak"/>
    <w:uiPriority w:val="99"/>
    <w:rsid w:val="00271501"/>
    <w:pPr>
      <w:suppressAutoHyphens/>
      <w:overflowPunct w:val="0"/>
      <w:autoSpaceDE w:val="0"/>
      <w:autoSpaceDN w:val="0"/>
      <w:adjustRightInd w:val="0"/>
      <w:spacing w:before="480" w:after="0" w:line="240" w:lineRule="auto"/>
      <w:jc w:val="center"/>
      <w:textAlignment w:val="baseline"/>
    </w:pPr>
    <w:rPr>
      <w:rFonts w:ascii="Arial" w:hAnsi="Arial"/>
      <w:b/>
      <w:lang w:eastAsia="sl-SI"/>
    </w:rPr>
  </w:style>
  <w:style w:type="character" w:customStyle="1" w:styleId="lenZnak">
    <w:name w:val="Člen Znak"/>
    <w:link w:val="len0"/>
    <w:uiPriority w:val="99"/>
    <w:locked/>
    <w:rsid w:val="00AF0913"/>
    <w:rPr>
      <w:rFonts w:ascii="Arial" w:hAnsi="Arial"/>
      <w:b/>
      <w:sz w:val="22"/>
    </w:rPr>
  </w:style>
  <w:style w:type="paragraph" w:customStyle="1" w:styleId="Odstavek">
    <w:name w:val="Odstavek"/>
    <w:basedOn w:val="Navaden"/>
    <w:link w:val="OdstavekZnak"/>
    <w:uiPriority w:val="99"/>
    <w:rsid w:val="00271501"/>
    <w:pPr>
      <w:overflowPunct w:val="0"/>
      <w:autoSpaceDE w:val="0"/>
      <w:autoSpaceDN w:val="0"/>
      <w:adjustRightInd w:val="0"/>
      <w:spacing w:before="240" w:after="0" w:line="240" w:lineRule="auto"/>
      <w:ind w:firstLine="1021"/>
      <w:jc w:val="both"/>
      <w:textAlignment w:val="baseline"/>
    </w:pPr>
    <w:rPr>
      <w:rFonts w:ascii="Arial" w:hAnsi="Arial"/>
      <w:lang w:eastAsia="sl-SI"/>
    </w:rPr>
  </w:style>
  <w:style w:type="character" w:customStyle="1" w:styleId="OdstavekZnak">
    <w:name w:val="Odstavek Znak"/>
    <w:link w:val="Odstavek"/>
    <w:uiPriority w:val="99"/>
    <w:locked/>
    <w:rsid w:val="00AF0913"/>
    <w:rPr>
      <w:rFonts w:ascii="Arial" w:hAnsi="Arial"/>
      <w:sz w:val="22"/>
    </w:rPr>
  </w:style>
  <w:style w:type="paragraph" w:customStyle="1" w:styleId="lennaslov">
    <w:name w:val="Člen_naslov"/>
    <w:basedOn w:val="len0"/>
    <w:uiPriority w:val="99"/>
    <w:rsid w:val="00AF0913"/>
    <w:pPr>
      <w:spacing w:before="0"/>
    </w:pPr>
  </w:style>
  <w:style w:type="character" w:customStyle="1" w:styleId="OddelekZnak">
    <w:name w:val="Oddelek Znak"/>
    <w:uiPriority w:val="99"/>
    <w:locked/>
    <w:rsid w:val="00AF0913"/>
    <w:rPr>
      <w:rFonts w:ascii="Arial" w:hAnsi="Arial"/>
      <w:b/>
      <w:sz w:val="24"/>
    </w:rPr>
  </w:style>
  <w:style w:type="paragraph" w:customStyle="1" w:styleId="lennaslov0">
    <w:name w:val="lennaslov"/>
    <w:basedOn w:val="Navaden"/>
    <w:uiPriority w:val="99"/>
    <w:rsid w:val="00AF0913"/>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uiPriority w:val="99"/>
    <w:rsid w:val="00AF0913"/>
    <w:pPr>
      <w:spacing w:before="100" w:beforeAutospacing="1" w:after="100" w:afterAutospacing="1" w:line="240" w:lineRule="auto"/>
    </w:pPr>
    <w:rPr>
      <w:rFonts w:ascii="Times New Roman" w:hAnsi="Times New Roman"/>
      <w:sz w:val="24"/>
      <w:lang w:eastAsia="sl-SI"/>
    </w:rPr>
  </w:style>
  <w:style w:type="paragraph" w:customStyle="1" w:styleId="NoSpacing1">
    <w:name w:val="No Spacing1"/>
    <w:uiPriority w:val="99"/>
    <w:rsid w:val="00271501"/>
    <w:rPr>
      <w:rFonts w:ascii="Calibri" w:hAnsi="Calibri"/>
      <w:lang w:eastAsia="en-US"/>
    </w:rPr>
  </w:style>
  <w:style w:type="character" w:customStyle="1" w:styleId="apple-converted-space">
    <w:name w:val="apple-converted-space"/>
    <w:uiPriority w:val="99"/>
    <w:rsid w:val="00AF0913"/>
  </w:style>
  <w:style w:type="character" w:customStyle="1" w:styleId="Omemba10">
    <w:name w:val="Omemba1"/>
    <w:uiPriority w:val="99"/>
    <w:semiHidden/>
    <w:rsid w:val="00534AA3"/>
    <w:rPr>
      <w:color w:val="2B579A"/>
      <w:shd w:val="clear" w:color="auto" w:fill="E6E6E6"/>
    </w:rPr>
  </w:style>
  <w:style w:type="character" w:customStyle="1" w:styleId="Nerazreenaomemba10">
    <w:name w:val="Nerazrešena omemba1"/>
    <w:uiPriority w:val="99"/>
    <w:semiHidden/>
    <w:rsid w:val="00534AA3"/>
    <w:rPr>
      <w:color w:val="808080"/>
      <w:shd w:val="clear" w:color="auto" w:fill="E6E6E6"/>
    </w:rPr>
  </w:style>
  <w:style w:type="character" w:customStyle="1" w:styleId="ZnakZnak41">
    <w:name w:val="Znak Znak41"/>
    <w:uiPriority w:val="99"/>
    <w:semiHidden/>
    <w:rsid w:val="00534AA3"/>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7448">
      <w:marLeft w:val="0"/>
      <w:marRight w:val="0"/>
      <w:marTop w:val="0"/>
      <w:marBottom w:val="0"/>
      <w:divBdr>
        <w:top w:val="none" w:sz="0" w:space="0" w:color="auto"/>
        <w:left w:val="none" w:sz="0" w:space="0" w:color="auto"/>
        <w:bottom w:val="none" w:sz="0" w:space="0" w:color="auto"/>
        <w:right w:val="none" w:sz="0" w:space="0" w:color="auto"/>
      </w:divBdr>
    </w:div>
    <w:div w:id="196627450">
      <w:marLeft w:val="0"/>
      <w:marRight w:val="0"/>
      <w:marTop w:val="0"/>
      <w:marBottom w:val="0"/>
      <w:divBdr>
        <w:top w:val="none" w:sz="0" w:space="0" w:color="auto"/>
        <w:left w:val="none" w:sz="0" w:space="0" w:color="auto"/>
        <w:bottom w:val="none" w:sz="0" w:space="0" w:color="auto"/>
        <w:right w:val="none" w:sz="0" w:space="0" w:color="auto"/>
      </w:divBdr>
      <w:divsChild>
        <w:div w:id="196627446">
          <w:marLeft w:val="0"/>
          <w:marRight w:val="0"/>
          <w:marTop w:val="0"/>
          <w:marBottom w:val="0"/>
          <w:divBdr>
            <w:top w:val="none" w:sz="0" w:space="0" w:color="auto"/>
            <w:left w:val="none" w:sz="0" w:space="0" w:color="auto"/>
            <w:bottom w:val="none" w:sz="0" w:space="0" w:color="auto"/>
            <w:right w:val="none" w:sz="0" w:space="0" w:color="auto"/>
          </w:divBdr>
        </w:div>
        <w:div w:id="196627447">
          <w:marLeft w:val="0"/>
          <w:marRight w:val="0"/>
          <w:marTop w:val="0"/>
          <w:marBottom w:val="0"/>
          <w:divBdr>
            <w:top w:val="none" w:sz="0" w:space="0" w:color="auto"/>
            <w:left w:val="none" w:sz="0" w:space="0" w:color="auto"/>
            <w:bottom w:val="none" w:sz="0" w:space="0" w:color="auto"/>
            <w:right w:val="none" w:sz="0" w:space="0" w:color="auto"/>
          </w:divBdr>
        </w:div>
        <w:div w:id="196627449">
          <w:marLeft w:val="0"/>
          <w:marRight w:val="0"/>
          <w:marTop w:val="0"/>
          <w:marBottom w:val="0"/>
          <w:divBdr>
            <w:top w:val="none" w:sz="0" w:space="0" w:color="auto"/>
            <w:left w:val="none" w:sz="0" w:space="0" w:color="auto"/>
            <w:bottom w:val="none" w:sz="0" w:space="0" w:color="auto"/>
            <w:right w:val="none" w:sz="0" w:space="0" w:color="auto"/>
          </w:divBdr>
        </w:div>
        <w:div w:id="196627452">
          <w:marLeft w:val="0"/>
          <w:marRight w:val="0"/>
          <w:marTop w:val="0"/>
          <w:marBottom w:val="0"/>
          <w:divBdr>
            <w:top w:val="none" w:sz="0" w:space="0" w:color="auto"/>
            <w:left w:val="none" w:sz="0" w:space="0" w:color="auto"/>
            <w:bottom w:val="none" w:sz="0" w:space="0" w:color="auto"/>
            <w:right w:val="none" w:sz="0" w:space="0" w:color="auto"/>
          </w:divBdr>
        </w:div>
        <w:div w:id="196627453">
          <w:marLeft w:val="0"/>
          <w:marRight w:val="0"/>
          <w:marTop w:val="0"/>
          <w:marBottom w:val="0"/>
          <w:divBdr>
            <w:top w:val="none" w:sz="0" w:space="0" w:color="auto"/>
            <w:left w:val="none" w:sz="0" w:space="0" w:color="auto"/>
            <w:bottom w:val="none" w:sz="0" w:space="0" w:color="auto"/>
            <w:right w:val="none" w:sz="0" w:space="0" w:color="auto"/>
          </w:divBdr>
        </w:div>
        <w:div w:id="196627454">
          <w:marLeft w:val="0"/>
          <w:marRight w:val="0"/>
          <w:marTop w:val="0"/>
          <w:marBottom w:val="0"/>
          <w:divBdr>
            <w:top w:val="none" w:sz="0" w:space="0" w:color="auto"/>
            <w:left w:val="none" w:sz="0" w:space="0" w:color="auto"/>
            <w:bottom w:val="none" w:sz="0" w:space="0" w:color="auto"/>
            <w:right w:val="none" w:sz="0" w:space="0" w:color="auto"/>
          </w:divBdr>
        </w:div>
        <w:div w:id="196627455">
          <w:marLeft w:val="0"/>
          <w:marRight w:val="0"/>
          <w:marTop w:val="0"/>
          <w:marBottom w:val="0"/>
          <w:divBdr>
            <w:top w:val="none" w:sz="0" w:space="0" w:color="auto"/>
            <w:left w:val="none" w:sz="0" w:space="0" w:color="auto"/>
            <w:bottom w:val="none" w:sz="0" w:space="0" w:color="auto"/>
            <w:right w:val="none" w:sz="0" w:space="0" w:color="auto"/>
          </w:divBdr>
        </w:div>
        <w:div w:id="196627456">
          <w:marLeft w:val="0"/>
          <w:marRight w:val="0"/>
          <w:marTop w:val="0"/>
          <w:marBottom w:val="0"/>
          <w:divBdr>
            <w:top w:val="none" w:sz="0" w:space="0" w:color="auto"/>
            <w:left w:val="none" w:sz="0" w:space="0" w:color="auto"/>
            <w:bottom w:val="none" w:sz="0" w:space="0" w:color="auto"/>
            <w:right w:val="none" w:sz="0" w:space="0" w:color="auto"/>
          </w:divBdr>
        </w:div>
        <w:div w:id="196627457">
          <w:marLeft w:val="0"/>
          <w:marRight w:val="0"/>
          <w:marTop w:val="0"/>
          <w:marBottom w:val="0"/>
          <w:divBdr>
            <w:top w:val="none" w:sz="0" w:space="0" w:color="auto"/>
            <w:left w:val="none" w:sz="0" w:space="0" w:color="auto"/>
            <w:bottom w:val="none" w:sz="0" w:space="0" w:color="auto"/>
            <w:right w:val="none" w:sz="0" w:space="0" w:color="auto"/>
          </w:divBdr>
        </w:div>
        <w:div w:id="196627459">
          <w:marLeft w:val="0"/>
          <w:marRight w:val="0"/>
          <w:marTop w:val="0"/>
          <w:marBottom w:val="0"/>
          <w:divBdr>
            <w:top w:val="none" w:sz="0" w:space="0" w:color="auto"/>
            <w:left w:val="none" w:sz="0" w:space="0" w:color="auto"/>
            <w:bottom w:val="none" w:sz="0" w:space="0" w:color="auto"/>
            <w:right w:val="none" w:sz="0" w:space="0" w:color="auto"/>
          </w:divBdr>
        </w:div>
        <w:div w:id="196627460">
          <w:marLeft w:val="0"/>
          <w:marRight w:val="0"/>
          <w:marTop w:val="0"/>
          <w:marBottom w:val="0"/>
          <w:divBdr>
            <w:top w:val="none" w:sz="0" w:space="0" w:color="auto"/>
            <w:left w:val="none" w:sz="0" w:space="0" w:color="auto"/>
            <w:bottom w:val="none" w:sz="0" w:space="0" w:color="auto"/>
            <w:right w:val="none" w:sz="0" w:space="0" w:color="auto"/>
          </w:divBdr>
        </w:div>
        <w:div w:id="196627461">
          <w:marLeft w:val="0"/>
          <w:marRight w:val="0"/>
          <w:marTop w:val="0"/>
          <w:marBottom w:val="0"/>
          <w:divBdr>
            <w:top w:val="none" w:sz="0" w:space="0" w:color="auto"/>
            <w:left w:val="none" w:sz="0" w:space="0" w:color="auto"/>
            <w:bottom w:val="none" w:sz="0" w:space="0" w:color="auto"/>
            <w:right w:val="none" w:sz="0" w:space="0" w:color="auto"/>
          </w:divBdr>
        </w:div>
        <w:div w:id="196627462">
          <w:marLeft w:val="0"/>
          <w:marRight w:val="0"/>
          <w:marTop w:val="0"/>
          <w:marBottom w:val="0"/>
          <w:divBdr>
            <w:top w:val="none" w:sz="0" w:space="0" w:color="auto"/>
            <w:left w:val="none" w:sz="0" w:space="0" w:color="auto"/>
            <w:bottom w:val="none" w:sz="0" w:space="0" w:color="auto"/>
            <w:right w:val="none" w:sz="0" w:space="0" w:color="auto"/>
          </w:divBdr>
        </w:div>
      </w:divsChild>
    </w:div>
    <w:div w:id="196627451">
      <w:marLeft w:val="0"/>
      <w:marRight w:val="0"/>
      <w:marTop w:val="0"/>
      <w:marBottom w:val="0"/>
      <w:divBdr>
        <w:top w:val="none" w:sz="0" w:space="0" w:color="auto"/>
        <w:left w:val="none" w:sz="0" w:space="0" w:color="auto"/>
        <w:bottom w:val="none" w:sz="0" w:space="0" w:color="auto"/>
        <w:right w:val="none" w:sz="0" w:space="0" w:color="auto"/>
      </w:divBdr>
    </w:div>
    <w:div w:id="196627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08-01-4694" TargetMode="External"/><Relationship Id="rId18" Type="http://schemas.openxmlformats.org/officeDocument/2006/relationships/hyperlink" Target="http://www.uradni-list.si/1/objava.jsp?sop=2014-01-273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 Type="http://schemas.openxmlformats.org/officeDocument/2006/relationships/numbering" Target="numbering.xml"/><Relationship Id="rId16" Type="http://schemas.openxmlformats.org/officeDocument/2006/relationships/hyperlink" Target="http://www.uradni-list.si/1/objava.jsp?sop=2013-01-078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2-01-0268" TargetMode="External"/><Relationship Id="rId10" Type="http://schemas.openxmlformats.org/officeDocument/2006/relationships/footer" Target="footer1.xml"/><Relationship Id="rId19" Type="http://schemas.openxmlformats.org/officeDocument/2006/relationships/hyperlink" Target="http://www.uradni-list.si/1/objava.jsp?sop=2017-01-2521" TargetMode="External"/><Relationship Id="rId4" Type="http://schemas.openxmlformats.org/officeDocument/2006/relationships/settings" Target="settings.xml"/><Relationship Id="rId9" Type="http://schemas.openxmlformats.org/officeDocument/2006/relationships/hyperlink" Target="http://www.uradni-list.si/1/objava.jsp?sop=2014-01-2739" TargetMode="External"/><Relationship Id="rId14" Type="http://schemas.openxmlformats.org/officeDocument/2006/relationships/hyperlink" Target="http://www.uradni-list.si/1/objava.jsp?sop=2010-01-184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assets/ministrstva/MJU/STIPS/Integriteta/Program-Vlade-2017-2019/Razno/48f1186f27/Integriteta_pri_javnem_narocanju_prirocnik_jan2019.pdf" TargetMode="External"/><Relationship Id="rId2" Type="http://schemas.openxmlformats.org/officeDocument/2006/relationships/hyperlink" Target="http://www.mju.gov.si/si/delovna_podrocja/integriteta_v_javnem_sektorju/" TargetMode="External"/><Relationship Id="rId1" Type="http://schemas.openxmlformats.org/officeDocument/2006/relationships/hyperlink" Target="http://www.mju.gov.si/fileadmin/mju.gov.si/pageuploads/Prvo_vmesno_porocilo.pdf" TargetMode="External"/><Relationship Id="rId4" Type="http://schemas.openxmlformats.org/officeDocument/2006/relationships/hyperlink" Target="https://sdh.si/sl-si/novice/1784/letna-konferenca-sdh-v-znamenju-upravljanja-korporativne-k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PREDLOGE_MJU-SEP2014\MJ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082938-E068-4AAB-9679-3BD2BC38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2</TotalTime>
  <Pages>29</Pages>
  <Words>9398</Words>
  <Characters>61578</Characters>
  <Application>Microsoft Office Word</Application>
  <DocSecurity>0</DocSecurity>
  <Lines>513</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Končno poročilo o izvajanju Programa Vlade Republike Slovenije za krepitev integritete in transparentnosti 2017-2019</dc:title>
  <dc:subject/>
  <dc:creator>Urska.Gorenc-Ule@gov.si</dc:creator>
  <cp:keywords/>
  <dc:description/>
  <cp:lastModifiedBy>Alenka Pšeničnik</cp:lastModifiedBy>
  <cp:revision>3</cp:revision>
  <cp:lastPrinted>2019-05-06T16:45:00Z</cp:lastPrinted>
  <dcterms:created xsi:type="dcterms:W3CDTF">2020-09-22T13:54:00Z</dcterms:created>
  <dcterms:modified xsi:type="dcterms:W3CDTF">2020-09-22T14:31:00Z</dcterms:modified>
</cp:coreProperties>
</file>