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695B" w14:textId="3B2357EC" w:rsidR="00895716" w:rsidRPr="00895716" w:rsidRDefault="008B3D37" w:rsidP="0089571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8B3D37">
        <w:rPr>
          <w:rFonts w:ascii="Calibri" w:eastAsia="Times New Roman" w:hAnsi="Calibri" w:cs="Calibri"/>
          <w:noProof/>
          <w:kern w:val="0"/>
          <w:sz w:val="28"/>
          <w:szCs w:val="28"/>
          <w:lang w:eastAsia="sl-SI"/>
          <w14:ligatures w14:val="none"/>
        </w:rPr>
        <w:drawing>
          <wp:inline distT="0" distB="0" distL="0" distR="0" wp14:anchorId="3DCB9183" wp14:editId="74B93B3F">
            <wp:extent cx="5842659" cy="924560"/>
            <wp:effectExtent l="0" t="0" r="5715" b="8890"/>
            <wp:docPr id="2064836302" name="Slika 1" descr="Slika, ki vsebuje besede besedilo, pisava, posnetek zaslona, zele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36302" name="Slika 1" descr="Slika, ki vsebuje besede besedilo, pisava, posnetek zaslona, zelena&#10;&#10;Vsebina, ustvarjena z umetno inteligenco, morda ni pravil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3271" cy="92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938"/>
      </w:tblGrid>
      <w:tr w:rsidR="008B3D37" w:rsidRPr="008A2251" w14:paraId="469B056D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hideMark/>
          </w:tcPr>
          <w:p w14:paraId="7E0A8486" w14:textId="7FBD371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30–9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hideMark/>
          </w:tcPr>
          <w:p w14:paraId="748AF8EB" w14:textId="1BADF4E6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Registracija in kava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69320299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42BF07A" w14:textId="18F73B3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00–10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64B555E7" w14:textId="30F7AFD2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UVODNI DEL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55CB79AA" w14:textId="77777777" w:rsidTr="008A2251">
        <w:trPr>
          <w:trHeight w:val="274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A888A" w14:textId="70577C74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974F19F" w14:textId="674E6B3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6663249" w14:textId="46733D2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9A3E5F9" w14:textId="4DFDA86E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FBA57EC" w14:textId="173364B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ACBEA1B" w14:textId="29AAC74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BE0BA77" w14:textId="17AA99C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E4AF7" w14:textId="75D7904C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Otvoritev konference</w:t>
            </w:r>
          </w:p>
          <w:p w14:paraId="1B1EF15E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79C8792" w14:textId="6F06B8F3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Uvodni pogledi in skupna razprav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a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>Zakaj se mora javni sektor preobraziti in kako lahko k temu pripomorejo inovativni pristopi?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2F6E1D4F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   </w:t>
            </w:r>
          </w:p>
          <w:p w14:paraId="4A4626CA" w14:textId="77777777" w:rsidR="008B3D37" w:rsidRPr="008A2251" w:rsidRDefault="008B3D37" w:rsidP="008B3D37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Sodeluj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</w:p>
          <w:p w14:paraId="56A4B919" w14:textId="5A527E67" w:rsidR="008B3D37" w:rsidRPr="008A2251" w:rsidRDefault="008B3D37" w:rsidP="008B3D3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mag. Fran</w:t>
            </w:r>
            <w:r w:rsidR="00AF6159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c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 xml:space="preserve"> Props, minister, MJU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*</w:t>
            </w:r>
            <w:r w:rsidR="00043966" w:rsidRPr="008A2251">
              <w:rPr>
                <w:rFonts w:ascii="Aptos" w:eastAsia="Times New Roman" w:hAnsi="Aptos" w:cs="Calibri"/>
                <w:kern w:val="0"/>
                <w:vertAlign w:val="superscript"/>
                <w:lang w:eastAsia="sl-SI"/>
                <w14:ligatures w14:val="none"/>
              </w:rPr>
              <w:t>1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</w:t>
            </w:r>
          </w:p>
          <w:p w14:paraId="085DEA53" w14:textId="77777777" w:rsidR="008B3D37" w:rsidRPr="008A2251" w:rsidRDefault="008B3D37" w:rsidP="008B3D3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Eva Treven, generalna direktorica Direktorata za kakovost, MJU </w:t>
            </w:r>
          </w:p>
          <w:p w14:paraId="29D53BBC" w14:textId="05AE0900" w:rsidR="008B3D37" w:rsidRPr="008A2251" w:rsidRDefault="008B3D37" w:rsidP="00043966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Nina Langerholc Čebokli, Demos Helsinki</w:t>
            </w:r>
          </w:p>
        </w:tc>
      </w:tr>
      <w:tr w:rsidR="008B3D37" w:rsidRPr="008A2251" w14:paraId="65D1BDBD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7A074E4A" w14:textId="730262CD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15–11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05535D6E" w14:textId="3FDDCE47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OBLIKOVANJE BOLJŠIH POLITIK 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27E160B7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8E66F" w14:textId="3D953A79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5D03F1" w14:textId="20F1124B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C6D29AA" w14:textId="5B57950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2E434ED" w14:textId="49FCCF7C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7CF3D97" w14:textId="02B0ACC1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EB9C3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47AAD5B" w14:textId="5485ADF0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Okrogla miza: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Zakonodaja za ljudi, planet in prihodnost – kako jo soustvarjati?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11A81720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   </w:t>
            </w:r>
          </w:p>
          <w:p w14:paraId="215984A8" w14:textId="57F29E19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Moderator: dr. Til Rozman, vodja sektorja, MJU </w:t>
            </w:r>
          </w:p>
          <w:p w14:paraId="2E4F631B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0242D99B" w14:textId="4B26E5EC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ujejo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</w:p>
          <w:p w14:paraId="59A2C81A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Goran Forbici, direktor, CNVOS </w:t>
            </w:r>
          </w:p>
          <w:p w14:paraId="54E38183" w14:textId="7B66EC6F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mag. Apolonija Oblak Flander, generalna direktorica, SURS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*</w:t>
            </w:r>
            <w:r w:rsidR="00043966" w:rsidRPr="008A2251">
              <w:rPr>
                <w:rFonts w:ascii="Aptos" w:eastAsia="Times New Roman" w:hAnsi="Aptos" w:cs="Calibri"/>
                <w:kern w:val="0"/>
                <w:vertAlign w:val="superscript"/>
                <w:lang w:eastAsia="sl-SI"/>
                <w14:ligatures w14:val="none"/>
              </w:rPr>
              <w:t>2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36EC56EE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dr. Urška Štremfel, znanstvena sodelavka, Pedagoški inštitut </w:t>
            </w:r>
          </w:p>
          <w:p w14:paraId="23CFC839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Slavko Patekar, sekretar, MJU </w:t>
            </w:r>
          </w:p>
          <w:p w14:paraId="5694A1B1" w14:textId="504106E3" w:rsidR="008B3D37" w:rsidRPr="008A2251" w:rsidRDefault="008B3D37" w:rsidP="00043966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Andrej Gnezda, generalni direktor Direktorata za podnebne politike, MOPE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*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3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414D8E1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0C4807E7" w14:textId="4EE0206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11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30–12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4263DDF8" w14:textId="3A444953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Kosilo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5FD2615A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ED105D5" w14:textId="0747394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3D98AE7" w14:textId="51483FA6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POLICY LAB KOT NAČIN INOVIRANJA V JAVNI UPRAVI 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1F202650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74D0" w14:textId="77777777" w:rsidR="008A2251" w:rsidRDefault="008A2251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4ED9C14" w14:textId="495F576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  <w:p w14:paraId="4A8971B3" w14:textId="526C417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5DBAFFB" w14:textId="1E1742D3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7FADC65" w14:textId="7D6B6A0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1253C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5DE5C89C" w14:textId="435F92D7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Okrogla miza</w:t>
            </w:r>
            <w:r w:rsidRPr="00895716">
              <w:rPr>
                <w:rFonts w:ascii="Aptos" w:eastAsia="Times New Roman" w:hAnsi="Aptos" w:cs="Calibri"/>
                <w:i/>
                <w:iCs/>
                <w:kern w:val="0"/>
                <w:lang w:eastAsia="sl-SI"/>
                <w14:ligatures w14:val="none"/>
              </w:rPr>
              <w:t>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 xml:space="preserve">Stičišče za oblikovanje politik </w:t>
            </w:r>
            <w:r w:rsidRPr="008A2251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>MJU</w:t>
            </w:r>
          </w:p>
          <w:p w14:paraId="1412B13E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534DF22C" w14:textId="1F5ED4B4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Moderatorka: Irenca Stanjko Meršol, sekretarka, MJU </w:t>
            </w:r>
          </w:p>
          <w:p w14:paraId="64B692B4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050523B" w14:textId="0D1E768C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Sodelu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jejo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 </w:t>
            </w:r>
          </w:p>
          <w:p w14:paraId="546F8FE1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Duša Marjetič, vodja sektorja, MVZI </w:t>
            </w:r>
          </w:p>
          <w:p w14:paraId="56EF7AB0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Gregor Steklačič, vodja sektorja, MOPE </w:t>
            </w:r>
          </w:p>
          <w:p w14:paraId="3C428482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Marko Funkl, župan, Občina Hrastnik  </w:t>
            </w:r>
          </w:p>
          <w:p w14:paraId="5EE24F82" w14:textId="13982FDE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Monika Tominšek, vodja službe, M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estna občina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 xml:space="preserve"> Celje </w:t>
            </w:r>
          </w:p>
          <w:p w14:paraId="49C80AD1" w14:textId="7B867CC1" w:rsidR="008B3D37" w:rsidRPr="008A2251" w:rsidRDefault="008B3D37" w:rsidP="00043966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dr. Katarina Groznik Zeiler, generalna direktorica, MNVP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*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4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D1F42BB" w14:textId="77777777" w:rsidTr="008A2251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A8FB3" w14:textId="67204D2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78831" w14:textId="1518E1E1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Delo v skupinah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20B2452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234FCAF0" w14:textId="1CCF4C1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val="en" w:eastAsia="sl-SI"/>
                <w14:ligatures w14:val="none"/>
              </w:rPr>
              <w:t>15:00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47292C35" w14:textId="2D962ADA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Zaključek konference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</w:tbl>
    <w:p w14:paraId="207D304A" w14:textId="0BB90F33" w:rsidR="00895716" w:rsidRPr="00895716" w:rsidRDefault="00043966" w:rsidP="00895716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sl-SI"/>
          <w14:ligatures w14:val="none"/>
        </w:rPr>
      </w:pPr>
      <w:r w:rsidRPr="008A2251">
        <w:rPr>
          <w:rFonts w:ascii="Aptos" w:eastAsia="Times New Roman" w:hAnsi="Aptos" w:cs="Calibri"/>
          <w:noProof/>
          <w:kern w:val="0"/>
          <w:lang w:eastAsia="sl-SI"/>
          <w14:ligatures w14:val="none"/>
        </w:rPr>
        <w:drawing>
          <wp:inline distT="0" distB="0" distL="0" distR="0" wp14:anchorId="10BC5B3A" wp14:editId="759B98CA">
            <wp:extent cx="5848597" cy="302260"/>
            <wp:effectExtent l="0" t="0" r="0" b="2540"/>
            <wp:docPr id="13662440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28" cy="31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0D5ED" w14:textId="52285419" w:rsidR="00043966" w:rsidRPr="008A2251" w:rsidRDefault="00043966" w:rsidP="00043966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</w:pP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1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javno upravo,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2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Statistični urad Republike Slovenije,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3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okolje, podnebje in energijo,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4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naravne vire in prostor</w:t>
      </w:r>
    </w:p>
    <w:p w14:paraId="7182FA4F" w14:textId="77777777" w:rsidR="00043966" w:rsidRPr="00895716" w:rsidRDefault="00043966" w:rsidP="0004396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</w:p>
    <w:sectPr w:rsidR="00043966" w:rsidRPr="008957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B08B" w14:textId="77777777" w:rsidR="00DF4DED" w:rsidRDefault="00DF4DED" w:rsidP="00DF4DED">
      <w:pPr>
        <w:spacing w:after="0" w:line="240" w:lineRule="auto"/>
      </w:pPr>
      <w:r>
        <w:separator/>
      </w:r>
    </w:p>
  </w:endnote>
  <w:endnote w:type="continuationSeparator" w:id="0">
    <w:p w14:paraId="21CC9C68" w14:textId="77777777" w:rsidR="00DF4DED" w:rsidRDefault="00DF4DED" w:rsidP="00DF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DB7C" w14:textId="77777777" w:rsidR="00DF4DED" w:rsidRDefault="00DF4DED" w:rsidP="00DF4DED">
      <w:pPr>
        <w:spacing w:after="0" w:line="240" w:lineRule="auto"/>
      </w:pPr>
      <w:r>
        <w:separator/>
      </w:r>
    </w:p>
  </w:footnote>
  <w:footnote w:type="continuationSeparator" w:id="0">
    <w:p w14:paraId="661A6EEE" w14:textId="77777777" w:rsidR="00DF4DED" w:rsidRDefault="00DF4DED" w:rsidP="00DF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D0C0" w14:textId="728A8A1D" w:rsidR="00DF4DED" w:rsidRDefault="00DF4DED">
    <w:pPr>
      <w:pStyle w:val="Glava"/>
    </w:pPr>
  </w:p>
  <w:p w14:paraId="2E146A34" w14:textId="77777777" w:rsidR="00DF4DED" w:rsidRDefault="00DF4DE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AB1"/>
    <w:multiLevelType w:val="multilevel"/>
    <w:tmpl w:val="7EAC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E4191"/>
    <w:multiLevelType w:val="multilevel"/>
    <w:tmpl w:val="4FFA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91527"/>
    <w:multiLevelType w:val="multilevel"/>
    <w:tmpl w:val="718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A24AB"/>
    <w:multiLevelType w:val="hybridMultilevel"/>
    <w:tmpl w:val="FB488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C1D34"/>
    <w:multiLevelType w:val="hybridMultilevel"/>
    <w:tmpl w:val="1506E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0D9E"/>
    <w:multiLevelType w:val="multilevel"/>
    <w:tmpl w:val="38B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C414D"/>
    <w:multiLevelType w:val="multilevel"/>
    <w:tmpl w:val="C93A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375D25"/>
    <w:multiLevelType w:val="multilevel"/>
    <w:tmpl w:val="28B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C40D06"/>
    <w:multiLevelType w:val="multilevel"/>
    <w:tmpl w:val="95B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E00DCD"/>
    <w:multiLevelType w:val="multilevel"/>
    <w:tmpl w:val="407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E6156E"/>
    <w:multiLevelType w:val="multilevel"/>
    <w:tmpl w:val="87DC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5140AA"/>
    <w:multiLevelType w:val="multilevel"/>
    <w:tmpl w:val="F54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56DBF"/>
    <w:multiLevelType w:val="multilevel"/>
    <w:tmpl w:val="0E7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B338A"/>
    <w:multiLevelType w:val="hybridMultilevel"/>
    <w:tmpl w:val="CD641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C3DCD"/>
    <w:multiLevelType w:val="multilevel"/>
    <w:tmpl w:val="348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1808B4"/>
    <w:multiLevelType w:val="multilevel"/>
    <w:tmpl w:val="31CA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990730">
    <w:abstractNumId w:val="6"/>
  </w:num>
  <w:num w:numId="2" w16cid:durableId="1087312420">
    <w:abstractNumId w:val="5"/>
  </w:num>
  <w:num w:numId="3" w16cid:durableId="403726445">
    <w:abstractNumId w:val="9"/>
  </w:num>
  <w:num w:numId="4" w16cid:durableId="1064332971">
    <w:abstractNumId w:val="11"/>
  </w:num>
  <w:num w:numId="5" w16cid:durableId="348992509">
    <w:abstractNumId w:val="15"/>
  </w:num>
  <w:num w:numId="6" w16cid:durableId="918832260">
    <w:abstractNumId w:val="14"/>
  </w:num>
  <w:num w:numId="7" w16cid:durableId="261646703">
    <w:abstractNumId w:val="2"/>
  </w:num>
  <w:num w:numId="8" w16cid:durableId="313922382">
    <w:abstractNumId w:val="12"/>
  </w:num>
  <w:num w:numId="9" w16cid:durableId="33695279">
    <w:abstractNumId w:val="1"/>
  </w:num>
  <w:num w:numId="10" w16cid:durableId="977149865">
    <w:abstractNumId w:val="7"/>
  </w:num>
  <w:num w:numId="11" w16cid:durableId="351567301">
    <w:abstractNumId w:val="0"/>
  </w:num>
  <w:num w:numId="12" w16cid:durableId="1179275869">
    <w:abstractNumId w:val="10"/>
  </w:num>
  <w:num w:numId="13" w16cid:durableId="385103920">
    <w:abstractNumId w:val="8"/>
  </w:num>
  <w:num w:numId="14" w16cid:durableId="1291127528">
    <w:abstractNumId w:val="4"/>
  </w:num>
  <w:num w:numId="15" w16cid:durableId="1930965949">
    <w:abstractNumId w:val="3"/>
  </w:num>
  <w:num w:numId="16" w16cid:durableId="1926720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16"/>
    <w:rsid w:val="00043966"/>
    <w:rsid w:val="001F7435"/>
    <w:rsid w:val="00217391"/>
    <w:rsid w:val="0023018E"/>
    <w:rsid w:val="00264449"/>
    <w:rsid w:val="00895716"/>
    <w:rsid w:val="008A2251"/>
    <w:rsid w:val="008B3D37"/>
    <w:rsid w:val="00916E22"/>
    <w:rsid w:val="00AF6159"/>
    <w:rsid w:val="00D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B6F9B"/>
  <w15:chartTrackingRefBased/>
  <w15:docId w15:val="{3AD0F9DF-33CA-4266-B511-B5AF4A24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9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57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57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57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57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57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57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57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57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57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57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571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4DED"/>
  </w:style>
  <w:style w:type="paragraph" w:styleId="Noga">
    <w:name w:val="footer"/>
    <w:basedOn w:val="Navaden"/>
    <w:link w:val="NogaZnak"/>
    <w:uiPriority w:val="99"/>
    <w:unhideWhenUsed/>
    <w:rsid w:val="00D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729ABB-6363-4BC5-9426-6B7B5B71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Ožir</dc:creator>
  <cp:keywords/>
  <dc:description/>
  <cp:lastModifiedBy>Špela Ožir</cp:lastModifiedBy>
  <cp:revision>2</cp:revision>
  <dcterms:created xsi:type="dcterms:W3CDTF">2026-01-21T10:50:00Z</dcterms:created>
  <dcterms:modified xsi:type="dcterms:W3CDTF">2026-01-28T08:17:00Z</dcterms:modified>
</cp:coreProperties>
</file>