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7232802"/>
    <w:p w14:paraId="48DB1FCB" w14:textId="5EA04D2F" w:rsidR="00E15298" w:rsidRPr="008B1FD5" w:rsidRDefault="00E15298" w:rsidP="00E15298">
      <w:pPr>
        <w:spacing w:after="0"/>
        <w:rPr>
          <w:rFonts w:ascii="Arial" w:eastAsia="Times New Roman" w:hAnsi="Arial" w:cs="Arial"/>
          <w:sz w:val="20"/>
          <w:szCs w:val="20"/>
          <w:lang w:eastAsia="sl-SI"/>
        </w:rPr>
      </w:pPr>
      <w:r w:rsidRPr="008B1FD5">
        <w:rPr>
          <w:rFonts w:ascii="Arial" w:eastAsia="Times New Roman" w:hAnsi="Arial" w:cs="Arial"/>
          <w:noProof/>
          <w:sz w:val="20"/>
          <w:szCs w:val="20"/>
          <w:lang w:eastAsia="sl-SI"/>
        </w:rPr>
        <mc:AlternateContent>
          <mc:Choice Requires="wps">
            <w:drawing>
              <wp:anchor distT="360045" distB="540385" distL="0" distR="0" simplePos="0" relativeHeight="251659264" behindDoc="0" locked="0" layoutInCell="1" allowOverlap="0" wp14:anchorId="32A1AAF8" wp14:editId="7F28BD3D">
                <wp:simplePos x="0" y="0"/>
                <wp:positionH relativeFrom="page">
                  <wp:posOffset>1080135</wp:posOffset>
                </wp:positionH>
                <wp:positionV relativeFrom="page">
                  <wp:posOffset>2160270</wp:posOffset>
                </wp:positionV>
                <wp:extent cx="2520315" cy="1080135"/>
                <wp:effectExtent l="3810" t="0" r="0" b="0"/>
                <wp:wrapTopAndBottom/>
                <wp:docPr id="4" name="Polje z besedilom 4"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11A6" w14:textId="77777777" w:rsidR="001D5C50" w:rsidRDefault="00E15298" w:rsidP="00E15298">
                            <w:pPr>
                              <w:spacing w:after="0"/>
                              <w:rPr>
                                <w:rFonts w:ascii="Arial" w:hAnsi="Arial" w:cs="Arial"/>
                                <w:b/>
                                <w:bCs/>
                                <w:color w:val="000000" w:themeColor="text1"/>
                                <w:sz w:val="20"/>
                                <w:szCs w:val="18"/>
                              </w:rPr>
                            </w:pPr>
                            <w:r>
                              <w:rPr>
                                <w:rFonts w:ascii="Arial" w:hAnsi="Arial" w:cs="Arial"/>
                                <w:b/>
                                <w:bCs/>
                                <w:color w:val="000000" w:themeColor="text1"/>
                                <w:sz w:val="20"/>
                                <w:szCs w:val="18"/>
                              </w:rPr>
                              <w:t>MINISTRSTV</w:t>
                            </w:r>
                            <w:r w:rsidR="001D5C50">
                              <w:rPr>
                                <w:rFonts w:ascii="Arial" w:hAnsi="Arial" w:cs="Arial"/>
                                <w:b/>
                                <w:bCs/>
                                <w:color w:val="000000" w:themeColor="text1"/>
                                <w:sz w:val="20"/>
                                <w:szCs w:val="18"/>
                              </w:rPr>
                              <w:t>A,</w:t>
                            </w:r>
                          </w:p>
                          <w:p w14:paraId="1E3F2B5A" w14:textId="4E037AEA" w:rsidR="00E15298" w:rsidRDefault="001D5C50" w:rsidP="00E15298">
                            <w:pPr>
                              <w:spacing w:after="0"/>
                              <w:rPr>
                                <w:rFonts w:ascii="Arial" w:hAnsi="Arial" w:cs="Arial"/>
                                <w:b/>
                                <w:bCs/>
                                <w:color w:val="000000" w:themeColor="text1"/>
                                <w:sz w:val="20"/>
                                <w:szCs w:val="18"/>
                              </w:rPr>
                            </w:pPr>
                            <w:r>
                              <w:rPr>
                                <w:rFonts w:ascii="Arial" w:hAnsi="Arial" w:cs="Arial"/>
                                <w:b/>
                                <w:bCs/>
                                <w:color w:val="000000" w:themeColor="text1"/>
                                <w:sz w:val="20"/>
                                <w:szCs w:val="18"/>
                              </w:rPr>
                              <w:t>ORGANI V SESTAVI,</w:t>
                            </w:r>
                            <w:r w:rsidR="00E15298">
                              <w:rPr>
                                <w:rFonts w:ascii="Arial" w:hAnsi="Arial" w:cs="Arial"/>
                                <w:b/>
                                <w:bCs/>
                                <w:color w:val="000000" w:themeColor="text1"/>
                                <w:sz w:val="20"/>
                                <w:szCs w:val="18"/>
                              </w:rPr>
                              <w:t xml:space="preserve"> </w:t>
                            </w:r>
                          </w:p>
                          <w:p w14:paraId="7E222BB8" w14:textId="768F5053" w:rsidR="00E15298" w:rsidRDefault="00E15298" w:rsidP="00E15298">
                            <w:pPr>
                              <w:spacing w:after="0"/>
                              <w:rPr>
                                <w:rFonts w:ascii="Arial" w:hAnsi="Arial" w:cs="Arial"/>
                                <w:b/>
                                <w:bCs/>
                                <w:color w:val="000000" w:themeColor="text1"/>
                                <w:sz w:val="20"/>
                                <w:szCs w:val="18"/>
                              </w:rPr>
                            </w:pPr>
                            <w:r>
                              <w:rPr>
                                <w:rFonts w:ascii="Arial" w:hAnsi="Arial" w:cs="Arial"/>
                                <w:b/>
                                <w:bCs/>
                                <w:color w:val="000000" w:themeColor="text1"/>
                                <w:sz w:val="20"/>
                                <w:szCs w:val="18"/>
                              </w:rPr>
                              <w:t>UPRAVN</w:t>
                            </w:r>
                            <w:r w:rsidR="001D5C50">
                              <w:rPr>
                                <w:rFonts w:ascii="Arial" w:hAnsi="Arial" w:cs="Arial"/>
                                <w:b/>
                                <w:bCs/>
                                <w:color w:val="000000" w:themeColor="text1"/>
                                <w:sz w:val="20"/>
                                <w:szCs w:val="18"/>
                              </w:rPr>
                              <w:t>E</w:t>
                            </w:r>
                            <w:r>
                              <w:rPr>
                                <w:rFonts w:ascii="Arial" w:hAnsi="Arial" w:cs="Arial"/>
                                <w:b/>
                                <w:bCs/>
                                <w:color w:val="000000" w:themeColor="text1"/>
                                <w:sz w:val="20"/>
                                <w:szCs w:val="18"/>
                              </w:rPr>
                              <w:t xml:space="preserve"> ENOT</w:t>
                            </w:r>
                            <w:r w:rsidR="001D5C50">
                              <w:rPr>
                                <w:rFonts w:ascii="Arial" w:hAnsi="Arial" w:cs="Arial"/>
                                <w:b/>
                                <w:bCs/>
                                <w:color w:val="000000" w:themeColor="text1"/>
                                <w:sz w:val="20"/>
                                <w:szCs w:val="18"/>
                              </w:rPr>
                              <w:t>E,</w:t>
                            </w:r>
                          </w:p>
                          <w:p w14:paraId="730980E0" w14:textId="457BE471" w:rsidR="001D5C50" w:rsidRDefault="001D5C50" w:rsidP="00E15298">
                            <w:pPr>
                              <w:spacing w:after="0"/>
                              <w:rPr>
                                <w:rFonts w:ascii="Arial" w:hAnsi="Arial" w:cs="Arial"/>
                                <w:b/>
                                <w:bCs/>
                                <w:color w:val="000000" w:themeColor="text1"/>
                                <w:sz w:val="20"/>
                                <w:szCs w:val="18"/>
                              </w:rPr>
                            </w:pPr>
                            <w:r>
                              <w:rPr>
                                <w:rFonts w:ascii="Arial" w:hAnsi="Arial" w:cs="Arial"/>
                                <w:b/>
                                <w:bCs/>
                                <w:color w:val="000000" w:themeColor="text1"/>
                                <w:sz w:val="20"/>
                                <w:szCs w:val="18"/>
                              </w:rPr>
                              <w:t>OBČINE</w:t>
                            </w:r>
                          </w:p>
                          <w:p w14:paraId="6F79F42F" w14:textId="77777777" w:rsidR="001D5C50" w:rsidRPr="009C3D06" w:rsidRDefault="001D5C50" w:rsidP="00E15298">
                            <w:pPr>
                              <w:spacing w:after="0"/>
                              <w:rPr>
                                <w:rFonts w:ascii="Arial" w:hAnsi="Arial" w:cs="Arial"/>
                                <w:caps/>
                                <w:color w:val="000000" w:themeColor="text1"/>
                                <w:sz w:val="20"/>
                                <w:szCs w:val="18"/>
                              </w:rPr>
                            </w:pPr>
                          </w:p>
                          <w:p w14:paraId="786ECC2C" w14:textId="77777777" w:rsidR="00E15298" w:rsidRPr="0003514B" w:rsidRDefault="00E15298" w:rsidP="00E15298">
                            <w:pPr>
                              <w:rPr>
                                <w:rFonts w:ascii="Arial" w:hAnsi="Arial" w:cs="Arial"/>
                                <w:b/>
                                <w:szCs w:val="20"/>
                              </w:rPr>
                            </w:pPr>
                          </w:p>
                          <w:p w14:paraId="4D9BA1D4" w14:textId="77777777" w:rsidR="00E15298" w:rsidRPr="0003514B" w:rsidRDefault="00E15298" w:rsidP="00E15298">
                            <w:pPr>
                              <w:rPr>
                                <w:rFonts w:ascii="Arial" w:hAnsi="Arial" w:cs="Arial"/>
                                <w:szCs w:val="20"/>
                              </w:rPr>
                            </w:pPr>
                          </w:p>
                          <w:p w14:paraId="669C26F1" w14:textId="77777777" w:rsidR="00E15298" w:rsidRPr="0003514B" w:rsidRDefault="00E15298" w:rsidP="00E15298">
                            <w:pPr>
                              <w:rPr>
                                <w:rFonts w:ascii="Arial" w:hAnsi="Arial" w:cs="Arial"/>
                                <w:szCs w:val="20"/>
                              </w:rPr>
                            </w:pPr>
                          </w:p>
                          <w:p w14:paraId="0F8EDF18" w14:textId="77777777" w:rsidR="00E15298" w:rsidRPr="0003514B" w:rsidRDefault="00E15298" w:rsidP="00E15298">
                            <w:pPr>
                              <w:rPr>
                                <w:rFonts w:ascii="Arial" w:hAnsi="Arial" w:cs="Arial"/>
                                <w:szCs w:val="20"/>
                              </w:rPr>
                            </w:pPr>
                          </w:p>
                          <w:p w14:paraId="771152A3" w14:textId="77777777" w:rsidR="00E15298" w:rsidRPr="0003514B" w:rsidRDefault="00E15298" w:rsidP="00E15298">
                            <w:pPr>
                              <w:rPr>
                                <w:rFonts w:ascii="Arial" w:hAnsi="Arial" w:cs="Arial"/>
                                <w:szCs w:val="20"/>
                              </w:rPr>
                            </w:pPr>
                          </w:p>
                          <w:p w14:paraId="6E9C3CE2" w14:textId="77777777" w:rsidR="00E15298" w:rsidRPr="0003514B" w:rsidRDefault="00E15298" w:rsidP="00E15298">
                            <w:pPr>
                              <w:rPr>
                                <w:rFonts w:ascii="Arial" w:hAnsi="Arial" w:cs="Arial"/>
                                <w:szCs w:val="20"/>
                              </w:rPr>
                            </w:pPr>
                          </w:p>
                          <w:p w14:paraId="7AD8AC19" w14:textId="77777777" w:rsidR="00E15298" w:rsidRPr="0003514B" w:rsidRDefault="00E15298" w:rsidP="00E15298">
                            <w:pPr>
                              <w:rPr>
                                <w:rFonts w:ascii="Arial" w:hAnsi="Arial" w:cs="Arial"/>
                                <w:szCs w:val="20"/>
                              </w:rPr>
                            </w:pPr>
                          </w:p>
                          <w:p w14:paraId="654F40FA" w14:textId="77777777" w:rsidR="00E15298" w:rsidRPr="0003514B" w:rsidRDefault="00E15298" w:rsidP="00E15298">
                            <w:pPr>
                              <w:rPr>
                                <w:rFonts w:ascii="Arial" w:hAnsi="Arial" w:cs="Arial"/>
                                <w:szCs w:val="20"/>
                              </w:rPr>
                            </w:pPr>
                          </w:p>
                          <w:p w14:paraId="2C7CA770" w14:textId="77777777" w:rsidR="00E15298" w:rsidRPr="0003514B" w:rsidRDefault="00E15298" w:rsidP="00E15298">
                            <w:pPr>
                              <w:rPr>
                                <w:rFonts w:ascii="Arial" w:hAnsi="Arial" w:cs="Arial"/>
                                <w:szCs w:val="20"/>
                              </w:rPr>
                            </w:pPr>
                          </w:p>
                          <w:p w14:paraId="45304DC0" w14:textId="77777777" w:rsidR="00E15298" w:rsidRPr="0003514B" w:rsidRDefault="00E15298" w:rsidP="00E15298">
                            <w:pPr>
                              <w:rPr>
                                <w:rFonts w:ascii="Arial" w:hAnsi="Arial" w:cs="Arial"/>
                                <w:szCs w:val="20"/>
                              </w:rPr>
                            </w:pPr>
                          </w:p>
                          <w:p w14:paraId="6923A553" w14:textId="77777777" w:rsidR="00E15298" w:rsidRPr="0003514B" w:rsidRDefault="00E15298" w:rsidP="00E15298">
                            <w:pPr>
                              <w:rPr>
                                <w:rFonts w:ascii="Arial" w:hAnsi="Arial" w:cs="Arial"/>
                                <w:szCs w:val="20"/>
                              </w:rPr>
                            </w:pPr>
                          </w:p>
                          <w:p w14:paraId="178A548B" w14:textId="77777777" w:rsidR="00E15298" w:rsidRPr="0003514B" w:rsidRDefault="00E15298" w:rsidP="00E15298">
                            <w:pPr>
                              <w:rPr>
                                <w:rFonts w:ascii="Arial" w:hAnsi="Arial" w:cs="Arial"/>
                                <w:szCs w:val="20"/>
                              </w:rPr>
                            </w:pPr>
                          </w:p>
                          <w:p w14:paraId="30DA27D9" w14:textId="77777777" w:rsidR="00E15298" w:rsidRPr="0003514B" w:rsidRDefault="00E15298" w:rsidP="00E15298">
                            <w:pPr>
                              <w:rPr>
                                <w:rFonts w:ascii="Arial" w:hAnsi="Arial" w:cs="Arial"/>
                                <w:szCs w:val="20"/>
                              </w:rPr>
                            </w:pPr>
                          </w:p>
                          <w:p w14:paraId="3C377105" w14:textId="77777777" w:rsidR="00E15298" w:rsidRPr="0003514B" w:rsidRDefault="00E15298" w:rsidP="00E15298">
                            <w:pPr>
                              <w:rPr>
                                <w:rFonts w:ascii="Arial" w:hAnsi="Arial" w:cs="Arial"/>
                                <w:b/>
                                <w:szCs w:val="20"/>
                              </w:rPr>
                            </w:pPr>
                          </w:p>
                          <w:p w14:paraId="35F7A7B5" w14:textId="77777777" w:rsidR="00E15298" w:rsidRPr="0003514B" w:rsidRDefault="00E15298" w:rsidP="00E15298">
                            <w:pPr>
                              <w:rPr>
                                <w:rFonts w:ascii="Arial" w:hAnsi="Arial" w:cs="Arial"/>
                                <w:szCs w:val="20"/>
                              </w:rPr>
                            </w:pPr>
                          </w:p>
                          <w:p w14:paraId="78E98AE4" w14:textId="77777777" w:rsidR="00E15298" w:rsidRPr="0003514B" w:rsidRDefault="00E15298" w:rsidP="00E15298">
                            <w:pPr>
                              <w:rPr>
                                <w:rFonts w:ascii="Arial" w:hAnsi="Arial" w:cs="Arial"/>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1AAF8" id="_x0000_t202" coordsize="21600,21600" o:spt="202" path="m,l,21600r21600,l21600,xe">
                <v:stroke joinstyle="miter"/>
                <v:path gradientshapeok="t" o:connecttype="rect"/>
              </v:shapetype>
              <v:shape id="Polje z besedilom 4" o:spid="_x0000_s1026" type="#_x0000_t202" alt="Prostor za vnos naslovnika&#10;" style="position:absolute;margin-left:85.05pt;margin-top:170.1pt;width:198.45pt;height:85.05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" o:allowoverlap="f" filled="f" stroked="f">
                <v:textbox inset="0,0,0,0">
                  <w:txbxContent>
                    <w:p w14:paraId="5E7411A6" w14:textId="77777777" w:rsidR="001D5C50" w:rsidRDefault="00E15298" w:rsidP="00E15298">
                      <w:pPr>
                        <w:spacing w:after="0"/>
                        <w:rPr>
                          <w:rFonts w:ascii="Arial" w:hAnsi="Arial" w:cs="Arial"/>
                          <w:b/>
                          <w:bCs/>
                          <w:color w:val="000000" w:themeColor="text1"/>
                          <w:sz w:val="20"/>
                          <w:szCs w:val="18"/>
                        </w:rPr>
                      </w:pPr>
                      <w:r>
                        <w:rPr>
                          <w:rFonts w:ascii="Arial" w:hAnsi="Arial" w:cs="Arial"/>
                          <w:b/>
                          <w:bCs/>
                          <w:color w:val="000000" w:themeColor="text1"/>
                          <w:sz w:val="20"/>
                          <w:szCs w:val="18"/>
                        </w:rPr>
                        <w:t>MINISTRSTV</w:t>
                      </w:r>
                      <w:r w:rsidR="001D5C50">
                        <w:rPr>
                          <w:rFonts w:ascii="Arial" w:hAnsi="Arial" w:cs="Arial"/>
                          <w:b/>
                          <w:bCs/>
                          <w:color w:val="000000" w:themeColor="text1"/>
                          <w:sz w:val="20"/>
                          <w:szCs w:val="18"/>
                        </w:rPr>
                        <w:t>A,</w:t>
                      </w:r>
                    </w:p>
                    <w:p w14:paraId="1E3F2B5A" w14:textId="4E037AEA" w:rsidR="00E15298" w:rsidRDefault="001D5C50" w:rsidP="00E15298">
                      <w:pPr>
                        <w:spacing w:after="0"/>
                        <w:rPr>
                          <w:rFonts w:ascii="Arial" w:hAnsi="Arial" w:cs="Arial"/>
                          <w:b/>
                          <w:bCs/>
                          <w:color w:val="000000" w:themeColor="text1"/>
                          <w:sz w:val="20"/>
                          <w:szCs w:val="18"/>
                        </w:rPr>
                      </w:pPr>
                      <w:r>
                        <w:rPr>
                          <w:rFonts w:ascii="Arial" w:hAnsi="Arial" w:cs="Arial"/>
                          <w:b/>
                          <w:bCs/>
                          <w:color w:val="000000" w:themeColor="text1"/>
                          <w:sz w:val="20"/>
                          <w:szCs w:val="18"/>
                        </w:rPr>
                        <w:t>ORGANI V SESTAVI,</w:t>
                      </w:r>
                      <w:r w:rsidR="00E15298">
                        <w:rPr>
                          <w:rFonts w:ascii="Arial" w:hAnsi="Arial" w:cs="Arial"/>
                          <w:b/>
                          <w:bCs/>
                          <w:color w:val="000000" w:themeColor="text1"/>
                          <w:sz w:val="20"/>
                          <w:szCs w:val="18"/>
                        </w:rPr>
                        <w:t xml:space="preserve"> </w:t>
                      </w:r>
                    </w:p>
                    <w:p w14:paraId="7E222BB8" w14:textId="768F5053" w:rsidR="00E15298" w:rsidRDefault="00E15298" w:rsidP="00E15298">
                      <w:pPr>
                        <w:spacing w:after="0"/>
                        <w:rPr>
                          <w:rFonts w:ascii="Arial" w:hAnsi="Arial" w:cs="Arial"/>
                          <w:b/>
                          <w:bCs/>
                          <w:color w:val="000000" w:themeColor="text1"/>
                          <w:sz w:val="20"/>
                          <w:szCs w:val="18"/>
                        </w:rPr>
                      </w:pPr>
                      <w:r>
                        <w:rPr>
                          <w:rFonts w:ascii="Arial" w:hAnsi="Arial" w:cs="Arial"/>
                          <w:b/>
                          <w:bCs/>
                          <w:color w:val="000000" w:themeColor="text1"/>
                          <w:sz w:val="20"/>
                          <w:szCs w:val="18"/>
                        </w:rPr>
                        <w:t>UPRAVN</w:t>
                      </w:r>
                      <w:r w:rsidR="001D5C50">
                        <w:rPr>
                          <w:rFonts w:ascii="Arial" w:hAnsi="Arial" w:cs="Arial"/>
                          <w:b/>
                          <w:bCs/>
                          <w:color w:val="000000" w:themeColor="text1"/>
                          <w:sz w:val="20"/>
                          <w:szCs w:val="18"/>
                        </w:rPr>
                        <w:t>E</w:t>
                      </w:r>
                      <w:r>
                        <w:rPr>
                          <w:rFonts w:ascii="Arial" w:hAnsi="Arial" w:cs="Arial"/>
                          <w:b/>
                          <w:bCs/>
                          <w:color w:val="000000" w:themeColor="text1"/>
                          <w:sz w:val="20"/>
                          <w:szCs w:val="18"/>
                        </w:rPr>
                        <w:t xml:space="preserve"> ENOT</w:t>
                      </w:r>
                      <w:r w:rsidR="001D5C50">
                        <w:rPr>
                          <w:rFonts w:ascii="Arial" w:hAnsi="Arial" w:cs="Arial"/>
                          <w:b/>
                          <w:bCs/>
                          <w:color w:val="000000" w:themeColor="text1"/>
                          <w:sz w:val="20"/>
                          <w:szCs w:val="18"/>
                        </w:rPr>
                        <w:t>E,</w:t>
                      </w:r>
                    </w:p>
                    <w:p w14:paraId="730980E0" w14:textId="457BE471" w:rsidR="001D5C50" w:rsidRDefault="001D5C50" w:rsidP="00E15298">
                      <w:pPr>
                        <w:spacing w:after="0"/>
                        <w:rPr>
                          <w:rFonts w:ascii="Arial" w:hAnsi="Arial" w:cs="Arial"/>
                          <w:b/>
                          <w:bCs/>
                          <w:color w:val="000000" w:themeColor="text1"/>
                          <w:sz w:val="20"/>
                          <w:szCs w:val="18"/>
                        </w:rPr>
                      </w:pPr>
                      <w:r>
                        <w:rPr>
                          <w:rFonts w:ascii="Arial" w:hAnsi="Arial" w:cs="Arial"/>
                          <w:b/>
                          <w:bCs/>
                          <w:color w:val="000000" w:themeColor="text1"/>
                          <w:sz w:val="20"/>
                          <w:szCs w:val="18"/>
                        </w:rPr>
                        <w:t>OBČINE</w:t>
                      </w:r>
                    </w:p>
                    <w:p w14:paraId="6F79F42F" w14:textId="77777777" w:rsidR="001D5C50" w:rsidRPr="009C3D06" w:rsidRDefault="001D5C50" w:rsidP="00E15298">
                      <w:pPr>
                        <w:spacing w:after="0"/>
                        <w:rPr>
                          <w:rFonts w:ascii="Arial" w:hAnsi="Arial" w:cs="Arial"/>
                          <w:caps/>
                          <w:color w:val="000000" w:themeColor="text1"/>
                          <w:sz w:val="20"/>
                          <w:szCs w:val="18"/>
                        </w:rPr>
                      </w:pPr>
                    </w:p>
                    <w:p w14:paraId="786ECC2C" w14:textId="77777777" w:rsidR="00E15298" w:rsidRPr="0003514B" w:rsidRDefault="00E15298" w:rsidP="00E15298">
                      <w:pPr>
                        <w:rPr>
                          <w:rFonts w:ascii="Arial" w:hAnsi="Arial" w:cs="Arial"/>
                          <w:b/>
                          <w:szCs w:val="20"/>
                        </w:rPr>
                      </w:pPr>
                    </w:p>
                    <w:p w14:paraId="4D9BA1D4" w14:textId="77777777" w:rsidR="00E15298" w:rsidRPr="0003514B" w:rsidRDefault="00E15298" w:rsidP="00E15298">
                      <w:pPr>
                        <w:rPr>
                          <w:rFonts w:ascii="Arial" w:hAnsi="Arial" w:cs="Arial"/>
                          <w:szCs w:val="20"/>
                        </w:rPr>
                      </w:pPr>
                    </w:p>
                    <w:p w14:paraId="669C26F1" w14:textId="77777777" w:rsidR="00E15298" w:rsidRPr="0003514B" w:rsidRDefault="00E15298" w:rsidP="00E15298">
                      <w:pPr>
                        <w:rPr>
                          <w:rFonts w:ascii="Arial" w:hAnsi="Arial" w:cs="Arial"/>
                          <w:szCs w:val="20"/>
                        </w:rPr>
                      </w:pPr>
                    </w:p>
                    <w:p w14:paraId="0F8EDF18" w14:textId="77777777" w:rsidR="00E15298" w:rsidRPr="0003514B" w:rsidRDefault="00E15298" w:rsidP="00E15298">
                      <w:pPr>
                        <w:rPr>
                          <w:rFonts w:ascii="Arial" w:hAnsi="Arial" w:cs="Arial"/>
                          <w:szCs w:val="20"/>
                        </w:rPr>
                      </w:pPr>
                    </w:p>
                    <w:p w14:paraId="771152A3" w14:textId="77777777" w:rsidR="00E15298" w:rsidRPr="0003514B" w:rsidRDefault="00E15298" w:rsidP="00E15298">
                      <w:pPr>
                        <w:rPr>
                          <w:rFonts w:ascii="Arial" w:hAnsi="Arial" w:cs="Arial"/>
                          <w:szCs w:val="20"/>
                        </w:rPr>
                      </w:pPr>
                    </w:p>
                    <w:p w14:paraId="6E9C3CE2" w14:textId="77777777" w:rsidR="00E15298" w:rsidRPr="0003514B" w:rsidRDefault="00E15298" w:rsidP="00E15298">
                      <w:pPr>
                        <w:rPr>
                          <w:rFonts w:ascii="Arial" w:hAnsi="Arial" w:cs="Arial"/>
                          <w:szCs w:val="20"/>
                        </w:rPr>
                      </w:pPr>
                    </w:p>
                    <w:p w14:paraId="7AD8AC19" w14:textId="77777777" w:rsidR="00E15298" w:rsidRPr="0003514B" w:rsidRDefault="00E15298" w:rsidP="00E15298">
                      <w:pPr>
                        <w:rPr>
                          <w:rFonts w:ascii="Arial" w:hAnsi="Arial" w:cs="Arial"/>
                          <w:szCs w:val="20"/>
                        </w:rPr>
                      </w:pPr>
                    </w:p>
                    <w:p w14:paraId="654F40FA" w14:textId="77777777" w:rsidR="00E15298" w:rsidRPr="0003514B" w:rsidRDefault="00E15298" w:rsidP="00E15298">
                      <w:pPr>
                        <w:rPr>
                          <w:rFonts w:ascii="Arial" w:hAnsi="Arial" w:cs="Arial"/>
                          <w:szCs w:val="20"/>
                        </w:rPr>
                      </w:pPr>
                    </w:p>
                    <w:p w14:paraId="2C7CA770" w14:textId="77777777" w:rsidR="00E15298" w:rsidRPr="0003514B" w:rsidRDefault="00E15298" w:rsidP="00E15298">
                      <w:pPr>
                        <w:rPr>
                          <w:rFonts w:ascii="Arial" w:hAnsi="Arial" w:cs="Arial"/>
                          <w:szCs w:val="20"/>
                        </w:rPr>
                      </w:pPr>
                    </w:p>
                    <w:p w14:paraId="45304DC0" w14:textId="77777777" w:rsidR="00E15298" w:rsidRPr="0003514B" w:rsidRDefault="00E15298" w:rsidP="00E15298">
                      <w:pPr>
                        <w:rPr>
                          <w:rFonts w:ascii="Arial" w:hAnsi="Arial" w:cs="Arial"/>
                          <w:szCs w:val="20"/>
                        </w:rPr>
                      </w:pPr>
                    </w:p>
                    <w:p w14:paraId="6923A553" w14:textId="77777777" w:rsidR="00E15298" w:rsidRPr="0003514B" w:rsidRDefault="00E15298" w:rsidP="00E15298">
                      <w:pPr>
                        <w:rPr>
                          <w:rFonts w:ascii="Arial" w:hAnsi="Arial" w:cs="Arial"/>
                          <w:szCs w:val="20"/>
                        </w:rPr>
                      </w:pPr>
                    </w:p>
                    <w:p w14:paraId="178A548B" w14:textId="77777777" w:rsidR="00E15298" w:rsidRPr="0003514B" w:rsidRDefault="00E15298" w:rsidP="00E15298">
                      <w:pPr>
                        <w:rPr>
                          <w:rFonts w:ascii="Arial" w:hAnsi="Arial" w:cs="Arial"/>
                          <w:szCs w:val="20"/>
                        </w:rPr>
                      </w:pPr>
                    </w:p>
                    <w:p w14:paraId="30DA27D9" w14:textId="77777777" w:rsidR="00E15298" w:rsidRPr="0003514B" w:rsidRDefault="00E15298" w:rsidP="00E15298">
                      <w:pPr>
                        <w:rPr>
                          <w:rFonts w:ascii="Arial" w:hAnsi="Arial" w:cs="Arial"/>
                          <w:szCs w:val="20"/>
                        </w:rPr>
                      </w:pPr>
                    </w:p>
                    <w:p w14:paraId="3C377105" w14:textId="77777777" w:rsidR="00E15298" w:rsidRPr="0003514B" w:rsidRDefault="00E15298" w:rsidP="00E15298">
                      <w:pPr>
                        <w:rPr>
                          <w:rFonts w:ascii="Arial" w:hAnsi="Arial" w:cs="Arial"/>
                          <w:b/>
                          <w:szCs w:val="20"/>
                        </w:rPr>
                      </w:pPr>
                    </w:p>
                    <w:p w14:paraId="35F7A7B5" w14:textId="77777777" w:rsidR="00E15298" w:rsidRPr="0003514B" w:rsidRDefault="00E15298" w:rsidP="00E15298">
                      <w:pPr>
                        <w:rPr>
                          <w:rFonts w:ascii="Arial" w:hAnsi="Arial" w:cs="Arial"/>
                          <w:szCs w:val="20"/>
                        </w:rPr>
                      </w:pPr>
                    </w:p>
                    <w:p w14:paraId="78E98AE4" w14:textId="77777777" w:rsidR="00E15298" w:rsidRPr="0003514B" w:rsidRDefault="00E15298" w:rsidP="00E15298">
                      <w:pPr>
                        <w:rPr>
                          <w:rFonts w:ascii="Arial" w:hAnsi="Arial" w:cs="Arial"/>
                          <w:szCs w:val="20"/>
                        </w:rPr>
                      </w:pPr>
                    </w:p>
                  </w:txbxContent>
                </v:textbox>
                <w10:wrap type="topAndBottom" anchorx="page" anchory="page"/>
              </v:shape>
            </w:pict>
          </mc:Fallback>
        </mc:AlternateContent>
      </w:r>
      <w:r w:rsidRPr="008B1FD5">
        <w:rPr>
          <w:rFonts w:ascii="Arial" w:eastAsia="Times New Roman" w:hAnsi="Arial" w:cs="Arial"/>
          <w:sz w:val="20"/>
          <w:szCs w:val="20"/>
          <w:lang w:eastAsia="sl-SI"/>
        </w:rPr>
        <w:t xml:space="preserve">Številka: </w:t>
      </w:r>
      <w:r w:rsidRPr="008B1FD5">
        <w:rPr>
          <w:rFonts w:ascii="Arial" w:eastAsia="Times New Roman" w:hAnsi="Arial" w:cs="Arial"/>
          <w:sz w:val="20"/>
          <w:szCs w:val="20"/>
          <w:lang w:eastAsia="sl-SI"/>
        </w:rPr>
        <w:tab/>
        <w:t xml:space="preserve">    </w:t>
      </w:r>
      <w:r w:rsidR="00B802A6">
        <w:rPr>
          <w:rFonts w:ascii="Arial" w:eastAsia="Times New Roman" w:hAnsi="Arial" w:cs="Arial"/>
          <w:sz w:val="20"/>
          <w:szCs w:val="20"/>
          <w:lang w:eastAsia="sl-SI"/>
        </w:rPr>
        <w:t>010-134/2023/1</w:t>
      </w:r>
      <w:r>
        <w:rPr>
          <w:rFonts w:ascii="Arial" w:eastAsia="Times New Roman" w:hAnsi="Arial" w:cs="Arial"/>
          <w:sz w:val="20"/>
          <w:szCs w:val="20"/>
          <w:lang w:eastAsia="sl-SI"/>
        </w:rPr>
        <w:t xml:space="preserve"> </w:t>
      </w:r>
    </w:p>
    <w:p w14:paraId="195F9CE5" w14:textId="35ED3AB5" w:rsidR="00E15298" w:rsidRPr="008B1FD5" w:rsidRDefault="00E15298" w:rsidP="00E15298">
      <w:pPr>
        <w:tabs>
          <w:tab w:val="left" w:pos="1701"/>
        </w:tabs>
        <w:spacing w:after="0" w:line="260" w:lineRule="exact"/>
        <w:jc w:val="both"/>
        <w:rPr>
          <w:rFonts w:ascii="Arial" w:eastAsia="Times New Roman" w:hAnsi="Arial" w:cs="Arial"/>
          <w:sz w:val="20"/>
          <w:szCs w:val="20"/>
          <w:lang w:eastAsia="sl-SI"/>
        </w:rPr>
      </w:pPr>
      <w:r w:rsidRPr="008B1FD5">
        <w:rPr>
          <w:rFonts w:ascii="Arial" w:eastAsia="Times New Roman" w:hAnsi="Arial" w:cs="Arial"/>
          <w:sz w:val="20"/>
          <w:szCs w:val="20"/>
          <w:lang w:eastAsia="sl-SI"/>
        </w:rPr>
        <w:t xml:space="preserve">Datum: </w:t>
      </w:r>
      <w:r w:rsidRPr="008B1FD5">
        <w:rPr>
          <w:rFonts w:ascii="Arial" w:eastAsia="Times New Roman" w:hAnsi="Arial" w:cs="Arial"/>
          <w:sz w:val="20"/>
          <w:szCs w:val="20"/>
          <w:lang w:eastAsia="sl-SI"/>
        </w:rPr>
        <w:tab/>
      </w:r>
      <w:r w:rsidR="00A357C1">
        <w:rPr>
          <w:rFonts w:ascii="Arial" w:eastAsia="Times New Roman" w:hAnsi="Arial" w:cs="Arial"/>
          <w:sz w:val="20"/>
          <w:szCs w:val="20"/>
          <w:lang w:eastAsia="sl-SI"/>
        </w:rPr>
        <w:t>7. 8. 2023</w:t>
      </w:r>
    </w:p>
    <w:p w14:paraId="0412B11F" w14:textId="77777777" w:rsidR="00E15298" w:rsidRPr="008B1FD5" w:rsidRDefault="00E15298" w:rsidP="00E15298">
      <w:pPr>
        <w:spacing w:after="0" w:line="260" w:lineRule="exact"/>
        <w:jc w:val="both"/>
        <w:rPr>
          <w:rFonts w:ascii="Arial" w:eastAsia="Times New Roman" w:hAnsi="Arial" w:cs="Arial"/>
          <w:sz w:val="20"/>
          <w:szCs w:val="20"/>
        </w:rPr>
      </w:pPr>
    </w:p>
    <w:p w14:paraId="5C21A104" w14:textId="24B19198" w:rsidR="00E15298" w:rsidRPr="009C0C7B" w:rsidRDefault="00E15298" w:rsidP="00E15298">
      <w:pPr>
        <w:spacing w:after="0" w:line="260" w:lineRule="exact"/>
        <w:ind w:left="1695" w:hanging="1695"/>
        <w:rPr>
          <w:rFonts w:ascii="Arial" w:eastAsia="Times New Roman" w:hAnsi="Arial" w:cs="Arial"/>
          <w:b/>
          <w:sz w:val="20"/>
          <w:szCs w:val="20"/>
        </w:rPr>
      </w:pPr>
      <w:r w:rsidRPr="009C0C7B">
        <w:rPr>
          <w:rFonts w:ascii="Arial" w:eastAsia="Times New Roman" w:hAnsi="Arial" w:cs="Arial"/>
          <w:b/>
          <w:sz w:val="20"/>
          <w:szCs w:val="20"/>
        </w:rPr>
        <w:t xml:space="preserve">Zadeva: </w:t>
      </w:r>
      <w:r w:rsidRPr="009C0C7B">
        <w:rPr>
          <w:rFonts w:ascii="Arial" w:eastAsia="Times New Roman" w:hAnsi="Arial" w:cs="Arial"/>
          <w:b/>
          <w:sz w:val="20"/>
          <w:szCs w:val="20"/>
        </w:rPr>
        <w:tab/>
      </w:r>
      <w:r w:rsidR="007B517A">
        <w:rPr>
          <w:rFonts w:ascii="Arial" w:eastAsia="Times New Roman" w:hAnsi="Arial" w:cs="Arial"/>
          <w:b/>
          <w:sz w:val="20"/>
          <w:szCs w:val="20"/>
        </w:rPr>
        <w:t xml:space="preserve">Usmeritev glede </w:t>
      </w:r>
      <w:r w:rsidR="00D714CC" w:rsidRPr="009C0C7B">
        <w:rPr>
          <w:rFonts w:ascii="Arial" w:eastAsia="Times New Roman" w:hAnsi="Arial" w:cs="Arial"/>
          <w:b/>
          <w:sz w:val="20"/>
          <w:szCs w:val="20"/>
        </w:rPr>
        <w:t>Odlok</w:t>
      </w:r>
      <w:r w:rsidR="007B517A">
        <w:rPr>
          <w:rFonts w:ascii="Arial" w:eastAsia="Times New Roman" w:hAnsi="Arial" w:cs="Arial"/>
          <w:b/>
          <w:sz w:val="20"/>
          <w:szCs w:val="20"/>
        </w:rPr>
        <w:t>a</w:t>
      </w:r>
      <w:r w:rsidR="00D714CC" w:rsidRPr="009C0C7B">
        <w:rPr>
          <w:rFonts w:ascii="Arial" w:eastAsia="Times New Roman" w:hAnsi="Arial" w:cs="Arial"/>
          <w:b/>
          <w:sz w:val="20"/>
          <w:szCs w:val="20"/>
        </w:rPr>
        <w:t xml:space="preserve"> </w:t>
      </w:r>
      <w:r w:rsidR="00D714CC" w:rsidRPr="009C0C7B">
        <w:rPr>
          <w:rFonts w:ascii="Arial" w:hAnsi="Arial" w:cs="Arial"/>
          <w:b/>
          <w:bCs/>
          <w:sz w:val="20"/>
          <w:szCs w:val="20"/>
        </w:rPr>
        <w:t>o začasnih ukrepih v upravnih zadevah za preprečevanje posledic poplav, ki so prizadele Republiko Slovenijo avgusta 2023</w:t>
      </w:r>
    </w:p>
    <w:p w14:paraId="394B2828" w14:textId="0B3D7CDD" w:rsidR="00E15298" w:rsidRDefault="00E15298" w:rsidP="00E15298">
      <w:pPr>
        <w:autoSpaceDE w:val="0"/>
        <w:autoSpaceDN w:val="0"/>
        <w:adjustRightInd w:val="0"/>
        <w:spacing w:after="0" w:line="260" w:lineRule="exact"/>
        <w:jc w:val="both"/>
        <w:rPr>
          <w:rFonts w:ascii="Arial" w:eastAsia="Times New Roman" w:hAnsi="Arial" w:cs="Arial"/>
          <w:sz w:val="20"/>
          <w:szCs w:val="20"/>
        </w:rPr>
      </w:pPr>
      <w:bookmarkStart w:id="1" w:name="_Hlk37242793"/>
    </w:p>
    <w:p w14:paraId="50EBD8AA" w14:textId="77777777" w:rsidR="00C14015" w:rsidRPr="009C0C7B" w:rsidRDefault="00C14015" w:rsidP="00E15298">
      <w:pPr>
        <w:autoSpaceDE w:val="0"/>
        <w:autoSpaceDN w:val="0"/>
        <w:adjustRightInd w:val="0"/>
        <w:spacing w:after="0" w:line="260" w:lineRule="exact"/>
        <w:jc w:val="both"/>
        <w:rPr>
          <w:rFonts w:ascii="Arial" w:eastAsia="Times New Roman" w:hAnsi="Arial" w:cs="Arial"/>
          <w:sz w:val="20"/>
          <w:szCs w:val="20"/>
        </w:rPr>
      </w:pPr>
    </w:p>
    <w:p w14:paraId="531CC1F6" w14:textId="6363EB0F" w:rsidR="00C14015" w:rsidRDefault="00C14015" w:rsidP="00D714CC">
      <w:pPr>
        <w:autoSpaceDE w:val="0"/>
        <w:autoSpaceDN w:val="0"/>
        <w:adjustRightInd w:val="0"/>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Spoštovani, </w:t>
      </w:r>
    </w:p>
    <w:p w14:paraId="58F72012" w14:textId="77777777" w:rsidR="00C14015" w:rsidRDefault="00C14015" w:rsidP="00D714CC">
      <w:pPr>
        <w:autoSpaceDE w:val="0"/>
        <w:autoSpaceDN w:val="0"/>
        <w:adjustRightInd w:val="0"/>
        <w:spacing w:after="0" w:line="260" w:lineRule="exact"/>
        <w:jc w:val="both"/>
        <w:rPr>
          <w:rFonts w:ascii="Arial" w:eastAsia="Times New Roman" w:hAnsi="Arial" w:cs="Arial"/>
          <w:sz w:val="20"/>
          <w:szCs w:val="20"/>
        </w:rPr>
      </w:pPr>
    </w:p>
    <w:p w14:paraId="6EC814BD" w14:textId="04690911"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r w:rsidRPr="00D714CC">
        <w:rPr>
          <w:rFonts w:ascii="Arial" w:eastAsia="Times New Roman" w:hAnsi="Arial" w:cs="Arial"/>
          <w:sz w:val="20"/>
          <w:szCs w:val="20"/>
        </w:rPr>
        <w:t>Vlada Republike Slovenije je na predlog Ministrstva za javno upravo na 61. seji</w:t>
      </w:r>
      <w:r w:rsidR="00C14015">
        <w:rPr>
          <w:rFonts w:ascii="Arial" w:eastAsia="Times New Roman" w:hAnsi="Arial" w:cs="Arial"/>
          <w:sz w:val="20"/>
          <w:szCs w:val="20"/>
        </w:rPr>
        <w:t>, dne</w:t>
      </w:r>
      <w:r w:rsidRPr="00D714CC">
        <w:rPr>
          <w:rFonts w:ascii="Arial" w:eastAsia="Times New Roman" w:hAnsi="Arial" w:cs="Arial"/>
          <w:sz w:val="20"/>
          <w:szCs w:val="20"/>
        </w:rPr>
        <w:t xml:space="preserve"> 5. 8. 2023 sprejela </w:t>
      </w:r>
      <w:r w:rsidRPr="00C14015">
        <w:rPr>
          <w:rFonts w:ascii="Arial" w:eastAsia="Times New Roman" w:hAnsi="Arial" w:cs="Arial"/>
          <w:b/>
          <w:bCs/>
          <w:sz w:val="20"/>
          <w:szCs w:val="20"/>
        </w:rPr>
        <w:t>Odlok o začasnih ukrepih v upravnih zadevah za preprečevanje posledic poplav, ki so prizadele Republiko Slovenijo avgusta 2023</w:t>
      </w:r>
      <w:r w:rsidRPr="00D714CC">
        <w:rPr>
          <w:rFonts w:ascii="Arial" w:eastAsia="Times New Roman" w:hAnsi="Arial" w:cs="Arial"/>
          <w:sz w:val="20"/>
          <w:szCs w:val="20"/>
        </w:rPr>
        <w:t xml:space="preserve">. Odlok je bil isti dan objavljen v Uradnem listu Republike Slovenije in je začel </w:t>
      </w:r>
      <w:r w:rsidRPr="00D714CC">
        <w:rPr>
          <w:rFonts w:ascii="Arial" w:eastAsia="Times New Roman" w:hAnsi="Arial" w:cs="Arial"/>
          <w:b/>
          <w:bCs/>
          <w:sz w:val="20"/>
          <w:szCs w:val="20"/>
        </w:rPr>
        <w:t>veljati 6. 8. 2023</w:t>
      </w:r>
      <w:r w:rsidRPr="00D714CC">
        <w:rPr>
          <w:rFonts w:ascii="Arial" w:eastAsia="Times New Roman" w:hAnsi="Arial" w:cs="Arial"/>
          <w:sz w:val="20"/>
          <w:szCs w:val="20"/>
        </w:rPr>
        <w:t xml:space="preserve">. </w:t>
      </w:r>
    </w:p>
    <w:p w14:paraId="0CD07C1E"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27605E3C" w14:textId="77777777" w:rsidR="00C14015" w:rsidRDefault="00D714CC" w:rsidP="00D714CC">
      <w:pPr>
        <w:autoSpaceDE w:val="0"/>
        <w:autoSpaceDN w:val="0"/>
        <w:adjustRightInd w:val="0"/>
        <w:spacing w:after="0" w:line="260" w:lineRule="exact"/>
        <w:jc w:val="both"/>
        <w:rPr>
          <w:rFonts w:ascii="Arial" w:eastAsia="Times New Roman" w:hAnsi="Arial" w:cs="Arial"/>
          <w:b/>
          <w:bCs/>
          <w:sz w:val="20"/>
          <w:szCs w:val="20"/>
        </w:rPr>
      </w:pPr>
      <w:r w:rsidRPr="00D714CC">
        <w:rPr>
          <w:rFonts w:ascii="Arial" w:eastAsia="Times New Roman" w:hAnsi="Arial" w:cs="Arial"/>
          <w:sz w:val="20"/>
          <w:szCs w:val="20"/>
        </w:rPr>
        <w:t xml:space="preserve">Odlok je pripravljen </w:t>
      </w:r>
      <w:r w:rsidRPr="00C14015">
        <w:rPr>
          <w:rFonts w:ascii="Arial" w:eastAsia="Times New Roman" w:hAnsi="Arial" w:cs="Arial"/>
          <w:b/>
          <w:bCs/>
          <w:sz w:val="20"/>
          <w:szCs w:val="20"/>
        </w:rPr>
        <w:t>na podlagi 306.a člena Zakona o splošnem upravnem postopku</w:t>
      </w:r>
      <w:r w:rsidRPr="00D714CC">
        <w:rPr>
          <w:rFonts w:ascii="Arial" w:eastAsia="Times New Roman" w:hAnsi="Arial" w:cs="Arial"/>
          <w:sz w:val="20"/>
          <w:szCs w:val="20"/>
        </w:rPr>
        <w:t xml:space="preserve"> (v nadaljevanju: ZUP), ki </w:t>
      </w:r>
      <w:r w:rsidR="00C14015">
        <w:rPr>
          <w:rFonts w:ascii="Arial" w:eastAsia="Times New Roman" w:hAnsi="Arial" w:cs="Arial"/>
          <w:sz w:val="20"/>
          <w:szCs w:val="20"/>
        </w:rPr>
        <w:t xml:space="preserve">omogoča, da vlada z odlokom določi začasen ukrepe ob </w:t>
      </w:r>
      <w:r w:rsidRPr="00C14015">
        <w:rPr>
          <w:rFonts w:ascii="Arial" w:eastAsia="Times New Roman" w:hAnsi="Arial" w:cs="Arial"/>
          <w:b/>
          <w:bCs/>
          <w:sz w:val="20"/>
          <w:szCs w:val="20"/>
        </w:rPr>
        <w:t>naravnih nesrečah</w:t>
      </w:r>
      <w:r w:rsidR="00C14015">
        <w:rPr>
          <w:rFonts w:ascii="Arial" w:eastAsia="Times New Roman" w:hAnsi="Arial" w:cs="Arial"/>
          <w:b/>
          <w:bCs/>
          <w:sz w:val="20"/>
          <w:szCs w:val="20"/>
        </w:rPr>
        <w:t xml:space="preserve">, ki v večjem obsegu vplivajo na položaj strank, omejujejo ali onemogočajo upravno odločanje posameznega organa ali vseh organov, </w:t>
      </w:r>
      <w:r w:rsidR="00C14015" w:rsidRPr="00C14015">
        <w:rPr>
          <w:rFonts w:ascii="Arial" w:eastAsia="Times New Roman" w:hAnsi="Arial" w:cs="Arial"/>
          <w:sz w:val="20"/>
          <w:szCs w:val="20"/>
        </w:rPr>
        <w:t>pri čemer vlada ob določitvi začasnih ukrepov določi tudi organe (organi državne uprave, samoupravnih lokalnih skupnosti in nosilci javnih pooblastil) , na katere se nanašajo ter čas veljavnosti ukrepov</w:t>
      </w:r>
      <w:r w:rsidR="00C14015">
        <w:rPr>
          <w:rFonts w:ascii="Arial" w:eastAsia="Times New Roman" w:hAnsi="Arial" w:cs="Arial"/>
          <w:b/>
          <w:bCs/>
          <w:sz w:val="20"/>
          <w:szCs w:val="20"/>
        </w:rPr>
        <w:t xml:space="preserve">. </w:t>
      </w:r>
    </w:p>
    <w:p w14:paraId="5F426816" w14:textId="77777777" w:rsidR="00C14015" w:rsidRDefault="00C14015" w:rsidP="00D714CC">
      <w:pPr>
        <w:autoSpaceDE w:val="0"/>
        <w:autoSpaceDN w:val="0"/>
        <w:adjustRightInd w:val="0"/>
        <w:spacing w:after="0" w:line="260" w:lineRule="exact"/>
        <w:jc w:val="both"/>
        <w:rPr>
          <w:rFonts w:ascii="Arial" w:eastAsia="Times New Roman" w:hAnsi="Arial" w:cs="Arial"/>
          <w:b/>
          <w:bCs/>
          <w:sz w:val="20"/>
          <w:szCs w:val="20"/>
        </w:rPr>
      </w:pPr>
    </w:p>
    <w:p w14:paraId="35363C47" w14:textId="375EFFA9"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r w:rsidRPr="00D714CC">
        <w:rPr>
          <w:rFonts w:ascii="Arial" w:eastAsia="Times New Roman" w:hAnsi="Arial" w:cs="Arial"/>
          <w:sz w:val="20"/>
          <w:szCs w:val="20"/>
        </w:rPr>
        <w:t>Poplave, ki so se začele prejšnji teden, so ponekod onemogočile dostop strank do organov ali pa je bilo</w:t>
      </w:r>
      <w:r w:rsidR="00C14015">
        <w:rPr>
          <w:rFonts w:ascii="Arial" w:eastAsia="Times New Roman" w:hAnsi="Arial" w:cs="Arial"/>
          <w:sz w:val="20"/>
          <w:szCs w:val="20"/>
        </w:rPr>
        <w:t xml:space="preserve"> in je še vedno</w:t>
      </w:r>
      <w:r w:rsidRPr="00D714CC">
        <w:rPr>
          <w:rFonts w:ascii="Arial" w:eastAsia="Times New Roman" w:hAnsi="Arial" w:cs="Arial"/>
          <w:sz w:val="20"/>
          <w:szCs w:val="20"/>
        </w:rPr>
        <w:t xml:space="preserve"> delovanje slednjih močno omejeno, ponekod celo onemogočeno, prav tako pa so bili neposredno ali posredno prizadeti zaposleni v organih, ki so morali reševati svoje življenje ali premoženje ali so neposredno pomagali sorodnikom, prijateljem, znancem, sosedom</w:t>
      </w:r>
      <w:r w:rsidR="00C14015">
        <w:rPr>
          <w:rFonts w:ascii="Arial" w:eastAsia="Times New Roman" w:hAnsi="Arial" w:cs="Arial"/>
          <w:sz w:val="20"/>
          <w:szCs w:val="20"/>
        </w:rPr>
        <w:t>.</w:t>
      </w:r>
    </w:p>
    <w:p w14:paraId="7CB33E2A"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4179B2D1" w14:textId="77777777" w:rsidR="00C14015" w:rsidRDefault="00D714CC" w:rsidP="00D714CC">
      <w:pPr>
        <w:autoSpaceDE w:val="0"/>
        <w:autoSpaceDN w:val="0"/>
        <w:adjustRightInd w:val="0"/>
        <w:spacing w:after="0" w:line="260" w:lineRule="exact"/>
        <w:jc w:val="both"/>
        <w:rPr>
          <w:rFonts w:ascii="Arial" w:eastAsia="Times New Roman" w:hAnsi="Arial" w:cs="Arial"/>
          <w:b/>
          <w:bCs/>
          <w:sz w:val="20"/>
          <w:szCs w:val="20"/>
        </w:rPr>
      </w:pPr>
      <w:r w:rsidRPr="00C14015">
        <w:rPr>
          <w:rFonts w:ascii="Arial" w:eastAsia="Times New Roman" w:hAnsi="Arial" w:cs="Arial"/>
          <w:b/>
          <w:bCs/>
          <w:sz w:val="20"/>
          <w:szCs w:val="20"/>
        </w:rPr>
        <w:t>Zaradi nujnosti</w:t>
      </w:r>
      <w:r w:rsidRPr="00D714CC">
        <w:rPr>
          <w:rFonts w:ascii="Arial" w:eastAsia="Times New Roman" w:hAnsi="Arial" w:cs="Arial"/>
          <w:sz w:val="20"/>
          <w:szCs w:val="20"/>
        </w:rPr>
        <w:t xml:space="preserve"> čimprejšnjega ukrepanj</w:t>
      </w:r>
      <w:r w:rsidR="00FF6F70">
        <w:rPr>
          <w:rFonts w:ascii="Arial" w:eastAsia="Times New Roman" w:hAnsi="Arial" w:cs="Arial"/>
          <w:sz w:val="20"/>
          <w:szCs w:val="20"/>
        </w:rPr>
        <w:t>a</w:t>
      </w:r>
      <w:r w:rsidRPr="00D714CC">
        <w:rPr>
          <w:rFonts w:ascii="Arial" w:eastAsia="Times New Roman" w:hAnsi="Arial" w:cs="Arial"/>
          <w:sz w:val="20"/>
          <w:szCs w:val="20"/>
        </w:rPr>
        <w:t xml:space="preserve"> se </w:t>
      </w:r>
      <w:r w:rsidRPr="00C14015">
        <w:rPr>
          <w:rFonts w:ascii="Arial" w:eastAsia="Times New Roman" w:hAnsi="Arial" w:cs="Arial"/>
          <w:b/>
          <w:bCs/>
          <w:sz w:val="20"/>
          <w:szCs w:val="20"/>
        </w:rPr>
        <w:t>sprejeti ukrepi nanašajo na</w:t>
      </w:r>
      <w:r w:rsidR="00C14015">
        <w:rPr>
          <w:rFonts w:ascii="Arial" w:eastAsia="Times New Roman" w:hAnsi="Arial" w:cs="Arial"/>
          <w:b/>
          <w:bCs/>
          <w:sz w:val="20"/>
          <w:szCs w:val="20"/>
        </w:rPr>
        <w:t>:</w:t>
      </w:r>
    </w:p>
    <w:p w14:paraId="02A6E79F" w14:textId="58107D53" w:rsidR="00C14015" w:rsidRDefault="00D714CC" w:rsidP="00C14015">
      <w:pPr>
        <w:pStyle w:val="Odstavekseznama"/>
        <w:numPr>
          <w:ilvl w:val="0"/>
          <w:numId w:val="2"/>
        </w:numPr>
        <w:autoSpaceDE w:val="0"/>
        <w:autoSpaceDN w:val="0"/>
        <w:adjustRightInd w:val="0"/>
        <w:spacing w:after="0" w:line="260" w:lineRule="exact"/>
        <w:jc w:val="both"/>
        <w:rPr>
          <w:rFonts w:ascii="Arial" w:eastAsia="Times New Roman" w:hAnsi="Arial" w:cs="Arial"/>
          <w:sz w:val="20"/>
          <w:szCs w:val="20"/>
        </w:rPr>
      </w:pPr>
      <w:r w:rsidRPr="00C14015">
        <w:rPr>
          <w:rFonts w:ascii="Arial" w:eastAsia="Times New Roman" w:hAnsi="Arial" w:cs="Arial"/>
          <w:b/>
          <w:bCs/>
          <w:sz w:val="20"/>
          <w:szCs w:val="20"/>
        </w:rPr>
        <w:t>vse organe</w:t>
      </w:r>
      <w:r w:rsidRPr="00C14015">
        <w:rPr>
          <w:rFonts w:ascii="Arial" w:eastAsia="Times New Roman" w:hAnsi="Arial" w:cs="Arial"/>
          <w:sz w:val="20"/>
          <w:szCs w:val="20"/>
        </w:rPr>
        <w:t xml:space="preserve">, </w:t>
      </w:r>
      <w:r w:rsidRPr="00C14015">
        <w:rPr>
          <w:rFonts w:ascii="Arial" w:eastAsia="Times New Roman" w:hAnsi="Arial" w:cs="Arial"/>
          <w:b/>
          <w:bCs/>
          <w:sz w:val="20"/>
          <w:szCs w:val="20"/>
        </w:rPr>
        <w:t>ki odločajo v upravnih zadevah</w:t>
      </w:r>
      <w:r w:rsidRPr="00C14015">
        <w:rPr>
          <w:rFonts w:ascii="Arial" w:eastAsia="Times New Roman" w:hAnsi="Arial" w:cs="Arial"/>
          <w:sz w:val="20"/>
          <w:szCs w:val="20"/>
        </w:rPr>
        <w:t xml:space="preserve">, kot tudi </w:t>
      </w:r>
    </w:p>
    <w:p w14:paraId="4C4D9697" w14:textId="77777777" w:rsidR="00C14015" w:rsidRDefault="00D714CC" w:rsidP="00C14015">
      <w:pPr>
        <w:pStyle w:val="Odstavekseznama"/>
        <w:numPr>
          <w:ilvl w:val="0"/>
          <w:numId w:val="2"/>
        </w:numPr>
        <w:autoSpaceDE w:val="0"/>
        <w:autoSpaceDN w:val="0"/>
        <w:adjustRightInd w:val="0"/>
        <w:spacing w:after="0" w:line="260" w:lineRule="exact"/>
        <w:jc w:val="both"/>
        <w:rPr>
          <w:rFonts w:ascii="Arial" w:eastAsia="Times New Roman" w:hAnsi="Arial" w:cs="Arial"/>
          <w:sz w:val="20"/>
          <w:szCs w:val="20"/>
        </w:rPr>
      </w:pPr>
      <w:r w:rsidRPr="00C14015">
        <w:rPr>
          <w:rFonts w:ascii="Arial" w:eastAsia="Times New Roman" w:hAnsi="Arial" w:cs="Arial"/>
          <w:sz w:val="20"/>
          <w:szCs w:val="20"/>
        </w:rPr>
        <w:t xml:space="preserve">na tiste </w:t>
      </w:r>
      <w:r w:rsidRPr="00C14015">
        <w:rPr>
          <w:rFonts w:ascii="Arial" w:eastAsia="Times New Roman" w:hAnsi="Arial" w:cs="Arial"/>
          <w:b/>
          <w:bCs/>
          <w:sz w:val="20"/>
          <w:szCs w:val="20"/>
        </w:rPr>
        <w:t>organe, ki v drugih javnopravnih zadevah smiselno postopajo po ZUP</w:t>
      </w:r>
      <w:r w:rsidRPr="00C14015">
        <w:rPr>
          <w:rFonts w:ascii="Arial" w:eastAsia="Times New Roman" w:hAnsi="Arial" w:cs="Arial"/>
          <w:sz w:val="20"/>
          <w:szCs w:val="20"/>
        </w:rPr>
        <w:t xml:space="preserve"> na podlagi 4. člena istega zakona.</w:t>
      </w:r>
      <w:r w:rsidRPr="001C42F3">
        <w:rPr>
          <w:rFonts w:ascii="Arial" w:hAnsi="Arial" w:cs="Arial"/>
          <w:sz w:val="20"/>
          <w:szCs w:val="20"/>
          <w:vertAlign w:val="superscript"/>
        </w:rPr>
        <w:footnoteReference w:id="1"/>
      </w:r>
      <w:r w:rsidRPr="001C42F3">
        <w:rPr>
          <w:rFonts w:ascii="Arial" w:eastAsia="Times New Roman" w:hAnsi="Arial" w:cs="Arial"/>
          <w:sz w:val="20"/>
          <w:szCs w:val="20"/>
        </w:rPr>
        <w:t xml:space="preserve"> </w:t>
      </w:r>
    </w:p>
    <w:p w14:paraId="5C37EA37" w14:textId="77777777" w:rsidR="00C14015" w:rsidRDefault="00C14015" w:rsidP="00C14015">
      <w:pPr>
        <w:autoSpaceDE w:val="0"/>
        <w:autoSpaceDN w:val="0"/>
        <w:adjustRightInd w:val="0"/>
        <w:spacing w:after="0" w:line="260" w:lineRule="exact"/>
        <w:jc w:val="both"/>
        <w:rPr>
          <w:rFonts w:ascii="Arial" w:eastAsia="Times New Roman" w:hAnsi="Arial" w:cs="Arial"/>
          <w:sz w:val="20"/>
          <w:szCs w:val="20"/>
        </w:rPr>
      </w:pPr>
    </w:p>
    <w:p w14:paraId="62107337" w14:textId="77777777" w:rsidR="00C14015" w:rsidRDefault="00D714CC" w:rsidP="00C14015">
      <w:pPr>
        <w:autoSpaceDE w:val="0"/>
        <w:autoSpaceDN w:val="0"/>
        <w:adjustRightInd w:val="0"/>
        <w:spacing w:after="0" w:line="260" w:lineRule="exact"/>
        <w:jc w:val="both"/>
        <w:rPr>
          <w:rFonts w:ascii="Arial" w:eastAsia="Times New Roman" w:hAnsi="Arial" w:cs="Arial"/>
          <w:sz w:val="20"/>
          <w:szCs w:val="20"/>
        </w:rPr>
      </w:pPr>
      <w:r w:rsidRPr="00C14015">
        <w:rPr>
          <w:rFonts w:ascii="Arial" w:eastAsia="Times New Roman" w:hAnsi="Arial" w:cs="Arial"/>
          <w:b/>
          <w:bCs/>
          <w:sz w:val="20"/>
          <w:szCs w:val="20"/>
        </w:rPr>
        <w:t>S spremljanjem situacije</w:t>
      </w:r>
      <w:r w:rsidRPr="00C14015">
        <w:rPr>
          <w:rFonts w:ascii="Arial" w:eastAsia="Times New Roman" w:hAnsi="Arial" w:cs="Arial"/>
          <w:sz w:val="20"/>
          <w:szCs w:val="20"/>
        </w:rPr>
        <w:t xml:space="preserve"> na terenu se </w:t>
      </w:r>
      <w:r w:rsidRPr="00C14015">
        <w:rPr>
          <w:rFonts w:ascii="Arial" w:eastAsia="Times New Roman" w:hAnsi="Arial" w:cs="Arial"/>
          <w:b/>
          <w:bCs/>
          <w:sz w:val="20"/>
          <w:szCs w:val="20"/>
        </w:rPr>
        <w:t>bodo ukrepi po potrebi spreminjali</w:t>
      </w:r>
      <w:r w:rsidRPr="00C14015">
        <w:rPr>
          <w:rFonts w:ascii="Arial" w:eastAsia="Times New Roman" w:hAnsi="Arial" w:cs="Arial"/>
          <w:sz w:val="20"/>
          <w:szCs w:val="20"/>
        </w:rPr>
        <w:t xml:space="preserve">, razširjali ali omejevali tako po vsebini kot obsegu veljavnosti za vse ali zgolj določene organe. Zato uvodoma </w:t>
      </w:r>
      <w:r w:rsidRPr="00C14015">
        <w:rPr>
          <w:rFonts w:ascii="Arial" w:eastAsia="Times New Roman" w:hAnsi="Arial" w:cs="Arial"/>
          <w:b/>
          <w:bCs/>
          <w:sz w:val="20"/>
          <w:szCs w:val="20"/>
        </w:rPr>
        <w:t xml:space="preserve">pozivamo zgoraj omenjene organe </w:t>
      </w:r>
      <w:r w:rsidRPr="00E95911">
        <w:rPr>
          <w:rFonts w:ascii="Arial" w:eastAsia="Times New Roman" w:hAnsi="Arial" w:cs="Arial"/>
          <w:b/>
          <w:bCs/>
          <w:sz w:val="20"/>
          <w:szCs w:val="20"/>
        </w:rPr>
        <w:t>in nosilce javnih pooblastil</w:t>
      </w:r>
      <w:r w:rsidRPr="00E95911">
        <w:rPr>
          <w:rFonts w:ascii="Arial" w:eastAsia="Times New Roman" w:hAnsi="Arial" w:cs="Arial"/>
          <w:sz w:val="20"/>
          <w:szCs w:val="20"/>
        </w:rPr>
        <w:t>,</w:t>
      </w:r>
      <w:r w:rsidRPr="00C14015">
        <w:rPr>
          <w:rFonts w:ascii="Arial" w:eastAsia="Times New Roman" w:hAnsi="Arial" w:cs="Arial"/>
          <w:sz w:val="20"/>
          <w:szCs w:val="20"/>
        </w:rPr>
        <w:t xml:space="preserve"> da </w:t>
      </w:r>
      <w:r w:rsidRPr="00C14015">
        <w:rPr>
          <w:rFonts w:ascii="Arial" w:eastAsia="Times New Roman" w:hAnsi="Arial" w:cs="Arial"/>
          <w:b/>
          <w:bCs/>
          <w:sz w:val="20"/>
          <w:szCs w:val="20"/>
        </w:rPr>
        <w:t xml:space="preserve">nam posredujejo </w:t>
      </w:r>
      <w:r w:rsidRPr="00C14015">
        <w:rPr>
          <w:rFonts w:ascii="Arial" w:eastAsia="Times New Roman" w:hAnsi="Arial" w:cs="Arial"/>
          <w:b/>
          <w:bCs/>
          <w:sz w:val="20"/>
          <w:szCs w:val="20"/>
        </w:rPr>
        <w:lastRenderedPageBreak/>
        <w:t>morebitne predloge za sprejem novih ali spremembo obstoječih začasnih ukrepov</w:t>
      </w:r>
      <w:r w:rsidRPr="00C14015">
        <w:rPr>
          <w:rFonts w:ascii="Arial" w:eastAsia="Times New Roman" w:hAnsi="Arial" w:cs="Arial"/>
          <w:sz w:val="20"/>
          <w:szCs w:val="20"/>
        </w:rPr>
        <w:t>, da bi se tako učinkoviteje lahko soočili z izzivi, ki so posledice poplav.</w:t>
      </w:r>
    </w:p>
    <w:p w14:paraId="22B586AA" w14:textId="07C2A56B" w:rsidR="00C14015" w:rsidRDefault="00C14015" w:rsidP="00C14015">
      <w:pPr>
        <w:autoSpaceDE w:val="0"/>
        <w:autoSpaceDN w:val="0"/>
        <w:adjustRightInd w:val="0"/>
        <w:spacing w:after="0" w:line="260" w:lineRule="exact"/>
        <w:jc w:val="both"/>
        <w:rPr>
          <w:rFonts w:ascii="Arial" w:eastAsia="Times New Roman" w:hAnsi="Arial" w:cs="Arial"/>
          <w:sz w:val="20"/>
          <w:szCs w:val="20"/>
        </w:rPr>
      </w:pPr>
    </w:p>
    <w:p w14:paraId="0364D150" w14:textId="58C57E8B" w:rsidR="00D714CC" w:rsidRPr="00C14015" w:rsidRDefault="00C14015" w:rsidP="00C14015">
      <w:pPr>
        <w:autoSpaceDE w:val="0"/>
        <w:autoSpaceDN w:val="0"/>
        <w:adjustRightInd w:val="0"/>
        <w:spacing w:after="0" w:line="260" w:lineRule="exact"/>
        <w:jc w:val="both"/>
        <w:rPr>
          <w:rFonts w:ascii="Arial" w:eastAsia="Times New Roman" w:hAnsi="Arial" w:cs="Arial"/>
          <w:b/>
          <w:bCs/>
          <w:sz w:val="20"/>
          <w:szCs w:val="20"/>
        </w:rPr>
      </w:pPr>
      <w:r>
        <w:rPr>
          <w:rFonts w:ascii="Arial" w:eastAsia="Times New Roman" w:hAnsi="Arial" w:cs="Arial"/>
          <w:sz w:val="20"/>
          <w:szCs w:val="20"/>
        </w:rPr>
        <w:br/>
      </w:r>
      <w:r w:rsidRPr="00C14015">
        <w:rPr>
          <w:rFonts w:ascii="Arial" w:eastAsia="Times New Roman" w:hAnsi="Arial" w:cs="Arial"/>
          <w:b/>
          <w:bCs/>
          <w:sz w:val="20"/>
          <w:szCs w:val="20"/>
        </w:rPr>
        <w:t>P</w:t>
      </w:r>
      <w:r w:rsidR="00D714CC" w:rsidRPr="00C14015">
        <w:rPr>
          <w:rFonts w:ascii="Arial" w:eastAsia="Times New Roman" w:hAnsi="Arial" w:cs="Arial"/>
          <w:b/>
          <w:bCs/>
          <w:sz w:val="20"/>
          <w:szCs w:val="20"/>
        </w:rPr>
        <w:t>redloge pričakujemo na uradni elektronski naslov Ministrstva za javno upravo (</w:t>
      </w:r>
      <w:hyperlink r:id="rId7" w:history="1">
        <w:r w:rsidR="00D714CC" w:rsidRPr="00C14015">
          <w:rPr>
            <w:rStyle w:val="Hiperpovezava"/>
            <w:rFonts w:ascii="Arial" w:eastAsia="Times New Roman" w:hAnsi="Arial" w:cs="Arial"/>
            <w:b/>
            <w:bCs/>
            <w:sz w:val="20"/>
            <w:szCs w:val="20"/>
          </w:rPr>
          <w:t>gp.mju@gov.si</w:t>
        </w:r>
      </w:hyperlink>
      <w:r w:rsidR="00D714CC" w:rsidRPr="00C14015">
        <w:rPr>
          <w:rFonts w:ascii="Arial" w:eastAsia="Times New Roman" w:hAnsi="Arial" w:cs="Arial"/>
          <w:b/>
          <w:bCs/>
          <w:sz w:val="20"/>
          <w:szCs w:val="20"/>
        </w:rPr>
        <w:t>).</w:t>
      </w:r>
    </w:p>
    <w:p w14:paraId="4DBEADDF" w14:textId="2B9471A4" w:rsid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78D85D91" w14:textId="1F8A7E56" w:rsidR="00C14015" w:rsidRDefault="00C14015" w:rsidP="00D714CC">
      <w:pPr>
        <w:autoSpaceDE w:val="0"/>
        <w:autoSpaceDN w:val="0"/>
        <w:adjustRightInd w:val="0"/>
        <w:spacing w:after="0" w:line="260" w:lineRule="exact"/>
        <w:jc w:val="both"/>
        <w:rPr>
          <w:rFonts w:ascii="Arial" w:eastAsia="Times New Roman" w:hAnsi="Arial" w:cs="Arial"/>
          <w:sz w:val="20"/>
          <w:szCs w:val="20"/>
        </w:rPr>
      </w:pPr>
    </w:p>
    <w:p w14:paraId="1F1D6A0F" w14:textId="77777777" w:rsidR="00C14015" w:rsidRPr="00D714CC" w:rsidRDefault="00C14015" w:rsidP="00D714CC">
      <w:pPr>
        <w:autoSpaceDE w:val="0"/>
        <w:autoSpaceDN w:val="0"/>
        <w:adjustRightInd w:val="0"/>
        <w:spacing w:after="0" w:line="260" w:lineRule="exact"/>
        <w:jc w:val="both"/>
        <w:rPr>
          <w:rFonts w:ascii="Arial" w:eastAsia="Times New Roman" w:hAnsi="Arial" w:cs="Arial"/>
          <w:sz w:val="20"/>
          <w:szCs w:val="20"/>
        </w:rPr>
      </w:pPr>
    </w:p>
    <w:p w14:paraId="27212C9D" w14:textId="77777777" w:rsidR="00D714CC" w:rsidRPr="0095239B" w:rsidRDefault="00D714CC" w:rsidP="00D714CC">
      <w:pPr>
        <w:autoSpaceDE w:val="0"/>
        <w:autoSpaceDN w:val="0"/>
        <w:adjustRightInd w:val="0"/>
        <w:spacing w:after="0" w:line="260" w:lineRule="exact"/>
        <w:jc w:val="both"/>
        <w:rPr>
          <w:rFonts w:ascii="Arial" w:eastAsia="Times New Roman" w:hAnsi="Arial" w:cs="Arial"/>
          <w:b/>
          <w:bCs/>
          <w:sz w:val="20"/>
          <w:szCs w:val="20"/>
        </w:rPr>
      </w:pPr>
      <w:r w:rsidRPr="0095239B">
        <w:rPr>
          <w:rFonts w:ascii="Arial" w:eastAsia="Times New Roman" w:hAnsi="Arial" w:cs="Arial"/>
          <w:b/>
          <w:bCs/>
          <w:sz w:val="20"/>
          <w:szCs w:val="20"/>
        </w:rPr>
        <w:t>V nadaljevanju na kratko predstavljamo posamezne ukrepe:</w:t>
      </w:r>
    </w:p>
    <w:p w14:paraId="3EB94C64"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65B46B7F" w14:textId="77777777" w:rsidR="00D714CC" w:rsidRPr="00D714CC" w:rsidRDefault="00D714CC" w:rsidP="00D714CC">
      <w:pPr>
        <w:numPr>
          <w:ilvl w:val="0"/>
          <w:numId w:val="1"/>
        </w:numPr>
        <w:autoSpaceDE w:val="0"/>
        <w:autoSpaceDN w:val="0"/>
        <w:adjustRightInd w:val="0"/>
        <w:spacing w:after="0" w:line="260" w:lineRule="exact"/>
        <w:jc w:val="both"/>
        <w:rPr>
          <w:rFonts w:ascii="Arial" w:eastAsia="Times New Roman" w:hAnsi="Arial" w:cs="Arial"/>
          <w:b/>
          <w:bCs/>
          <w:sz w:val="20"/>
          <w:szCs w:val="20"/>
        </w:rPr>
      </w:pPr>
      <w:r w:rsidRPr="00D714CC">
        <w:rPr>
          <w:rFonts w:ascii="Arial" w:eastAsia="Times New Roman" w:hAnsi="Arial" w:cs="Arial"/>
          <w:b/>
          <w:bCs/>
          <w:sz w:val="20"/>
          <w:szCs w:val="20"/>
        </w:rPr>
        <w:t>Sprememba krajevne pristojnosti za sprejemanje vlog</w:t>
      </w:r>
    </w:p>
    <w:p w14:paraId="558CD8CD"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2E923A39" w14:textId="77777777" w:rsidR="0095239B" w:rsidRDefault="00D714CC" w:rsidP="00D714CC">
      <w:pPr>
        <w:autoSpaceDE w:val="0"/>
        <w:autoSpaceDN w:val="0"/>
        <w:adjustRightInd w:val="0"/>
        <w:spacing w:after="0" w:line="260" w:lineRule="exact"/>
        <w:jc w:val="both"/>
        <w:rPr>
          <w:rFonts w:ascii="Arial" w:eastAsia="Times New Roman" w:hAnsi="Arial" w:cs="Arial"/>
          <w:sz w:val="20"/>
          <w:szCs w:val="20"/>
        </w:rPr>
      </w:pPr>
      <w:r w:rsidRPr="0095239B">
        <w:rPr>
          <w:rFonts w:ascii="Arial" w:eastAsia="Times New Roman" w:hAnsi="Arial" w:cs="Arial"/>
          <w:b/>
          <w:bCs/>
          <w:sz w:val="20"/>
          <w:szCs w:val="20"/>
        </w:rPr>
        <w:t>Odlok začasno spreminja pravila o določanju krajevne pristojnosti</w:t>
      </w:r>
      <w:r w:rsidRPr="00D714CC">
        <w:rPr>
          <w:rFonts w:ascii="Arial" w:eastAsia="Times New Roman" w:hAnsi="Arial" w:cs="Arial"/>
          <w:sz w:val="20"/>
          <w:szCs w:val="20"/>
        </w:rPr>
        <w:t xml:space="preserve"> tako, da </w:t>
      </w:r>
      <w:r w:rsidRPr="0095239B">
        <w:rPr>
          <w:rFonts w:ascii="Arial" w:eastAsia="Times New Roman" w:hAnsi="Arial" w:cs="Arial"/>
          <w:b/>
          <w:bCs/>
          <w:sz w:val="20"/>
          <w:szCs w:val="20"/>
        </w:rPr>
        <w:t>določa krajevno pristojnost za sprejem vlog za organe, ki sicer ne bi bili pristojni za sprejem in bi morali postopati po 65. členu ZUP.</w:t>
      </w:r>
      <w:r w:rsidRPr="00D714CC">
        <w:rPr>
          <w:rFonts w:ascii="Arial" w:eastAsia="Times New Roman" w:hAnsi="Arial" w:cs="Arial"/>
          <w:sz w:val="20"/>
          <w:szCs w:val="20"/>
        </w:rPr>
        <w:t xml:space="preserve"> </w:t>
      </w:r>
    </w:p>
    <w:p w14:paraId="68865FDE" w14:textId="77777777" w:rsidR="0095239B" w:rsidRDefault="0095239B" w:rsidP="00D714CC">
      <w:pPr>
        <w:autoSpaceDE w:val="0"/>
        <w:autoSpaceDN w:val="0"/>
        <w:adjustRightInd w:val="0"/>
        <w:spacing w:after="0" w:line="260" w:lineRule="exact"/>
        <w:jc w:val="both"/>
        <w:rPr>
          <w:rFonts w:ascii="Arial" w:eastAsia="Times New Roman" w:hAnsi="Arial" w:cs="Arial"/>
          <w:sz w:val="20"/>
          <w:szCs w:val="20"/>
        </w:rPr>
      </w:pPr>
    </w:p>
    <w:p w14:paraId="7E113AE0" w14:textId="77777777" w:rsidR="0095239B" w:rsidRDefault="00D714CC" w:rsidP="00D714CC">
      <w:pPr>
        <w:autoSpaceDE w:val="0"/>
        <w:autoSpaceDN w:val="0"/>
        <w:adjustRightInd w:val="0"/>
        <w:spacing w:after="0" w:line="260" w:lineRule="exact"/>
        <w:jc w:val="both"/>
        <w:rPr>
          <w:rFonts w:ascii="Arial" w:eastAsia="Times New Roman" w:hAnsi="Arial" w:cs="Arial"/>
          <w:sz w:val="20"/>
          <w:szCs w:val="20"/>
        </w:rPr>
      </w:pPr>
      <w:r w:rsidRPr="0095239B">
        <w:rPr>
          <w:rFonts w:ascii="Arial" w:eastAsia="Times New Roman" w:hAnsi="Arial" w:cs="Arial"/>
          <w:b/>
          <w:bCs/>
          <w:sz w:val="20"/>
          <w:szCs w:val="20"/>
        </w:rPr>
        <w:t>Upravne enote in drugi organi državne uprave, ki so zaradi opravljanja upravnih nalog organizirani teritorialno, ter nosilci javnih pooblastil iz državne pristojnosti</w:t>
      </w:r>
      <w:r w:rsidRPr="00D714CC">
        <w:rPr>
          <w:rFonts w:ascii="Arial" w:eastAsia="Times New Roman" w:hAnsi="Arial" w:cs="Arial"/>
          <w:sz w:val="20"/>
          <w:szCs w:val="20"/>
        </w:rPr>
        <w:t xml:space="preserve">, so tako </w:t>
      </w:r>
      <w:r w:rsidRPr="0095239B">
        <w:rPr>
          <w:rFonts w:ascii="Arial" w:eastAsia="Times New Roman" w:hAnsi="Arial" w:cs="Arial"/>
          <w:b/>
          <w:bCs/>
          <w:sz w:val="20"/>
          <w:szCs w:val="20"/>
        </w:rPr>
        <w:t>upravičeni in zavezani za sprejem vlog iz pristojnosti drugih organov in nosilcev javnih pooblastil iz državne pristojnosti.</w:t>
      </w:r>
      <w:r w:rsidRPr="00D714CC">
        <w:rPr>
          <w:rFonts w:ascii="Arial" w:eastAsia="Times New Roman" w:hAnsi="Arial" w:cs="Arial"/>
          <w:sz w:val="20"/>
          <w:szCs w:val="20"/>
        </w:rPr>
        <w:t xml:space="preserve"> </w:t>
      </w:r>
    </w:p>
    <w:p w14:paraId="5CA76533" w14:textId="77777777" w:rsidR="0095239B" w:rsidRDefault="0095239B" w:rsidP="00D714CC">
      <w:pPr>
        <w:autoSpaceDE w:val="0"/>
        <w:autoSpaceDN w:val="0"/>
        <w:adjustRightInd w:val="0"/>
        <w:spacing w:after="0" w:line="260" w:lineRule="exact"/>
        <w:jc w:val="both"/>
        <w:rPr>
          <w:rFonts w:ascii="Arial" w:eastAsia="Times New Roman" w:hAnsi="Arial" w:cs="Arial"/>
          <w:sz w:val="20"/>
          <w:szCs w:val="20"/>
        </w:rPr>
      </w:pPr>
    </w:p>
    <w:p w14:paraId="17661F5F" w14:textId="760C9B1C"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r w:rsidRPr="00D714CC">
        <w:rPr>
          <w:rFonts w:ascii="Arial" w:eastAsia="Times New Roman" w:hAnsi="Arial" w:cs="Arial"/>
          <w:sz w:val="20"/>
          <w:szCs w:val="20"/>
        </w:rPr>
        <w:t xml:space="preserve">S tem ukrepom </w:t>
      </w:r>
      <w:r w:rsidRPr="0095239B">
        <w:rPr>
          <w:rFonts w:ascii="Arial" w:eastAsia="Times New Roman" w:hAnsi="Arial" w:cs="Arial"/>
          <w:b/>
          <w:bCs/>
          <w:sz w:val="20"/>
          <w:szCs w:val="20"/>
        </w:rPr>
        <w:t>se omogoča vlaganje vlog tistih vložnikom, ki iz različnih razlogov povezanih s poplavami ali njihovimi posledicami fizično ne morejo do organa ali nosilca javnega pooblastila,</w:t>
      </w:r>
      <w:r w:rsidRPr="00D714CC">
        <w:rPr>
          <w:rFonts w:ascii="Arial" w:eastAsia="Times New Roman" w:hAnsi="Arial" w:cs="Arial"/>
          <w:sz w:val="20"/>
          <w:szCs w:val="20"/>
        </w:rPr>
        <w:t xml:space="preserve"> pri katerem bi sicer vložili vlogo. Ukrep je zamišljen na način, da se bodo </w:t>
      </w:r>
      <w:r w:rsidRPr="0095239B">
        <w:rPr>
          <w:rFonts w:ascii="Arial" w:eastAsia="Times New Roman" w:hAnsi="Arial" w:cs="Arial"/>
          <w:b/>
          <w:bCs/>
          <w:sz w:val="20"/>
          <w:szCs w:val="20"/>
        </w:rPr>
        <w:t>vloge lahko vlagale pri drugih istovrstnih organih</w:t>
      </w:r>
      <w:r w:rsidRPr="00D714CC">
        <w:rPr>
          <w:rFonts w:ascii="Arial" w:eastAsia="Times New Roman" w:hAnsi="Arial" w:cs="Arial"/>
          <w:sz w:val="20"/>
          <w:szCs w:val="20"/>
        </w:rPr>
        <w:t xml:space="preserve">, kot je organ, ki je pristojen za obravnavo vloge, na primer pri krajevno nepristojni upravni enoti ali centru za socialno delo, če je za obravnavo pristojna upravna enota ali center za socialno delo. </w:t>
      </w:r>
      <w:r w:rsidRPr="0095239B">
        <w:rPr>
          <w:rFonts w:ascii="Arial" w:eastAsia="Times New Roman" w:hAnsi="Arial" w:cs="Arial"/>
          <w:b/>
          <w:bCs/>
          <w:sz w:val="20"/>
          <w:szCs w:val="20"/>
        </w:rPr>
        <w:t>Zaradi izjemnih okoliščin sicer</w:t>
      </w:r>
      <w:r w:rsidRPr="00D714CC">
        <w:rPr>
          <w:rFonts w:ascii="Arial" w:eastAsia="Times New Roman" w:hAnsi="Arial" w:cs="Arial"/>
          <w:sz w:val="20"/>
          <w:szCs w:val="20"/>
        </w:rPr>
        <w:t xml:space="preserve"> </w:t>
      </w:r>
      <w:r w:rsidRPr="0095239B">
        <w:rPr>
          <w:rFonts w:ascii="Arial" w:eastAsia="Times New Roman" w:hAnsi="Arial" w:cs="Arial"/>
          <w:b/>
          <w:bCs/>
          <w:sz w:val="20"/>
          <w:szCs w:val="20"/>
        </w:rPr>
        <w:t>predlagamo, da organi ne zavračajo niti tistih vlog, ki bi jih vložniki želeli vložiti pri drugem organu</w:t>
      </w:r>
      <w:r w:rsidRPr="00D714CC">
        <w:rPr>
          <w:rFonts w:ascii="Arial" w:eastAsia="Times New Roman" w:hAnsi="Arial" w:cs="Arial"/>
          <w:sz w:val="20"/>
          <w:szCs w:val="20"/>
        </w:rPr>
        <w:t xml:space="preserve">, na primer na upravni enoti namesto na centru za socialno delo, ampak naj se </w:t>
      </w:r>
      <w:r w:rsidRPr="0095239B">
        <w:rPr>
          <w:rFonts w:ascii="Arial" w:eastAsia="Times New Roman" w:hAnsi="Arial" w:cs="Arial"/>
          <w:b/>
          <w:bCs/>
          <w:sz w:val="20"/>
          <w:szCs w:val="20"/>
        </w:rPr>
        <w:t>vloge odstopijo temu organu</w:t>
      </w:r>
      <w:r w:rsidRPr="00D714CC">
        <w:rPr>
          <w:rFonts w:ascii="Arial" w:eastAsia="Times New Roman" w:hAnsi="Arial" w:cs="Arial"/>
          <w:sz w:val="20"/>
          <w:szCs w:val="20"/>
        </w:rPr>
        <w:t xml:space="preserve">. Ob tem naj sicer opozorimo, da se ukrep </w:t>
      </w:r>
      <w:r w:rsidRPr="0095239B">
        <w:rPr>
          <w:rFonts w:ascii="Arial" w:eastAsia="Times New Roman" w:hAnsi="Arial" w:cs="Arial"/>
          <w:b/>
          <w:bCs/>
          <w:sz w:val="20"/>
          <w:szCs w:val="20"/>
        </w:rPr>
        <w:t>ne nanaša</w:t>
      </w:r>
      <w:r w:rsidRPr="00D714CC">
        <w:rPr>
          <w:rFonts w:ascii="Arial" w:eastAsia="Times New Roman" w:hAnsi="Arial" w:cs="Arial"/>
          <w:sz w:val="20"/>
          <w:szCs w:val="20"/>
        </w:rPr>
        <w:t xml:space="preserve"> </w:t>
      </w:r>
      <w:r w:rsidRPr="0095239B">
        <w:rPr>
          <w:rFonts w:ascii="Arial" w:eastAsia="Times New Roman" w:hAnsi="Arial" w:cs="Arial"/>
          <w:b/>
          <w:bCs/>
          <w:sz w:val="20"/>
          <w:szCs w:val="20"/>
        </w:rPr>
        <w:t xml:space="preserve">samo na t.i. prve vloge, </w:t>
      </w:r>
      <w:r w:rsidRPr="00D714CC">
        <w:rPr>
          <w:rFonts w:ascii="Arial" w:eastAsia="Times New Roman" w:hAnsi="Arial" w:cs="Arial"/>
          <w:sz w:val="20"/>
          <w:szCs w:val="20"/>
        </w:rPr>
        <w:t xml:space="preserve">s katerimi osebe uveljavljajo svoje pravice ali pravne koristi, ampak tudi na vloge, ki jih vlagajo med postopkom ali zaradi postopka. </w:t>
      </w:r>
    </w:p>
    <w:p w14:paraId="43CE2C65"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5789F0F6"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r w:rsidRPr="00D714CC">
        <w:rPr>
          <w:rFonts w:ascii="Arial" w:eastAsia="Times New Roman" w:hAnsi="Arial" w:cs="Arial"/>
          <w:sz w:val="20"/>
          <w:szCs w:val="20"/>
        </w:rPr>
        <w:t>Ukrep spreminja pristojnost za sprejemanje vlog, ne pa tudi za odločanje. Kolikor bi bilo to potrebno, vsaj v primeru posamičnih organov ali nosilcev javnih pooblastil, bo takšen ukrep predlagan v bodoče. Zato odlok predvideva, da se vloge, ki so vložene pri organu, ki ni pristojne za odločanje, nemudoma odstopijo pristojnemu organu.</w:t>
      </w:r>
    </w:p>
    <w:p w14:paraId="61EDF823"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015550B4"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r w:rsidRPr="00D714CC">
        <w:rPr>
          <w:rFonts w:ascii="Arial" w:eastAsia="Times New Roman" w:hAnsi="Arial" w:cs="Arial"/>
          <w:sz w:val="20"/>
          <w:szCs w:val="20"/>
        </w:rPr>
        <w:t xml:space="preserve">Kolikor je v dani situaciji mogoče, prosimo organe, da vložnikom nudijo potrebno pomoč pri vlaganju vlog, na primer z izpolnitvijo obrazca, s takojšnjim opozorilom na pomanjkljivosti in podobno. </w:t>
      </w:r>
    </w:p>
    <w:p w14:paraId="4105B1C7" w14:textId="1CE24240" w:rsid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2F145A3B" w14:textId="77777777" w:rsidR="0095239B" w:rsidRPr="00D714CC" w:rsidRDefault="0095239B" w:rsidP="00D714CC">
      <w:pPr>
        <w:autoSpaceDE w:val="0"/>
        <w:autoSpaceDN w:val="0"/>
        <w:adjustRightInd w:val="0"/>
        <w:spacing w:after="0" w:line="260" w:lineRule="exact"/>
        <w:jc w:val="both"/>
        <w:rPr>
          <w:rFonts w:ascii="Arial" w:eastAsia="Times New Roman" w:hAnsi="Arial" w:cs="Arial"/>
          <w:sz w:val="20"/>
          <w:szCs w:val="20"/>
        </w:rPr>
      </w:pPr>
    </w:p>
    <w:p w14:paraId="1281F577" w14:textId="77777777" w:rsidR="00D714CC" w:rsidRPr="00D714CC" w:rsidRDefault="00D714CC" w:rsidP="00D714CC">
      <w:pPr>
        <w:numPr>
          <w:ilvl w:val="0"/>
          <w:numId w:val="1"/>
        </w:numPr>
        <w:autoSpaceDE w:val="0"/>
        <w:autoSpaceDN w:val="0"/>
        <w:adjustRightInd w:val="0"/>
        <w:spacing w:after="0" w:line="260" w:lineRule="exact"/>
        <w:jc w:val="both"/>
        <w:rPr>
          <w:rFonts w:ascii="Arial" w:eastAsia="Times New Roman" w:hAnsi="Arial" w:cs="Arial"/>
          <w:b/>
          <w:bCs/>
          <w:sz w:val="20"/>
          <w:szCs w:val="20"/>
        </w:rPr>
      </w:pPr>
      <w:r w:rsidRPr="00D714CC">
        <w:rPr>
          <w:rFonts w:ascii="Arial" w:eastAsia="Times New Roman" w:hAnsi="Arial" w:cs="Arial"/>
          <w:b/>
          <w:bCs/>
          <w:sz w:val="20"/>
          <w:szCs w:val="20"/>
        </w:rPr>
        <w:t>Vlaganje elektronskih vlog brez kvalificiranega elektronskega podpisa</w:t>
      </w:r>
    </w:p>
    <w:p w14:paraId="1EB290D4"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436ACA24" w14:textId="5029F22A"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r w:rsidRPr="00D714CC">
        <w:rPr>
          <w:rFonts w:ascii="Arial" w:eastAsia="Times New Roman" w:hAnsi="Arial" w:cs="Arial"/>
          <w:sz w:val="20"/>
          <w:szCs w:val="20"/>
        </w:rPr>
        <w:t xml:space="preserve">V skladu z ZUP se vloge, ki so vložene v elektronski obliki, podpišejo s kvalificiranim elektronskim podpisom, s čimer se v veliki meri omogoča ugotavljanje pristnosti vloge v smislu izražanja resnične volje vložnika. </w:t>
      </w:r>
      <w:r w:rsidRPr="0095239B">
        <w:rPr>
          <w:rFonts w:ascii="Arial" w:eastAsia="Times New Roman" w:hAnsi="Arial" w:cs="Arial"/>
          <w:b/>
          <w:bCs/>
          <w:sz w:val="20"/>
          <w:szCs w:val="20"/>
        </w:rPr>
        <w:t>Odlok</w:t>
      </w:r>
      <w:r w:rsidRPr="00D714CC">
        <w:rPr>
          <w:rFonts w:ascii="Arial" w:eastAsia="Times New Roman" w:hAnsi="Arial" w:cs="Arial"/>
          <w:sz w:val="20"/>
          <w:szCs w:val="20"/>
        </w:rPr>
        <w:t xml:space="preserve"> zaradi omejene ali otežene dostopnosti do organov ter dejstva, da pretežni del prebivalstva nima možnosti podpisovanja elektronskih vlog s kvalificiranim elektronskim podpisom, </w:t>
      </w:r>
      <w:r w:rsidRPr="0095239B">
        <w:rPr>
          <w:rFonts w:ascii="Arial" w:eastAsia="Times New Roman" w:hAnsi="Arial" w:cs="Arial"/>
          <w:b/>
          <w:bCs/>
          <w:sz w:val="20"/>
          <w:szCs w:val="20"/>
        </w:rPr>
        <w:t>omogoči, da se vloge izjemoma vložijo brez kvalificiranega elektronskega podpisa.</w:t>
      </w:r>
      <w:r w:rsidRPr="00D714CC">
        <w:rPr>
          <w:rFonts w:ascii="Arial" w:eastAsia="Times New Roman" w:hAnsi="Arial" w:cs="Arial"/>
          <w:sz w:val="20"/>
          <w:szCs w:val="20"/>
        </w:rPr>
        <w:t xml:space="preserve"> Vloge v elektronski obliki, ki niso podpisane s kvalificiranim elektronskim podpisom, </w:t>
      </w:r>
      <w:r w:rsidR="0095239B">
        <w:rPr>
          <w:rFonts w:ascii="Arial" w:eastAsia="Times New Roman" w:hAnsi="Arial" w:cs="Arial"/>
          <w:sz w:val="20"/>
          <w:szCs w:val="20"/>
        </w:rPr>
        <w:t>zgolj zaradi tega niso</w:t>
      </w:r>
      <w:r w:rsidRPr="00D714CC">
        <w:rPr>
          <w:rFonts w:ascii="Arial" w:eastAsia="Times New Roman" w:hAnsi="Arial" w:cs="Arial"/>
          <w:sz w:val="20"/>
          <w:szCs w:val="20"/>
        </w:rPr>
        <w:t xml:space="preserve"> formalno nepopolne in posledično nesposobne za </w:t>
      </w:r>
      <w:r w:rsidRPr="00D714CC">
        <w:rPr>
          <w:rFonts w:ascii="Arial" w:eastAsia="Times New Roman" w:hAnsi="Arial" w:cs="Arial"/>
          <w:sz w:val="20"/>
          <w:szCs w:val="20"/>
        </w:rPr>
        <w:lastRenderedPageBreak/>
        <w:t>obravnavo</w:t>
      </w:r>
      <w:r w:rsidR="0095239B">
        <w:rPr>
          <w:rFonts w:ascii="Arial" w:eastAsia="Times New Roman" w:hAnsi="Arial" w:cs="Arial"/>
          <w:sz w:val="20"/>
          <w:szCs w:val="20"/>
        </w:rPr>
        <w:t>.</w:t>
      </w:r>
      <w:r w:rsidRPr="00D714CC">
        <w:rPr>
          <w:rFonts w:ascii="Arial" w:eastAsia="Times New Roman" w:hAnsi="Arial" w:cs="Arial"/>
          <w:sz w:val="20"/>
          <w:szCs w:val="20"/>
        </w:rPr>
        <w:t xml:space="preserve"> </w:t>
      </w:r>
      <w:r w:rsidR="0095239B">
        <w:rPr>
          <w:rFonts w:ascii="Arial" w:eastAsia="Times New Roman" w:hAnsi="Arial" w:cs="Arial"/>
          <w:sz w:val="20"/>
          <w:szCs w:val="20"/>
        </w:rPr>
        <w:t xml:space="preserve">Vsebinska </w:t>
      </w:r>
      <w:r w:rsidRPr="00D714CC">
        <w:rPr>
          <w:rFonts w:ascii="Arial" w:eastAsia="Times New Roman" w:hAnsi="Arial" w:cs="Arial"/>
          <w:sz w:val="20"/>
          <w:szCs w:val="20"/>
        </w:rPr>
        <w:t>obravnava</w:t>
      </w:r>
      <w:r w:rsidR="0095239B">
        <w:rPr>
          <w:rFonts w:ascii="Arial" w:eastAsia="Times New Roman" w:hAnsi="Arial" w:cs="Arial"/>
          <w:sz w:val="20"/>
          <w:szCs w:val="20"/>
        </w:rPr>
        <w:t xml:space="preserve"> je</w:t>
      </w:r>
      <w:r w:rsidRPr="00D714CC">
        <w:rPr>
          <w:rFonts w:ascii="Arial" w:eastAsia="Times New Roman" w:hAnsi="Arial" w:cs="Arial"/>
          <w:sz w:val="20"/>
          <w:szCs w:val="20"/>
        </w:rPr>
        <w:t xml:space="preserve"> odvisna od morebitnega dvoma organa v pristnost vloge. Če tak dvom ni izražen, se vloga vzame v vsebinsko obravnavo (</w:t>
      </w:r>
      <w:r w:rsidR="0095239B">
        <w:rPr>
          <w:rFonts w:ascii="Arial" w:eastAsia="Times New Roman" w:hAnsi="Arial" w:cs="Arial"/>
          <w:sz w:val="20"/>
          <w:szCs w:val="20"/>
        </w:rPr>
        <w:t>slednje sicer določa že</w:t>
      </w:r>
      <w:r w:rsidRPr="00D714CC">
        <w:rPr>
          <w:rFonts w:ascii="Arial" w:eastAsia="Times New Roman" w:hAnsi="Arial" w:cs="Arial"/>
          <w:sz w:val="20"/>
          <w:szCs w:val="20"/>
        </w:rPr>
        <w:t xml:space="preserve"> 67. člen ZUP). V primeru dvoma se pristnost vloge lahko preveri tako, da se od vložnika zahteva, da sporoči EMŠO ali davčno številko, ki sta praviloma znani zgolj njenim imetnikom. </w:t>
      </w:r>
    </w:p>
    <w:p w14:paraId="72D99899"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20C01766" w14:textId="43B37904"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r w:rsidRPr="00D714CC">
        <w:rPr>
          <w:rFonts w:ascii="Arial" w:eastAsia="Times New Roman" w:hAnsi="Arial" w:cs="Arial"/>
          <w:sz w:val="20"/>
          <w:szCs w:val="20"/>
        </w:rPr>
        <w:t xml:space="preserve">Na tem mestu sicer opozarjamo na možnost telefonske komunikacije organa z vložnikom, </w:t>
      </w:r>
      <w:r w:rsidR="0095239B">
        <w:rPr>
          <w:rFonts w:ascii="Arial" w:eastAsia="Times New Roman" w:hAnsi="Arial" w:cs="Arial"/>
          <w:sz w:val="20"/>
          <w:szCs w:val="20"/>
        </w:rPr>
        <w:t xml:space="preserve">kar velja že od uveljavitve spremembe ZUP v januarju 2022 </w:t>
      </w:r>
      <w:r w:rsidRPr="00D714CC">
        <w:rPr>
          <w:rFonts w:ascii="Arial" w:eastAsia="Times New Roman" w:hAnsi="Arial" w:cs="Arial"/>
          <w:sz w:val="20"/>
          <w:szCs w:val="20"/>
        </w:rPr>
        <w:t xml:space="preserve">in lahko prispeva k hitrejšemu in učinkovitejšemu preverjanju pristnosti vlog brez kvalificiranega elektronskega podpisa. </w:t>
      </w:r>
    </w:p>
    <w:p w14:paraId="044E7A9A" w14:textId="1C19EDB6" w:rsid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29C119A3" w14:textId="77777777" w:rsidR="0095239B" w:rsidRPr="00D714CC" w:rsidRDefault="0095239B" w:rsidP="00D714CC">
      <w:pPr>
        <w:autoSpaceDE w:val="0"/>
        <w:autoSpaceDN w:val="0"/>
        <w:adjustRightInd w:val="0"/>
        <w:spacing w:after="0" w:line="260" w:lineRule="exact"/>
        <w:jc w:val="both"/>
        <w:rPr>
          <w:rFonts w:ascii="Arial" w:eastAsia="Times New Roman" w:hAnsi="Arial" w:cs="Arial"/>
          <w:sz w:val="20"/>
          <w:szCs w:val="20"/>
        </w:rPr>
      </w:pPr>
    </w:p>
    <w:p w14:paraId="51C2118E" w14:textId="77777777" w:rsidR="00D714CC" w:rsidRPr="00D714CC" w:rsidRDefault="00D714CC" w:rsidP="00D714CC">
      <w:pPr>
        <w:numPr>
          <w:ilvl w:val="0"/>
          <w:numId w:val="1"/>
        </w:numPr>
        <w:autoSpaceDE w:val="0"/>
        <w:autoSpaceDN w:val="0"/>
        <w:adjustRightInd w:val="0"/>
        <w:spacing w:after="0" w:line="260" w:lineRule="exact"/>
        <w:jc w:val="both"/>
        <w:rPr>
          <w:rFonts w:ascii="Arial" w:eastAsia="Times New Roman" w:hAnsi="Arial" w:cs="Arial"/>
          <w:b/>
          <w:bCs/>
          <w:sz w:val="20"/>
          <w:szCs w:val="20"/>
        </w:rPr>
      </w:pPr>
      <w:r w:rsidRPr="00D714CC">
        <w:rPr>
          <w:rFonts w:ascii="Arial" w:eastAsia="Times New Roman" w:hAnsi="Arial" w:cs="Arial"/>
          <w:b/>
          <w:bCs/>
          <w:sz w:val="20"/>
          <w:szCs w:val="20"/>
        </w:rPr>
        <w:t>Prekinitev teka procesnih rokov</w:t>
      </w:r>
    </w:p>
    <w:p w14:paraId="1D28437D"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2CB1D027" w14:textId="77777777" w:rsidR="00D714CC" w:rsidRPr="0095239B" w:rsidRDefault="00D714CC" w:rsidP="00D714CC">
      <w:pPr>
        <w:autoSpaceDE w:val="0"/>
        <w:autoSpaceDN w:val="0"/>
        <w:adjustRightInd w:val="0"/>
        <w:spacing w:after="0" w:line="260" w:lineRule="exact"/>
        <w:jc w:val="both"/>
        <w:rPr>
          <w:rFonts w:ascii="Arial" w:eastAsia="Times New Roman" w:hAnsi="Arial" w:cs="Arial"/>
          <w:b/>
          <w:bCs/>
          <w:sz w:val="20"/>
          <w:szCs w:val="20"/>
        </w:rPr>
      </w:pPr>
      <w:r w:rsidRPr="00D714CC">
        <w:rPr>
          <w:rFonts w:ascii="Arial" w:eastAsia="Times New Roman" w:hAnsi="Arial" w:cs="Arial"/>
          <w:sz w:val="20"/>
          <w:szCs w:val="20"/>
        </w:rPr>
        <w:t xml:space="preserve">Z odlokom se </w:t>
      </w:r>
      <w:r w:rsidRPr="0095239B">
        <w:rPr>
          <w:rFonts w:ascii="Arial" w:eastAsia="Times New Roman" w:hAnsi="Arial" w:cs="Arial"/>
          <w:b/>
          <w:bCs/>
          <w:sz w:val="20"/>
          <w:szCs w:val="20"/>
        </w:rPr>
        <w:t>začasno za sedem dni prekinja tek procesnih rokov v vseh upravnih zadevah</w:t>
      </w:r>
      <w:r w:rsidRPr="00D714CC">
        <w:rPr>
          <w:rFonts w:ascii="Arial" w:eastAsia="Times New Roman" w:hAnsi="Arial" w:cs="Arial"/>
          <w:sz w:val="20"/>
          <w:szCs w:val="20"/>
        </w:rPr>
        <w:t xml:space="preserve">. Šteje se, da so procesni roki prekinjeni </w:t>
      </w:r>
      <w:r w:rsidRPr="0095239B">
        <w:rPr>
          <w:rFonts w:ascii="Arial" w:eastAsia="Times New Roman" w:hAnsi="Arial" w:cs="Arial"/>
          <w:b/>
          <w:bCs/>
          <w:sz w:val="20"/>
          <w:szCs w:val="20"/>
        </w:rPr>
        <w:t>z uveljavitvijo odloka</w:t>
      </w:r>
      <w:r w:rsidRPr="00D714CC">
        <w:rPr>
          <w:rFonts w:ascii="Arial" w:eastAsia="Times New Roman" w:hAnsi="Arial" w:cs="Arial"/>
          <w:sz w:val="20"/>
          <w:szCs w:val="20"/>
        </w:rPr>
        <w:t xml:space="preserve">, zato se zaradi prekinitve </w:t>
      </w:r>
      <w:r w:rsidRPr="0095239B">
        <w:rPr>
          <w:rFonts w:ascii="Arial" w:eastAsia="Times New Roman" w:hAnsi="Arial" w:cs="Arial"/>
          <w:b/>
          <w:bCs/>
          <w:sz w:val="20"/>
          <w:szCs w:val="20"/>
        </w:rPr>
        <w:t xml:space="preserve">ne izdajajo sklepi o prekinitvi. </w:t>
      </w:r>
    </w:p>
    <w:p w14:paraId="3C8B356B"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438D2E20"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r w:rsidRPr="00D714CC">
        <w:rPr>
          <w:rFonts w:ascii="Arial" w:eastAsia="Times New Roman" w:hAnsi="Arial" w:cs="Arial"/>
          <w:sz w:val="20"/>
          <w:szCs w:val="20"/>
        </w:rPr>
        <w:t xml:space="preserve">Prekinitev se nanaša na roke za izpolnitev procesne obveznosti, na primer dopolnitev vloge, kot tudi za uveljavitev procesne pravice, denimo vložitev pritožbe. V skladu z odlokom se šteje, da so roki prekinjeni oziroma da ne tečejo od 6. 8. 2023 do 13. 8. 2023. Izjema velja za nujne zadeve, kot jih opredeli peti odstavek 306.a člena ZUP. V takih primerih je stranko o tem treba opozoriti (gl. deveti odstavek 306.a člena ZUP). </w:t>
      </w:r>
    </w:p>
    <w:p w14:paraId="1A2F5CD1"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26087394"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r w:rsidRPr="00D714CC">
        <w:rPr>
          <w:rFonts w:ascii="Arial" w:eastAsia="Times New Roman" w:hAnsi="Arial" w:cs="Arial"/>
          <w:sz w:val="20"/>
          <w:szCs w:val="20"/>
        </w:rPr>
        <w:t xml:space="preserve">Prekinitev teka rokov ne vpliva na razpisane naroke za ustno obravnavo. </w:t>
      </w:r>
    </w:p>
    <w:p w14:paraId="2D46AA57"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0B01A094" w14:textId="5C128503"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r w:rsidRPr="00D714CC">
        <w:rPr>
          <w:rFonts w:ascii="Arial" w:eastAsia="Times New Roman" w:hAnsi="Arial" w:cs="Arial"/>
          <w:sz w:val="20"/>
          <w:szCs w:val="20"/>
        </w:rPr>
        <w:t xml:space="preserve">Opozarjamo, da </w:t>
      </w:r>
      <w:r w:rsidRPr="0095239B">
        <w:rPr>
          <w:rFonts w:ascii="Arial" w:eastAsia="Times New Roman" w:hAnsi="Arial" w:cs="Arial"/>
          <w:b/>
          <w:bCs/>
          <w:sz w:val="20"/>
          <w:szCs w:val="20"/>
        </w:rPr>
        <w:t>ima obravnavani ukrep glede na ostale ukrepe krajšo veljavnost</w:t>
      </w:r>
      <w:r w:rsidRPr="00D714CC">
        <w:rPr>
          <w:rFonts w:ascii="Arial" w:eastAsia="Times New Roman" w:hAnsi="Arial" w:cs="Arial"/>
          <w:sz w:val="20"/>
          <w:szCs w:val="20"/>
        </w:rPr>
        <w:t xml:space="preserve">, velja zgolj </w:t>
      </w:r>
      <w:r w:rsidRPr="0095239B">
        <w:rPr>
          <w:rFonts w:ascii="Arial" w:eastAsia="Times New Roman" w:hAnsi="Arial" w:cs="Arial"/>
          <w:b/>
          <w:bCs/>
          <w:sz w:val="20"/>
          <w:szCs w:val="20"/>
        </w:rPr>
        <w:t>sedem dni</w:t>
      </w:r>
      <w:r w:rsidRPr="00D714CC">
        <w:rPr>
          <w:rFonts w:ascii="Arial" w:eastAsia="Times New Roman" w:hAnsi="Arial" w:cs="Arial"/>
          <w:sz w:val="20"/>
          <w:szCs w:val="20"/>
        </w:rPr>
        <w:t xml:space="preserve">, </w:t>
      </w:r>
      <w:r w:rsidRPr="0095239B">
        <w:rPr>
          <w:rFonts w:ascii="Arial" w:eastAsia="Times New Roman" w:hAnsi="Arial" w:cs="Arial"/>
          <w:b/>
          <w:bCs/>
          <w:sz w:val="20"/>
          <w:szCs w:val="20"/>
        </w:rPr>
        <w:t>ostali ukrepi bodo veljali do preklica oziroma največ en mesec</w:t>
      </w:r>
      <w:r w:rsidRPr="00D714CC">
        <w:rPr>
          <w:rFonts w:ascii="Arial" w:eastAsia="Times New Roman" w:hAnsi="Arial" w:cs="Arial"/>
          <w:sz w:val="20"/>
          <w:szCs w:val="20"/>
        </w:rPr>
        <w:t>.</w:t>
      </w:r>
    </w:p>
    <w:p w14:paraId="587A007E" w14:textId="4D85B8AE" w:rsid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1E0AB6F7" w14:textId="77777777" w:rsidR="0095239B" w:rsidRPr="00D714CC" w:rsidRDefault="0095239B" w:rsidP="00D714CC">
      <w:pPr>
        <w:autoSpaceDE w:val="0"/>
        <w:autoSpaceDN w:val="0"/>
        <w:adjustRightInd w:val="0"/>
        <w:spacing w:after="0" w:line="260" w:lineRule="exact"/>
        <w:jc w:val="both"/>
        <w:rPr>
          <w:rFonts w:ascii="Arial" w:eastAsia="Times New Roman" w:hAnsi="Arial" w:cs="Arial"/>
          <w:sz w:val="20"/>
          <w:szCs w:val="20"/>
        </w:rPr>
      </w:pPr>
    </w:p>
    <w:p w14:paraId="5B71BA7D" w14:textId="77777777" w:rsidR="00D714CC" w:rsidRPr="00D714CC" w:rsidRDefault="00D714CC" w:rsidP="00D714CC">
      <w:pPr>
        <w:numPr>
          <w:ilvl w:val="0"/>
          <w:numId w:val="1"/>
        </w:numPr>
        <w:autoSpaceDE w:val="0"/>
        <w:autoSpaceDN w:val="0"/>
        <w:adjustRightInd w:val="0"/>
        <w:spacing w:after="0" w:line="260" w:lineRule="exact"/>
        <w:jc w:val="both"/>
        <w:rPr>
          <w:rFonts w:ascii="Arial" w:eastAsia="Times New Roman" w:hAnsi="Arial" w:cs="Arial"/>
          <w:b/>
          <w:bCs/>
          <w:sz w:val="20"/>
          <w:szCs w:val="20"/>
        </w:rPr>
      </w:pPr>
      <w:r w:rsidRPr="00D714CC">
        <w:rPr>
          <w:rFonts w:ascii="Arial" w:eastAsia="Times New Roman" w:hAnsi="Arial" w:cs="Arial"/>
          <w:b/>
          <w:bCs/>
          <w:sz w:val="20"/>
          <w:szCs w:val="20"/>
        </w:rPr>
        <w:t>Podaljšanje roka za izpolnitev materialnih obveznosti</w:t>
      </w:r>
    </w:p>
    <w:p w14:paraId="350C29A6"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2EA68FC9"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r w:rsidRPr="00D714CC">
        <w:rPr>
          <w:rFonts w:ascii="Arial" w:eastAsia="Times New Roman" w:hAnsi="Arial" w:cs="Arial"/>
          <w:sz w:val="20"/>
          <w:szCs w:val="20"/>
        </w:rPr>
        <w:t xml:space="preserve">Na podlagi odloka </w:t>
      </w:r>
      <w:r w:rsidRPr="0095239B">
        <w:rPr>
          <w:rFonts w:ascii="Arial" w:eastAsia="Times New Roman" w:hAnsi="Arial" w:cs="Arial"/>
          <w:b/>
          <w:bCs/>
          <w:sz w:val="20"/>
          <w:szCs w:val="20"/>
        </w:rPr>
        <w:t>stranka lahko zaprosi organ, da ji podaljša rok za izpolnitev materialne obveznosti</w:t>
      </w:r>
      <w:r w:rsidRPr="00D714CC">
        <w:rPr>
          <w:rFonts w:ascii="Arial" w:eastAsia="Times New Roman" w:hAnsi="Arial" w:cs="Arial"/>
          <w:sz w:val="20"/>
          <w:szCs w:val="20"/>
        </w:rPr>
        <w:t xml:space="preserve">, če zaradi poplav ali njihovih posledic obveznosti ne more izpolniti v roku določenem z upravnim aktom. </w:t>
      </w:r>
    </w:p>
    <w:p w14:paraId="46E6DAA0"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215E0657"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r w:rsidRPr="0095239B">
        <w:rPr>
          <w:rFonts w:ascii="Arial" w:eastAsia="Times New Roman" w:hAnsi="Arial" w:cs="Arial"/>
          <w:b/>
          <w:bCs/>
          <w:sz w:val="20"/>
          <w:szCs w:val="20"/>
        </w:rPr>
        <w:t>Organ o podaljšanju roka odloča s sklepom</w:t>
      </w:r>
      <w:r w:rsidRPr="00D714CC">
        <w:rPr>
          <w:rFonts w:ascii="Arial" w:eastAsia="Times New Roman" w:hAnsi="Arial" w:cs="Arial"/>
          <w:sz w:val="20"/>
          <w:szCs w:val="20"/>
        </w:rPr>
        <w:t xml:space="preserve"> (gl. osmi odstavek 306.a člena ZUP), ne glede na to, če se podaljšuje rok, ki je določen z odločbo.</w:t>
      </w:r>
    </w:p>
    <w:p w14:paraId="2F2605C2"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60B7A842" w14:textId="4EF65600"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r w:rsidRPr="00D714CC">
        <w:rPr>
          <w:rFonts w:ascii="Arial" w:eastAsia="Times New Roman" w:hAnsi="Arial" w:cs="Arial"/>
          <w:sz w:val="20"/>
          <w:szCs w:val="20"/>
        </w:rPr>
        <w:t xml:space="preserve">Podaljšanje roka se presoja v skladu z nujnostjo zadeve (peti odstavek 306.a člena ZUP), upoštevaje usmeritev odloka (prvi odstavek 7. člena), da zahteva za podaljšanje ni upravičena, če gre za nujne </w:t>
      </w:r>
      <w:r w:rsidR="008D423C" w:rsidRPr="00D714CC">
        <w:rPr>
          <w:rFonts w:ascii="Arial" w:eastAsia="Times New Roman" w:hAnsi="Arial" w:cs="Arial"/>
          <w:sz w:val="20"/>
          <w:szCs w:val="20"/>
        </w:rPr>
        <w:t>ukrepe</w:t>
      </w:r>
      <w:r w:rsidRPr="00D714CC">
        <w:rPr>
          <w:rFonts w:ascii="Arial" w:eastAsia="Times New Roman" w:hAnsi="Arial" w:cs="Arial"/>
          <w:sz w:val="20"/>
          <w:szCs w:val="20"/>
        </w:rPr>
        <w:t xml:space="preserve"> v javnem interesu ali bi z odložitvijo izpolnitve obveznosti nastala nepopravljiva ali težko popravljiva škoda. </w:t>
      </w:r>
    </w:p>
    <w:p w14:paraId="00BEE271" w14:textId="405EAF7C" w:rsid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0B7EF0BB" w14:textId="77777777" w:rsidR="0042261C" w:rsidRPr="00D714CC" w:rsidRDefault="0042261C" w:rsidP="00D714CC">
      <w:pPr>
        <w:autoSpaceDE w:val="0"/>
        <w:autoSpaceDN w:val="0"/>
        <w:adjustRightInd w:val="0"/>
        <w:spacing w:after="0" w:line="260" w:lineRule="exact"/>
        <w:jc w:val="both"/>
        <w:rPr>
          <w:rFonts w:ascii="Arial" w:eastAsia="Times New Roman" w:hAnsi="Arial" w:cs="Arial"/>
          <w:sz w:val="20"/>
          <w:szCs w:val="20"/>
        </w:rPr>
      </w:pPr>
    </w:p>
    <w:p w14:paraId="7CAA2D34" w14:textId="77777777" w:rsidR="00D714CC" w:rsidRPr="00D714CC" w:rsidRDefault="00D714CC" w:rsidP="00D714CC">
      <w:pPr>
        <w:numPr>
          <w:ilvl w:val="0"/>
          <w:numId w:val="1"/>
        </w:numPr>
        <w:autoSpaceDE w:val="0"/>
        <w:autoSpaceDN w:val="0"/>
        <w:adjustRightInd w:val="0"/>
        <w:spacing w:after="0" w:line="260" w:lineRule="exact"/>
        <w:jc w:val="both"/>
        <w:rPr>
          <w:rFonts w:ascii="Arial" w:eastAsia="Times New Roman" w:hAnsi="Arial" w:cs="Arial"/>
          <w:b/>
          <w:bCs/>
          <w:sz w:val="20"/>
          <w:szCs w:val="20"/>
        </w:rPr>
      </w:pPr>
      <w:r w:rsidRPr="00D714CC">
        <w:rPr>
          <w:rFonts w:ascii="Arial" w:eastAsia="Times New Roman" w:hAnsi="Arial" w:cs="Arial"/>
          <w:b/>
          <w:bCs/>
          <w:sz w:val="20"/>
          <w:szCs w:val="20"/>
        </w:rPr>
        <w:t>Podaljšanje roka za izdajo odločbe</w:t>
      </w:r>
    </w:p>
    <w:p w14:paraId="2795199B"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1E041093"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r w:rsidRPr="0042261C">
        <w:rPr>
          <w:rFonts w:ascii="Arial" w:eastAsia="Times New Roman" w:hAnsi="Arial" w:cs="Arial"/>
          <w:b/>
          <w:bCs/>
          <w:sz w:val="20"/>
          <w:szCs w:val="20"/>
        </w:rPr>
        <w:t>Kolikor organ zaradi poplav in njihovih posledic ne more izdati in vročiti odločbe v zakonitem roku,</w:t>
      </w:r>
      <w:r w:rsidRPr="00D714CC">
        <w:rPr>
          <w:rFonts w:ascii="Arial" w:eastAsia="Times New Roman" w:hAnsi="Arial" w:cs="Arial"/>
          <w:sz w:val="20"/>
          <w:szCs w:val="20"/>
        </w:rPr>
        <w:t xml:space="preserve"> na primer po ZUP v roku dveh mesecev, če se odločba izdaja po izvedenem posebnem ugotovitvenem postopku, oziroma v roku enega meseca, če se izdaja v skrajšanem ugotovitvenem postopku, </w:t>
      </w:r>
      <w:r w:rsidRPr="0042261C">
        <w:rPr>
          <w:rFonts w:ascii="Arial" w:eastAsia="Times New Roman" w:hAnsi="Arial" w:cs="Arial"/>
          <w:b/>
          <w:bCs/>
          <w:sz w:val="20"/>
          <w:szCs w:val="20"/>
        </w:rPr>
        <w:t>lahko z izdajo sklepa podaljša rok za izdajo in vročitev odločbe</w:t>
      </w:r>
      <w:r w:rsidRPr="00D714CC">
        <w:rPr>
          <w:rFonts w:ascii="Arial" w:eastAsia="Times New Roman" w:hAnsi="Arial" w:cs="Arial"/>
          <w:sz w:val="20"/>
          <w:szCs w:val="20"/>
        </w:rPr>
        <w:t xml:space="preserve">. Zoper tak sklep ni dovoljena pritožba. </w:t>
      </w:r>
      <w:r w:rsidRPr="0042261C">
        <w:rPr>
          <w:rFonts w:ascii="Arial" w:eastAsia="Times New Roman" w:hAnsi="Arial" w:cs="Arial"/>
          <w:b/>
          <w:bCs/>
          <w:sz w:val="20"/>
          <w:szCs w:val="20"/>
        </w:rPr>
        <w:t>Rok</w:t>
      </w:r>
      <w:r w:rsidRPr="00D714CC">
        <w:rPr>
          <w:rFonts w:ascii="Arial" w:eastAsia="Times New Roman" w:hAnsi="Arial" w:cs="Arial"/>
          <w:sz w:val="20"/>
          <w:szCs w:val="20"/>
        </w:rPr>
        <w:t xml:space="preserve"> za izdajo in vročitev odločbe </w:t>
      </w:r>
      <w:r w:rsidRPr="0042261C">
        <w:rPr>
          <w:rFonts w:ascii="Arial" w:eastAsia="Times New Roman" w:hAnsi="Arial" w:cs="Arial"/>
          <w:b/>
          <w:bCs/>
          <w:sz w:val="20"/>
          <w:szCs w:val="20"/>
        </w:rPr>
        <w:t>se lahko podaljša le toliko kolikor je potrebno</w:t>
      </w:r>
      <w:r w:rsidRPr="00D714CC">
        <w:rPr>
          <w:rFonts w:ascii="Arial" w:eastAsia="Times New Roman" w:hAnsi="Arial" w:cs="Arial"/>
          <w:sz w:val="20"/>
          <w:szCs w:val="20"/>
        </w:rPr>
        <w:t xml:space="preserve">, ne pa več kot za dva meseca. </w:t>
      </w:r>
    </w:p>
    <w:p w14:paraId="1CFC92E6" w14:textId="1FE5F0C1" w:rsid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5351E624" w14:textId="77777777" w:rsidR="0042261C" w:rsidRPr="00D714CC" w:rsidRDefault="0042261C" w:rsidP="00D714CC">
      <w:pPr>
        <w:autoSpaceDE w:val="0"/>
        <w:autoSpaceDN w:val="0"/>
        <w:adjustRightInd w:val="0"/>
        <w:spacing w:after="0" w:line="260" w:lineRule="exact"/>
        <w:jc w:val="both"/>
        <w:rPr>
          <w:rFonts w:ascii="Arial" w:eastAsia="Times New Roman" w:hAnsi="Arial" w:cs="Arial"/>
          <w:sz w:val="20"/>
          <w:szCs w:val="20"/>
        </w:rPr>
      </w:pPr>
    </w:p>
    <w:p w14:paraId="209C3D93" w14:textId="77777777" w:rsidR="00D714CC" w:rsidRPr="00D714CC" w:rsidRDefault="00D714CC" w:rsidP="00D714CC">
      <w:pPr>
        <w:numPr>
          <w:ilvl w:val="0"/>
          <w:numId w:val="1"/>
        </w:numPr>
        <w:autoSpaceDE w:val="0"/>
        <w:autoSpaceDN w:val="0"/>
        <w:adjustRightInd w:val="0"/>
        <w:spacing w:after="0" w:line="260" w:lineRule="exact"/>
        <w:jc w:val="both"/>
        <w:rPr>
          <w:rFonts w:ascii="Arial" w:eastAsia="Times New Roman" w:hAnsi="Arial" w:cs="Arial"/>
          <w:b/>
          <w:bCs/>
          <w:sz w:val="20"/>
          <w:szCs w:val="20"/>
        </w:rPr>
      </w:pPr>
      <w:r w:rsidRPr="00D714CC">
        <w:rPr>
          <w:rFonts w:ascii="Arial" w:eastAsia="Times New Roman" w:hAnsi="Arial" w:cs="Arial"/>
          <w:b/>
          <w:bCs/>
          <w:sz w:val="20"/>
          <w:szCs w:val="20"/>
        </w:rPr>
        <w:lastRenderedPageBreak/>
        <w:t>Pregledovanje dokumentov upravne zadeve v prostorih organa</w:t>
      </w:r>
    </w:p>
    <w:p w14:paraId="24F2F6D6"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17F43FB2"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r w:rsidRPr="00D714CC">
        <w:rPr>
          <w:rFonts w:ascii="Arial" w:eastAsia="Times New Roman" w:hAnsi="Arial" w:cs="Arial"/>
          <w:sz w:val="20"/>
          <w:szCs w:val="20"/>
        </w:rPr>
        <w:t xml:space="preserve">Odlok </w:t>
      </w:r>
      <w:r w:rsidRPr="0042261C">
        <w:rPr>
          <w:rFonts w:ascii="Arial" w:eastAsia="Times New Roman" w:hAnsi="Arial" w:cs="Arial"/>
          <w:b/>
          <w:bCs/>
          <w:sz w:val="20"/>
          <w:szCs w:val="20"/>
        </w:rPr>
        <w:t>omogoča, da organ začasno izključi izvajanje pravice do pregledovanja dokumentov upravne zadeve v uradnih prostorih</w:t>
      </w:r>
      <w:r w:rsidRPr="00D714CC">
        <w:rPr>
          <w:rFonts w:ascii="Arial" w:eastAsia="Times New Roman" w:hAnsi="Arial" w:cs="Arial"/>
          <w:sz w:val="20"/>
          <w:szCs w:val="20"/>
        </w:rPr>
        <w:t>, če se stranki lahko pošljejo kopije dokumentov. Kolikor (fizičnih ali elektronskih) kopij ni mogoče poslati stranki ali drugi upravičeni osebi, ji je zaradi zagotavljanja poštenosti postopka treba zagotoviti pregled dokumentov v prostorih organa.</w:t>
      </w:r>
    </w:p>
    <w:p w14:paraId="103C3BE0"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71D1BA4B" w14:textId="77777777" w:rsidR="00D714CC" w:rsidRPr="00D714CC" w:rsidRDefault="00D714CC" w:rsidP="00D714CC">
      <w:pPr>
        <w:autoSpaceDE w:val="0"/>
        <w:autoSpaceDN w:val="0"/>
        <w:adjustRightInd w:val="0"/>
        <w:spacing w:after="0" w:line="260" w:lineRule="exact"/>
        <w:jc w:val="both"/>
        <w:rPr>
          <w:rFonts w:ascii="Arial" w:eastAsia="Times New Roman" w:hAnsi="Arial" w:cs="Arial"/>
          <w:sz w:val="20"/>
          <w:szCs w:val="20"/>
        </w:rPr>
      </w:pPr>
    </w:p>
    <w:p w14:paraId="15E4B8BF" w14:textId="31369177" w:rsidR="00D714CC" w:rsidRPr="0042261C" w:rsidRDefault="00D714CC" w:rsidP="00D714CC">
      <w:pPr>
        <w:autoSpaceDE w:val="0"/>
        <w:autoSpaceDN w:val="0"/>
        <w:adjustRightInd w:val="0"/>
        <w:spacing w:after="0" w:line="260" w:lineRule="exact"/>
        <w:jc w:val="both"/>
        <w:rPr>
          <w:rFonts w:ascii="Arial" w:eastAsia="Times New Roman" w:hAnsi="Arial" w:cs="Arial"/>
          <w:b/>
          <w:bCs/>
          <w:sz w:val="20"/>
          <w:szCs w:val="20"/>
        </w:rPr>
      </w:pPr>
      <w:r w:rsidRPr="0042261C">
        <w:rPr>
          <w:rFonts w:ascii="Arial" w:eastAsia="Times New Roman" w:hAnsi="Arial" w:cs="Arial"/>
          <w:b/>
          <w:bCs/>
          <w:sz w:val="20"/>
          <w:szCs w:val="20"/>
        </w:rPr>
        <w:t xml:space="preserve">Vljudno prosimo, da ministrstva o uveljavitvi odloka obvestijo morebitne območne enote in nosilce javnih pooblastil iz svoje </w:t>
      </w:r>
      <w:r w:rsidR="009C0C7B" w:rsidRPr="0042261C">
        <w:rPr>
          <w:rFonts w:ascii="Arial" w:eastAsia="Times New Roman" w:hAnsi="Arial" w:cs="Arial"/>
          <w:b/>
          <w:bCs/>
          <w:sz w:val="20"/>
          <w:szCs w:val="20"/>
        </w:rPr>
        <w:t xml:space="preserve">resorne </w:t>
      </w:r>
      <w:r w:rsidRPr="0042261C">
        <w:rPr>
          <w:rFonts w:ascii="Arial" w:eastAsia="Times New Roman" w:hAnsi="Arial" w:cs="Arial"/>
          <w:b/>
          <w:bCs/>
          <w:sz w:val="20"/>
          <w:szCs w:val="20"/>
        </w:rPr>
        <w:t xml:space="preserve">pristojnosti. </w:t>
      </w:r>
    </w:p>
    <w:p w14:paraId="62A10EBB" w14:textId="77777777" w:rsidR="00E15298" w:rsidRDefault="00E15298" w:rsidP="00E15298">
      <w:pPr>
        <w:autoSpaceDE w:val="0"/>
        <w:autoSpaceDN w:val="0"/>
        <w:adjustRightInd w:val="0"/>
        <w:spacing w:after="0" w:line="260" w:lineRule="exact"/>
        <w:jc w:val="both"/>
        <w:rPr>
          <w:rFonts w:ascii="Arial" w:eastAsia="Times New Roman" w:hAnsi="Arial" w:cs="Arial"/>
          <w:sz w:val="20"/>
          <w:szCs w:val="20"/>
        </w:rPr>
      </w:pPr>
    </w:p>
    <w:p w14:paraId="57BEF5C6" w14:textId="07F6DE9B" w:rsidR="00E15298" w:rsidRDefault="00E15298" w:rsidP="00E15298">
      <w:pPr>
        <w:autoSpaceDE w:val="0"/>
        <w:autoSpaceDN w:val="0"/>
        <w:adjustRightInd w:val="0"/>
        <w:spacing w:after="0" w:line="260" w:lineRule="exact"/>
        <w:jc w:val="both"/>
        <w:rPr>
          <w:rFonts w:ascii="Arial" w:eastAsia="Times New Roman" w:hAnsi="Arial" w:cs="Arial"/>
          <w:sz w:val="20"/>
          <w:szCs w:val="20"/>
        </w:rPr>
      </w:pPr>
    </w:p>
    <w:p w14:paraId="24C68686" w14:textId="77777777" w:rsidR="0042261C" w:rsidRDefault="0042261C" w:rsidP="00E15298">
      <w:pPr>
        <w:autoSpaceDE w:val="0"/>
        <w:autoSpaceDN w:val="0"/>
        <w:adjustRightInd w:val="0"/>
        <w:spacing w:after="0" w:line="260" w:lineRule="exact"/>
        <w:jc w:val="both"/>
        <w:rPr>
          <w:rFonts w:ascii="Arial" w:eastAsia="Times New Roman" w:hAnsi="Arial" w:cs="Arial"/>
          <w:sz w:val="20"/>
          <w:szCs w:val="20"/>
        </w:rPr>
      </w:pPr>
    </w:p>
    <w:p w14:paraId="53E77E9A" w14:textId="77777777" w:rsidR="00E15298" w:rsidRPr="00DE70DF" w:rsidRDefault="00E15298" w:rsidP="00E15298">
      <w:pPr>
        <w:autoSpaceDE w:val="0"/>
        <w:autoSpaceDN w:val="0"/>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S spoštovanjem, </w:t>
      </w:r>
    </w:p>
    <w:p w14:paraId="72F0B355" w14:textId="6F238E94" w:rsidR="00E15298" w:rsidRDefault="00E15298" w:rsidP="00E15298">
      <w:pPr>
        <w:autoSpaceDE w:val="0"/>
        <w:autoSpaceDN w:val="0"/>
        <w:spacing w:after="0" w:line="260" w:lineRule="exact"/>
        <w:jc w:val="both"/>
        <w:rPr>
          <w:rFonts w:ascii="Arial" w:eastAsia="Times New Roman" w:hAnsi="Arial" w:cs="Arial"/>
          <w:sz w:val="20"/>
          <w:szCs w:val="20"/>
        </w:rPr>
      </w:pPr>
    </w:p>
    <w:p w14:paraId="4221C40B" w14:textId="5AD3FA75" w:rsidR="0042261C" w:rsidRDefault="0042261C" w:rsidP="00E15298">
      <w:pPr>
        <w:autoSpaceDE w:val="0"/>
        <w:autoSpaceDN w:val="0"/>
        <w:spacing w:after="0" w:line="260" w:lineRule="exact"/>
        <w:jc w:val="both"/>
        <w:rPr>
          <w:rFonts w:ascii="Arial" w:eastAsia="Times New Roman" w:hAnsi="Arial" w:cs="Arial"/>
          <w:sz w:val="20"/>
          <w:szCs w:val="20"/>
        </w:rPr>
      </w:pPr>
    </w:p>
    <w:p w14:paraId="113C4DF9" w14:textId="77777777" w:rsidR="0042261C" w:rsidRDefault="0042261C" w:rsidP="00E15298">
      <w:pPr>
        <w:autoSpaceDE w:val="0"/>
        <w:autoSpaceDN w:val="0"/>
        <w:spacing w:after="0" w:line="260" w:lineRule="exact"/>
        <w:jc w:val="both"/>
        <w:rPr>
          <w:rFonts w:ascii="Arial" w:eastAsia="Times New Roman" w:hAnsi="Arial" w:cs="Arial"/>
          <w:sz w:val="20"/>
          <w:szCs w:val="20"/>
        </w:rPr>
      </w:pPr>
    </w:p>
    <w:bookmarkEnd w:id="1"/>
    <w:p w14:paraId="43DD9F59" w14:textId="57E08065" w:rsidR="00E15298" w:rsidRPr="008B1FD5" w:rsidRDefault="00D714CC" w:rsidP="00E15298">
      <w:pPr>
        <w:autoSpaceDE w:val="0"/>
        <w:autoSpaceDN w:val="0"/>
        <w:spacing w:after="0" w:line="260" w:lineRule="exact"/>
        <w:rPr>
          <w:rFonts w:ascii="Arial" w:eastAsia="Times New Roman" w:hAnsi="Arial" w:cs="Arial"/>
          <w:sz w:val="20"/>
          <w:szCs w:val="24"/>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00E15298" w:rsidRPr="008B1FD5">
        <w:rPr>
          <w:rFonts w:ascii="Arial" w:eastAsia="Times New Roman" w:hAnsi="Arial" w:cs="Arial"/>
          <w:sz w:val="20"/>
          <w:szCs w:val="20"/>
        </w:rPr>
        <w:tab/>
      </w:r>
      <w:r w:rsidR="00E15298" w:rsidRPr="008B1FD5">
        <w:rPr>
          <w:rFonts w:ascii="Arial" w:eastAsia="Times New Roman" w:hAnsi="Arial" w:cs="Arial"/>
          <w:sz w:val="20"/>
          <w:szCs w:val="20"/>
        </w:rPr>
        <w:tab/>
      </w:r>
      <w:r w:rsidR="00E15298" w:rsidRPr="008B1FD5">
        <w:rPr>
          <w:rFonts w:ascii="Arial" w:eastAsia="Times New Roman" w:hAnsi="Arial" w:cs="Arial"/>
          <w:sz w:val="20"/>
          <w:szCs w:val="20"/>
        </w:rPr>
        <w:tab/>
      </w:r>
      <w:r>
        <w:rPr>
          <w:rFonts w:ascii="Arial" w:eastAsia="Times New Roman" w:hAnsi="Arial" w:cs="Arial"/>
          <w:sz w:val="20"/>
          <w:szCs w:val="20"/>
        </w:rPr>
        <w:t xml:space="preserve">Sanja Ajanović Hovnik </w:t>
      </w:r>
      <w:r w:rsidR="00E15298">
        <w:rPr>
          <w:rFonts w:ascii="Arial" w:eastAsia="Times New Roman" w:hAnsi="Arial" w:cs="Arial"/>
          <w:sz w:val="20"/>
          <w:szCs w:val="24"/>
        </w:rPr>
        <w:t xml:space="preserve"> </w:t>
      </w:r>
    </w:p>
    <w:p w14:paraId="2836E550" w14:textId="20470B70" w:rsidR="00E15298" w:rsidRDefault="00E15298" w:rsidP="00E15298">
      <w:pPr>
        <w:spacing w:after="0" w:line="260" w:lineRule="exact"/>
      </w:pPr>
      <w:r w:rsidRPr="008B1FD5">
        <w:rPr>
          <w:rFonts w:ascii="Arial" w:eastAsia="Times New Roman" w:hAnsi="Arial" w:cs="Arial"/>
          <w:sz w:val="20"/>
          <w:szCs w:val="24"/>
        </w:rPr>
        <w:tab/>
      </w:r>
      <w:r w:rsidRPr="008B1FD5">
        <w:rPr>
          <w:rFonts w:ascii="Arial" w:eastAsia="Times New Roman" w:hAnsi="Arial" w:cs="Arial"/>
          <w:sz w:val="20"/>
          <w:szCs w:val="24"/>
        </w:rPr>
        <w:tab/>
      </w:r>
      <w:r w:rsidRPr="008B1FD5">
        <w:rPr>
          <w:rFonts w:ascii="Arial" w:eastAsia="Times New Roman" w:hAnsi="Arial" w:cs="Arial"/>
          <w:sz w:val="20"/>
          <w:szCs w:val="24"/>
        </w:rPr>
        <w:tab/>
      </w:r>
      <w:r w:rsidRPr="008B1FD5">
        <w:rPr>
          <w:rFonts w:ascii="Arial" w:eastAsia="Times New Roman" w:hAnsi="Arial" w:cs="Arial"/>
          <w:sz w:val="20"/>
          <w:szCs w:val="24"/>
        </w:rPr>
        <w:tab/>
      </w:r>
      <w:r w:rsidRPr="008B1FD5">
        <w:rPr>
          <w:rFonts w:ascii="Arial" w:eastAsia="Times New Roman" w:hAnsi="Arial" w:cs="Arial"/>
          <w:sz w:val="20"/>
          <w:szCs w:val="24"/>
        </w:rPr>
        <w:tab/>
      </w:r>
      <w:bookmarkEnd w:id="0"/>
      <w:r>
        <w:rPr>
          <w:rFonts w:ascii="Arial" w:eastAsia="Times New Roman" w:hAnsi="Arial" w:cs="Arial"/>
          <w:sz w:val="20"/>
          <w:szCs w:val="24"/>
        </w:rPr>
        <w:t xml:space="preserve">             </w:t>
      </w:r>
      <w:r w:rsidR="00D714CC">
        <w:rPr>
          <w:rFonts w:ascii="Arial" w:eastAsia="Times New Roman" w:hAnsi="Arial" w:cs="Arial"/>
          <w:sz w:val="20"/>
          <w:szCs w:val="24"/>
        </w:rPr>
        <w:t>MINISTRICA</w:t>
      </w:r>
    </w:p>
    <w:sectPr w:rsidR="00E15298" w:rsidSect="002F0F25">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9DA70" w14:textId="77777777" w:rsidR="0000064A" w:rsidRDefault="0000064A" w:rsidP="00D714CC">
      <w:pPr>
        <w:spacing w:after="0" w:line="240" w:lineRule="auto"/>
      </w:pPr>
      <w:r>
        <w:separator/>
      </w:r>
    </w:p>
  </w:endnote>
  <w:endnote w:type="continuationSeparator" w:id="0">
    <w:p w14:paraId="6178DEFF" w14:textId="77777777" w:rsidR="0000064A" w:rsidRDefault="0000064A" w:rsidP="00D71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B14D" w14:textId="77777777" w:rsidR="0000064A" w:rsidRDefault="0000064A" w:rsidP="00D714CC">
      <w:pPr>
        <w:spacing w:after="0" w:line="240" w:lineRule="auto"/>
      </w:pPr>
      <w:r>
        <w:separator/>
      </w:r>
    </w:p>
  </w:footnote>
  <w:footnote w:type="continuationSeparator" w:id="0">
    <w:p w14:paraId="592FC3EC" w14:textId="77777777" w:rsidR="0000064A" w:rsidRDefault="0000064A" w:rsidP="00D714CC">
      <w:pPr>
        <w:spacing w:after="0" w:line="240" w:lineRule="auto"/>
      </w:pPr>
      <w:r>
        <w:continuationSeparator/>
      </w:r>
    </w:p>
  </w:footnote>
  <w:footnote w:id="1">
    <w:p w14:paraId="029047A4" w14:textId="77777777" w:rsidR="00D714CC" w:rsidRPr="00FF6F70" w:rsidRDefault="00D714CC" w:rsidP="00D714CC">
      <w:pPr>
        <w:pStyle w:val="Sprotnaopomba-besedilo"/>
        <w:rPr>
          <w:rFonts w:ascii="Arial" w:hAnsi="Arial" w:cs="Arial"/>
          <w:sz w:val="16"/>
          <w:szCs w:val="16"/>
        </w:rPr>
      </w:pPr>
      <w:r w:rsidRPr="00FF6F70">
        <w:rPr>
          <w:rStyle w:val="Sprotnaopomba-sklic"/>
          <w:rFonts w:ascii="Arial" w:hAnsi="Arial" w:cs="Arial"/>
          <w:sz w:val="16"/>
          <w:szCs w:val="16"/>
        </w:rPr>
        <w:footnoteRef/>
      </w:r>
      <w:r w:rsidRPr="00FF6F70">
        <w:rPr>
          <w:rFonts w:ascii="Arial" w:hAnsi="Arial" w:cs="Arial"/>
          <w:sz w:val="16"/>
          <w:szCs w:val="16"/>
        </w:rPr>
        <w:t xml:space="preserve"> Zato se ukrepi ne nanašajo na tiste situacije, ko drugih zakoni, kot na primer Zakon o prekrških, napotujejo na smiselno rabo ZUP.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C27F" w14:textId="77777777" w:rsidR="002F0F25" w:rsidRPr="00110CBD" w:rsidRDefault="0024312D" w:rsidP="002F0F25">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F0F25" w:rsidRPr="008F3500" w14:paraId="3B15935E" w14:textId="77777777">
      <w:trPr>
        <w:cantSplit/>
        <w:trHeight w:hRule="exact" w:val="847"/>
      </w:trPr>
      <w:tc>
        <w:tcPr>
          <w:tcW w:w="567" w:type="dxa"/>
        </w:tcPr>
        <w:p w14:paraId="060A397E" w14:textId="77777777" w:rsidR="002F0F25" w:rsidRDefault="008D423C" w:rsidP="002F0F25">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14C4CCC" w14:textId="77777777" w:rsidR="002F0F25" w:rsidRPr="006D42D9" w:rsidRDefault="0024312D" w:rsidP="002F0F25">
          <w:pPr>
            <w:rPr>
              <w:rFonts w:ascii="Republika" w:hAnsi="Republika"/>
              <w:sz w:val="60"/>
              <w:szCs w:val="60"/>
            </w:rPr>
          </w:pPr>
        </w:p>
        <w:p w14:paraId="772B0686" w14:textId="77777777" w:rsidR="002F0F25" w:rsidRPr="006D42D9" w:rsidRDefault="0024312D" w:rsidP="002F0F25">
          <w:pPr>
            <w:rPr>
              <w:rFonts w:ascii="Republika" w:hAnsi="Republika"/>
              <w:sz w:val="60"/>
              <w:szCs w:val="60"/>
            </w:rPr>
          </w:pPr>
        </w:p>
        <w:p w14:paraId="48A62968" w14:textId="77777777" w:rsidR="002F0F25" w:rsidRPr="006D42D9" w:rsidRDefault="0024312D" w:rsidP="002F0F25">
          <w:pPr>
            <w:rPr>
              <w:rFonts w:ascii="Republika" w:hAnsi="Republika"/>
              <w:sz w:val="60"/>
              <w:szCs w:val="60"/>
            </w:rPr>
          </w:pPr>
        </w:p>
        <w:p w14:paraId="298F55D2" w14:textId="77777777" w:rsidR="002F0F25" w:rsidRPr="006D42D9" w:rsidRDefault="0024312D" w:rsidP="002F0F25">
          <w:pPr>
            <w:rPr>
              <w:rFonts w:ascii="Republika" w:hAnsi="Republika"/>
              <w:sz w:val="60"/>
              <w:szCs w:val="60"/>
            </w:rPr>
          </w:pPr>
        </w:p>
        <w:p w14:paraId="7ADC275C" w14:textId="77777777" w:rsidR="002F0F25" w:rsidRPr="006D42D9" w:rsidRDefault="0024312D" w:rsidP="002F0F25">
          <w:pPr>
            <w:rPr>
              <w:rFonts w:ascii="Republika" w:hAnsi="Republika"/>
              <w:sz w:val="60"/>
              <w:szCs w:val="60"/>
            </w:rPr>
          </w:pPr>
        </w:p>
        <w:p w14:paraId="6ADEFEF6" w14:textId="77777777" w:rsidR="002F0F25" w:rsidRPr="006D42D9" w:rsidRDefault="0024312D" w:rsidP="002F0F25">
          <w:pPr>
            <w:rPr>
              <w:rFonts w:ascii="Republika" w:hAnsi="Republika"/>
              <w:sz w:val="60"/>
              <w:szCs w:val="60"/>
            </w:rPr>
          </w:pPr>
        </w:p>
        <w:p w14:paraId="07E81E07" w14:textId="77777777" w:rsidR="002F0F25" w:rsidRPr="006D42D9" w:rsidRDefault="0024312D" w:rsidP="002F0F25">
          <w:pPr>
            <w:rPr>
              <w:rFonts w:ascii="Republika" w:hAnsi="Republika"/>
              <w:sz w:val="60"/>
              <w:szCs w:val="60"/>
            </w:rPr>
          </w:pPr>
        </w:p>
        <w:p w14:paraId="6ED4B35A" w14:textId="77777777" w:rsidR="002F0F25" w:rsidRPr="006D42D9" w:rsidRDefault="0024312D" w:rsidP="002F0F25">
          <w:pPr>
            <w:rPr>
              <w:rFonts w:ascii="Republika" w:hAnsi="Republika"/>
              <w:sz w:val="60"/>
              <w:szCs w:val="60"/>
            </w:rPr>
          </w:pPr>
        </w:p>
        <w:p w14:paraId="70F18877" w14:textId="77777777" w:rsidR="002F0F25" w:rsidRPr="006D42D9" w:rsidRDefault="0024312D" w:rsidP="002F0F25">
          <w:pPr>
            <w:rPr>
              <w:rFonts w:ascii="Republika" w:hAnsi="Republika"/>
              <w:sz w:val="60"/>
              <w:szCs w:val="60"/>
            </w:rPr>
          </w:pPr>
        </w:p>
        <w:p w14:paraId="7D0D3856" w14:textId="77777777" w:rsidR="002F0F25" w:rsidRPr="006D42D9" w:rsidRDefault="0024312D" w:rsidP="002F0F25">
          <w:pPr>
            <w:rPr>
              <w:rFonts w:ascii="Republika" w:hAnsi="Republika"/>
              <w:sz w:val="60"/>
              <w:szCs w:val="60"/>
            </w:rPr>
          </w:pPr>
        </w:p>
        <w:p w14:paraId="7F3725DD" w14:textId="77777777" w:rsidR="002F0F25" w:rsidRPr="006D42D9" w:rsidRDefault="0024312D" w:rsidP="002F0F25">
          <w:pPr>
            <w:rPr>
              <w:rFonts w:ascii="Republika" w:hAnsi="Republika"/>
              <w:sz w:val="60"/>
              <w:szCs w:val="60"/>
            </w:rPr>
          </w:pPr>
        </w:p>
        <w:p w14:paraId="01B47B69" w14:textId="77777777" w:rsidR="002F0F25" w:rsidRPr="006D42D9" w:rsidRDefault="0024312D" w:rsidP="002F0F25">
          <w:pPr>
            <w:rPr>
              <w:rFonts w:ascii="Republika" w:hAnsi="Republika"/>
              <w:sz w:val="60"/>
              <w:szCs w:val="60"/>
            </w:rPr>
          </w:pPr>
        </w:p>
        <w:p w14:paraId="03EF22D2" w14:textId="77777777" w:rsidR="002F0F25" w:rsidRPr="006D42D9" w:rsidRDefault="0024312D" w:rsidP="002F0F25">
          <w:pPr>
            <w:rPr>
              <w:rFonts w:ascii="Republika" w:hAnsi="Republika"/>
              <w:sz w:val="60"/>
              <w:szCs w:val="60"/>
            </w:rPr>
          </w:pPr>
        </w:p>
        <w:p w14:paraId="08178433" w14:textId="77777777" w:rsidR="002F0F25" w:rsidRPr="006D42D9" w:rsidRDefault="0024312D" w:rsidP="002F0F25">
          <w:pPr>
            <w:rPr>
              <w:rFonts w:ascii="Republika" w:hAnsi="Republika"/>
              <w:sz w:val="60"/>
              <w:szCs w:val="60"/>
            </w:rPr>
          </w:pPr>
        </w:p>
        <w:p w14:paraId="09373B97" w14:textId="77777777" w:rsidR="002F0F25" w:rsidRPr="006D42D9" w:rsidRDefault="0024312D" w:rsidP="002F0F25">
          <w:pPr>
            <w:rPr>
              <w:rFonts w:ascii="Republika" w:hAnsi="Republika"/>
              <w:sz w:val="60"/>
              <w:szCs w:val="60"/>
            </w:rPr>
          </w:pPr>
        </w:p>
        <w:p w14:paraId="26F5B460" w14:textId="77777777" w:rsidR="002F0F25" w:rsidRPr="006D42D9" w:rsidRDefault="0024312D" w:rsidP="002F0F25">
          <w:pPr>
            <w:rPr>
              <w:rFonts w:ascii="Republika" w:hAnsi="Republika"/>
              <w:sz w:val="60"/>
              <w:szCs w:val="60"/>
            </w:rPr>
          </w:pPr>
        </w:p>
      </w:tc>
    </w:tr>
  </w:tbl>
  <w:p w14:paraId="45C35933" w14:textId="77777777" w:rsidR="002F0F25" w:rsidRPr="00D5653B" w:rsidRDefault="008D423C" w:rsidP="00D5653B">
    <w:pPr>
      <w:autoSpaceDE w:val="0"/>
      <w:autoSpaceDN w:val="0"/>
      <w:adjustRightInd w:val="0"/>
      <w:spacing w:after="0" w:line="240" w:lineRule="auto"/>
      <w:rPr>
        <w:rFonts w:ascii="Republika" w:hAnsi="Republika"/>
        <w:sz w:val="20"/>
        <w:szCs w:val="20"/>
      </w:rPr>
    </w:pPr>
    <w:r w:rsidRPr="00D5653B">
      <w:rPr>
        <w:noProof/>
        <w:sz w:val="20"/>
        <w:szCs w:val="20"/>
        <w:lang w:eastAsia="sl-SI"/>
      </w:rPr>
      <mc:AlternateContent>
        <mc:Choice Requires="wps">
          <w:drawing>
            <wp:anchor distT="0" distB="0" distL="114300" distR="114300" simplePos="0" relativeHeight="251659264" behindDoc="1" locked="0" layoutInCell="0" allowOverlap="1" wp14:anchorId="08C807D7" wp14:editId="7CE185F0">
              <wp:simplePos x="0" y="0"/>
              <wp:positionH relativeFrom="column">
                <wp:posOffset>-431800</wp:posOffset>
              </wp:positionH>
              <wp:positionV relativeFrom="page">
                <wp:posOffset>3600450</wp:posOffset>
              </wp:positionV>
              <wp:extent cx="252095" cy="0"/>
              <wp:effectExtent l="10160" t="9525" r="13970" b="9525"/>
              <wp:wrapNone/>
              <wp:docPr id="5" name="Raven povezovalni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02202" id="Raven povezovalnik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D5653B">
      <w:rPr>
        <w:rFonts w:ascii="Republika" w:hAnsi="Republika"/>
        <w:sz w:val="20"/>
        <w:szCs w:val="20"/>
      </w:rPr>
      <w:t>REPUBLIKA SLOVENIJA</w:t>
    </w:r>
  </w:p>
  <w:p w14:paraId="7241C5CD" w14:textId="77777777" w:rsidR="00BA46DB" w:rsidRDefault="008D423C" w:rsidP="00BA46DB">
    <w:pPr>
      <w:pStyle w:val="Glava"/>
      <w:tabs>
        <w:tab w:val="left" w:pos="5112"/>
      </w:tabs>
      <w:spacing w:after="120" w:line="240" w:lineRule="exact"/>
      <w:rPr>
        <w:rFonts w:ascii="Republika" w:hAnsi="Republika"/>
        <w:b/>
        <w:caps/>
        <w:sz w:val="20"/>
        <w:szCs w:val="20"/>
      </w:rPr>
    </w:pPr>
    <w:r w:rsidRPr="00D5653B">
      <w:rPr>
        <w:rFonts w:ascii="Republika" w:hAnsi="Republika"/>
        <w:b/>
        <w:caps/>
        <w:sz w:val="20"/>
        <w:szCs w:val="20"/>
      </w:rPr>
      <w:t>Ministrstvo za JAVNO UPRAVO</w:t>
    </w:r>
  </w:p>
  <w:p w14:paraId="604E463A" w14:textId="4D05B71A" w:rsidR="002F0F25" w:rsidRPr="00F121C4" w:rsidRDefault="008D423C" w:rsidP="002F0F25">
    <w:pPr>
      <w:pStyle w:val="Glava"/>
      <w:tabs>
        <w:tab w:val="left" w:pos="5112"/>
      </w:tabs>
      <w:spacing w:before="240" w:line="240" w:lineRule="exact"/>
      <w:rPr>
        <w:rFonts w:ascii="Arial" w:hAnsi="Arial" w:cs="Arial"/>
        <w:sz w:val="16"/>
      </w:rPr>
    </w:pPr>
    <w:r>
      <w:rPr>
        <w:rFonts w:ascii="Arial" w:hAnsi="Arial" w:cs="Arial"/>
        <w:sz w:val="16"/>
      </w:rPr>
      <w:t xml:space="preserve"> </w:t>
    </w:r>
    <w:r w:rsidRPr="00F121C4">
      <w:rPr>
        <w:rFonts w:ascii="Arial" w:hAnsi="Arial" w:cs="Arial"/>
        <w:sz w:val="16"/>
      </w:rPr>
      <w:t>Tržaška cesta 21, 1000 Ljubljana</w:t>
    </w:r>
    <w:r w:rsidRPr="00F121C4">
      <w:rPr>
        <w:rFonts w:ascii="Arial" w:hAnsi="Arial" w:cs="Arial"/>
        <w:sz w:val="16"/>
      </w:rPr>
      <w:tab/>
      <w:t xml:space="preserve">T: 01 478 </w:t>
    </w:r>
    <w:r>
      <w:rPr>
        <w:rFonts w:ascii="Arial" w:hAnsi="Arial" w:cs="Arial"/>
        <w:sz w:val="16"/>
      </w:rPr>
      <w:t>8</w:t>
    </w:r>
    <w:r w:rsidR="001D5C50">
      <w:rPr>
        <w:rFonts w:ascii="Arial" w:hAnsi="Arial" w:cs="Arial"/>
        <w:sz w:val="16"/>
      </w:rPr>
      <w:t>3</w:t>
    </w:r>
    <w:r>
      <w:rPr>
        <w:rFonts w:ascii="Arial" w:hAnsi="Arial" w:cs="Arial"/>
        <w:sz w:val="16"/>
      </w:rPr>
      <w:t xml:space="preserve"> </w:t>
    </w:r>
    <w:r w:rsidR="001D5C50">
      <w:rPr>
        <w:rFonts w:ascii="Arial" w:hAnsi="Arial" w:cs="Arial"/>
        <w:sz w:val="16"/>
      </w:rPr>
      <w:t>30</w:t>
    </w:r>
  </w:p>
  <w:p w14:paraId="35E9098B" w14:textId="77777777" w:rsidR="002F0F25" w:rsidRPr="00F121C4" w:rsidRDefault="008D423C" w:rsidP="002F0F25">
    <w:pPr>
      <w:pStyle w:val="Glava"/>
      <w:tabs>
        <w:tab w:val="left" w:pos="5112"/>
      </w:tabs>
      <w:spacing w:line="240" w:lineRule="exact"/>
      <w:rPr>
        <w:rFonts w:ascii="Arial" w:hAnsi="Arial" w:cs="Arial"/>
        <w:sz w:val="16"/>
      </w:rPr>
    </w:pPr>
    <w:r w:rsidRPr="00F121C4">
      <w:rPr>
        <w:rFonts w:ascii="Arial" w:hAnsi="Arial" w:cs="Arial"/>
        <w:sz w:val="16"/>
      </w:rPr>
      <w:tab/>
    </w:r>
    <w:r>
      <w:rPr>
        <w:rFonts w:ascii="Arial" w:hAnsi="Arial" w:cs="Arial"/>
        <w:sz w:val="16"/>
      </w:rPr>
      <w:t xml:space="preserve">    </w:t>
    </w:r>
    <w:r w:rsidRPr="00F121C4">
      <w:rPr>
        <w:rFonts w:ascii="Arial" w:hAnsi="Arial" w:cs="Arial"/>
        <w:sz w:val="16"/>
      </w:rPr>
      <w:t>E: gp.mju@gov.si</w:t>
    </w:r>
  </w:p>
  <w:p w14:paraId="481FF79B" w14:textId="77777777" w:rsidR="002F0F25" w:rsidRPr="00F121C4" w:rsidRDefault="008D423C" w:rsidP="002F0F25">
    <w:pPr>
      <w:pStyle w:val="Glava"/>
      <w:tabs>
        <w:tab w:val="left" w:pos="5112"/>
      </w:tabs>
      <w:spacing w:line="240" w:lineRule="exact"/>
      <w:rPr>
        <w:rFonts w:ascii="Arial" w:hAnsi="Arial" w:cs="Arial"/>
        <w:sz w:val="16"/>
      </w:rPr>
    </w:pPr>
    <w:r w:rsidRPr="00F121C4">
      <w:rPr>
        <w:rFonts w:ascii="Arial" w:hAnsi="Arial" w:cs="Arial"/>
        <w:sz w:val="16"/>
      </w:rPr>
      <w:tab/>
      <w:t>www.mju.gov.si</w:t>
    </w:r>
  </w:p>
  <w:p w14:paraId="0D6AD48C" w14:textId="77777777" w:rsidR="002F0F25" w:rsidRPr="008F3500" w:rsidRDefault="0024312D" w:rsidP="002F0F25">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84C73"/>
    <w:multiLevelType w:val="hybridMultilevel"/>
    <w:tmpl w:val="993063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387276F"/>
    <w:multiLevelType w:val="hybridMultilevel"/>
    <w:tmpl w:val="68641C2C"/>
    <w:lvl w:ilvl="0" w:tplc="D6D8AEE8">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47762220">
    <w:abstractNumId w:val="0"/>
  </w:num>
  <w:num w:numId="2" w16cid:durableId="1207526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98"/>
    <w:rsid w:val="0000064A"/>
    <w:rsid w:val="000834CC"/>
    <w:rsid w:val="000A0FD6"/>
    <w:rsid w:val="001C42F3"/>
    <w:rsid w:val="001D5C50"/>
    <w:rsid w:val="0024312D"/>
    <w:rsid w:val="0040465C"/>
    <w:rsid w:val="0042261C"/>
    <w:rsid w:val="00456BB2"/>
    <w:rsid w:val="005F4263"/>
    <w:rsid w:val="007B517A"/>
    <w:rsid w:val="007D123E"/>
    <w:rsid w:val="00856412"/>
    <w:rsid w:val="008D423C"/>
    <w:rsid w:val="0095239B"/>
    <w:rsid w:val="009C0C7B"/>
    <w:rsid w:val="00A357C1"/>
    <w:rsid w:val="00AC3125"/>
    <w:rsid w:val="00B72BFA"/>
    <w:rsid w:val="00B802A6"/>
    <w:rsid w:val="00C14015"/>
    <w:rsid w:val="00D714CC"/>
    <w:rsid w:val="00E15298"/>
    <w:rsid w:val="00E528C1"/>
    <w:rsid w:val="00E652ED"/>
    <w:rsid w:val="00E95911"/>
    <w:rsid w:val="00EB7C25"/>
    <w:rsid w:val="00FF6F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F96A"/>
  <w15:chartTrackingRefBased/>
  <w15:docId w15:val="{145F1B35-5367-42EF-91A7-5A7A6211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15298"/>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15298"/>
    <w:pPr>
      <w:tabs>
        <w:tab w:val="center" w:pos="4536"/>
        <w:tab w:val="right" w:pos="9072"/>
      </w:tabs>
      <w:spacing w:after="0" w:line="240" w:lineRule="auto"/>
    </w:pPr>
  </w:style>
  <w:style w:type="character" w:customStyle="1" w:styleId="GlavaZnak">
    <w:name w:val="Glava Znak"/>
    <w:basedOn w:val="Privzetapisavaodstavka"/>
    <w:link w:val="Glava"/>
    <w:uiPriority w:val="99"/>
    <w:rsid w:val="00E15298"/>
  </w:style>
  <w:style w:type="paragraph" w:styleId="Sprotnaopomba-besedilo">
    <w:name w:val="footnote text"/>
    <w:basedOn w:val="Navaden"/>
    <w:link w:val="Sprotnaopomba-besediloZnak"/>
    <w:uiPriority w:val="99"/>
    <w:semiHidden/>
    <w:unhideWhenUsed/>
    <w:rsid w:val="00D714C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714CC"/>
    <w:rPr>
      <w:sz w:val="20"/>
      <w:szCs w:val="20"/>
    </w:rPr>
  </w:style>
  <w:style w:type="character" w:styleId="Sprotnaopomba-sklic">
    <w:name w:val="footnote reference"/>
    <w:basedOn w:val="Privzetapisavaodstavka"/>
    <w:uiPriority w:val="99"/>
    <w:semiHidden/>
    <w:unhideWhenUsed/>
    <w:rsid w:val="00D714CC"/>
    <w:rPr>
      <w:vertAlign w:val="superscript"/>
    </w:rPr>
  </w:style>
  <w:style w:type="character" w:styleId="Hiperpovezava">
    <w:name w:val="Hyperlink"/>
    <w:basedOn w:val="Privzetapisavaodstavka"/>
    <w:uiPriority w:val="99"/>
    <w:unhideWhenUsed/>
    <w:rsid w:val="00D714CC"/>
    <w:rPr>
      <w:color w:val="0563C1" w:themeColor="hyperlink"/>
      <w:u w:val="single"/>
    </w:rPr>
  </w:style>
  <w:style w:type="character" w:styleId="Nerazreenaomemba">
    <w:name w:val="Unresolved Mention"/>
    <w:basedOn w:val="Privzetapisavaodstavka"/>
    <w:uiPriority w:val="99"/>
    <w:semiHidden/>
    <w:unhideWhenUsed/>
    <w:rsid w:val="00D714CC"/>
    <w:rPr>
      <w:color w:val="605E5C"/>
      <w:shd w:val="clear" w:color="auto" w:fill="E1DFDD"/>
    </w:rPr>
  </w:style>
  <w:style w:type="paragraph" w:styleId="Noga">
    <w:name w:val="footer"/>
    <w:basedOn w:val="Navaden"/>
    <w:link w:val="NogaZnak"/>
    <w:uiPriority w:val="99"/>
    <w:unhideWhenUsed/>
    <w:rsid w:val="001D5C50"/>
    <w:pPr>
      <w:tabs>
        <w:tab w:val="center" w:pos="4536"/>
        <w:tab w:val="right" w:pos="9072"/>
      </w:tabs>
      <w:spacing w:after="0" w:line="240" w:lineRule="auto"/>
    </w:pPr>
  </w:style>
  <w:style w:type="character" w:customStyle="1" w:styleId="NogaZnak">
    <w:name w:val="Noga Znak"/>
    <w:basedOn w:val="Privzetapisavaodstavka"/>
    <w:link w:val="Noga"/>
    <w:uiPriority w:val="99"/>
    <w:rsid w:val="001D5C50"/>
  </w:style>
  <w:style w:type="paragraph" w:styleId="Odstavekseznama">
    <w:name w:val="List Paragraph"/>
    <w:basedOn w:val="Navaden"/>
    <w:uiPriority w:val="34"/>
    <w:qFormat/>
    <w:rsid w:val="00C14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1278</Words>
  <Characters>7289</Characters>
  <Application>Microsoft Office Word</Application>
  <DocSecurity>4</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Remic</dc:creator>
  <cp:keywords/>
  <dc:description/>
  <cp:lastModifiedBy>Vanja Režonja Utenkar</cp:lastModifiedBy>
  <cp:revision>2</cp:revision>
  <cp:lastPrinted>2023-08-07T07:04:00Z</cp:lastPrinted>
  <dcterms:created xsi:type="dcterms:W3CDTF">2023-08-07T11:03:00Z</dcterms:created>
  <dcterms:modified xsi:type="dcterms:W3CDTF">2023-08-07T11:03:00Z</dcterms:modified>
</cp:coreProperties>
</file>