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AC76" w14:textId="4FCD74D9" w:rsidR="00B8386B" w:rsidRPr="00202A77" w:rsidRDefault="00B8386B" w:rsidP="00B8386B">
      <w:pPr>
        <w:pStyle w:val="datumtevilka"/>
        <w:tabs>
          <w:tab w:val="clear" w:pos="1701"/>
          <w:tab w:val="left" w:pos="1134"/>
        </w:tabs>
      </w:pPr>
      <w:r>
        <w:t>Številka</w:t>
      </w:r>
      <w:r w:rsidRPr="00B84EC7">
        <w:t xml:space="preserve">: </w:t>
      </w:r>
      <w:r w:rsidRPr="00B84EC7">
        <w:tab/>
      </w:r>
      <w:r w:rsidRPr="00F96AC2">
        <w:t>007-132/2023/</w:t>
      </w:r>
      <w:r w:rsidR="00CD57A0" w:rsidRPr="00CD57A0">
        <w:t>22</w:t>
      </w:r>
    </w:p>
    <w:p w14:paraId="6A898E36" w14:textId="77777777" w:rsidR="00B8386B" w:rsidRPr="00202A77" w:rsidRDefault="00B8386B" w:rsidP="00B8386B">
      <w:pPr>
        <w:pStyle w:val="datumtevilka"/>
        <w:tabs>
          <w:tab w:val="clear" w:pos="1701"/>
          <w:tab w:val="left" w:pos="1134"/>
        </w:tabs>
      </w:pPr>
      <w:r w:rsidRPr="00B84EC7">
        <w:t xml:space="preserve">Datum: </w:t>
      </w:r>
      <w:r w:rsidRPr="00B84EC7">
        <w:tab/>
        <w:t>1</w:t>
      </w:r>
      <w:r>
        <w:t>4</w:t>
      </w:r>
      <w:r w:rsidRPr="00B84EC7">
        <w:t>. 6. 2023</w:t>
      </w:r>
    </w:p>
    <w:p w14:paraId="64CA8DAA" w14:textId="77777777" w:rsidR="00501F3B" w:rsidRDefault="00501F3B" w:rsidP="00FB0786">
      <w:pPr>
        <w:spacing w:line="240" w:lineRule="auto"/>
        <w:jc w:val="both"/>
        <w:textAlignment w:val="baseline"/>
        <w:rPr>
          <w:rFonts w:cs="Arial"/>
          <w:b/>
          <w:bCs/>
          <w:szCs w:val="20"/>
          <w:lang w:val="sl-SI"/>
        </w:rPr>
      </w:pPr>
    </w:p>
    <w:p w14:paraId="78378771" w14:textId="6F73C2E5" w:rsidR="00847367" w:rsidRPr="0045237D" w:rsidRDefault="0045237D" w:rsidP="00F96AC2">
      <w:pPr>
        <w:pStyle w:val="ZADEVA"/>
        <w:tabs>
          <w:tab w:val="clear" w:pos="1701"/>
          <w:tab w:val="left" w:pos="1134"/>
        </w:tabs>
        <w:spacing w:line="240" w:lineRule="auto"/>
        <w:ind w:left="1134" w:hanging="1134"/>
        <w:jc w:val="both"/>
        <w:rPr>
          <w:rFonts w:cs="Arial"/>
          <w:szCs w:val="20"/>
          <w:lang w:val="sl-SI"/>
        </w:rPr>
      </w:pPr>
      <w:r w:rsidRPr="002E01E3">
        <w:rPr>
          <w:rFonts w:cs="Arial"/>
          <w:szCs w:val="20"/>
          <w:lang w:val="sl-SI"/>
        </w:rPr>
        <w:t xml:space="preserve">Zadeva: </w:t>
      </w:r>
      <w:r w:rsidRPr="002E01E3">
        <w:rPr>
          <w:rFonts w:cs="Arial"/>
          <w:szCs w:val="20"/>
          <w:lang w:val="sl-SI"/>
        </w:rPr>
        <w:tab/>
      </w:r>
      <w:r w:rsidR="00262612" w:rsidRPr="002533F0">
        <w:rPr>
          <w:rFonts w:cs="Arial"/>
          <w:bCs/>
          <w:szCs w:val="20"/>
          <w:lang w:val="sl-SI"/>
        </w:rPr>
        <w:t>P</w:t>
      </w:r>
      <w:r w:rsidR="001647BE" w:rsidRPr="002533F0">
        <w:rPr>
          <w:rFonts w:cs="Arial"/>
          <w:bCs/>
          <w:szCs w:val="20"/>
          <w:lang w:val="sl-SI"/>
        </w:rPr>
        <w:t>o</w:t>
      </w:r>
      <w:r>
        <w:rPr>
          <w:rFonts w:cs="Arial"/>
          <w:bCs/>
          <w:szCs w:val="20"/>
          <w:lang w:val="sl-SI"/>
        </w:rPr>
        <w:t xml:space="preserve">vzetek </w:t>
      </w:r>
      <w:r w:rsidR="001210B8">
        <w:rPr>
          <w:rFonts w:cs="Arial"/>
          <w:bCs/>
          <w:szCs w:val="20"/>
          <w:lang w:val="sl-SI"/>
        </w:rPr>
        <w:t xml:space="preserve">izvedbe </w:t>
      </w:r>
      <w:r w:rsidR="001647BE" w:rsidRPr="002533F0">
        <w:rPr>
          <w:rFonts w:cs="Arial"/>
          <w:bCs/>
          <w:szCs w:val="20"/>
          <w:lang w:val="sl-SI"/>
        </w:rPr>
        <w:t xml:space="preserve">dveh delavnic </w:t>
      </w:r>
      <w:r w:rsidR="00A40834" w:rsidRPr="002533F0">
        <w:rPr>
          <w:rFonts w:cs="Arial"/>
          <w:bCs/>
          <w:szCs w:val="20"/>
          <w:lang w:val="sl-SI"/>
        </w:rPr>
        <w:t>strateškega predvidevanja</w:t>
      </w:r>
      <w:r w:rsidR="002533F0" w:rsidRPr="002533F0">
        <w:rPr>
          <w:rFonts w:cs="Arial"/>
          <w:bCs/>
          <w:szCs w:val="20"/>
          <w:lang w:val="sl-SI"/>
        </w:rPr>
        <w:t xml:space="preserve"> za oblikovanje </w:t>
      </w:r>
      <w:r w:rsidR="002533F0" w:rsidRPr="002533F0">
        <w:rPr>
          <w:rFonts w:cs="Arial"/>
          <w:bCs/>
          <w:lang w:val="sl-SI"/>
        </w:rPr>
        <w:t>Strategije razvoja nevladnih organizacij za obdobje 2024 – 2028 in Strategije razvoja prostovoljstva za obdobje 2024 – 2028</w:t>
      </w:r>
    </w:p>
    <w:p w14:paraId="41FA182E" w14:textId="77777777" w:rsidR="00B8386B" w:rsidRDefault="00B8386B" w:rsidP="0045237D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2D2E66E8" w14:textId="2E730762" w:rsidR="0045237D" w:rsidRPr="002533F0" w:rsidRDefault="0045237D" w:rsidP="00501F3B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 w:rsidRPr="002533F0">
        <w:rPr>
          <w:rFonts w:cs="Arial"/>
          <w:bCs/>
          <w:lang w:val="sl-SI"/>
        </w:rPr>
        <w:t xml:space="preserve">Strateško predvidevanje (ang. </w:t>
      </w:r>
      <w:proofErr w:type="spellStart"/>
      <w:r w:rsidRPr="002533F0">
        <w:rPr>
          <w:rFonts w:cs="Arial"/>
          <w:bCs/>
          <w:lang w:val="sl-SI"/>
        </w:rPr>
        <w:t>strategic</w:t>
      </w:r>
      <w:proofErr w:type="spellEnd"/>
      <w:r w:rsidRPr="002533F0">
        <w:rPr>
          <w:rFonts w:cs="Arial"/>
          <w:bCs/>
          <w:lang w:val="sl-SI"/>
        </w:rPr>
        <w:t xml:space="preserve"> </w:t>
      </w:r>
      <w:proofErr w:type="spellStart"/>
      <w:r w:rsidRPr="002533F0">
        <w:rPr>
          <w:rFonts w:cs="Arial"/>
          <w:bCs/>
          <w:lang w:val="sl-SI"/>
        </w:rPr>
        <w:t>forecasting</w:t>
      </w:r>
      <w:proofErr w:type="spellEnd"/>
      <w:r w:rsidRPr="002533F0">
        <w:rPr>
          <w:rFonts w:cs="Arial"/>
          <w:bCs/>
          <w:lang w:val="sl-SI"/>
        </w:rPr>
        <w:t xml:space="preserve">) </w:t>
      </w:r>
      <w:r w:rsidR="005823A5">
        <w:rPr>
          <w:rFonts w:cs="Arial"/>
          <w:bCs/>
          <w:lang w:val="sl-SI"/>
        </w:rPr>
        <w:t xml:space="preserve">je metoda, ki </w:t>
      </w:r>
      <w:r w:rsidR="00F87237" w:rsidRPr="00F87237">
        <w:rPr>
          <w:rFonts w:cs="Arial"/>
          <w:bCs/>
          <w:lang w:val="sl-SI"/>
        </w:rPr>
        <w:t>predvideva izzive, tveganja, porajajoča se vprašanja ter njihove morebitne posledice in priložnosti</w:t>
      </w:r>
      <w:r w:rsidR="005823A5">
        <w:rPr>
          <w:rFonts w:cs="Arial"/>
          <w:bCs/>
          <w:lang w:val="sl-SI"/>
        </w:rPr>
        <w:t xml:space="preserve"> z namenom oblikovanja </w:t>
      </w:r>
      <w:r w:rsidR="00F87237" w:rsidRPr="00F87237">
        <w:rPr>
          <w:rFonts w:cs="Arial"/>
          <w:bCs/>
          <w:lang w:val="sl-SI"/>
        </w:rPr>
        <w:t>koristn</w:t>
      </w:r>
      <w:r w:rsidR="005823A5">
        <w:rPr>
          <w:rFonts w:cs="Arial"/>
          <w:bCs/>
          <w:lang w:val="sl-SI"/>
        </w:rPr>
        <w:t>ih</w:t>
      </w:r>
      <w:r w:rsidR="00F87237" w:rsidRPr="00F87237">
        <w:rPr>
          <w:rFonts w:cs="Arial"/>
          <w:bCs/>
          <w:lang w:val="sl-SI"/>
        </w:rPr>
        <w:t xml:space="preserve"> vpogled</w:t>
      </w:r>
      <w:r w:rsidR="005823A5">
        <w:rPr>
          <w:rFonts w:cs="Arial"/>
          <w:bCs/>
          <w:lang w:val="sl-SI"/>
        </w:rPr>
        <w:t>ov</w:t>
      </w:r>
      <w:r w:rsidR="00F87237" w:rsidRPr="00F87237">
        <w:rPr>
          <w:rFonts w:cs="Arial"/>
          <w:bCs/>
          <w:lang w:val="sl-SI"/>
        </w:rPr>
        <w:t xml:space="preserve"> za strateško načrtovanje, oblikovanje politik in pripravljenost</w:t>
      </w:r>
      <w:r w:rsidR="00F87237">
        <w:rPr>
          <w:rFonts w:cs="Arial"/>
          <w:bCs/>
          <w:lang w:val="sl-SI"/>
        </w:rPr>
        <w:t xml:space="preserve">. </w:t>
      </w:r>
      <w:r w:rsidR="00B8386B">
        <w:rPr>
          <w:rFonts w:cs="Arial"/>
          <w:bCs/>
          <w:lang w:val="sl-SI"/>
        </w:rPr>
        <w:t>Hkrati p</w:t>
      </w:r>
      <w:r w:rsidRPr="002533F0">
        <w:rPr>
          <w:rFonts w:cs="Arial"/>
          <w:bCs/>
          <w:lang w:val="sl-SI"/>
        </w:rPr>
        <w:t xml:space="preserve">redvideva oblikovanje različnih scenarijev </w:t>
      </w:r>
      <w:r w:rsidR="00CC671D">
        <w:rPr>
          <w:rFonts w:cs="Arial"/>
          <w:bCs/>
          <w:lang w:val="sl-SI"/>
        </w:rPr>
        <w:t xml:space="preserve">v </w:t>
      </w:r>
      <w:r w:rsidRPr="002533F0">
        <w:rPr>
          <w:rFonts w:cs="Arial"/>
          <w:bCs/>
          <w:lang w:val="sl-SI"/>
        </w:rPr>
        <w:t>prihodnosti</w:t>
      </w:r>
      <w:r w:rsidR="00CC671D">
        <w:rPr>
          <w:rFonts w:cs="Arial"/>
          <w:bCs/>
          <w:lang w:val="sl-SI"/>
        </w:rPr>
        <w:t xml:space="preserve">, </w:t>
      </w:r>
      <w:r w:rsidRPr="002533F0">
        <w:rPr>
          <w:rFonts w:cs="Arial"/>
          <w:bCs/>
          <w:lang w:val="sl-SI"/>
        </w:rPr>
        <w:t>prek katerih se ustvarja prostor za širši razmislek</w:t>
      </w:r>
      <w:r w:rsidR="005823A5">
        <w:rPr>
          <w:rFonts w:cs="Arial"/>
          <w:bCs/>
          <w:lang w:val="sl-SI"/>
        </w:rPr>
        <w:t xml:space="preserve">. To metodo </w:t>
      </w:r>
      <w:r w:rsidR="00F87237">
        <w:rPr>
          <w:rFonts w:cs="Arial"/>
          <w:bCs/>
          <w:lang w:val="sl-SI"/>
        </w:rPr>
        <w:t>up</w:t>
      </w:r>
      <w:r w:rsidRPr="002533F0">
        <w:rPr>
          <w:rFonts w:cs="Arial"/>
          <w:bCs/>
          <w:lang w:val="sl-SI"/>
        </w:rPr>
        <w:t xml:space="preserve">orablja Evropska komisija, OECD in </w:t>
      </w:r>
      <w:r w:rsidR="005823A5">
        <w:rPr>
          <w:rFonts w:cs="Arial"/>
          <w:bCs/>
          <w:lang w:val="sl-SI"/>
        </w:rPr>
        <w:t xml:space="preserve">številne </w:t>
      </w:r>
      <w:r w:rsidRPr="002533F0">
        <w:rPr>
          <w:rFonts w:cs="Arial"/>
          <w:bCs/>
          <w:lang w:val="sl-SI"/>
        </w:rPr>
        <w:t>druge mednarodne organizacije.</w:t>
      </w:r>
    </w:p>
    <w:p w14:paraId="682EA1C7" w14:textId="1541CA06" w:rsidR="0045237D" w:rsidRPr="002533F0" w:rsidRDefault="0045237D" w:rsidP="00501F3B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52CAE838" w14:textId="7E6E7D5B" w:rsidR="00501F3B" w:rsidRDefault="00F87237" w:rsidP="00F96AC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 w:rsidRPr="002533F0">
        <w:rPr>
          <w:rFonts w:cs="Arial"/>
          <w:bCs/>
          <w:lang w:val="sl-SI"/>
        </w:rPr>
        <w:t>Ministrstvo za javno upravo strateško predvidevanje uporab</w:t>
      </w:r>
      <w:r w:rsidR="005823A5">
        <w:rPr>
          <w:rFonts w:cs="Arial"/>
          <w:bCs/>
          <w:lang w:val="sl-SI"/>
        </w:rPr>
        <w:t>lja</w:t>
      </w:r>
      <w:r>
        <w:rPr>
          <w:rFonts w:cs="Arial"/>
          <w:bCs/>
          <w:lang w:val="sl-SI"/>
        </w:rPr>
        <w:t xml:space="preserve"> z</w:t>
      </w:r>
      <w:r w:rsidR="0045237D" w:rsidRPr="002533F0">
        <w:rPr>
          <w:rFonts w:cs="Arial"/>
          <w:bCs/>
          <w:lang w:val="sl-SI"/>
        </w:rPr>
        <w:t>a pripravo Strategije razvoja nevladnih organizacij</w:t>
      </w:r>
      <w:r w:rsidR="0045237D">
        <w:rPr>
          <w:rFonts w:cs="Arial"/>
          <w:bCs/>
          <w:lang w:val="sl-SI"/>
        </w:rPr>
        <w:t xml:space="preserve"> za obdobje </w:t>
      </w:r>
      <w:r w:rsidR="0045237D" w:rsidRPr="002533F0">
        <w:rPr>
          <w:rFonts w:cs="Arial"/>
          <w:bCs/>
          <w:lang w:val="sl-SI"/>
        </w:rPr>
        <w:t>2024 – 2028</w:t>
      </w:r>
      <w:r w:rsidR="0045237D">
        <w:rPr>
          <w:rFonts w:cs="Arial"/>
          <w:bCs/>
          <w:lang w:val="sl-SI"/>
        </w:rPr>
        <w:t xml:space="preserve"> </w:t>
      </w:r>
      <w:r w:rsidR="0045237D" w:rsidRPr="002533F0">
        <w:rPr>
          <w:rFonts w:cs="Arial"/>
          <w:bCs/>
          <w:lang w:val="sl-SI"/>
        </w:rPr>
        <w:t xml:space="preserve">in Strategije razvoja prostovoljstva za obdobje 2024 – 2028 </w:t>
      </w:r>
      <w:r w:rsidR="00154AE6">
        <w:rPr>
          <w:rFonts w:cs="Arial"/>
          <w:bCs/>
          <w:lang w:val="sl-SI"/>
        </w:rPr>
        <w:t>(v nadaljevanju: novi strategiji)</w:t>
      </w:r>
      <w:r w:rsidR="00B8386B">
        <w:rPr>
          <w:rFonts w:cs="Arial"/>
          <w:bCs/>
          <w:lang w:val="sl-SI"/>
        </w:rPr>
        <w:t xml:space="preserve"> in služi kot </w:t>
      </w:r>
      <w:r w:rsidR="0045237D" w:rsidRPr="002533F0">
        <w:rPr>
          <w:rFonts w:cs="Arial"/>
          <w:bCs/>
          <w:lang w:val="sl-SI"/>
        </w:rPr>
        <w:t xml:space="preserve">prostor za širši razmislek in predstavo o </w:t>
      </w:r>
      <w:r>
        <w:rPr>
          <w:rFonts w:cs="Arial"/>
          <w:bCs/>
          <w:lang w:val="sl-SI"/>
        </w:rPr>
        <w:t xml:space="preserve">razvoju </w:t>
      </w:r>
      <w:r w:rsidR="0045237D" w:rsidRPr="002533F0">
        <w:rPr>
          <w:rFonts w:cs="Arial"/>
          <w:bCs/>
          <w:lang w:val="sl-SI"/>
        </w:rPr>
        <w:t>nevladn</w:t>
      </w:r>
      <w:r>
        <w:rPr>
          <w:rFonts w:cs="Arial"/>
          <w:bCs/>
          <w:lang w:val="sl-SI"/>
        </w:rPr>
        <w:t>ega</w:t>
      </w:r>
      <w:r w:rsidR="0045237D" w:rsidRPr="002533F0">
        <w:rPr>
          <w:rFonts w:cs="Arial"/>
          <w:bCs/>
          <w:lang w:val="sl-SI"/>
        </w:rPr>
        <w:t xml:space="preserve"> sektor</w:t>
      </w:r>
      <w:r>
        <w:rPr>
          <w:rFonts w:cs="Arial"/>
          <w:bCs/>
          <w:lang w:val="sl-SI"/>
        </w:rPr>
        <w:t>ja</w:t>
      </w:r>
      <w:r w:rsidR="0045237D" w:rsidRPr="002533F0">
        <w:rPr>
          <w:rFonts w:cs="Arial"/>
          <w:bCs/>
          <w:lang w:val="sl-SI"/>
        </w:rPr>
        <w:t xml:space="preserve"> v </w:t>
      </w:r>
      <w:r w:rsidR="00501F3B">
        <w:rPr>
          <w:rFonts w:cs="Arial"/>
          <w:bCs/>
          <w:lang w:val="sl-SI"/>
        </w:rPr>
        <w:t>prihodnjem</w:t>
      </w:r>
      <w:r w:rsidR="0045237D" w:rsidRPr="002533F0">
        <w:rPr>
          <w:rFonts w:cs="Arial"/>
          <w:bCs/>
          <w:lang w:val="sl-SI"/>
        </w:rPr>
        <w:t xml:space="preserve"> obdobju</w:t>
      </w:r>
      <w:r w:rsidR="00B8386B">
        <w:rPr>
          <w:rFonts w:cs="Arial"/>
          <w:bCs/>
          <w:lang w:val="sl-SI"/>
        </w:rPr>
        <w:t xml:space="preserve"> ter o za to potrebnih pogojih</w:t>
      </w:r>
      <w:r w:rsidR="0045237D" w:rsidRPr="002533F0">
        <w:rPr>
          <w:rFonts w:cs="Arial"/>
          <w:bCs/>
          <w:lang w:val="sl-SI"/>
        </w:rPr>
        <w:t xml:space="preserve">. </w:t>
      </w:r>
      <w:r w:rsidR="00501F3B">
        <w:rPr>
          <w:rFonts w:cs="Arial"/>
          <w:bCs/>
          <w:lang w:val="sl-SI"/>
        </w:rPr>
        <w:t xml:space="preserve">Za </w:t>
      </w:r>
      <w:r w:rsidR="00501F3B">
        <w:rPr>
          <w:rFonts w:cs="Arial"/>
          <w:bCs/>
          <w:szCs w:val="20"/>
          <w:lang w:val="sl-SI"/>
        </w:rPr>
        <w:t>m</w:t>
      </w:r>
      <w:r w:rsidR="00501F3B">
        <w:rPr>
          <w:rFonts w:cs="Arial"/>
          <w:bCs/>
          <w:lang w:val="sl-SI"/>
        </w:rPr>
        <w:t xml:space="preserve">oderatorja dveh delavnic </w:t>
      </w:r>
      <w:r w:rsidR="00501F3B" w:rsidRPr="002533F0">
        <w:rPr>
          <w:rFonts w:cs="Arial"/>
          <w:bCs/>
          <w:szCs w:val="20"/>
          <w:lang w:val="sl-SI"/>
        </w:rPr>
        <w:t xml:space="preserve">strateškega predvidevanja </w:t>
      </w:r>
      <w:r w:rsidR="00501F3B">
        <w:rPr>
          <w:rFonts w:cs="Arial"/>
          <w:bCs/>
          <w:szCs w:val="20"/>
          <w:lang w:val="sl-SI"/>
        </w:rPr>
        <w:t xml:space="preserve">je bil </w:t>
      </w:r>
      <w:r w:rsidR="00501F3B">
        <w:rPr>
          <w:rFonts w:cs="Arial"/>
          <w:bCs/>
          <w:lang w:val="sl-SI"/>
        </w:rPr>
        <w:t>prek javnega naročila</w:t>
      </w:r>
      <w:r w:rsidR="00501F3B">
        <w:rPr>
          <w:rFonts w:cs="Arial"/>
          <w:bCs/>
          <w:szCs w:val="20"/>
          <w:lang w:val="sl-SI"/>
        </w:rPr>
        <w:t xml:space="preserve"> izbran </w:t>
      </w:r>
      <w:r w:rsidR="00501F3B">
        <w:rPr>
          <w:rFonts w:cs="Arial"/>
          <w:bCs/>
          <w:lang w:val="sl-SI"/>
        </w:rPr>
        <w:t>g</w:t>
      </w:r>
      <w:r w:rsidR="009F1C97">
        <w:rPr>
          <w:rFonts w:cs="Arial"/>
          <w:bCs/>
          <w:lang w:val="sl-SI"/>
        </w:rPr>
        <w:t xml:space="preserve">. </w:t>
      </w:r>
      <w:r w:rsidR="00501F3B" w:rsidRPr="00501F3B">
        <w:rPr>
          <w:rFonts w:cs="Arial"/>
          <w:bCs/>
          <w:lang w:val="sl-SI"/>
        </w:rPr>
        <w:t>Philippe Vandenbroeck</w:t>
      </w:r>
      <w:r w:rsidR="00501F3B">
        <w:rPr>
          <w:rFonts w:cs="Arial"/>
          <w:bCs/>
          <w:lang w:val="sl-SI"/>
        </w:rPr>
        <w:t xml:space="preserve"> </w:t>
      </w:r>
      <w:r w:rsidR="00B8386B" w:rsidRPr="006B6EB2">
        <w:rPr>
          <w:rFonts w:cs="Arial"/>
          <w:bCs/>
          <w:lang w:val="sl-SI"/>
        </w:rPr>
        <w:t>iz</w:t>
      </w:r>
      <w:r w:rsidR="00B8386B">
        <w:rPr>
          <w:rFonts w:cs="Arial"/>
          <w:bCs/>
          <w:lang w:val="sl-SI"/>
        </w:rPr>
        <w:t xml:space="preserve"> družbe</w:t>
      </w:r>
      <w:r w:rsidR="00B8386B" w:rsidRPr="006B6EB2">
        <w:rPr>
          <w:rFonts w:cs="Arial"/>
          <w:bCs/>
          <w:lang w:val="sl-SI"/>
        </w:rPr>
        <w:t xml:space="preserve"> </w:t>
      </w:r>
      <w:proofErr w:type="spellStart"/>
      <w:r w:rsidR="00B8386B" w:rsidRPr="006B6EB2">
        <w:rPr>
          <w:rFonts w:cs="Arial"/>
          <w:bCs/>
          <w:lang w:val="sl-SI"/>
        </w:rPr>
        <w:t>ShiftN</w:t>
      </w:r>
      <w:proofErr w:type="spellEnd"/>
      <w:r w:rsidR="00B8386B">
        <w:rPr>
          <w:rFonts w:cs="Arial"/>
          <w:bCs/>
          <w:lang w:val="sl-SI"/>
        </w:rPr>
        <w:t>.</w:t>
      </w:r>
    </w:p>
    <w:p w14:paraId="112411EC" w14:textId="77777777" w:rsidR="004D79F6" w:rsidRDefault="004D79F6" w:rsidP="0045237D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4A34C6EA" w14:textId="61A56C40" w:rsidR="009F1C97" w:rsidRDefault="009F1C97" w:rsidP="0045237D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2AADF4AC" w14:textId="7CFC0194" w:rsidR="006B6EB2" w:rsidRDefault="006B6EB2" w:rsidP="00501F3B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eastAsiaTheme="majorEastAsia" w:cs="Arial"/>
          <w:b/>
          <w:bCs/>
          <w:szCs w:val="20"/>
          <w:lang w:val="sl-SI"/>
        </w:rPr>
      </w:pPr>
      <w:r w:rsidRPr="00F96AC2">
        <w:rPr>
          <w:rFonts w:eastAsiaTheme="majorEastAsia" w:cs="Arial"/>
          <w:b/>
          <w:bCs/>
          <w:szCs w:val="20"/>
          <w:lang w:val="sl-SI"/>
        </w:rPr>
        <w:t>DELAVNICA</w:t>
      </w:r>
    </w:p>
    <w:p w14:paraId="17225A33" w14:textId="77777777" w:rsidR="00501F3B" w:rsidRDefault="00501F3B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lang w:val="sl-SI"/>
        </w:rPr>
      </w:pPr>
    </w:p>
    <w:p w14:paraId="1B9BF8FB" w14:textId="6FCC18D9" w:rsidR="006B6EB2" w:rsidRPr="006B6EB2" w:rsidRDefault="006B6EB2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lang w:val="sl-SI"/>
        </w:rPr>
      </w:pPr>
      <w:r w:rsidRPr="006B6EB2">
        <w:rPr>
          <w:rFonts w:cs="Arial"/>
          <w:b/>
          <w:lang w:val="sl-SI"/>
        </w:rPr>
        <w:t>Datum</w:t>
      </w:r>
      <w:r w:rsidR="00107717">
        <w:rPr>
          <w:rFonts w:cs="Arial"/>
          <w:b/>
          <w:lang w:val="sl-SI"/>
        </w:rPr>
        <w:t xml:space="preserve"> izvedbe</w:t>
      </w:r>
      <w:r w:rsidRPr="006B6EB2">
        <w:rPr>
          <w:rFonts w:cs="Arial"/>
          <w:b/>
          <w:lang w:val="sl-SI"/>
        </w:rPr>
        <w:t>:</w:t>
      </w:r>
      <w:r w:rsidRPr="006B6EB2">
        <w:rPr>
          <w:rFonts w:cs="Arial"/>
          <w:bCs/>
          <w:lang w:val="sl-SI"/>
        </w:rPr>
        <w:t xml:space="preserve"> 6. </w:t>
      </w:r>
      <w:r w:rsidR="00501F3B">
        <w:rPr>
          <w:rFonts w:cs="Arial"/>
          <w:bCs/>
          <w:lang w:val="sl-SI"/>
        </w:rPr>
        <w:t xml:space="preserve">4. </w:t>
      </w:r>
      <w:r w:rsidRPr="006B6EB2">
        <w:rPr>
          <w:rFonts w:cs="Arial"/>
          <w:bCs/>
          <w:lang w:val="sl-SI"/>
        </w:rPr>
        <w:t>2023</w:t>
      </w:r>
      <w:r w:rsidRPr="006B6EB2">
        <w:rPr>
          <w:rFonts w:cs="Arial"/>
          <w:b/>
          <w:lang w:val="sl-SI"/>
        </w:rPr>
        <w:t xml:space="preserve"> </w:t>
      </w:r>
    </w:p>
    <w:p w14:paraId="49AB7A58" w14:textId="4654BCBC" w:rsidR="006B6EB2" w:rsidRPr="006B6EB2" w:rsidRDefault="006B6EB2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Lokacija</w:t>
      </w:r>
      <w:r w:rsidRPr="006B6EB2">
        <w:rPr>
          <w:rFonts w:cs="Arial"/>
          <w:b/>
          <w:lang w:val="sl-SI"/>
        </w:rPr>
        <w:t xml:space="preserve">: </w:t>
      </w:r>
      <w:r w:rsidR="00501F3B">
        <w:rPr>
          <w:rFonts w:cs="Arial"/>
          <w:bCs/>
          <w:lang w:val="sl-SI"/>
        </w:rPr>
        <w:t>H</w:t>
      </w:r>
      <w:r>
        <w:rPr>
          <w:rFonts w:cs="Arial"/>
          <w:bCs/>
          <w:lang w:val="sl-SI"/>
        </w:rPr>
        <w:t>ostel Celica</w:t>
      </w:r>
      <w:r w:rsidR="00B8386B">
        <w:rPr>
          <w:rFonts w:cs="Arial"/>
          <w:bCs/>
          <w:lang w:val="sl-SI"/>
        </w:rPr>
        <w:t xml:space="preserve">, </w:t>
      </w:r>
      <w:r w:rsidR="00B8386B" w:rsidRPr="006B6EB2">
        <w:rPr>
          <w:rFonts w:cs="Arial"/>
          <w:bCs/>
          <w:lang w:val="sl-SI"/>
        </w:rPr>
        <w:t>Ljubljana</w:t>
      </w:r>
    </w:p>
    <w:p w14:paraId="45AF1CC3" w14:textId="5FBA5A0B" w:rsidR="006B6EB2" w:rsidRPr="006B6EB2" w:rsidRDefault="006B6EB2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rFonts w:cs="Arial"/>
          <w:b/>
          <w:lang w:val="sl-SI"/>
        </w:rPr>
        <w:t>Moderator</w:t>
      </w:r>
      <w:r w:rsidRPr="006B6EB2">
        <w:rPr>
          <w:rFonts w:cs="Arial"/>
          <w:b/>
          <w:lang w:val="sl-SI"/>
        </w:rPr>
        <w:t xml:space="preserve">: </w:t>
      </w:r>
      <w:r w:rsidR="00501F3B" w:rsidRPr="00501F3B">
        <w:rPr>
          <w:rFonts w:cs="Arial"/>
          <w:bCs/>
          <w:lang w:val="sl-SI"/>
        </w:rPr>
        <w:t>Philippe Vandenbroeck</w:t>
      </w:r>
      <w:r w:rsidR="00107717" w:rsidRPr="00107717">
        <w:rPr>
          <w:rFonts w:cs="Arial"/>
          <w:bCs/>
          <w:lang w:val="sl-SI"/>
        </w:rPr>
        <w:t xml:space="preserve"> </w:t>
      </w:r>
      <w:r w:rsidR="00107717">
        <w:rPr>
          <w:rFonts w:cs="Arial"/>
          <w:bCs/>
          <w:lang w:val="sl-SI"/>
        </w:rPr>
        <w:t>(</w:t>
      </w:r>
      <w:proofErr w:type="spellStart"/>
      <w:r w:rsidR="00107717" w:rsidRPr="006B6EB2">
        <w:rPr>
          <w:rFonts w:cs="Arial"/>
          <w:bCs/>
          <w:lang w:val="sl-SI"/>
        </w:rPr>
        <w:t>ShiftN</w:t>
      </w:r>
      <w:proofErr w:type="spellEnd"/>
      <w:r w:rsidR="00107717">
        <w:rPr>
          <w:rFonts w:cs="Arial"/>
          <w:bCs/>
          <w:lang w:val="sl-SI"/>
        </w:rPr>
        <w:t>)</w:t>
      </w:r>
    </w:p>
    <w:p w14:paraId="6EF21C72" w14:textId="6B874E9E" w:rsidR="00FB0786" w:rsidRDefault="006B6EB2" w:rsidP="00FB078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val="sl-SI"/>
        </w:rPr>
      </w:pPr>
      <w:r w:rsidRPr="006B6EB2">
        <w:rPr>
          <w:rFonts w:cs="Arial"/>
          <w:b/>
          <w:szCs w:val="20"/>
          <w:lang w:val="sl-SI"/>
        </w:rPr>
        <w:t>Prisotni:</w:t>
      </w:r>
      <w:r>
        <w:rPr>
          <w:rFonts w:cs="Arial"/>
          <w:bCs/>
          <w:szCs w:val="20"/>
          <w:lang w:val="sl-SI"/>
        </w:rPr>
        <w:t xml:space="preserve"> 22 udeležencev  </w:t>
      </w:r>
    </w:p>
    <w:p w14:paraId="27A54341" w14:textId="77777777" w:rsidR="006B6EB2" w:rsidRPr="002533F0" w:rsidRDefault="006B6EB2" w:rsidP="00FB078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411E385A" w14:textId="09AB06A0" w:rsidR="002533F0" w:rsidRDefault="00107717" w:rsidP="00FB078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rFonts w:cs="Arial"/>
          <w:bCs/>
          <w:lang w:val="sl-SI"/>
        </w:rPr>
        <w:t>U</w:t>
      </w:r>
      <w:r w:rsidR="006B6EB2">
        <w:rPr>
          <w:rFonts w:cs="Arial"/>
          <w:bCs/>
          <w:lang w:val="sl-SI"/>
        </w:rPr>
        <w:t xml:space="preserve">deleženci </w:t>
      </w:r>
      <w:r>
        <w:rPr>
          <w:rFonts w:cs="Arial"/>
          <w:bCs/>
          <w:lang w:val="sl-SI"/>
        </w:rPr>
        <w:t xml:space="preserve">so </w:t>
      </w:r>
      <w:r w:rsidR="002533F0" w:rsidRPr="002533F0">
        <w:rPr>
          <w:rFonts w:cs="Arial"/>
          <w:bCs/>
          <w:lang w:val="sl-SI"/>
        </w:rPr>
        <w:t>prek identifikacije gonilnih sil in ključnih negotovosti prišli do štirih možnih scenarijev slovenske družbe v letu 203</w:t>
      </w:r>
      <w:r w:rsidR="00B21088">
        <w:rPr>
          <w:rFonts w:cs="Arial"/>
          <w:bCs/>
          <w:lang w:val="sl-SI"/>
        </w:rPr>
        <w:t>2</w:t>
      </w:r>
      <w:r w:rsidR="009F1C97">
        <w:rPr>
          <w:rFonts w:cs="Arial"/>
          <w:bCs/>
          <w:lang w:val="sl-SI"/>
        </w:rPr>
        <w:t xml:space="preserve"> na matriki 2x2, kot je ponazorjeno na shemi spodaj</w:t>
      </w:r>
      <w:r w:rsidR="00B21088">
        <w:rPr>
          <w:rFonts w:cs="Arial"/>
          <w:bCs/>
          <w:lang w:val="sl-SI"/>
        </w:rPr>
        <w:t>:</w:t>
      </w:r>
    </w:p>
    <w:p w14:paraId="2C0F096B" w14:textId="5E425639" w:rsidR="00501F3B" w:rsidRDefault="00501F3B" w:rsidP="00FB078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4E3004E6" w14:textId="6073BA37" w:rsidR="00501F3B" w:rsidRPr="00F96AC2" w:rsidRDefault="00501F3B" w:rsidP="00F96AC2">
      <w:pPr>
        <w:autoSpaceDE w:val="0"/>
        <w:autoSpaceDN w:val="0"/>
        <w:adjustRightInd w:val="0"/>
        <w:spacing w:line="240" w:lineRule="auto"/>
        <w:rPr>
          <w:rFonts w:cs="Arial"/>
          <w:bCs/>
          <w:lang w:val="sl-SI"/>
        </w:rPr>
      </w:pPr>
      <w:r w:rsidRPr="00F96AC2">
        <w:rPr>
          <w:rFonts w:cs="Arial"/>
          <w:bCs/>
          <w:lang w:val="sl-SI"/>
        </w:rPr>
        <w:t xml:space="preserve">Slika 1: </w:t>
      </w:r>
      <w:r w:rsidR="006D383C">
        <w:rPr>
          <w:rFonts w:cs="Arial"/>
          <w:bCs/>
          <w:lang w:val="sl-SI"/>
        </w:rPr>
        <w:t>Koncept m</w:t>
      </w:r>
      <w:r w:rsidRPr="00F96AC2">
        <w:rPr>
          <w:rFonts w:cs="Arial"/>
          <w:bCs/>
          <w:lang w:val="sl-SI"/>
        </w:rPr>
        <w:t>atrik</w:t>
      </w:r>
      <w:r w:rsidR="006D383C">
        <w:rPr>
          <w:rFonts w:cs="Arial"/>
          <w:bCs/>
          <w:lang w:val="sl-SI"/>
        </w:rPr>
        <w:t>e</w:t>
      </w:r>
      <w:r w:rsidRPr="00F96AC2">
        <w:rPr>
          <w:rFonts w:cs="Arial"/>
          <w:bCs/>
          <w:lang w:val="sl-SI"/>
        </w:rPr>
        <w:t xml:space="preserve"> scenarijev</w:t>
      </w:r>
      <w:r>
        <w:rPr>
          <w:rFonts w:cs="Arial"/>
          <w:bCs/>
          <w:lang w:val="sl-SI"/>
        </w:rPr>
        <w:t>.</w:t>
      </w:r>
    </w:p>
    <w:p w14:paraId="28F8F1F0" w14:textId="2B402FB4" w:rsidR="00501F3B" w:rsidRPr="00BA09E6" w:rsidRDefault="00501F3B" w:rsidP="00BA09E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noProof/>
        </w:rPr>
        <w:drawing>
          <wp:inline distT="0" distB="0" distL="0" distR="0" wp14:anchorId="74418D65" wp14:editId="6AFA9C04">
            <wp:extent cx="4251366" cy="3018848"/>
            <wp:effectExtent l="0" t="0" r="0" b="0"/>
            <wp:docPr id="4" name="Afbeelding 4" descr="Slika, ki vsebuje besede besedilo, posnetek zaslona, samolepilni listič, pravokotnik. &#10;&#10;Gre za matriko scenarijev glede na sposobnost družbe za obvladovanje pritiska in dejanskega pritiska na družbo. V matriki so 4 možne verzije scenarijev - Celebrating society, Creative society, Complacent society in Conflict society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Slika, ki vsebuje besede besedilo, posnetek zaslona, samolepilni listič, pravokotnik. &#10;&#10;Gre za matriko scenarijev glede na sposobnost družbe za obvladovanje pritiska in dejanskega pritiska na družbo. V matriki so 4 možne verzije scenarijev - Celebrating society, Creative society, Complacent society in Conflict society. 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952" cy="30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0F4C" w14:textId="77777777" w:rsidR="00501F3B" w:rsidRDefault="00501F3B" w:rsidP="009F1C97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i/>
          <w:iCs/>
          <w:lang w:val="sl-SI"/>
        </w:rPr>
      </w:pPr>
    </w:p>
    <w:p w14:paraId="1CBA6001" w14:textId="30986BD5" w:rsidR="006B6EB2" w:rsidRDefault="006B6EB2" w:rsidP="00501F3B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eastAsiaTheme="majorEastAsia" w:cs="Arial"/>
          <w:b/>
          <w:bCs/>
          <w:szCs w:val="20"/>
          <w:lang w:val="sl-SI"/>
        </w:rPr>
      </w:pPr>
      <w:r w:rsidRPr="00F96AC2">
        <w:rPr>
          <w:rFonts w:eastAsiaTheme="majorEastAsia" w:cs="Arial"/>
          <w:b/>
          <w:bCs/>
          <w:szCs w:val="20"/>
          <w:lang w:val="sl-SI"/>
        </w:rPr>
        <w:lastRenderedPageBreak/>
        <w:t>DELAVNICA</w:t>
      </w:r>
    </w:p>
    <w:p w14:paraId="626D8712" w14:textId="77777777" w:rsidR="00501F3B" w:rsidRPr="00F96AC2" w:rsidRDefault="00501F3B" w:rsidP="00F96AC2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eastAsiaTheme="majorEastAsia" w:cs="Arial"/>
          <w:b/>
          <w:bCs/>
          <w:szCs w:val="20"/>
          <w:lang w:val="sl-SI"/>
        </w:rPr>
      </w:pPr>
    </w:p>
    <w:p w14:paraId="3501C12F" w14:textId="11EFF344" w:rsidR="006B6EB2" w:rsidRPr="006B6EB2" w:rsidRDefault="00107717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lang w:val="sl-SI"/>
        </w:rPr>
      </w:pPr>
      <w:r w:rsidRPr="006B6EB2">
        <w:rPr>
          <w:rFonts w:cs="Arial"/>
          <w:b/>
          <w:lang w:val="sl-SI"/>
        </w:rPr>
        <w:t>Datum</w:t>
      </w:r>
      <w:r>
        <w:rPr>
          <w:rFonts w:cs="Arial"/>
          <w:b/>
          <w:lang w:val="sl-SI"/>
        </w:rPr>
        <w:t xml:space="preserve"> izvedbe</w:t>
      </w:r>
      <w:r w:rsidR="006B6EB2" w:rsidRPr="006B6EB2">
        <w:rPr>
          <w:rFonts w:cs="Arial"/>
          <w:b/>
          <w:lang w:val="sl-SI"/>
        </w:rPr>
        <w:t>:</w:t>
      </w:r>
      <w:r w:rsidR="006B6EB2" w:rsidRPr="006B6EB2">
        <w:rPr>
          <w:rFonts w:cs="Arial"/>
          <w:bCs/>
          <w:lang w:val="sl-SI"/>
        </w:rPr>
        <w:t xml:space="preserve"> </w:t>
      </w:r>
      <w:r w:rsidR="009F1C97">
        <w:rPr>
          <w:rFonts w:cs="Arial"/>
          <w:bCs/>
          <w:lang w:val="sl-SI"/>
        </w:rPr>
        <w:t>31</w:t>
      </w:r>
      <w:r w:rsidR="006B6EB2" w:rsidRPr="006B6EB2">
        <w:rPr>
          <w:rFonts w:cs="Arial"/>
          <w:bCs/>
          <w:lang w:val="sl-SI"/>
        </w:rPr>
        <w:t xml:space="preserve">. </w:t>
      </w:r>
      <w:r w:rsidR="00501F3B">
        <w:rPr>
          <w:rFonts w:cs="Arial"/>
          <w:bCs/>
          <w:lang w:val="sl-SI"/>
        </w:rPr>
        <w:t xml:space="preserve">5. </w:t>
      </w:r>
      <w:r w:rsidR="006B6EB2" w:rsidRPr="006B6EB2">
        <w:rPr>
          <w:rFonts w:cs="Arial"/>
          <w:bCs/>
          <w:lang w:val="sl-SI"/>
        </w:rPr>
        <w:t>2023</w:t>
      </w:r>
      <w:r w:rsidR="006B6EB2" w:rsidRPr="006B6EB2">
        <w:rPr>
          <w:rFonts w:cs="Arial"/>
          <w:b/>
          <w:lang w:val="sl-SI"/>
        </w:rPr>
        <w:t xml:space="preserve"> </w:t>
      </w:r>
    </w:p>
    <w:p w14:paraId="1F5CF21B" w14:textId="3D54245C" w:rsidR="006B6EB2" w:rsidRPr="009F1C97" w:rsidRDefault="009F1C97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rFonts w:cs="Arial"/>
          <w:b/>
          <w:lang w:val="sl-SI"/>
        </w:rPr>
        <w:t>Način izvedbe</w:t>
      </w:r>
      <w:r w:rsidR="006B6EB2" w:rsidRPr="006B6EB2">
        <w:rPr>
          <w:rFonts w:cs="Arial"/>
          <w:b/>
          <w:lang w:val="sl-SI"/>
        </w:rPr>
        <w:t xml:space="preserve">: </w:t>
      </w:r>
      <w:r w:rsidRPr="009F1C97">
        <w:rPr>
          <w:rFonts w:cs="Arial"/>
          <w:bCs/>
          <w:lang w:val="sl-SI"/>
        </w:rPr>
        <w:t>prek spletne</w:t>
      </w:r>
      <w:r w:rsidR="00501F3B">
        <w:rPr>
          <w:rFonts w:cs="Arial"/>
          <w:bCs/>
          <w:lang w:val="sl-SI"/>
        </w:rPr>
        <w:t xml:space="preserve"> </w:t>
      </w:r>
      <w:r w:rsidR="00501F3B" w:rsidRPr="00501F3B">
        <w:rPr>
          <w:rFonts w:cs="Arial"/>
          <w:bCs/>
          <w:lang w:val="sl-SI"/>
        </w:rPr>
        <w:t>aplikacij</w:t>
      </w:r>
      <w:r w:rsidR="004D03C0">
        <w:rPr>
          <w:rFonts w:cs="Arial"/>
          <w:bCs/>
          <w:lang w:val="sl-SI"/>
        </w:rPr>
        <w:t>e Zoom</w:t>
      </w:r>
    </w:p>
    <w:p w14:paraId="4BC0BAF8" w14:textId="00FE82AE" w:rsidR="006B6EB2" w:rsidRPr="006B6EB2" w:rsidRDefault="006B6EB2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rFonts w:cs="Arial"/>
          <w:b/>
          <w:lang w:val="sl-SI"/>
        </w:rPr>
        <w:t>Moderator</w:t>
      </w:r>
      <w:r w:rsidRPr="006B6EB2">
        <w:rPr>
          <w:rFonts w:cs="Arial"/>
          <w:b/>
          <w:lang w:val="sl-SI"/>
        </w:rPr>
        <w:t xml:space="preserve">: </w:t>
      </w:r>
      <w:r w:rsidR="004D03C0" w:rsidRPr="00501F3B">
        <w:rPr>
          <w:rFonts w:cs="Arial"/>
          <w:bCs/>
          <w:lang w:val="sl-SI"/>
        </w:rPr>
        <w:t>Philippe Vandenbroeck</w:t>
      </w:r>
      <w:r w:rsidR="004D03C0">
        <w:rPr>
          <w:rFonts w:cs="Arial"/>
          <w:bCs/>
          <w:lang w:val="sl-SI"/>
        </w:rPr>
        <w:t xml:space="preserve"> </w:t>
      </w:r>
      <w:r w:rsidR="00107717">
        <w:rPr>
          <w:rFonts w:cs="Arial"/>
          <w:bCs/>
          <w:lang w:val="sl-SI"/>
        </w:rPr>
        <w:t>(</w:t>
      </w:r>
      <w:proofErr w:type="spellStart"/>
      <w:r w:rsidR="00107717" w:rsidRPr="006B6EB2">
        <w:rPr>
          <w:rFonts w:cs="Arial"/>
          <w:bCs/>
          <w:lang w:val="sl-SI"/>
        </w:rPr>
        <w:t>ShiftN</w:t>
      </w:r>
      <w:proofErr w:type="spellEnd"/>
      <w:r w:rsidR="00107717">
        <w:rPr>
          <w:rFonts w:cs="Arial"/>
          <w:bCs/>
          <w:lang w:val="sl-SI"/>
        </w:rPr>
        <w:t>)</w:t>
      </w:r>
    </w:p>
    <w:p w14:paraId="3BD188AC" w14:textId="77777777" w:rsidR="006B6EB2" w:rsidRDefault="006B6EB2" w:rsidP="006B6E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val="sl-SI"/>
        </w:rPr>
      </w:pPr>
      <w:r w:rsidRPr="006B6EB2">
        <w:rPr>
          <w:rFonts w:cs="Arial"/>
          <w:b/>
          <w:szCs w:val="20"/>
          <w:lang w:val="sl-SI"/>
        </w:rPr>
        <w:t>Prisotni:</w:t>
      </w:r>
      <w:r>
        <w:rPr>
          <w:rFonts w:cs="Arial"/>
          <w:bCs/>
          <w:szCs w:val="20"/>
          <w:lang w:val="sl-SI"/>
        </w:rPr>
        <w:t xml:space="preserve"> 22 udeležencev  </w:t>
      </w:r>
    </w:p>
    <w:p w14:paraId="258F9F80" w14:textId="77777777" w:rsidR="009F1C97" w:rsidRDefault="009F1C97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lang w:val="sl-SI"/>
        </w:rPr>
      </w:pPr>
    </w:p>
    <w:p w14:paraId="10CBE941" w14:textId="7218D8F6" w:rsidR="007260CE" w:rsidRDefault="00107717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>
        <w:rPr>
          <w:rFonts w:cs="Arial"/>
          <w:bCs/>
          <w:lang w:val="sl-SI"/>
        </w:rPr>
        <w:t>Udeleženci so n</w:t>
      </w:r>
      <w:r w:rsidR="00D81E5E">
        <w:rPr>
          <w:rFonts w:cs="Arial"/>
          <w:bCs/>
          <w:lang w:val="sl-SI"/>
        </w:rPr>
        <w:t xml:space="preserve">a podlagi </w:t>
      </w:r>
      <w:r w:rsidR="00FB0786" w:rsidRPr="00617214">
        <w:rPr>
          <w:rFonts w:cs="Arial"/>
          <w:bCs/>
          <w:lang w:val="sl-SI"/>
        </w:rPr>
        <w:t>identifi</w:t>
      </w:r>
      <w:r w:rsidR="00D81E5E" w:rsidRPr="00617214">
        <w:rPr>
          <w:rFonts w:cs="Arial"/>
          <w:bCs/>
          <w:lang w:val="sl-SI"/>
        </w:rPr>
        <w:t>kacije</w:t>
      </w:r>
      <w:r w:rsidR="00FB0786" w:rsidRPr="00617214">
        <w:rPr>
          <w:rFonts w:cs="Arial"/>
          <w:bCs/>
          <w:lang w:val="sl-SI"/>
        </w:rPr>
        <w:t xml:space="preserve"> glavnih potreb in ocene sposobnosti različnih tipov organizacij za naslavljanje le-teh</w:t>
      </w:r>
      <w:r w:rsidR="00654BC7" w:rsidRPr="00617214">
        <w:rPr>
          <w:rFonts w:cs="Arial"/>
          <w:bCs/>
          <w:lang w:val="sl-SI"/>
        </w:rPr>
        <w:t xml:space="preserve"> ocenje</w:t>
      </w:r>
      <w:r>
        <w:rPr>
          <w:rFonts w:cs="Arial"/>
          <w:bCs/>
          <w:lang w:val="sl-SI"/>
        </w:rPr>
        <w:t>vali,</w:t>
      </w:r>
      <w:r w:rsidR="00FB0786" w:rsidRPr="00617214">
        <w:rPr>
          <w:rFonts w:cs="Arial"/>
          <w:bCs/>
          <w:lang w:val="sl-SI"/>
        </w:rPr>
        <w:t xml:space="preserve"> kako so različni tipi organizacij pripravljeni na različne možne prihodnosti. </w:t>
      </w:r>
    </w:p>
    <w:p w14:paraId="3E7F1DAA" w14:textId="77777777" w:rsidR="007260CE" w:rsidRDefault="007260CE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3DBEBD2F" w14:textId="77D0F62A" w:rsidR="00004014" w:rsidRDefault="00D81E5E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 w:rsidRPr="00F84C62">
        <w:rPr>
          <w:rFonts w:cs="Arial"/>
          <w:bCs/>
          <w:lang w:val="sl-SI"/>
        </w:rPr>
        <w:t xml:space="preserve">Sledila je določitev nabora možnih ukrepov glede na cilje </w:t>
      </w:r>
      <w:r w:rsidR="00004014">
        <w:rPr>
          <w:rFonts w:cs="Arial"/>
          <w:bCs/>
          <w:lang w:val="sl-SI"/>
        </w:rPr>
        <w:t>veljavne</w:t>
      </w:r>
      <w:r w:rsidR="00FB0786" w:rsidRPr="00F84C62">
        <w:rPr>
          <w:rFonts w:cs="Arial"/>
          <w:bCs/>
          <w:lang w:val="sl-SI"/>
        </w:rPr>
        <w:t xml:space="preserve"> Strategije razvoja nevladnih organizacij 2018-2023</w:t>
      </w:r>
      <w:r w:rsidR="00154AE6" w:rsidRPr="00F84C62">
        <w:rPr>
          <w:rFonts w:cs="Arial"/>
          <w:bCs/>
          <w:lang w:val="sl-SI"/>
        </w:rPr>
        <w:t xml:space="preserve"> (v nadaljevanju: </w:t>
      </w:r>
      <w:r w:rsidR="00004014">
        <w:rPr>
          <w:rFonts w:cs="Arial"/>
          <w:bCs/>
          <w:lang w:val="sl-SI"/>
        </w:rPr>
        <w:t>veljavna</w:t>
      </w:r>
      <w:r w:rsidR="00154AE6" w:rsidRPr="00F84C62">
        <w:rPr>
          <w:rFonts w:cs="Arial"/>
          <w:bCs/>
          <w:lang w:val="sl-SI"/>
        </w:rPr>
        <w:t xml:space="preserve"> strategija)</w:t>
      </w:r>
      <w:r w:rsidR="00FB0786" w:rsidRPr="00F84C62">
        <w:rPr>
          <w:rFonts w:cs="Arial"/>
          <w:bCs/>
          <w:lang w:val="sl-SI"/>
        </w:rPr>
        <w:t xml:space="preserve">. </w:t>
      </w:r>
      <w:r w:rsidR="0087655A">
        <w:rPr>
          <w:rFonts w:cs="Arial"/>
          <w:bCs/>
          <w:lang w:val="sl-SI"/>
        </w:rPr>
        <w:t xml:space="preserve">Izpostavljeno je bilo, da </w:t>
      </w:r>
      <w:r w:rsidR="007260CE" w:rsidRPr="00F84C62">
        <w:rPr>
          <w:rFonts w:cs="Arial"/>
          <w:bCs/>
          <w:lang w:val="sl-SI"/>
        </w:rPr>
        <w:t xml:space="preserve">bi bilo </w:t>
      </w:r>
      <w:r w:rsidR="0087655A">
        <w:rPr>
          <w:rFonts w:cs="Arial"/>
          <w:bCs/>
          <w:lang w:val="sl-SI"/>
        </w:rPr>
        <w:t xml:space="preserve">smiselno preučiti, zakaj </w:t>
      </w:r>
      <w:r w:rsidR="007260CE" w:rsidRPr="00F84C62">
        <w:rPr>
          <w:rFonts w:cs="Arial"/>
          <w:bCs/>
          <w:lang w:val="sl-SI"/>
        </w:rPr>
        <w:t xml:space="preserve">se </w:t>
      </w:r>
      <w:r w:rsidR="00F84C62" w:rsidRPr="00F96AC2">
        <w:rPr>
          <w:rFonts w:cs="Arial"/>
          <w:bCs/>
          <w:lang w:val="sl-SI"/>
        </w:rPr>
        <w:t xml:space="preserve">nekaterih ukrepov </w:t>
      </w:r>
      <w:r w:rsidR="00004014">
        <w:rPr>
          <w:rFonts w:cs="Arial"/>
          <w:bCs/>
          <w:lang w:val="sl-SI"/>
        </w:rPr>
        <w:t>veljavne</w:t>
      </w:r>
      <w:r w:rsidR="00F84C62" w:rsidRPr="00F84C62">
        <w:rPr>
          <w:rFonts w:cs="Arial"/>
          <w:bCs/>
          <w:lang w:val="sl-SI"/>
        </w:rPr>
        <w:t xml:space="preserve"> strategije ne izvaja (dovolj).</w:t>
      </w:r>
      <w:r w:rsidR="007260CE" w:rsidRPr="00F84C62">
        <w:rPr>
          <w:rFonts w:cs="Arial"/>
          <w:bCs/>
          <w:lang w:val="sl-SI"/>
        </w:rPr>
        <w:t xml:space="preserve"> </w:t>
      </w:r>
    </w:p>
    <w:p w14:paraId="3F872DAD" w14:textId="4A4FAF31" w:rsidR="00004014" w:rsidRDefault="00004014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</w:p>
    <w:p w14:paraId="5EE8E014" w14:textId="77777777" w:rsidR="00C65F93" w:rsidRDefault="00004014" w:rsidP="00004014">
      <w:pPr>
        <w:pStyle w:val="WS04-Bullets"/>
        <w:numPr>
          <w:ilvl w:val="0"/>
          <w:numId w:val="0"/>
        </w:numPr>
        <w:tabs>
          <w:tab w:val="clear" w:pos="2268"/>
        </w:tabs>
        <w:spacing w:before="0" w:line="240" w:lineRule="auto"/>
        <w:jc w:val="both"/>
        <w:rPr>
          <w:rFonts w:ascii="Arial" w:hAnsi="Arial" w:cs="Arial"/>
          <w:bCs/>
          <w:sz w:val="20"/>
          <w:szCs w:val="24"/>
          <w:lang w:val="sl-SI"/>
        </w:rPr>
      </w:pPr>
      <w:r>
        <w:rPr>
          <w:rFonts w:ascii="Arial" w:hAnsi="Arial" w:cs="Arial"/>
          <w:bCs/>
          <w:sz w:val="20"/>
          <w:szCs w:val="24"/>
          <w:lang w:val="sl-SI"/>
        </w:rPr>
        <w:t>P</w:t>
      </w:r>
      <w:r w:rsidRPr="00004014">
        <w:rPr>
          <w:rFonts w:ascii="Arial" w:hAnsi="Arial" w:cs="Arial"/>
          <w:bCs/>
          <w:sz w:val="20"/>
          <w:szCs w:val="24"/>
          <w:lang w:val="sl-SI"/>
        </w:rPr>
        <w:t xml:space="preserve">roces nabora ukrepov </w:t>
      </w:r>
      <w:r>
        <w:rPr>
          <w:rFonts w:ascii="Arial" w:hAnsi="Arial" w:cs="Arial"/>
          <w:bCs/>
          <w:sz w:val="20"/>
          <w:szCs w:val="24"/>
          <w:lang w:val="sl-SI"/>
        </w:rPr>
        <w:t xml:space="preserve">je </w:t>
      </w:r>
      <w:r w:rsidRPr="00004014">
        <w:rPr>
          <w:rFonts w:ascii="Arial" w:hAnsi="Arial" w:cs="Arial"/>
          <w:bCs/>
          <w:sz w:val="20"/>
          <w:szCs w:val="24"/>
          <w:lang w:val="sl-SI"/>
        </w:rPr>
        <w:t>potekal v omejenem časovnem okviru</w:t>
      </w:r>
      <w:r>
        <w:rPr>
          <w:rFonts w:ascii="Arial" w:hAnsi="Arial" w:cs="Arial"/>
          <w:bCs/>
          <w:sz w:val="20"/>
          <w:szCs w:val="24"/>
          <w:lang w:val="sl-SI"/>
        </w:rPr>
        <w:t>. Z</w:t>
      </w:r>
      <w:r w:rsidRPr="00004014">
        <w:rPr>
          <w:rFonts w:ascii="Arial" w:hAnsi="Arial" w:cs="Arial"/>
          <w:bCs/>
          <w:sz w:val="20"/>
          <w:szCs w:val="24"/>
          <w:lang w:val="sl-SI"/>
        </w:rPr>
        <w:t>a oblikovanje dodatnih</w:t>
      </w:r>
      <w:r>
        <w:rPr>
          <w:rFonts w:ascii="Arial" w:hAnsi="Arial" w:cs="Arial"/>
          <w:bCs/>
          <w:sz w:val="20"/>
          <w:szCs w:val="24"/>
          <w:lang w:val="sl-SI"/>
        </w:rPr>
        <w:t xml:space="preserve">, </w:t>
      </w:r>
      <w:r w:rsidRPr="00004014">
        <w:rPr>
          <w:rFonts w:ascii="Arial" w:hAnsi="Arial" w:cs="Arial"/>
          <w:bCs/>
          <w:sz w:val="20"/>
          <w:szCs w:val="24"/>
          <w:lang w:val="sl-SI"/>
        </w:rPr>
        <w:t xml:space="preserve">bolj razdelanih ukrepov za razvoj </w:t>
      </w:r>
      <w:r w:rsidRPr="00F96AC2">
        <w:rPr>
          <w:rFonts w:ascii="Arial" w:hAnsi="Arial" w:cs="Arial"/>
          <w:bCs/>
          <w:sz w:val="20"/>
          <w:szCs w:val="24"/>
          <w:lang w:val="sl-SI"/>
        </w:rPr>
        <w:t>NVO</w:t>
      </w:r>
      <w:r w:rsidRPr="00004014">
        <w:rPr>
          <w:rFonts w:ascii="Arial" w:hAnsi="Arial" w:cs="Arial"/>
          <w:bCs/>
          <w:sz w:val="20"/>
          <w:szCs w:val="24"/>
          <w:lang w:val="sl-SI"/>
        </w:rPr>
        <w:t xml:space="preserve"> in prostovoljstva</w:t>
      </w:r>
      <w:r w:rsidR="00C65F93">
        <w:rPr>
          <w:rFonts w:ascii="Arial" w:hAnsi="Arial" w:cs="Arial"/>
          <w:bCs/>
          <w:sz w:val="20"/>
          <w:szCs w:val="24"/>
          <w:lang w:val="sl-SI"/>
        </w:rPr>
        <w:t xml:space="preserve"> ter </w:t>
      </w:r>
      <w:r w:rsidR="00C65F93" w:rsidRPr="007E5ACD">
        <w:rPr>
          <w:rFonts w:ascii="Arial" w:hAnsi="Arial" w:cs="Arial"/>
          <w:bCs/>
          <w:sz w:val="20"/>
          <w:szCs w:val="24"/>
          <w:lang w:val="sl-SI"/>
        </w:rPr>
        <w:t>priprav</w:t>
      </w:r>
      <w:r w:rsidR="00C65F93">
        <w:rPr>
          <w:rFonts w:ascii="Arial" w:hAnsi="Arial" w:cs="Arial"/>
          <w:bCs/>
          <w:sz w:val="20"/>
          <w:szCs w:val="24"/>
          <w:lang w:val="sl-SI"/>
        </w:rPr>
        <w:t>o</w:t>
      </w:r>
      <w:r w:rsidR="00C65F93" w:rsidRPr="007E5ACD">
        <w:rPr>
          <w:rFonts w:ascii="Arial" w:hAnsi="Arial" w:cs="Arial"/>
          <w:bCs/>
          <w:sz w:val="20"/>
          <w:szCs w:val="24"/>
          <w:lang w:val="sl-SI"/>
        </w:rPr>
        <w:t xml:space="preserve"> izčrpn</w:t>
      </w:r>
      <w:r w:rsidR="00C65F93">
        <w:rPr>
          <w:rFonts w:ascii="Arial" w:hAnsi="Arial" w:cs="Arial"/>
          <w:bCs/>
          <w:sz w:val="20"/>
          <w:szCs w:val="24"/>
          <w:lang w:val="sl-SI"/>
        </w:rPr>
        <w:t>ega</w:t>
      </w:r>
      <w:r w:rsidR="00C65F93" w:rsidRPr="007E5ACD">
        <w:rPr>
          <w:rFonts w:ascii="Arial" w:hAnsi="Arial" w:cs="Arial"/>
          <w:bCs/>
          <w:sz w:val="20"/>
          <w:szCs w:val="24"/>
          <w:lang w:val="sl-SI"/>
        </w:rPr>
        <w:t xml:space="preserve"> seznam</w:t>
      </w:r>
      <w:r w:rsidR="00C65F93">
        <w:rPr>
          <w:rFonts w:ascii="Arial" w:hAnsi="Arial" w:cs="Arial"/>
          <w:bCs/>
          <w:sz w:val="20"/>
          <w:szCs w:val="24"/>
          <w:lang w:val="sl-SI"/>
        </w:rPr>
        <w:t>a</w:t>
      </w:r>
      <w:r w:rsidR="00C65F93" w:rsidRPr="007E5ACD">
        <w:rPr>
          <w:rFonts w:ascii="Arial" w:hAnsi="Arial" w:cs="Arial"/>
          <w:bCs/>
          <w:sz w:val="20"/>
          <w:szCs w:val="24"/>
          <w:lang w:val="sl-SI"/>
        </w:rPr>
        <w:t xml:space="preserve"> možnih ukrepov in dogovor</w:t>
      </w:r>
      <w:r w:rsidR="00C65F93">
        <w:rPr>
          <w:rFonts w:ascii="Arial" w:hAnsi="Arial" w:cs="Arial"/>
          <w:bCs/>
          <w:sz w:val="20"/>
          <w:szCs w:val="24"/>
          <w:lang w:val="sl-SI"/>
        </w:rPr>
        <w:t>a</w:t>
      </w:r>
      <w:r w:rsidR="00C65F93" w:rsidRPr="007E5ACD">
        <w:rPr>
          <w:rFonts w:ascii="Arial" w:hAnsi="Arial" w:cs="Arial"/>
          <w:bCs/>
          <w:sz w:val="20"/>
          <w:szCs w:val="24"/>
          <w:lang w:val="sl-SI"/>
        </w:rPr>
        <w:t xml:space="preserve"> o konkretnih pristopih za uresničitev le-teh</w:t>
      </w:r>
      <w:r w:rsidR="00C65F93">
        <w:rPr>
          <w:rFonts w:ascii="Arial" w:hAnsi="Arial" w:cs="Arial"/>
          <w:bCs/>
          <w:sz w:val="20"/>
          <w:szCs w:val="24"/>
          <w:lang w:val="sl-SI"/>
        </w:rPr>
        <w:t xml:space="preserve">, </w:t>
      </w:r>
      <w:r>
        <w:rPr>
          <w:rFonts w:ascii="Arial" w:hAnsi="Arial" w:cs="Arial"/>
          <w:bCs/>
          <w:sz w:val="20"/>
          <w:szCs w:val="24"/>
          <w:lang w:val="sl-SI"/>
        </w:rPr>
        <w:t xml:space="preserve">je potrebno </w:t>
      </w:r>
      <w:r w:rsidRPr="00004014">
        <w:rPr>
          <w:rFonts w:ascii="Arial" w:hAnsi="Arial" w:cs="Arial"/>
          <w:bCs/>
          <w:sz w:val="20"/>
          <w:szCs w:val="24"/>
          <w:lang w:val="sl-SI"/>
        </w:rPr>
        <w:t>več časa.</w:t>
      </w:r>
    </w:p>
    <w:p w14:paraId="5196A4F2" w14:textId="77777777" w:rsidR="00C65F93" w:rsidRDefault="00C65F93" w:rsidP="00004014">
      <w:pPr>
        <w:pStyle w:val="WS04-Bullets"/>
        <w:numPr>
          <w:ilvl w:val="0"/>
          <w:numId w:val="0"/>
        </w:numPr>
        <w:tabs>
          <w:tab w:val="clear" w:pos="2268"/>
        </w:tabs>
        <w:spacing w:before="0" w:line="240" w:lineRule="auto"/>
        <w:jc w:val="both"/>
        <w:rPr>
          <w:rFonts w:ascii="Arial" w:hAnsi="Arial" w:cs="Arial"/>
          <w:bCs/>
          <w:sz w:val="20"/>
          <w:szCs w:val="24"/>
          <w:lang w:val="sl-SI"/>
        </w:rPr>
      </w:pPr>
    </w:p>
    <w:p w14:paraId="292BAC9F" w14:textId="4125ACA0" w:rsidR="00FB0786" w:rsidRPr="00F84C62" w:rsidRDefault="00B21088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lang w:val="sl-SI"/>
        </w:rPr>
      </w:pPr>
      <w:r w:rsidRPr="00F84C62">
        <w:rPr>
          <w:rFonts w:cs="Arial"/>
          <w:bCs/>
          <w:lang w:val="sl-SI"/>
        </w:rPr>
        <w:t xml:space="preserve">V nadaljevanju </w:t>
      </w:r>
      <w:r w:rsidR="00FB0786" w:rsidRPr="00F84C62">
        <w:rPr>
          <w:rFonts w:cs="Arial"/>
          <w:bCs/>
          <w:lang w:val="sl-SI"/>
        </w:rPr>
        <w:t xml:space="preserve">so </w:t>
      </w:r>
      <w:r w:rsidR="00F84C62" w:rsidRPr="00F84C62">
        <w:rPr>
          <w:rFonts w:cs="Arial"/>
          <w:bCs/>
          <w:lang w:val="sl-SI"/>
        </w:rPr>
        <w:t xml:space="preserve">povzeti </w:t>
      </w:r>
      <w:r w:rsidR="00D81E5E" w:rsidRPr="00F84C62">
        <w:rPr>
          <w:rFonts w:cs="Arial"/>
          <w:bCs/>
          <w:lang w:val="sl-SI"/>
        </w:rPr>
        <w:t>nekateri</w:t>
      </w:r>
      <w:r w:rsidR="00FB0786" w:rsidRPr="00F84C62">
        <w:rPr>
          <w:rFonts w:cs="Arial"/>
          <w:bCs/>
          <w:lang w:val="sl-SI"/>
        </w:rPr>
        <w:t xml:space="preserve"> </w:t>
      </w:r>
      <w:r w:rsidR="00C65F93">
        <w:rPr>
          <w:rFonts w:cs="Arial"/>
          <w:bCs/>
          <w:lang w:val="sl-SI"/>
        </w:rPr>
        <w:t xml:space="preserve">na delavnici </w:t>
      </w:r>
      <w:r w:rsidR="00F84C62">
        <w:rPr>
          <w:rFonts w:cs="Arial"/>
          <w:bCs/>
          <w:lang w:val="sl-SI"/>
        </w:rPr>
        <w:t>predlagani cilji in u</w:t>
      </w:r>
      <w:r w:rsidR="00FB0786" w:rsidRPr="00F84C62">
        <w:rPr>
          <w:rFonts w:cs="Arial"/>
          <w:bCs/>
          <w:lang w:val="sl-SI"/>
        </w:rPr>
        <w:t>krep</w:t>
      </w:r>
      <w:r w:rsidR="00F84C62">
        <w:rPr>
          <w:rFonts w:cs="Arial"/>
          <w:bCs/>
          <w:lang w:val="sl-SI"/>
        </w:rPr>
        <w:t xml:space="preserve">i znotraj </w:t>
      </w:r>
      <w:r w:rsidR="00004014">
        <w:rPr>
          <w:rFonts w:cs="Arial"/>
          <w:bCs/>
          <w:lang w:val="sl-SI"/>
        </w:rPr>
        <w:t>le-</w:t>
      </w:r>
      <w:r w:rsidR="00F84C62">
        <w:rPr>
          <w:rFonts w:cs="Arial"/>
          <w:bCs/>
          <w:lang w:val="sl-SI"/>
        </w:rPr>
        <w:t>teh</w:t>
      </w:r>
      <w:r w:rsidR="00FB0786" w:rsidRPr="00F84C62">
        <w:rPr>
          <w:rFonts w:cs="Arial"/>
          <w:bCs/>
          <w:lang w:val="sl-SI"/>
        </w:rPr>
        <w:t>:</w:t>
      </w:r>
    </w:p>
    <w:p w14:paraId="0B8A1B85" w14:textId="77777777" w:rsidR="00FB0786" w:rsidRPr="00B21088" w:rsidRDefault="00FB0786" w:rsidP="00685B1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4C4E62EE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Spodbudno podporno okolje za delovanje in razvoj NVO</w:t>
      </w:r>
    </w:p>
    <w:p w14:paraId="76362557" w14:textId="7B96526B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zmanjšanje administrativnih bremen pri poročanju nevladnih organizacij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 xml:space="preserve"> (v nadaljevanju: NVO)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; </w:t>
      </w:r>
    </w:p>
    <w:p w14:paraId="1643757E" w14:textId="77777777" w:rsidR="00FB0786" w:rsidRPr="004D79F6" w:rsidRDefault="00FB0786" w:rsidP="00F96AC2">
      <w:pPr>
        <w:pStyle w:val="Odstavekseznama"/>
        <w:numPr>
          <w:ilvl w:val="0"/>
          <w:numId w:val="10"/>
        </w:numPr>
        <w:tabs>
          <w:tab w:val="left" w:pos="567"/>
        </w:tabs>
        <w:spacing w:line="259" w:lineRule="auto"/>
        <w:ind w:left="284" w:firstLine="0"/>
        <w:jc w:val="both"/>
        <w:rPr>
          <w:rFonts w:cs="Arial"/>
          <w:bCs/>
          <w:lang w:val="sl-SI"/>
        </w:rPr>
      </w:pPr>
      <w:r w:rsidRPr="004D79F6">
        <w:rPr>
          <w:rFonts w:cs="Arial"/>
          <w:bCs/>
          <w:lang w:val="sl-SI"/>
        </w:rPr>
        <w:t>diverzifikacija in vzpostavljanje odnosov;</w:t>
      </w:r>
    </w:p>
    <w:p w14:paraId="34FF120E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  <w:tab w:val="left" w:pos="708"/>
        </w:tabs>
        <w:spacing w:before="0" w:line="240" w:lineRule="auto"/>
        <w:ind w:left="284" w:firstLine="0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močno podporno okolje za NVO z namenom ohranjanja zdravega sektorja;</w:t>
      </w:r>
    </w:p>
    <w:p w14:paraId="38646E2A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  <w:tab w:val="left" w:pos="708"/>
        </w:tabs>
        <w:spacing w:before="0" w:line="240" w:lineRule="auto"/>
        <w:ind w:left="284" w:firstLine="0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stabilno in predvidljivo pravno okolje - brez večjih zakonodajnih sprememb;</w:t>
      </w:r>
    </w:p>
    <w:p w14:paraId="7FE31B3E" w14:textId="375260FA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  <w:tab w:val="left" w:pos="708"/>
        </w:tabs>
        <w:spacing w:before="0" w:line="240" w:lineRule="auto"/>
        <w:ind w:left="284" w:firstLine="0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enotna podatkovna baza/register vseh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; </w:t>
      </w:r>
    </w:p>
    <w:p w14:paraId="46991F7F" w14:textId="6E5F1994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državne institucije morajo dosledno spoštovati Zakon o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 xml:space="preserve">nevladnih organizacijah (v nadaljevanju: </w:t>
      </w:r>
      <w:proofErr w:type="spellStart"/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ZNOrg</w:t>
      </w:r>
      <w:proofErr w:type="spellEnd"/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)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; </w:t>
      </w:r>
    </w:p>
    <w:p w14:paraId="7B5A1C48" w14:textId="48319F92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  <w:tab w:val="left" w:pos="708"/>
        </w:tabs>
        <w:spacing w:before="0" w:line="240" w:lineRule="auto"/>
        <w:ind w:left="284" w:firstLine="0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skupne, nacionalne IT rešitve.</w:t>
      </w:r>
    </w:p>
    <w:p w14:paraId="32C383CC" w14:textId="77777777" w:rsidR="00D81E5E" w:rsidRPr="004D79F6" w:rsidRDefault="00D81E5E" w:rsidP="00F96AC2">
      <w:pPr>
        <w:pStyle w:val="WS01-Body"/>
        <w:tabs>
          <w:tab w:val="left" w:pos="708"/>
        </w:tabs>
        <w:spacing w:before="0" w:line="240" w:lineRule="auto"/>
        <w:ind w:left="709" w:hanging="283"/>
        <w:rPr>
          <w:rFonts w:ascii="Arial" w:hAnsi="Arial" w:cs="Arial"/>
          <w:bCs/>
          <w:sz w:val="20"/>
          <w:szCs w:val="24"/>
          <w:lang w:val="sl-SI"/>
        </w:rPr>
      </w:pPr>
    </w:p>
    <w:p w14:paraId="3D862BFF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Financiranje NVO</w:t>
      </w:r>
    </w:p>
    <w:p w14:paraId="5F52ACB4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upravljanje z nepremičninami v javni lasti v korist NVO;</w:t>
      </w:r>
    </w:p>
    <w:p w14:paraId="01B851C8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davčne olajšave za krepitev odnosov med NVO in podjetji naj se poveča z 0,3 % na 0,5 % in nato postopoma na 1 %;</w:t>
      </w:r>
    </w:p>
    <w:p w14:paraId="172617B6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podporno okolje za NVO - dolgoročno financiranje zagovorniških organizacij je pomembno za njihovo stabilnost (izplen in rezultati zagovorniških organizacij so odvisni od stabilnosti okolja, v katerem delujejo -&gt; k temu prispevajo različni elementi: zaposlovanje, zmogljivost, prostori, dolgoročno financiranje);</w:t>
      </w:r>
    </w:p>
    <w:p w14:paraId="2B68617C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usposabljanje za krepitev sposobnosti za pridobivanje sredstev;</w:t>
      </w:r>
    </w:p>
    <w:p w14:paraId="5E709DA6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poenostavitve pri javnih razpisih za sofinanciranje NVO; </w:t>
      </w:r>
    </w:p>
    <w:p w14:paraId="215CCDB6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okrepiti razvojno naravnanost proračunskega Sklada za NVO in drugih finančnih virov za NVO;</w:t>
      </w:r>
    </w:p>
    <w:p w14:paraId="004C81E2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stabilno financiranje (neodvisno od politične opcije na oblasti);</w:t>
      </w:r>
    </w:p>
    <w:p w14:paraId="121F6883" w14:textId="6B8D7830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javni razpisi ne zgolj za društva/zavode/ustanove, temveč za vse NVO brez diskriminacije – občine ne bodo upoštevale </w:t>
      </w:r>
      <w:proofErr w:type="spellStart"/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ZNOrg</w:t>
      </w:r>
      <w:proofErr w:type="spellEnd"/>
      <w:r w:rsidR="002B6508" w:rsidRPr="004D79F6" w:rsidDel="002B6508">
        <w:rPr>
          <w:rFonts w:ascii="Arial" w:hAnsi="Arial" w:cs="Arial"/>
          <w:bCs/>
          <w:sz w:val="20"/>
          <w:szCs w:val="24"/>
          <w:lang w:val="sl-SI"/>
        </w:rPr>
        <w:t xml:space="preserve"> 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, če bodo morale preučiti vsak statut, da bi ugotovile, ali je subjekt dejansko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>;</w:t>
      </w:r>
    </w:p>
    <w:p w14:paraId="59F91FEA" w14:textId="3B38744B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708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potrebne so dolgoročne strategije na lokalni ravni.</w:t>
      </w:r>
    </w:p>
    <w:p w14:paraId="7FD23457" w14:textId="77777777" w:rsidR="00036185" w:rsidRPr="004D79F6" w:rsidRDefault="00036185" w:rsidP="00F96AC2">
      <w:pPr>
        <w:pStyle w:val="WS01-Body"/>
        <w:tabs>
          <w:tab w:val="left" w:pos="708"/>
        </w:tabs>
        <w:spacing w:before="0" w:line="240" w:lineRule="auto"/>
        <w:ind w:left="709" w:hanging="283"/>
        <w:rPr>
          <w:rFonts w:ascii="Arial" w:hAnsi="Arial" w:cs="Arial"/>
          <w:bCs/>
          <w:sz w:val="20"/>
          <w:szCs w:val="24"/>
          <w:lang w:val="sl-SI"/>
        </w:rPr>
      </w:pPr>
    </w:p>
    <w:p w14:paraId="454A304D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Vloga NVO pri načrtovanju in izvajanju javnih politik</w:t>
      </w:r>
    </w:p>
    <w:p w14:paraId="4A2BD349" w14:textId="2D48BDCD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poseben položaj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>, ki imajo status delovanja v javnem interesu (npr. krajši čas za dostop do informacij in odločevalcev);</w:t>
      </w:r>
    </w:p>
    <w:p w14:paraId="0E558525" w14:textId="5AA63EC2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clear" w:pos="907"/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trenutni status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, ki delujejo v javnem interesu, ne daje bistvenih prednosti/ugodnosti (oprostitev plačila taks v sodnih postopkih, </w:t>
      </w:r>
      <w:proofErr w:type="spellStart"/>
      <w:r w:rsidRPr="004D79F6">
        <w:rPr>
          <w:rFonts w:ascii="Arial" w:hAnsi="Arial" w:cs="Arial"/>
          <w:bCs/>
          <w:sz w:val="20"/>
          <w:szCs w:val="24"/>
          <w:lang w:val="sl-SI"/>
        </w:rPr>
        <w:t>litigacija</w:t>
      </w:r>
      <w:proofErr w:type="spellEnd"/>
      <w:r w:rsidRPr="004D79F6">
        <w:rPr>
          <w:rFonts w:ascii="Arial" w:hAnsi="Arial" w:cs="Arial"/>
          <w:bCs/>
          <w:sz w:val="20"/>
          <w:szCs w:val="24"/>
          <w:lang w:val="sl-SI"/>
        </w:rPr>
        <w:t>);</w:t>
      </w:r>
    </w:p>
    <w:p w14:paraId="01E185F5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posebni ukrepi za civilni dialog in zagovorništvo;</w:t>
      </w:r>
    </w:p>
    <w:p w14:paraId="43DCAD3E" w14:textId="36C277C9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lastRenderedPageBreak/>
        <w:t xml:space="preserve">krepitev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>, ki se ukvarjajo z zagovorništvom;</w:t>
      </w:r>
    </w:p>
    <w:p w14:paraId="03EF07EF" w14:textId="5D7A35A8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sodelovanje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 pri oblikovanju javnih politik na splošno;</w:t>
      </w:r>
    </w:p>
    <w:p w14:paraId="04100F3B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krepitev družbene povezanosti in družbenega kapitala kot vrednote (glavna vloga nevladnega sektorja in prostovoljstva);</w:t>
      </w:r>
    </w:p>
    <w:p w14:paraId="7724EEC5" w14:textId="34694D7E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večja odgovornost </w:t>
      </w:r>
      <w:r w:rsidR="002B650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, da sodelujejo; </w:t>
      </w:r>
    </w:p>
    <w:p w14:paraId="5EE8FF70" w14:textId="0CA11327" w:rsidR="00FB0786" w:rsidRPr="004D79F6" w:rsidRDefault="00FB0786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vzgoja za participacijo.</w:t>
      </w:r>
    </w:p>
    <w:p w14:paraId="1A687378" w14:textId="77777777" w:rsidR="00C65F93" w:rsidRPr="004D79F6" w:rsidRDefault="00C65F93" w:rsidP="00F96AC2">
      <w:pPr>
        <w:pStyle w:val="WS01-Body"/>
        <w:tabs>
          <w:tab w:val="left" w:pos="567"/>
        </w:tabs>
        <w:spacing w:before="0" w:line="240" w:lineRule="auto"/>
        <w:ind w:left="567"/>
        <w:jc w:val="both"/>
        <w:rPr>
          <w:rFonts w:ascii="Arial" w:hAnsi="Arial" w:cs="Arial"/>
          <w:bCs/>
          <w:sz w:val="20"/>
          <w:szCs w:val="24"/>
          <w:lang w:val="sl-SI"/>
        </w:rPr>
      </w:pPr>
    </w:p>
    <w:p w14:paraId="2917F032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426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Medsektorsko sodelovanje (javni sektor &amp; gospodarstvo &amp; NVO)</w:t>
      </w:r>
    </w:p>
    <w:p w14:paraId="16666863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potrebna močna podpora za vzpostavitev medsektorskih mrež;</w:t>
      </w:r>
    </w:p>
    <w:p w14:paraId="71BF569C" w14:textId="46CE9DFC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pristojna ministrstva morajo vzpostaviti odnose z </w:t>
      </w:r>
      <w:r w:rsidR="001210B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 v okviru svojega delovnega področja;</w:t>
      </w:r>
    </w:p>
    <w:p w14:paraId="546A84CC" w14:textId="7F8FA3C3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krepitev sodelovanja med javno upravo in </w:t>
      </w:r>
      <w:r w:rsidR="001210B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>;</w:t>
      </w:r>
    </w:p>
    <w:p w14:paraId="15757621" w14:textId="448A5A2A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davčne olajšave za podjetja, ki spodbujajo prostovoljstvo in </w:t>
      </w:r>
      <w:r w:rsidR="001210B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>;</w:t>
      </w:r>
    </w:p>
    <w:p w14:paraId="564198AB" w14:textId="0AB1CD82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skupni projekti podjetij, </w:t>
      </w:r>
      <w:r w:rsidR="001210B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 in javnega sektorja;</w:t>
      </w:r>
    </w:p>
    <w:p w14:paraId="2D8AB94E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spodbujanje pametne in odgovorne uporabe digitalnih tehnologij - regulacija in nadzor s strani države;</w:t>
      </w:r>
    </w:p>
    <w:p w14:paraId="3DF3AF5E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prepletenost institucij (</w:t>
      </w:r>
      <w:proofErr w:type="spellStart"/>
      <w:r w:rsidRPr="004D79F6">
        <w:rPr>
          <w:rFonts w:ascii="Arial" w:hAnsi="Arial" w:cs="Arial"/>
          <w:bCs/>
          <w:sz w:val="20"/>
          <w:szCs w:val="24"/>
          <w:lang w:val="sl-SI"/>
        </w:rPr>
        <w:t>governance</w:t>
      </w:r>
      <w:proofErr w:type="spellEnd"/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 </w:t>
      </w:r>
      <w:proofErr w:type="spellStart"/>
      <w:r w:rsidRPr="004D79F6">
        <w:rPr>
          <w:rFonts w:ascii="Arial" w:hAnsi="Arial" w:cs="Arial"/>
          <w:bCs/>
          <w:sz w:val="20"/>
          <w:szCs w:val="24"/>
          <w:lang w:val="sl-SI"/>
        </w:rPr>
        <w:t>thickness</w:t>
      </w:r>
      <w:proofErr w:type="spellEnd"/>
      <w:r w:rsidRPr="004D79F6">
        <w:rPr>
          <w:rFonts w:ascii="Arial" w:hAnsi="Arial" w:cs="Arial"/>
          <w:bCs/>
          <w:sz w:val="20"/>
          <w:szCs w:val="24"/>
          <w:lang w:val="sl-SI"/>
        </w:rPr>
        <w:t>).</w:t>
      </w:r>
    </w:p>
    <w:p w14:paraId="489B6E4F" w14:textId="77777777" w:rsidR="00FB0786" w:rsidRPr="004D79F6" w:rsidRDefault="00FB0786" w:rsidP="00F96AC2">
      <w:pPr>
        <w:pStyle w:val="WS01-Body"/>
        <w:tabs>
          <w:tab w:val="left" w:pos="708"/>
        </w:tabs>
        <w:spacing w:before="0" w:line="240" w:lineRule="auto"/>
        <w:ind w:left="709" w:hanging="283"/>
        <w:rPr>
          <w:sz w:val="22"/>
          <w:szCs w:val="22"/>
          <w:lang w:val="sl-SI"/>
        </w:rPr>
      </w:pPr>
    </w:p>
    <w:p w14:paraId="0DE39948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567" w:hanging="425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Transparentnost, integriteta in odgovornost NVO</w:t>
      </w:r>
    </w:p>
    <w:p w14:paraId="6F7C04B1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samorefleksija o tem, kje se lahko NVO izboljšajo -&gt; razvoj orodij za NVO, ki jim bodo pomagala pri tem procesu in platforma za izmenjavo teh orodij;</w:t>
      </w:r>
    </w:p>
    <w:p w14:paraId="03CCFA95" w14:textId="6225BC4E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zaščita verodostojnosti </w:t>
      </w:r>
      <w:r w:rsidR="001210B8" w:rsidRPr="004D79F6">
        <w:rPr>
          <w:rFonts w:ascii="Arial" w:hAnsi="Arial" w:cs="Arial"/>
          <w:bCs/>
          <w:sz w:val="20"/>
          <w:szCs w:val="24"/>
          <w:lang w:val="sl-SI"/>
        </w:rPr>
        <w:t>NVO</w:t>
      </w:r>
      <w:r w:rsidRPr="004D79F6">
        <w:rPr>
          <w:rFonts w:ascii="Arial" w:hAnsi="Arial" w:cs="Arial"/>
          <w:bCs/>
          <w:sz w:val="20"/>
          <w:szCs w:val="24"/>
          <w:lang w:val="sl-SI"/>
        </w:rPr>
        <w:t xml:space="preserve"> prek transparentnosti;</w:t>
      </w:r>
    </w:p>
    <w:p w14:paraId="69B5D867" w14:textId="77777777" w:rsidR="00FB0786" w:rsidRPr="004D79F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4D79F6">
        <w:rPr>
          <w:rFonts w:ascii="Arial" w:hAnsi="Arial" w:cs="Arial"/>
          <w:bCs/>
          <w:sz w:val="20"/>
          <w:szCs w:val="24"/>
          <w:lang w:val="sl-SI"/>
        </w:rPr>
        <w:t>standardi transparentnosti NVO kot del meril za ocenjevanje pri javnih razpisih.</w:t>
      </w:r>
    </w:p>
    <w:p w14:paraId="003BE30E" w14:textId="77777777" w:rsidR="00FB0786" w:rsidRPr="004D79F6" w:rsidRDefault="00FB0786" w:rsidP="00F96AC2">
      <w:pPr>
        <w:pStyle w:val="WS01-Body"/>
        <w:tabs>
          <w:tab w:val="left" w:pos="708"/>
        </w:tabs>
        <w:spacing w:before="0" w:line="240" w:lineRule="auto"/>
        <w:ind w:left="709" w:hanging="283"/>
        <w:rPr>
          <w:sz w:val="22"/>
          <w:szCs w:val="22"/>
          <w:lang w:val="sl-SI"/>
        </w:rPr>
      </w:pPr>
    </w:p>
    <w:p w14:paraId="14823853" w14:textId="77777777" w:rsidR="00FB0786" w:rsidRPr="00F96AC2" w:rsidRDefault="00FB0786" w:rsidP="00F96AC2">
      <w:pPr>
        <w:pStyle w:val="Naslov3"/>
        <w:numPr>
          <w:ilvl w:val="0"/>
          <w:numId w:val="9"/>
        </w:numPr>
        <w:ind w:left="567" w:hanging="425"/>
        <w:rPr>
          <w:rFonts w:ascii="Arial" w:hAnsi="Arial" w:cs="Arial"/>
          <w:b/>
          <w:bCs/>
          <w:color w:val="auto"/>
          <w:sz w:val="20"/>
          <w:szCs w:val="20"/>
        </w:rPr>
      </w:pPr>
      <w:r w:rsidRPr="00F96AC2">
        <w:rPr>
          <w:rFonts w:ascii="Arial" w:hAnsi="Arial" w:cs="Arial"/>
          <w:b/>
          <w:bCs/>
          <w:color w:val="auto"/>
          <w:sz w:val="20"/>
          <w:szCs w:val="20"/>
        </w:rPr>
        <w:t>Kakovostno prostovoljstvo na lokalni in nacionalni ravni</w:t>
      </w:r>
    </w:p>
    <w:p w14:paraId="62B79062" w14:textId="77777777" w:rsidR="00FB0786" w:rsidRPr="00036185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709" w:hanging="425"/>
        <w:rPr>
          <w:rFonts w:ascii="Arial" w:hAnsi="Arial" w:cs="Arial"/>
          <w:bCs/>
          <w:sz w:val="20"/>
          <w:szCs w:val="24"/>
          <w:lang w:val="sl-SI"/>
        </w:rPr>
      </w:pPr>
      <w:r w:rsidRPr="00036185">
        <w:rPr>
          <w:rFonts w:ascii="Arial" w:hAnsi="Arial" w:cs="Arial"/>
          <w:bCs/>
          <w:sz w:val="20"/>
          <w:szCs w:val="24"/>
          <w:lang w:val="sl-SI"/>
        </w:rPr>
        <w:t>podpora mentorjem prostovoljcev;</w:t>
      </w:r>
    </w:p>
    <w:p w14:paraId="372AEBB5" w14:textId="77777777" w:rsidR="00FB0786" w:rsidRPr="00036185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709" w:hanging="425"/>
        <w:rPr>
          <w:rFonts w:ascii="Arial" w:hAnsi="Arial" w:cs="Arial"/>
          <w:bCs/>
          <w:sz w:val="20"/>
          <w:szCs w:val="24"/>
          <w:lang w:val="sl-SI"/>
        </w:rPr>
      </w:pPr>
      <w:r w:rsidRPr="00036185">
        <w:rPr>
          <w:rFonts w:ascii="Arial" w:hAnsi="Arial" w:cs="Arial"/>
          <w:bCs/>
          <w:sz w:val="20"/>
          <w:szCs w:val="24"/>
          <w:lang w:val="sl-SI"/>
        </w:rPr>
        <w:t>sistematično spodbujanje prostovoljstva v izobraževanju;</w:t>
      </w:r>
    </w:p>
    <w:p w14:paraId="04A13E39" w14:textId="10C56A23" w:rsidR="00FB0786" w:rsidRDefault="00FB0786" w:rsidP="00F96AC2">
      <w:pPr>
        <w:pStyle w:val="WS01-Body"/>
        <w:numPr>
          <w:ilvl w:val="0"/>
          <w:numId w:val="10"/>
        </w:numPr>
        <w:tabs>
          <w:tab w:val="left" w:pos="567"/>
        </w:tabs>
        <w:spacing w:before="0" w:line="240" w:lineRule="auto"/>
        <w:ind w:left="709" w:hanging="425"/>
        <w:rPr>
          <w:rFonts w:ascii="Arial" w:hAnsi="Arial" w:cs="Arial"/>
          <w:bCs/>
          <w:sz w:val="20"/>
          <w:szCs w:val="24"/>
          <w:lang w:val="sl-SI"/>
        </w:rPr>
      </w:pPr>
      <w:r w:rsidRPr="00036185">
        <w:rPr>
          <w:rFonts w:ascii="Arial" w:hAnsi="Arial" w:cs="Arial"/>
          <w:bCs/>
          <w:sz w:val="20"/>
          <w:szCs w:val="24"/>
          <w:lang w:val="sl-SI"/>
        </w:rPr>
        <w:t>podpora razvoju novih oblik prostovoljstva.</w:t>
      </w:r>
    </w:p>
    <w:p w14:paraId="00857B63" w14:textId="77777777" w:rsidR="00036185" w:rsidRPr="00036185" w:rsidRDefault="00036185" w:rsidP="00036185">
      <w:pPr>
        <w:pStyle w:val="WS01-Body"/>
        <w:tabs>
          <w:tab w:val="left" w:pos="708"/>
        </w:tabs>
        <w:spacing w:before="0" w:line="240" w:lineRule="auto"/>
        <w:ind w:left="714"/>
        <w:rPr>
          <w:rFonts w:ascii="Arial" w:hAnsi="Arial" w:cs="Arial"/>
          <w:bCs/>
          <w:sz w:val="20"/>
          <w:szCs w:val="24"/>
          <w:lang w:val="sl-SI"/>
        </w:rPr>
      </w:pPr>
    </w:p>
    <w:p w14:paraId="7415A55B" w14:textId="440FCEA7" w:rsidR="00004014" w:rsidRPr="00972312" w:rsidRDefault="00D81E5E" w:rsidP="00972312">
      <w:pPr>
        <w:pStyle w:val="WS01-Body"/>
        <w:tabs>
          <w:tab w:val="left" w:pos="708"/>
        </w:tabs>
        <w:spacing w:before="0" w:line="240" w:lineRule="auto"/>
        <w:ind w:left="0"/>
        <w:jc w:val="both"/>
        <w:rPr>
          <w:rFonts w:ascii="Arial" w:hAnsi="Arial" w:cs="Arial"/>
          <w:bCs/>
          <w:sz w:val="20"/>
          <w:szCs w:val="24"/>
          <w:lang w:val="sl-SI"/>
        </w:rPr>
      </w:pPr>
      <w:r w:rsidRPr="00972312">
        <w:rPr>
          <w:rFonts w:ascii="Arial" w:hAnsi="Arial" w:cs="Arial"/>
          <w:bCs/>
          <w:sz w:val="20"/>
          <w:szCs w:val="24"/>
          <w:lang w:val="sl-SI"/>
        </w:rPr>
        <w:t xml:space="preserve">Navedeni predlogi možnih 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ukrepov 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>v veliki meri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 </w:t>
      </w:r>
      <w:r w:rsidR="00004014">
        <w:rPr>
          <w:rFonts w:ascii="Arial" w:hAnsi="Arial" w:cs="Arial"/>
          <w:bCs/>
          <w:sz w:val="20"/>
          <w:szCs w:val="24"/>
          <w:lang w:val="sl-SI"/>
        </w:rPr>
        <w:t xml:space="preserve">predstavljajo 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razširitev 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>strateškega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 okvira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 xml:space="preserve"> </w:t>
      </w:r>
      <w:r w:rsidR="00004014">
        <w:rPr>
          <w:rFonts w:ascii="Arial" w:hAnsi="Arial" w:cs="Arial"/>
          <w:bCs/>
          <w:sz w:val="20"/>
          <w:szCs w:val="24"/>
          <w:lang w:val="sl-SI"/>
        </w:rPr>
        <w:t>veljavne</w:t>
      </w:r>
      <w:r w:rsidR="00154AE6" w:rsidRPr="00972312">
        <w:rPr>
          <w:rFonts w:ascii="Arial" w:hAnsi="Arial" w:cs="Arial"/>
          <w:bCs/>
          <w:sz w:val="20"/>
          <w:szCs w:val="24"/>
          <w:lang w:val="sl-SI"/>
        </w:rPr>
        <w:t xml:space="preserve"> 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>strategije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, </w:t>
      </w:r>
      <w:r w:rsidR="00004014">
        <w:rPr>
          <w:rFonts w:ascii="Arial" w:hAnsi="Arial" w:cs="Arial"/>
          <w:bCs/>
          <w:sz w:val="20"/>
          <w:szCs w:val="24"/>
          <w:lang w:val="sl-SI"/>
        </w:rPr>
        <w:t xml:space="preserve">zato 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 xml:space="preserve">bodo v nadaljevanju priprave </w:t>
      </w:r>
      <w:r w:rsidR="00154AE6" w:rsidRPr="00972312">
        <w:rPr>
          <w:rFonts w:ascii="Arial" w:hAnsi="Arial" w:cs="Arial"/>
          <w:bCs/>
          <w:sz w:val="20"/>
          <w:szCs w:val="24"/>
          <w:lang w:val="sl-SI"/>
        </w:rPr>
        <w:t>novih strategij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 xml:space="preserve"> dosedanji cilji in ukrepi </w:t>
      </w:r>
      <w:r w:rsidR="00004014">
        <w:rPr>
          <w:rFonts w:ascii="Arial" w:hAnsi="Arial" w:cs="Arial"/>
          <w:bCs/>
          <w:sz w:val="20"/>
          <w:szCs w:val="24"/>
          <w:lang w:val="sl-SI"/>
        </w:rPr>
        <w:t xml:space="preserve">(splošni in konkretni) predvidoma </w:t>
      </w:r>
      <w:r w:rsidR="00036185" w:rsidRPr="00972312">
        <w:rPr>
          <w:rFonts w:ascii="Arial" w:hAnsi="Arial" w:cs="Arial"/>
          <w:bCs/>
          <w:sz w:val="20"/>
          <w:szCs w:val="24"/>
          <w:lang w:val="sl-SI"/>
        </w:rPr>
        <w:t>nadgrajeni</w:t>
      </w:r>
      <w:r w:rsidRPr="00972312">
        <w:rPr>
          <w:rFonts w:ascii="Arial" w:hAnsi="Arial" w:cs="Arial"/>
          <w:bCs/>
          <w:sz w:val="20"/>
          <w:szCs w:val="24"/>
          <w:lang w:val="sl-SI"/>
        </w:rPr>
        <w:t xml:space="preserve"> oz. razširjeni</w:t>
      </w:r>
      <w:r w:rsidR="00FB0786" w:rsidRPr="00972312">
        <w:rPr>
          <w:rFonts w:ascii="Arial" w:hAnsi="Arial" w:cs="Arial"/>
          <w:bCs/>
          <w:sz w:val="20"/>
          <w:szCs w:val="24"/>
          <w:lang w:val="sl-SI"/>
        </w:rPr>
        <w:t xml:space="preserve">. </w:t>
      </w:r>
    </w:p>
    <w:p w14:paraId="300E4B6E" w14:textId="77777777" w:rsidR="00C65F93" w:rsidRDefault="00C65F93" w:rsidP="00685B11">
      <w:pPr>
        <w:jc w:val="both"/>
        <w:rPr>
          <w:lang w:val="sl-SI"/>
        </w:rPr>
      </w:pPr>
    </w:p>
    <w:p w14:paraId="6D69C81C" w14:textId="2A5762AD" w:rsidR="00F37A97" w:rsidRDefault="00617214" w:rsidP="00685B11">
      <w:pPr>
        <w:jc w:val="both"/>
        <w:rPr>
          <w:lang w:val="sl-SI"/>
        </w:rPr>
      </w:pPr>
      <w:r>
        <w:rPr>
          <w:lang w:val="sl-SI"/>
        </w:rPr>
        <w:t xml:space="preserve">Celotno poročilo o izvedenem procesu strateškega predvidevanja bo v kratkem objavljeno na spletni strani: </w:t>
      </w:r>
      <w:hyperlink r:id="rId9" w:history="1">
        <w:r w:rsidRPr="009C08AF">
          <w:rPr>
            <w:rStyle w:val="Hiperpovezava"/>
            <w:lang w:val="sl-SI"/>
          </w:rPr>
          <w:t>https://www.gov.si/teme/nevladne-organizacije/</w:t>
        </w:r>
      </w:hyperlink>
      <w:r>
        <w:rPr>
          <w:lang w:val="sl-SI"/>
        </w:rPr>
        <w:t>.</w:t>
      </w:r>
    </w:p>
    <w:p w14:paraId="725CE66C" w14:textId="299CFB74" w:rsidR="00972312" w:rsidRDefault="00972312" w:rsidP="00685B11">
      <w:pPr>
        <w:jc w:val="both"/>
        <w:rPr>
          <w:lang w:val="sl-SI"/>
        </w:rPr>
      </w:pPr>
    </w:p>
    <w:p w14:paraId="06676105" w14:textId="77777777" w:rsidR="00814067" w:rsidRDefault="00814067" w:rsidP="00685B11">
      <w:pPr>
        <w:jc w:val="both"/>
        <w:rPr>
          <w:lang w:val="sl-SI"/>
        </w:rPr>
      </w:pPr>
    </w:p>
    <w:p w14:paraId="5F50FFF3" w14:textId="51018CDB" w:rsidR="00814067" w:rsidRPr="0055770D" w:rsidRDefault="00814067" w:rsidP="00814067">
      <w:pPr>
        <w:pStyle w:val="ZADEVA"/>
        <w:tabs>
          <w:tab w:val="clear" w:pos="1701"/>
          <w:tab w:val="left" w:pos="851"/>
        </w:tabs>
        <w:ind w:left="0" w:firstLine="0"/>
        <w:jc w:val="both"/>
        <w:rPr>
          <w:rFonts w:cs="Arial"/>
          <w:b w:val="0"/>
          <w:bCs/>
          <w:szCs w:val="20"/>
          <w:lang w:val="sl-SI"/>
        </w:rPr>
      </w:pPr>
      <w:r w:rsidRPr="0055770D">
        <w:rPr>
          <w:rFonts w:cs="Arial"/>
          <w:b w:val="0"/>
          <w:bCs/>
          <w:szCs w:val="20"/>
          <w:lang w:val="sl-SI"/>
        </w:rPr>
        <w:t>Pripravil</w:t>
      </w:r>
      <w:r>
        <w:rPr>
          <w:rFonts w:cs="Arial"/>
          <w:b w:val="0"/>
          <w:bCs/>
          <w:szCs w:val="20"/>
          <w:lang w:val="sl-SI"/>
        </w:rPr>
        <w:t>a</w:t>
      </w:r>
      <w:r w:rsidRPr="0055770D">
        <w:rPr>
          <w:rFonts w:cs="Arial"/>
          <w:b w:val="0"/>
          <w:bCs/>
          <w:szCs w:val="20"/>
          <w:lang w:val="sl-SI"/>
        </w:rPr>
        <w:t>:</w:t>
      </w:r>
    </w:p>
    <w:p w14:paraId="52A9D327" w14:textId="685DA182" w:rsidR="00814067" w:rsidRPr="00796DF5" w:rsidRDefault="00814067" w:rsidP="00814067">
      <w:pPr>
        <w:jc w:val="both"/>
        <w:rPr>
          <w:lang w:val="sl-SI"/>
        </w:rPr>
      </w:pPr>
      <w:r w:rsidRPr="00796DF5">
        <w:rPr>
          <w:lang w:val="sl-SI"/>
        </w:rPr>
        <w:t>Mojca Žerovec, podsekretarka</w:t>
      </w:r>
      <w:r>
        <w:rPr>
          <w:lang w:val="sl-SI"/>
        </w:rPr>
        <w:t xml:space="preserve">                                               </w:t>
      </w:r>
      <w:r>
        <w:rPr>
          <w:rFonts w:cs="Arial"/>
          <w:szCs w:val="20"/>
          <w:lang w:val="sl-SI" w:eastAsia="sl-SI"/>
        </w:rPr>
        <w:t>mag. Luka Vidmar</w:t>
      </w:r>
    </w:p>
    <w:p w14:paraId="6AC477E8" w14:textId="50D4F2CB" w:rsidR="00814067" w:rsidRDefault="00814067" w:rsidP="00814067">
      <w:pPr>
        <w:pStyle w:val="ZADEVA"/>
        <w:tabs>
          <w:tab w:val="clear" w:pos="1701"/>
          <w:tab w:val="left" w:pos="851"/>
        </w:tabs>
        <w:jc w:val="both"/>
        <w:rPr>
          <w:rFonts w:cs="Arial"/>
          <w:b w:val="0"/>
          <w:bCs/>
          <w:szCs w:val="20"/>
          <w:lang w:val="sl-SI"/>
        </w:rPr>
      </w:pPr>
      <w:r w:rsidRPr="0055770D">
        <w:rPr>
          <w:rFonts w:cs="Arial"/>
          <w:b w:val="0"/>
          <w:bCs/>
          <w:szCs w:val="20"/>
          <w:lang w:val="sl-SI"/>
        </w:rPr>
        <w:t xml:space="preserve">                                                         </w:t>
      </w:r>
      <w:r>
        <w:rPr>
          <w:rFonts w:cs="Arial"/>
          <w:b w:val="0"/>
          <w:bCs/>
          <w:szCs w:val="20"/>
          <w:lang w:val="sl-SI"/>
        </w:rPr>
        <w:t xml:space="preserve">                         vodja Sektorja za nevladne organizacije</w:t>
      </w:r>
    </w:p>
    <w:p w14:paraId="39B70BE4" w14:textId="77777777" w:rsidR="00814067" w:rsidRDefault="00814067" w:rsidP="00814067">
      <w:pPr>
        <w:pStyle w:val="ZADEVA"/>
        <w:tabs>
          <w:tab w:val="clear" w:pos="1701"/>
          <w:tab w:val="left" w:pos="851"/>
        </w:tabs>
        <w:jc w:val="both"/>
        <w:rPr>
          <w:rFonts w:cs="Arial"/>
          <w:b w:val="0"/>
          <w:bCs/>
          <w:szCs w:val="20"/>
          <w:lang w:val="sl-SI"/>
        </w:rPr>
      </w:pPr>
    </w:p>
    <w:p w14:paraId="74E87DE8" w14:textId="4A74F646" w:rsidR="00FB0786" w:rsidRDefault="00FB0786" w:rsidP="00FB0786">
      <w:pPr>
        <w:spacing w:line="240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0418B38D" w14:textId="77777777" w:rsidR="00814067" w:rsidRDefault="00814067" w:rsidP="00FB0786">
      <w:pPr>
        <w:spacing w:line="240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114F6C46" w14:textId="6F0C3DFD" w:rsidR="00814067" w:rsidRDefault="00814067" w:rsidP="00FB0786">
      <w:pPr>
        <w:spacing w:line="240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</w:t>
      </w:r>
    </w:p>
    <w:p w14:paraId="3277AA95" w14:textId="76E35C4A" w:rsidR="00814067" w:rsidRPr="002533F0" w:rsidRDefault="00814067" w:rsidP="00FB0786">
      <w:pPr>
        <w:spacing w:line="240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</w:t>
      </w:r>
    </w:p>
    <w:sectPr w:rsidR="00814067" w:rsidRPr="002533F0" w:rsidSect="009F1C97">
      <w:headerReference w:type="default" r:id="rId10"/>
      <w:footerReference w:type="default" r:id="rId11"/>
      <w:headerReference w:type="first" r:id="rId12"/>
      <w:pgSz w:w="11900" w:h="16840" w:code="9"/>
      <w:pgMar w:top="1135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CB71" w14:textId="77777777" w:rsidR="00CD46AE" w:rsidRDefault="00CD46AE">
      <w:pPr>
        <w:spacing w:line="240" w:lineRule="auto"/>
      </w:pPr>
      <w:r>
        <w:separator/>
      </w:r>
    </w:p>
  </w:endnote>
  <w:endnote w:type="continuationSeparator" w:id="0">
    <w:p w14:paraId="16325E94" w14:textId="77777777" w:rsidR="00CD46AE" w:rsidRDefault="00CD4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esta Sans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443368"/>
      <w:docPartObj>
        <w:docPartGallery w:val="Page Numbers (Bottom of Page)"/>
        <w:docPartUnique/>
      </w:docPartObj>
    </w:sdtPr>
    <w:sdtEndPr/>
    <w:sdtContent>
      <w:p w14:paraId="29935ADC" w14:textId="4C65D4F7" w:rsidR="00327F46" w:rsidRDefault="00327F4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AC8BD31" w14:textId="77777777" w:rsidR="00327F46" w:rsidRDefault="00327F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A3A5" w14:textId="77777777" w:rsidR="00CD46AE" w:rsidRDefault="00CD46AE">
      <w:pPr>
        <w:spacing w:line="240" w:lineRule="auto"/>
      </w:pPr>
      <w:r>
        <w:separator/>
      </w:r>
    </w:p>
  </w:footnote>
  <w:footnote w:type="continuationSeparator" w:id="0">
    <w:p w14:paraId="531A05FE" w14:textId="77777777" w:rsidR="00CD46AE" w:rsidRDefault="00CD4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026" w14:textId="313E68DD" w:rsidR="00B40FD5" w:rsidRPr="008F3500" w:rsidRDefault="006D10AA" w:rsidP="00B40F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77A578CE" wp14:editId="774D288A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2" name="Raven puščični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9BF9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alt="&quot;&quot;" style="position:absolute;margin-left:-36.5pt;margin-top:283.5pt;width:1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  <w:p w14:paraId="137DDB6C" w14:textId="77777777" w:rsidR="00B40FD5" w:rsidRDefault="00B40F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9164" w14:textId="290E8E65" w:rsidR="004D38D6" w:rsidRPr="008F3500" w:rsidRDefault="0036613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0" w:name="_Hlk129777219"/>
    <w:r>
      <w:rPr>
        <w:noProof/>
      </w:rPr>
      <w:drawing>
        <wp:anchor distT="0" distB="0" distL="114300" distR="114300" simplePos="0" relativeHeight="251660288" behindDoc="1" locked="0" layoutInCell="1" allowOverlap="1" wp14:anchorId="76956BB3" wp14:editId="6619397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889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0AA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5FDB636" wp14:editId="70BF0D8E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5F26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2C7E76">
      <w:rPr>
        <w:rFonts w:cs="Arial"/>
        <w:sz w:val="16"/>
        <w:lang w:val="sl-SI"/>
      </w:rPr>
      <w:t>Tržaška cesta 21</w:t>
    </w:r>
    <w:r w:rsidR="002C7E76" w:rsidRPr="008F3500">
      <w:rPr>
        <w:rFonts w:cs="Arial"/>
        <w:sz w:val="16"/>
        <w:lang w:val="sl-SI"/>
      </w:rPr>
      <w:t xml:space="preserve">, </w:t>
    </w:r>
    <w:r w:rsidR="002C7E76">
      <w:rPr>
        <w:rFonts w:cs="Arial"/>
        <w:sz w:val="16"/>
        <w:lang w:val="sl-SI"/>
      </w:rPr>
      <w:t>1000 Ljubljana</w:t>
    </w:r>
    <w:r w:rsidR="002C7E76" w:rsidRPr="008F3500">
      <w:rPr>
        <w:rFonts w:cs="Arial"/>
        <w:sz w:val="16"/>
        <w:lang w:val="sl-SI"/>
      </w:rPr>
      <w:tab/>
      <w:t xml:space="preserve">T: </w:t>
    </w:r>
    <w:r w:rsidR="002C7E76">
      <w:rPr>
        <w:rFonts w:cs="Arial"/>
        <w:sz w:val="16"/>
        <w:lang w:val="sl-SI"/>
      </w:rPr>
      <w:t>01 478 83 30</w:t>
    </w:r>
  </w:p>
  <w:bookmarkEnd w:id="0"/>
  <w:p w14:paraId="2E836B6B" w14:textId="77777777" w:rsidR="004D38D6" w:rsidRPr="008F3500" w:rsidRDefault="002C7E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01 478 83 31</w:t>
    </w:r>
  </w:p>
  <w:p w14:paraId="02BCA34B" w14:textId="77777777" w:rsidR="004D38D6" w:rsidRPr="008F3500" w:rsidRDefault="002C7E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19D1294C" w14:textId="77777777" w:rsidR="004D38D6" w:rsidRPr="008F3500" w:rsidRDefault="002C7E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C3B"/>
    <w:multiLevelType w:val="hybridMultilevel"/>
    <w:tmpl w:val="EB0A62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CCB"/>
    <w:multiLevelType w:val="hybridMultilevel"/>
    <w:tmpl w:val="0598E290"/>
    <w:lvl w:ilvl="0" w:tplc="7CD67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0F3B"/>
    <w:multiLevelType w:val="hybridMultilevel"/>
    <w:tmpl w:val="F69073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3A37"/>
    <w:multiLevelType w:val="hybridMultilevel"/>
    <w:tmpl w:val="166EF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27DE1"/>
    <w:multiLevelType w:val="hybridMultilevel"/>
    <w:tmpl w:val="F1028780"/>
    <w:lvl w:ilvl="0" w:tplc="7CD67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B28"/>
    <w:multiLevelType w:val="multilevel"/>
    <w:tmpl w:val="7D441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777D4"/>
    <w:multiLevelType w:val="hybridMultilevel"/>
    <w:tmpl w:val="3084963C"/>
    <w:lvl w:ilvl="0" w:tplc="91D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40F88"/>
    <w:multiLevelType w:val="hybridMultilevel"/>
    <w:tmpl w:val="09322960"/>
    <w:lvl w:ilvl="0" w:tplc="D10A0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6967"/>
    <w:multiLevelType w:val="hybridMultilevel"/>
    <w:tmpl w:val="78B2C0D4"/>
    <w:lvl w:ilvl="0" w:tplc="27123F7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480B"/>
    <w:multiLevelType w:val="hybridMultilevel"/>
    <w:tmpl w:val="4274B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7B1D"/>
    <w:multiLevelType w:val="hybridMultilevel"/>
    <w:tmpl w:val="A1FEF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65DC"/>
    <w:multiLevelType w:val="hybridMultilevel"/>
    <w:tmpl w:val="30D01C12"/>
    <w:lvl w:ilvl="0" w:tplc="25929998">
      <w:start w:val="1"/>
      <w:numFmt w:val="bullet"/>
      <w:pStyle w:val="WS04-Bullets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00EE6"/>
    <w:multiLevelType w:val="hybridMultilevel"/>
    <w:tmpl w:val="69A4372E"/>
    <w:lvl w:ilvl="0" w:tplc="967A4B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5738"/>
    <w:multiLevelType w:val="hybridMultilevel"/>
    <w:tmpl w:val="9970F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20924"/>
    <w:multiLevelType w:val="hybridMultilevel"/>
    <w:tmpl w:val="7954E90C"/>
    <w:lvl w:ilvl="0" w:tplc="E446F30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22E32"/>
    <w:multiLevelType w:val="hybridMultilevel"/>
    <w:tmpl w:val="166EF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58405">
    <w:abstractNumId w:val="7"/>
  </w:num>
  <w:num w:numId="2" w16cid:durableId="2112236064">
    <w:abstractNumId w:val="10"/>
  </w:num>
  <w:num w:numId="3" w16cid:durableId="1431508798">
    <w:abstractNumId w:val="13"/>
  </w:num>
  <w:num w:numId="4" w16cid:durableId="348289774">
    <w:abstractNumId w:val="6"/>
  </w:num>
  <w:num w:numId="5" w16cid:durableId="1672290692">
    <w:abstractNumId w:val="14"/>
  </w:num>
  <w:num w:numId="6" w16cid:durableId="1050567545">
    <w:abstractNumId w:val="5"/>
  </w:num>
  <w:num w:numId="7" w16cid:durableId="1898204298">
    <w:abstractNumId w:val="8"/>
  </w:num>
  <w:num w:numId="8" w16cid:durableId="380861229">
    <w:abstractNumId w:val="11"/>
  </w:num>
  <w:num w:numId="9" w16cid:durableId="1198087648">
    <w:abstractNumId w:val="2"/>
  </w:num>
  <w:num w:numId="10" w16cid:durableId="641353381">
    <w:abstractNumId w:val="1"/>
  </w:num>
  <w:num w:numId="11" w16cid:durableId="1687098605">
    <w:abstractNumId w:val="4"/>
  </w:num>
  <w:num w:numId="12" w16cid:durableId="1452047243">
    <w:abstractNumId w:val="12"/>
  </w:num>
  <w:num w:numId="13" w16cid:durableId="1160465613">
    <w:abstractNumId w:val="15"/>
  </w:num>
  <w:num w:numId="14" w16cid:durableId="469790577">
    <w:abstractNumId w:val="3"/>
  </w:num>
  <w:num w:numId="15" w16cid:durableId="821653877">
    <w:abstractNumId w:val="0"/>
  </w:num>
  <w:num w:numId="16" w16cid:durableId="1237856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3E"/>
    <w:rsid w:val="00002399"/>
    <w:rsid w:val="00004014"/>
    <w:rsid w:val="00025D21"/>
    <w:rsid w:val="00036185"/>
    <w:rsid w:val="00040DB8"/>
    <w:rsid w:val="00094708"/>
    <w:rsid w:val="000A2516"/>
    <w:rsid w:val="000A2573"/>
    <w:rsid w:val="000A565E"/>
    <w:rsid w:val="000C4CF5"/>
    <w:rsid w:val="000D3271"/>
    <w:rsid w:val="000F143B"/>
    <w:rsid w:val="00101B4A"/>
    <w:rsid w:val="00107717"/>
    <w:rsid w:val="001210B8"/>
    <w:rsid w:val="0012360C"/>
    <w:rsid w:val="00141FA2"/>
    <w:rsid w:val="00154AE6"/>
    <w:rsid w:val="0015626B"/>
    <w:rsid w:val="001647BE"/>
    <w:rsid w:val="001D6C24"/>
    <w:rsid w:val="001E5CD1"/>
    <w:rsid w:val="001F3A42"/>
    <w:rsid w:val="00205CC2"/>
    <w:rsid w:val="002171CD"/>
    <w:rsid w:val="00217C6F"/>
    <w:rsid w:val="00222896"/>
    <w:rsid w:val="0024632B"/>
    <w:rsid w:val="002533F0"/>
    <w:rsid w:val="0025609E"/>
    <w:rsid w:val="00261676"/>
    <w:rsid w:val="00262612"/>
    <w:rsid w:val="0026301B"/>
    <w:rsid w:val="002A03E8"/>
    <w:rsid w:val="002A4A6F"/>
    <w:rsid w:val="002B6508"/>
    <w:rsid w:val="002C7E76"/>
    <w:rsid w:val="002D7B85"/>
    <w:rsid w:val="002E01E3"/>
    <w:rsid w:val="0031320A"/>
    <w:rsid w:val="00327F46"/>
    <w:rsid w:val="0036613E"/>
    <w:rsid w:val="00367669"/>
    <w:rsid w:val="003742BC"/>
    <w:rsid w:val="003911DA"/>
    <w:rsid w:val="0039337C"/>
    <w:rsid w:val="003D0B1E"/>
    <w:rsid w:val="00403CFA"/>
    <w:rsid w:val="0043232F"/>
    <w:rsid w:val="0045237D"/>
    <w:rsid w:val="00483963"/>
    <w:rsid w:val="004A304F"/>
    <w:rsid w:val="004C1028"/>
    <w:rsid w:val="004C3F70"/>
    <w:rsid w:val="004D03C0"/>
    <w:rsid w:val="004D38D6"/>
    <w:rsid w:val="004D79F6"/>
    <w:rsid w:val="004E1898"/>
    <w:rsid w:val="004E6E2E"/>
    <w:rsid w:val="00501F3B"/>
    <w:rsid w:val="00524815"/>
    <w:rsid w:val="0054494D"/>
    <w:rsid w:val="005463C5"/>
    <w:rsid w:val="005823A5"/>
    <w:rsid w:val="0058369A"/>
    <w:rsid w:val="0058705C"/>
    <w:rsid w:val="00617214"/>
    <w:rsid w:val="00654BC7"/>
    <w:rsid w:val="006669BC"/>
    <w:rsid w:val="00685B11"/>
    <w:rsid w:val="006B6EB2"/>
    <w:rsid w:val="006D10AA"/>
    <w:rsid w:val="006D383C"/>
    <w:rsid w:val="006F015A"/>
    <w:rsid w:val="007260CE"/>
    <w:rsid w:val="0073504C"/>
    <w:rsid w:val="00740EAF"/>
    <w:rsid w:val="007567B4"/>
    <w:rsid w:val="00763AB6"/>
    <w:rsid w:val="007732EC"/>
    <w:rsid w:val="00790C81"/>
    <w:rsid w:val="00796DF5"/>
    <w:rsid w:val="007A00E4"/>
    <w:rsid w:val="007A77EA"/>
    <w:rsid w:val="007E32DB"/>
    <w:rsid w:val="007E68C3"/>
    <w:rsid w:val="00810929"/>
    <w:rsid w:val="00814067"/>
    <w:rsid w:val="00837A00"/>
    <w:rsid w:val="00843CD5"/>
    <w:rsid w:val="00847367"/>
    <w:rsid w:val="0087655A"/>
    <w:rsid w:val="008B4D1A"/>
    <w:rsid w:val="008D5EBA"/>
    <w:rsid w:val="0090701E"/>
    <w:rsid w:val="00924598"/>
    <w:rsid w:val="009527F0"/>
    <w:rsid w:val="0096005D"/>
    <w:rsid w:val="00972312"/>
    <w:rsid w:val="00973DB7"/>
    <w:rsid w:val="009C045D"/>
    <w:rsid w:val="009D3D05"/>
    <w:rsid w:val="009D421B"/>
    <w:rsid w:val="009F1C97"/>
    <w:rsid w:val="009F4E40"/>
    <w:rsid w:val="00A1047D"/>
    <w:rsid w:val="00A10B7B"/>
    <w:rsid w:val="00A40834"/>
    <w:rsid w:val="00A56C84"/>
    <w:rsid w:val="00A61090"/>
    <w:rsid w:val="00A63C26"/>
    <w:rsid w:val="00A86DB7"/>
    <w:rsid w:val="00AD4B0C"/>
    <w:rsid w:val="00B13FA7"/>
    <w:rsid w:val="00B15558"/>
    <w:rsid w:val="00B20266"/>
    <w:rsid w:val="00B21088"/>
    <w:rsid w:val="00B40FD5"/>
    <w:rsid w:val="00B7766F"/>
    <w:rsid w:val="00B8386B"/>
    <w:rsid w:val="00B923DF"/>
    <w:rsid w:val="00BA09E6"/>
    <w:rsid w:val="00BA79D4"/>
    <w:rsid w:val="00BF16C3"/>
    <w:rsid w:val="00C26B83"/>
    <w:rsid w:val="00C635C2"/>
    <w:rsid w:val="00C65F93"/>
    <w:rsid w:val="00C979BC"/>
    <w:rsid w:val="00CB6204"/>
    <w:rsid w:val="00CC671D"/>
    <w:rsid w:val="00CD46AE"/>
    <w:rsid w:val="00CD57A0"/>
    <w:rsid w:val="00CF304C"/>
    <w:rsid w:val="00D1603F"/>
    <w:rsid w:val="00D300F2"/>
    <w:rsid w:val="00D81E5E"/>
    <w:rsid w:val="00D94CED"/>
    <w:rsid w:val="00DD0793"/>
    <w:rsid w:val="00E05D9B"/>
    <w:rsid w:val="00E276D9"/>
    <w:rsid w:val="00E3654D"/>
    <w:rsid w:val="00E4618B"/>
    <w:rsid w:val="00E66B25"/>
    <w:rsid w:val="00EA4FAD"/>
    <w:rsid w:val="00EA5539"/>
    <w:rsid w:val="00EA5BFD"/>
    <w:rsid w:val="00EA61F7"/>
    <w:rsid w:val="00F0021F"/>
    <w:rsid w:val="00F03014"/>
    <w:rsid w:val="00F37A97"/>
    <w:rsid w:val="00F55055"/>
    <w:rsid w:val="00F67298"/>
    <w:rsid w:val="00F6774B"/>
    <w:rsid w:val="00F84C62"/>
    <w:rsid w:val="00F87237"/>
    <w:rsid w:val="00F95787"/>
    <w:rsid w:val="00F96AC2"/>
    <w:rsid w:val="00FA3B2D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4E11C"/>
  <w15:docId w15:val="{FE4104FF-39BB-48EC-A938-29B43C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613E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4839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B078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613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6613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36613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6613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6613E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6613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40F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0FD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0A251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251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3D05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463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63C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63C5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63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63C5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nhideWhenUsed/>
    <w:rsid w:val="00A63C2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63C26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nhideWhenUsed/>
    <w:rsid w:val="00A63C2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48396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FB07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S01-Body">
    <w:name w:val="WS01-Body"/>
    <w:basedOn w:val="Navaden"/>
    <w:rsid w:val="00FB0786"/>
    <w:pPr>
      <w:tabs>
        <w:tab w:val="left" w:pos="907"/>
      </w:tabs>
      <w:spacing w:before="140" w:line="320" w:lineRule="atLeast"/>
      <w:ind w:left="1701"/>
    </w:pPr>
    <w:rPr>
      <w:rFonts w:ascii="Questa Sans Light" w:hAnsi="Questa Sans Light" w:cs="Lucida Sans Unicode"/>
      <w:sz w:val="21"/>
      <w:szCs w:val="21"/>
      <w:lang w:val="en-GB"/>
    </w:rPr>
  </w:style>
  <w:style w:type="paragraph" w:customStyle="1" w:styleId="WS04-Bullets">
    <w:name w:val="WS04-Bullets"/>
    <w:basedOn w:val="Navaden"/>
    <w:rsid w:val="00FB0786"/>
    <w:pPr>
      <w:numPr>
        <w:numId w:val="8"/>
      </w:numPr>
      <w:tabs>
        <w:tab w:val="left" w:pos="2268"/>
      </w:tabs>
      <w:spacing w:before="140" w:line="320" w:lineRule="exact"/>
      <w:ind w:left="2268" w:hanging="567"/>
    </w:pPr>
    <w:rPr>
      <w:rFonts w:ascii="Questa Sans Light" w:hAnsi="Questa Sans Light" w:cs="Lucida Sans Unicode"/>
      <w:sz w:val="21"/>
      <w:szCs w:val="21"/>
      <w:lang w:val="en-GB"/>
    </w:rPr>
  </w:style>
  <w:style w:type="paragraph" w:styleId="Revizija">
    <w:name w:val="Revision"/>
    <w:hidden/>
    <w:uiPriority w:val="99"/>
    <w:semiHidden/>
    <w:rsid w:val="00501F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teme/nevladne-organizacij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5BB43-4F59-4173-8D33-7F5B4FE9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(MJU)</dc:creator>
  <cp:keywords/>
  <dc:description/>
  <cp:lastModifiedBy>Mojca Žerovec</cp:lastModifiedBy>
  <cp:revision>5</cp:revision>
  <cp:lastPrinted>2023-06-14T12:53:00Z</cp:lastPrinted>
  <dcterms:created xsi:type="dcterms:W3CDTF">2023-06-14T12:50:00Z</dcterms:created>
  <dcterms:modified xsi:type="dcterms:W3CDTF">2023-07-10T09:55:00Z</dcterms:modified>
</cp:coreProperties>
</file>