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F887" w14:textId="77777777" w:rsidR="00C640CC" w:rsidRPr="00C640CC" w:rsidRDefault="00C640CC" w:rsidP="00C640CC">
      <w:pPr>
        <w:rPr>
          <w:rFonts w:ascii="Arial" w:hAnsi="Arial" w:cs="Arial"/>
          <w:b/>
          <w:lang w:val="sl-SI"/>
        </w:rPr>
      </w:pPr>
      <w:r w:rsidRPr="00C640CC">
        <w:rPr>
          <w:rFonts w:ascii="Arial" w:hAnsi="Arial" w:cs="Arial"/>
          <w:b/>
          <w:lang w:val="sl-SI"/>
        </w:rPr>
        <w:t>Ciljno raziskovalni projekt Potencial nevladnih organizacij za naslavljanje potreb lokalnih skupnosti</w:t>
      </w:r>
    </w:p>
    <w:p w14:paraId="57FF03D2" w14:textId="77777777" w:rsidR="00C640CC" w:rsidRPr="00C640CC" w:rsidRDefault="00C640CC" w:rsidP="00C640CC">
      <w:pPr>
        <w:jc w:val="both"/>
        <w:rPr>
          <w:rFonts w:ascii="Arial" w:hAnsi="Arial" w:cs="Arial"/>
          <w:b/>
          <w:sz w:val="20"/>
          <w:szCs w:val="20"/>
          <w:lang w:val="sl-SI"/>
        </w:rPr>
      </w:pPr>
      <w:r w:rsidRPr="00C640CC">
        <w:rPr>
          <w:rFonts w:ascii="Arial" w:hAnsi="Arial" w:cs="Arial"/>
          <w:sz w:val="20"/>
          <w:szCs w:val="20"/>
          <w:lang w:val="sl-SI"/>
        </w:rPr>
        <w:t xml:space="preserve">Raziskovalna skupina Univerze v Ljubljani je pod vodstvom Fakultete za družbene vede, v partnerstvu s Fakulteto za socialno delo, Fakulteto za upravo ter Centrom nevladnih organizacij – CNVOS, med oktobrom 2022 in novembrom 2023 izvedla </w:t>
      </w:r>
      <w:r w:rsidRPr="00C640CC">
        <w:rPr>
          <w:rFonts w:ascii="Arial" w:hAnsi="Arial" w:cs="Arial"/>
          <w:bCs/>
          <w:sz w:val="20"/>
          <w:szCs w:val="20"/>
          <w:lang w:val="sl-SI"/>
        </w:rPr>
        <w:t>ciljno raziskovalni projekt</w:t>
      </w:r>
      <w:r w:rsidRPr="00C640CC">
        <w:rPr>
          <w:rFonts w:ascii="Arial" w:hAnsi="Arial" w:cs="Arial"/>
          <w:b/>
          <w:bCs/>
          <w:sz w:val="20"/>
          <w:szCs w:val="20"/>
          <w:lang w:val="sl-SI"/>
        </w:rPr>
        <w:t xml:space="preserve"> </w:t>
      </w:r>
      <w:r w:rsidRPr="00C640CC">
        <w:rPr>
          <w:rFonts w:ascii="Arial" w:hAnsi="Arial" w:cs="Arial"/>
          <w:bCs/>
          <w:sz w:val="20"/>
          <w:szCs w:val="20"/>
          <w:lang w:val="sl-SI"/>
        </w:rPr>
        <w:t>(CRP)</w:t>
      </w:r>
      <w:r w:rsidRPr="00C640CC">
        <w:rPr>
          <w:rFonts w:ascii="Arial" w:hAnsi="Arial" w:cs="Arial"/>
          <w:sz w:val="20"/>
          <w:szCs w:val="20"/>
          <w:lang w:val="sl-SI"/>
        </w:rPr>
        <w:t xml:space="preserve"> z naslovom</w:t>
      </w:r>
      <w:r w:rsidRPr="00C640CC">
        <w:rPr>
          <w:rFonts w:ascii="Arial" w:hAnsi="Arial" w:cs="Arial"/>
          <w:b/>
          <w:sz w:val="20"/>
          <w:szCs w:val="20"/>
          <w:lang w:val="sl-SI"/>
        </w:rPr>
        <w:t xml:space="preserve"> </w:t>
      </w:r>
      <w:r w:rsidRPr="00C640CC">
        <w:rPr>
          <w:rFonts w:ascii="Arial" w:hAnsi="Arial" w:cs="Arial"/>
          <w:b/>
          <w:bCs/>
          <w:i/>
          <w:iCs/>
          <w:sz w:val="20"/>
          <w:szCs w:val="20"/>
          <w:lang w:val="sl-SI"/>
        </w:rPr>
        <w:t>Potencial nevladnih organizacij v Sloveniji za naslavljanje potreb lokalnih skupnosti</w:t>
      </w:r>
      <w:r w:rsidRPr="00C640CC">
        <w:rPr>
          <w:rFonts w:ascii="Arial" w:hAnsi="Arial" w:cs="Arial"/>
          <w:b/>
          <w:bCs/>
          <w:sz w:val="20"/>
          <w:szCs w:val="20"/>
          <w:lang w:val="sl-SI"/>
        </w:rPr>
        <w:t>.</w:t>
      </w:r>
    </w:p>
    <w:p w14:paraId="6D4272A4" w14:textId="77777777" w:rsidR="00C640CC" w:rsidRPr="00C640CC" w:rsidRDefault="00C640CC" w:rsidP="00C640CC">
      <w:pPr>
        <w:jc w:val="both"/>
        <w:rPr>
          <w:rFonts w:ascii="Arial" w:hAnsi="Arial" w:cs="Arial"/>
          <w:sz w:val="20"/>
          <w:szCs w:val="20"/>
          <w:lang w:val="sl-SI"/>
        </w:rPr>
      </w:pPr>
      <w:r w:rsidRPr="00C640CC">
        <w:rPr>
          <w:rFonts w:ascii="Arial" w:hAnsi="Arial" w:cs="Arial"/>
          <w:sz w:val="20"/>
          <w:szCs w:val="20"/>
          <w:lang w:val="sl-SI"/>
        </w:rPr>
        <w:t xml:space="preserve">Cilj projekta je bil </w:t>
      </w:r>
      <w:r w:rsidRPr="00C640CC">
        <w:rPr>
          <w:rFonts w:ascii="Arial" w:hAnsi="Arial" w:cs="Arial"/>
          <w:b/>
          <w:sz w:val="20"/>
          <w:szCs w:val="20"/>
          <w:lang w:val="sl-SI"/>
        </w:rPr>
        <w:t>identifikacija naraščajočih potreb po javnih storitvah v skupnosti</w:t>
      </w:r>
      <w:r w:rsidRPr="00C640CC">
        <w:rPr>
          <w:rFonts w:ascii="Arial" w:hAnsi="Arial" w:cs="Arial"/>
          <w:sz w:val="20"/>
          <w:szCs w:val="20"/>
          <w:lang w:val="sl-SI"/>
        </w:rPr>
        <w:t>, tako na ravni lokalnih skupnosti kot tudi na ravni potreb nevladnih organizacij (NVO) za krepitev njihovih kapacitet za kakovostno izvajanje javnih storitev v skupnosti. V projektu so bile uporabljene različne metode družboslovnega raziskovanja. Poleg poglobljene analize ključnih sekundarnih virov je bilo izvedeno primarno raziskovanje in sicer na podlagi kombinacije kvalitativnega in kvantitativnega pristopa.</w:t>
      </w:r>
    </w:p>
    <w:p w14:paraId="2934F83D" w14:textId="77777777" w:rsidR="00C640CC" w:rsidRPr="00C640CC" w:rsidRDefault="00C640CC" w:rsidP="00C640CC">
      <w:pPr>
        <w:jc w:val="both"/>
        <w:rPr>
          <w:rFonts w:ascii="Arial" w:hAnsi="Arial" w:cs="Arial"/>
          <w:sz w:val="20"/>
          <w:szCs w:val="20"/>
          <w:lang w:val="sl-SI"/>
        </w:rPr>
      </w:pPr>
      <w:r w:rsidRPr="00C640CC">
        <w:rPr>
          <w:rFonts w:ascii="Arial" w:hAnsi="Arial" w:cs="Arial"/>
          <w:sz w:val="20"/>
          <w:szCs w:val="20"/>
          <w:lang w:val="sl-SI"/>
        </w:rPr>
        <w:t>Uporabljena kombinacija različnih virov podatkov in raziskovalnih metod omogoča celovitejši vpogled v potencial NVO za naslavljanje potreb lokalnih skupnosti v Sloveniji ter hkrati oblikovanje priporočil za podporne ukrepe in sistemske spremembe, da  bi lahko NVO v večji meri in bolj kakovostno zagotavljale javne storitve v skupnosti.</w:t>
      </w:r>
      <w:r w:rsidRPr="00C640CC">
        <w:rPr>
          <w:rFonts w:ascii="Arial" w:hAnsi="Arial" w:cs="Arial"/>
          <w:sz w:val="20"/>
          <w:szCs w:val="20"/>
        </w:rPr>
        <w:t xml:space="preserve"> </w:t>
      </w:r>
      <w:r w:rsidRPr="00C640CC">
        <w:rPr>
          <w:rFonts w:ascii="Arial" w:hAnsi="Arial" w:cs="Arial"/>
          <w:sz w:val="20"/>
          <w:szCs w:val="20"/>
          <w:lang w:val="sl-SI"/>
        </w:rPr>
        <w:t>V nadaljevanju so povzete ključne ugotovitve glede na posamezne faze in vsebinske sklope raziskave.</w:t>
      </w:r>
    </w:p>
    <w:p w14:paraId="7023FCF8" w14:textId="77777777" w:rsidR="00C640CC" w:rsidRPr="00C640CC" w:rsidRDefault="00C640CC" w:rsidP="00C640CC">
      <w:pPr>
        <w:jc w:val="both"/>
        <w:rPr>
          <w:rFonts w:ascii="Arial" w:hAnsi="Arial" w:cs="Arial"/>
          <w:sz w:val="20"/>
          <w:szCs w:val="20"/>
          <w:lang w:val="sl-SI"/>
        </w:rPr>
      </w:pPr>
      <w:r w:rsidRPr="00C640CC">
        <w:rPr>
          <w:rFonts w:ascii="Arial" w:hAnsi="Arial" w:cs="Arial"/>
          <w:b/>
          <w:sz w:val="20"/>
          <w:szCs w:val="20"/>
          <w:lang w:val="sl-SI"/>
        </w:rPr>
        <w:t xml:space="preserve">V prvi fazi </w:t>
      </w:r>
      <w:r w:rsidRPr="00C640CC">
        <w:rPr>
          <w:rFonts w:ascii="Arial" w:hAnsi="Arial" w:cs="Arial"/>
          <w:sz w:val="20"/>
          <w:szCs w:val="20"/>
          <w:lang w:val="sl-SI"/>
        </w:rPr>
        <w:t xml:space="preserve">projekta so raziskovalci izvedli </w:t>
      </w:r>
      <w:r w:rsidRPr="00C640CC">
        <w:rPr>
          <w:rFonts w:ascii="Arial" w:hAnsi="Arial" w:cs="Arial"/>
          <w:b/>
          <w:sz w:val="20"/>
          <w:szCs w:val="20"/>
          <w:lang w:val="sl-SI"/>
        </w:rPr>
        <w:t>namizno raziskovanje</w:t>
      </w:r>
      <w:r w:rsidRPr="00C640CC">
        <w:rPr>
          <w:rFonts w:ascii="Arial" w:hAnsi="Arial" w:cs="Arial"/>
          <w:sz w:val="20"/>
          <w:szCs w:val="20"/>
          <w:lang w:val="sl-SI"/>
        </w:rPr>
        <w:t xml:space="preserve"> na podlagi sistematičnega zbiranja in analiziranja podatkov iz sekundarnih virov relevantnih baz podatkov, javnih dokumentov in strokovnih študij. Opravili so podrobno analizo letnih poročil NVO v bazi AJPES, podatkov o javnem financiranju NVO v  Erar bazi, analizo javnih razpisov in sklepov o dodelitvi sredstev NVO na nacionalni in lokalni ravni, analizo regionalnih razvojnih programov (RRP) ter analizo izvajanja socialnovarstvenih programov iz poročil Inštituta Republike Slovenije za socialno varstvo.</w:t>
      </w:r>
    </w:p>
    <w:p w14:paraId="2FACBADE" w14:textId="77777777" w:rsidR="00C640CC" w:rsidRPr="00C640CC" w:rsidRDefault="00C640CC" w:rsidP="00C640CC">
      <w:pPr>
        <w:jc w:val="both"/>
        <w:rPr>
          <w:rFonts w:ascii="Arial" w:hAnsi="Arial" w:cs="Arial"/>
          <w:sz w:val="20"/>
          <w:szCs w:val="20"/>
          <w:lang w:val="sl-SI"/>
        </w:rPr>
      </w:pPr>
      <w:r w:rsidRPr="00C640CC">
        <w:rPr>
          <w:rFonts w:ascii="Arial" w:hAnsi="Arial" w:cs="Arial"/>
          <w:sz w:val="20"/>
          <w:szCs w:val="20"/>
          <w:lang w:val="sl-SI"/>
        </w:rPr>
        <w:t xml:space="preserve">Raziskovalci so izvedli </w:t>
      </w:r>
      <w:r w:rsidRPr="00C640CC">
        <w:rPr>
          <w:rFonts w:ascii="Arial" w:hAnsi="Arial" w:cs="Arial"/>
          <w:b/>
          <w:sz w:val="20"/>
          <w:szCs w:val="20"/>
          <w:lang w:val="sl-SI"/>
        </w:rPr>
        <w:t>finančno analizo in analizo kazalnikov razvoja NVO v obdobju 2017-2021</w:t>
      </w:r>
      <w:r w:rsidRPr="00C640CC">
        <w:rPr>
          <w:rFonts w:ascii="Arial" w:hAnsi="Arial" w:cs="Arial"/>
          <w:sz w:val="20"/>
          <w:szCs w:val="20"/>
          <w:lang w:val="sl-SI"/>
        </w:rPr>
        <w:t>. Analiza pokaže, da so skupni prihodki NVO v letih 2017-2021 zrasli za četrtino. Prihodki društev so naraščali premo sorazmerno z rastjo števila društev, prihodki zavodov pa so naraščali hitreje kot je naraščali število zavodov (indeks števila zavodov 2021/17: 1,20, indeks prihodkov zavodov 2021/17: 1,67). Največ prihodkov imajo športna društva in društva za pomoč ljudem. Struktura financiranja NVO je za društva, zavode in ustanove različna. Društva so, uravnoteženo po tretjinah, financirana iz javnih virov (35 % v 2017 in 42 % v 2021), tržnih prihodkov (36 % v 2017 in 32,5 % v 2021) in skupaj prihodkov donacij, članarin in ostalih prihodkov. Več kot dve tretjini prihodkov zavodov predstavljajo njihove pridobitne dejavnosti, medtem ko se delež javnih virov v letih 2017-2021 giblje med 18 % in 24 %. Ustanove so financirane iz javnih virov (42 % v 2017 do 45 % v 2021), tržnih prihodkov (21 % do 27 %), preostali delež predstavljajo drugi prihodki. Analiza prihodkov NVO iz javnih virov pokaže, da so v obdobju 2017-2021 na nacionalni ravni opazno narasla javna izplačila ministrstev (indeks 2021/17 je 2,83). 55 % skupnega zneska v letih 2017-2021 so prejela društva, zavodi 44 %, ustanove pa 1%. Po področjih je največ sredstev prejelo področje športa in kulture (skoraj 37 % vseh izplačil), sledi področje socialnega varstva (20 %). Javna izplačila občin so se v letih 2017-2021 zvišala za okrog 10 % (indeks 2021/17 je 1,10), kar je znatno manj kot na nacionalni ravni. Občine večino sredstev NVO izplačajo na podlagi javnih razpisov in neposrednih pogodb, manj pa uporabljajo koncesije in javna naročila. Kar 93 % sredstev iz javnih razpisov in neposrednih pogodb občin dobijo društva. Zaposlovanje v NVO narašča (indeks 2021/17 je 1,63), tako da je bilo leta 2021 v sektorju zaposlenih več kot 12.000 ljudi. Največ jih je zaposlenih v zavodih, čeprav je zavodov manj kot društev, to je razumljivo, saj so zavodi ustanovljeni z namenom izvajanja storitev, društva pa so članske organizacije, ki združujejo ljudi s podobnimi interesi. V društvih je največ ljudi zaposlenih na področju pomoči ljudem, kar je razumljivo, saj je to področje od področij NVO najbolj profesionalizirano in v največji meri financirano iz javnih sredstev. Sledijo športna in rekreativna društva, vsa ostala področja pa imajo relativno malo zaposlenih.</w:t>
      </w:r>
    </w:p>
    <w:p w14:paraId="1089AB65" w14:textId="77777777" w:rsidR="00C640CC" w:rsidRPr="00C640CC" w:rsidRDefault="00C640CC" w:rsidP="00C640CC">
      <w:pPr>
        <w:jc w:val="both"/>
        <w:rPr>
          <w:rFonts w:ascii="Arial" w:hAnsi="Arial" w:cs="Arial"/>
          <w:sz w:val="20"/>
          <w:szCs w:val="20"/>
          <w:lang w:val="sl-SI"/>
        </w:rPr>
      </w:pPr>
      <w:r w:rsidRPr="00C640CC">
        <w:rPr>
          <w:rFonts w:ascii="Arial" w:hAnsi="Arial" w:cs="Arial"/>
          <w:b/>
          <w:sz w:val="20"/>
          <w:szCs w:val="20"/>
          <w:lang w:val="sl-SI"/>
        </w:rPr>
        <w:lastRenderedPageBreak/>
        <w:t>V drugi fazi</w:t>
      </w:r>
      <w:r w:rsidRPr="00C640CC">
        <w:rPr>
          <w:rFonts w:ascii="Arial" w:hAnsi="Arial" w:cs="Arial"/>
          <w:sz w:val="20"/>
          <w:szCs w:val="20"/>
          <w:lang w:val="sl-SI"/>
        </w:rPr>
        <w:t xml:space="preserve"> so raziskovalci izvedli </w:t>
      </w:r>
      <w:r w:rsidRPr="00C640CC">
        <w:rPr>
          <w:rFonts w:ascii="Arial" w:hAnsi="Arial" w:cs="Arial"/>
          <w:b/>
          <w:sz w:val="20"/>
          <w:szCs w:val="20"/>
          <w:lang w:val="sl-SI"/>
        </w:rPr>
        <w:t>kvalitativno raziskavo po metodi fokusnih skupin</w:t>
      </w:r>
      <w:r w:rsidRPr="00C640CC">
        <w:rPr>
          <w:rFonts w:ascii="Arial" w:hAnsi="Arial" w:cs="Arial"/>
          <w:sz w:val="20"/>
          <w:szCs w:val="20"/>
          <w:lang w:val="sl-SI"/>
        </w:rPr>
        <w:t xml:space="preserve"> za identifikacijo potreb po javnih storitvah v skupnosti. Fokusne skupine so bile izvedene na </w:t>
      </w:r>
      <w:proofErr w:type="spellStart"/>
      <w:r w:rsidRPr="00C640CC">
        <w:rPr>
          <w:rFonts w:ascii="Arial" w:hAnsi="Arial" w:cs="Arial"/>
          <w:sz w:val="20"/>
          <w:szCs w:val="20"/>
          <w:lang w:val="sl-SI"/>
        </w:rPr>
        <w:t>neslučajnostnem</w:t>
      </w:r>
      <w:proofErr w:type="spellEnd"/>
      <w:r w:rsidRPr="00C640CC">
        <w:rPr>
          <w:rFonts w:ascii="Arial" w:hAnsi="Arial" w:cs="Arial"/>
          <w:sz w:val="20"/>
          <w:szCs w:val="20"/>
          <w:lang w:val="sl-SI"/>
        </w:rPr>
        <w:t xml:space="preserve"> namenskem vzorcu najbolj tipičnih predstavnikov različnih deležnikov na področju storitev v skupnosti (predstavniki občin, regijskih stičišč NVO, regionalnih razvojnih agencij, centrov za socialno delo in NVO) glede na statistične regije. V največjih regijah, osrednjeslovenski in podravski, so izvedli po 2 fokusni skupini, skupaj so izvedli 14 fokusnih skupin s skupno 111 udeleženci. Fokusne skupine so zajemala vsebine, kot so obstoječi načini izvajanja javnih storitev, zadovoljene in nezadovoljene potrebe po javnih storitvah v skupnosti, potrebe in potencial nevladnega sektorja ter prihodnji razvoj javnih storitev v skupnosti. Podatke so analizirali z uporabo kvalitativne analize na podlagi deduktivnega in induktivnega kodiranja.</w:t>
      </w:r>
    </w:p>
    <w:p w14:paraId="0C8105E1" w14:textId="77777777" w:rsidR="00C640CC" w:rsidRPr="00C640CC" w:rsidRDefault="00C640CC" w:rsidP="00C640CC">
      <w:pPr>
        <w:jc w:val="both"/>
        <w:rPr>
          <w:rFonts w:ascii="Arial" w:hAnsi="Arial" w:cs="Arial"/>
          <w:sz w:val="20"/>
          <w:szCs w:val="20"/>
          <w:lang w:val="sl-SI"/>
        </w:rPr>
      </w:pPr>
      <w:r w:rsidRPr="00C640CC">
        <w:rPr>
          <w:rFonts w:ascii="Arial" w:hAnsi="Arial" w:cs="Arial"/>
          <w:sz w:val="20"/>
          <w:szCs w:val="20"/>
          <w:lang w:val="sl-SI"/>
        </w:rPr>
        <w:t xml:space="preserve">Glede </w:t>
      </w:r>
      <w:r w:rsidRPr="00C640CC">
        <w:rPr>
          <w:rFonts w:ascii="Arial" w:hAnsi="Arial" w:cs="Arial"/>
          <w:b/>
          <w:sz w:val="20"/>
          <w:szCs w:val="20"/>
          <w:lang w:val="sl-SI"/>
        </w:rPr>
        <w:t>pokritosti z javnimi storitvami</w:t>
      </w:r>
      <w:r w:rsidRPr="00C640CC">
        <w:rPr>
          <w:rFonts w:ascii="Arial" w:hAnsi="Arial" w:cs="Arial"/>
          <w:sz w:val="20"/>
          <w:szCs w:val="20"/>
          <w:lang w:val="sl-SI"/>
        </w:rPr>
        <w:t xml:space="preserve"> sta področji 'skrb za starejše' in 'socialno varstvo' najbolj izstopali tako glede mnenj o slabi kot glede mnenj o dobri pokritosti z javnimi storitvami. V podravski regiji pokritost področja 'socialno varstvo' pretežno ocenjujejo kot slabo, medtem ko v goriški regiji pokritost istega področja pretežno ocenjujejo kot dobro. Področja 'požarna varnost', 'izobraževanje in raziskovanje', 'humanitarna dejavnost', 'kultura/umetnost' in 'šport/rekreacija' so glede na mnenja sodelujočih v fokusni skupini pretežno dobro pokrita. Področja 'socialno varstvo', 'skrb za starejše' in 'duševno zdravje' so področja, na katerih so potrebe po javnih storitvah najmočneje prisotne. Regije z najbolj izraženimi potrebami po javnih storitvah so jugovzhodna Slovenija, osrednjeslovenska regija in podravska regija. V jugovzhodni Sloveniji v izraženih potrebah po javnih storitvah izstopajo teme brezdomcev, Romov in mladostnikov. Področja 'socialno varstvo', 'varstvo okolja' in 'področje mladine' so udeleženci najpogosteje prepoznali kot področja s potencialom za delovanje NVO. </w:t>
      </w:r>
    </w:p>
    <w:p w14:paraId="4CCB4774" w14:textId="77777777" w:rsidR="00C640CC" w:rsidRPr="00C640CC" w:rsidRDefault="00C640CC" w:rsidP="00C640CC">
      <w:pPr>
        <w:jc w:val="both"/>
        <w:rPr>
          <w:rFonts w:ascii="Arial" w:hAnsi="Arial" w:cs="Arial"/>
          <w:sz w:val="20"/>
          <w:szCs w:val="20"/>
          <w:lang w:val="sl-SI"/>
        </w:rPr>
      </w:pPr>
      <w:r w:rsidRPr="00C640CC">
        <w:rPr>
          <w:rFonts w:ascii="Arial" w:hAnsi="Arial" w:cs="Arial"/>
          <w:b/>
          <w:sz w:val="20"/>
          <w:szCs w:val="20"/>
          <w:lang w:val="sl-SI"/>
        </w:rPr>
        <w:t>V tretji fazi</w:t>
      </w:r>
      <w:r w:rsidRPr="00C640CC">
        <w:rPr>
          <w:rFonts w:ascii="Arial" w:hAnsi="Arial" w:cs="Arial"/>
          <w:sz w:val="20"/>
          <w:szCs w:val="20"/>
          <w:lang w:val="sl-SI"/>
        </w:rPr>
        <w:t xml:space="preserve"> so za ugotavljanje pokritosti z javnimi storitvami v skupnosti in identifikacijo potreb po javnih storitvah v skupnosti z vidika NVO po statističnih regijah, raziskovalci izvedli </w:t>
      </w:r>
      <w:r w:rsidRPr="00C640CC">
        <w:rPr>
          <w:rFonts w:ascii="Arial" w:hAnsi="Arial" w:cs="Arial"/>
          <w:b/>
          <w:sz w:val="20"/>
          <w:szCs w:val="20"/>
          <w:lang w:val="sl-SI"/>
        </w:rPr>
        <w:t>kvantitativno raziskavo s spletno anketo</w:t>
      </w:r>
      <w:r w:rsidRPr="00C640CC">
        <w:rPr>
          <w:rFonts w:ascii="Arial" w:hAnsi="Arial" w:cs="Arial"/>
          <w:sz w:val="20"/>
          <w:szCs w:val="20"/>
          <w:lang w:val="sl-SI"/>
        </w:rPr>
        <w:t xml:space="preserve"> na </w:t>
      </w:r>
      <w:proofErr w:type="spellStart"/>
      <w:r w:rsidRPr="00C640CC">
        <w:rPr>
          <w:rFonts w:ascii="Arial" w:hAnsi="Arial" w:cs="Arial"/>
          <w:sz w:val="20"/>
          <w:szCs w:val="20"/>
          <w:lang w:val="sl-SI"/>
        </w:rPr>
        <w:t>stratificiranem</w:t>
      </w:r>
      <w:proofErr w:type="spellEnd"/>
      <w:r w:rsidRPr="00C640CC">
        <w:rPr>
          <w:rFonts w:ascii="Arial" w:hAnsi="Arial" w:cs="Arial"/>
          <w:sz w:val="20"/>
          <w:szCs w:val="20"/>
          <w:lang w:val="sl-SI"/>
        </w:rPr>
        <w:t xml:space="preserve"> slučajnem vzorcu populacije NVO, ki imajo na letni ravni več kot 5.000€ letnih prihodkov, za katere ocenjujejo, da imajo potencial za izvajanje javnih storitev v skupnosti (ta kriterij izpolnjuje okvirno 40 % od vseh NVO). V vzorec je bilo zajetih 482 NVO. </w:t>
      </w:r>
    </w:p>
    <w:p w14:paraId="2D810841" w14:textId="77777777" w:rsidR="00C640CC" w:rsidRPr="00C640CC" w:rsidRDefault="00C640CC" w:rsidP="00C640CC">
      <w:pPr>
        <w:jc w:val="both"/>
        <w:rPr>
          <w:rFonts w:ascii="Arial" w:hAnsi="Arial" w:cs="Arial"/>
          <w:sz w:val="20"/>
          <w:szCs w:val="20"/>
          <w:lang w:val="sl-SI"/>
        </w:rPr>
      </w:pPr>
      <w:r w:rsidRPr="00C640CC">
        <w:rPr>
          <w:rFonts w:ascii="Arial" w:hAnsi="Arial" w:cs="Arial"/>
          <w:sz w:val="20"/>
          <w:szCs w:val="20"/>
          <w:lang w:val="sl-SI"/>
        </w:rPr>
        <w:t>V anketi so anketiranci poleg drugih vprašanj podali tudi odgovore z ocenami na 5-stopenjski lestvici in izbiro med možnostmi s seznama na vprašanja o pokritosti svoje regije z javnimi storitvami, potrebah svoje regije po javnih storitvah ter potencialu za razvoj in potrebah NVO v njihovi regiji.</w:t>
      </w:r>
    </w:p>
    <w:p w14:paraId="4A267AA8" w14:textId="77777777" w:rsidR="00C640CC" w:rsidRPr="00C640CC" w:rsidRDefault="00C640CC" w:rsidP="00C640CC">
      <w:pPr>
        <w:jc w:val="both"/>
        <w:rPr>
          <w:rFonts w:ascii="Arial" w:hAnsi="Arial" w:cs="Arial"/>
          <w:sz w:val="20"/>
          <w:szCs w:val="20"/>
          <w:lang w:val="sl-SI"/>
        </w:rPr>
      </w:pPr>
      <w:r w:rsidRPr="00C640CC">
        <w:rPr>
          <w:rFonts w:ascii="Arial" w:hAnsi="Arial" w:cs="Arial"/>
          <w:b/>
          <w:bCs/>
          <w:sz w:val="20"/>
          <w:szCs w:val="20"/>
          <w:lang w:val="sl-SI"/>
        </w:rPr>
        <w:t>Pokritost z javnimi storitvami</w:t>
      </w:r>
      <w:r w:rsidRPr="00C640CC">
        <w:rPr>
          <w:rFonts w:ascii="Arial" w:hAnsi="Arial" w:cs="Arial"/>
          <w:sz w:val="20"/>
          <w:szCs w:val="20"/>
          <w:lang w:val="sl-SI"/>
        </w:rPr>
        <w:t>: anketiranci so z oceno 1-5 ocenili pokritost javnih storitev v njihovi regiji. Na nacionalni ravni je z najvišjo povprečno oceno pokritosti izstopalo področje 'požarna varnost in civilna zaščita' (4,1), sledita področji 'šport in rekreacija' ter 'skrb za otroke'  (obe 3,9). Tri področja z najnižjo povprečno oceno so 'javni prevoz' (2,9), 'duševno zdravje' (2,8) in 'stanovanjsko področje' (2,5). Splošno nadpovprečno oceno pokritosti z javnimi storitvami so podali NVO iz koroške, gorenjske, primorsko-notranjske in goriške regije. Splošno podpovprečno oceno pokritosti z javnimi storitvami so podali NVO iz obalno-kraške regije.</w:t>
      </w:r>
    </w:p>
    <w:p w14:paraId="413C5F17" w14:textId="77777777" w:rsidR="00C640CC" w:rsidRPr="00C640CC" w:rsidRDefault="00C640CC" w:rsidP="00C640CC">
      <w:pPr>
        <w:jc w:val="both"/>
        <w:rPr>
          <w:rFonts w:ascii="Arial" w:hAnsi="Arial" w:cs="Arial"/>
          <w:sz w:val="20"/>
          <w:szCs w:val="20"/>
          <w:lang w:val="sl-SI"/>
        </w:rPr>
      </w:pPr>
      <w:r w:rsidRPr="00C640CC">
        <w:rPr>
          <w:rFonts w:ascii="Arial" w:hAnsi="Arial" w:cs="Arial"/>
          <w:b/>
          <w:bCs/>
          <w:sz w:val="20"/>
          <w:szCs w:val="20"/>
          <w:lang w:val="sl-SI"/>
        </w:rPr>
        <w:t>Potrebe po javnih storitvah</w:t>
      </w:r>
      <w:r w:rsidRPr="00C640CC">
        <w:rPr>
          <w:rFonts w:ascii="Arial" w:hAnsi="Arial" w:cs="Arial"/>
          <w:sz w:val="20"/>
          <w:szCs w:val="20"/>
          <w:lang w:val="sl-SI"/>
        </w:rPr>
        <w:t>: pet področij, ki so jih na nacionalni ravni anketiranci najpogosteje (v 50 % ali več) opredelili kot področja primanjkljaja, so 'skrb za starejše', 'duševno zdravje', 'storitve za družine', 'stanovanjsko varstvo' in 'socialno varstvo'. Tri področja, ki so jih udeleženci najredkeje opredelili kot področja primanjkljaja, so 'požarna varnost in civilna zaščita', 'šport in rekreacija' in 'kultura in umetnost'.</w:t>
      </w:r>
    </w:p>
    <w:p w14:paraId="4418C9F3" w14:textId="77777777" w:rsidR="00C640CC" w:rsidRPr="00C640CC" w:rsidRDefault="00C640CC" w:rsidP="00C640CC">
      <w:pPr>
        <w:jc w:val="both"/>
        <w:rPr>
          <w:rFonts w:ascii="Arial" w:hAnsi="Arial" w:cs="Arial"/>
          <w:sz w:val="20"/>
          <w:szCs w:val="20"/>
          <w:lang w:val="sl-SI"/>
        </w:rPr>
      </w:pPr>
      <w:r w:rsidRPr="00C640CC">
        <w:rPr>
          <w:rFonts w:ascii="Arial" w:hAnsi="Arial" w:cs="Arial"/>
          <w:b/>
          <w:bCs/>
          <w:sz w:val="20"/>
          <w:szCs w:val="20"/>
          <w:lang w:val="sl-SI"/>
        </w:rPr>
        <w:t>Potencial in potrebe NVO</w:t>
      </w:r>
      <w:r w:rsidRPr="00C640CC">
        <w:rPr>
          <w:rFonts w:ascii="Arial" w:hAnsi="Arial" w:cs="Arial"/>
          <w:sz w:val="20"/>
          <w:szCs w:val="20"/>
          <w:lang w:val="sl-SI"/>
        </w:rPr>
        <w:t>: tri področja, ki so jih na nacionalni ravni anketiranci najpogosteje (60 % ali več) opredelili kot potencialna področja za razvoj NVO, so 'področje mladine', 'skrb za starejše' in 'varstvo okolja'. Tri področja, ki so jih na nacionalni ravni udeleženci najpogosteje (45 % ali več) opredelili kot področja, na katerih bi storitve s prepoznanim primanjkljajem storitev, lahko izvajale NVO, so 'skrb za starejše', 'storitve za družine' in 'duševno zdravje'.</w:t>
      </w:r>
    </w:p>
    <w:p w14:paraId="06084BE4" w14:textId="77777777" w:rsidR="00C640CC" w:rsidRPr="00C640CC" w:rsidRDefault="00C640CC" w:rsidP="00C640CC">
      <w:pPr>
        <w:jc w:val="both"/>
        <w:rPr>
          <w:rFonts w:ascii="Arial" w:hAnsi="Arial" w:cs="Arial"/>
          <w:sz w:val="20"/>
          <w:szCs w:val="20"/>
          <w:lang w:val="sl-SI"/>
        </w:rPr>
      </w:pPr>
      <w:r w:rsidRPr="00C640CC">
        <w:rPr>
          <w:rFonts w:ascii="Arial" w:hAnsi="Arial" w:cs="Arial"/>
          <w:sz w:val="20"/>
          <w:szCs w:val="20"/>
          <w:lang w:val="sl-SI"/>
        </w:rPr>
        <w:t>Glede</w:t>
      </w:r>
      <w:r w:rsidRPr="00C640CC">
        <w:rPr>
          <w:rFonts w:ascii="Arial" w:hAnsi="Arial" w:cs="Arial"/>
          <w:b/>
          <w:sz w:val="20"/>
          <w:szCs w:val="20"/>
          <w:lang w:val="sl-SI"/>
        </w:rPr>
        <w:t xml:space="preserve"> pokritosti in potreb po javnih storitev v skupnosti</w:t>
      </w:r>
      <w:r w:rsidRPr="00C640CC">
        <w:rPr>
          <w:rFonts w:ascii="Arial" w:hAnsi="Arial" w:cs="Arial"/>
          <w:sz w:val="20"/>
          <w:szCs w:val="20"/>
          <w:lang w:val="sl-SI"/>
        </w:rPr>
        <w:t xml:space="preserve"> primerjava podatkov iz vseh treh faz projekta pokaže, da je najbolje pokrito področje požarne varnosti in civilne zaščite ter področje </w:t>
      </w:r>
      <w:r w:rsidRPr="00C640CC">
        <w:rPr>
          <w:rFonts w:ascii="Arial" w:hAnsi="Arial" w:cs="Arial"/>
          <w:sz w:val="20"/>
          <w:szCs w:val="20"/>
          <w:lang w:val="sl-SI"/>
        </w:rPr>
        <w:lastRenderedPageBreak/>
        <w:t>športa in rekreacije, kjer so sodelujoči v fokusnih skupinah in anketirane NVO zaznale tudi najmanj primanjkljaja. V največji meri je bilo izpostavljeno pomanjkanje na področju socialnega varstva in še posebej duševnega zdravja ter na stanovanjskem področju, ta področja pa imajo tudi najnižje ocene pokritosti javnih storitev. Kot posebej izpostavljeno področje, na katerem zaznavajo pomanjkanje, se je pokazalo področje skrbi za starejše.</w:t>
      </w:r>
    </w:p>
    <w:p w14:paraId="075430CA" w14:textId="77777777" w:rsidR="00C640CC" w:rsidRPr="00C640CC" w:rsidRDefault="00C640CC" w:rsidP="00C640CC">
      <w:pPr>
        <w:jc w:val="both"/>
        <w:rPr>
          <w:rFonts w:ascii="Arial" w:hAnsi="Arial" w:cs="Arial"/>
          <w:sz w:val="20"/>
          <w:szCs w:val="20"/>
          <w:lang w:val="sl-SI"/>
        </w:rPr>
      </w:pPr>
      <w:r w:rsidRPr="00C640CC">
        <w:rPr>
          <w:rFonts w:ascii="Arial" w:hAnsi="Arial" w:cs="Arial"/>
          <w:sz w:val="20"/>
          <w:szCs w:val="20"/>
          <w:lang w:val="sl-SI"/>
        </w:rPr>
        <w:t xml:space="preserve">Glede ocene </w:t>
      </w:r>
      <w:r w:rsidRPr="00C640CC">
        <w:rPr>
          <w:rFonts w:ascii="Arial" w:hAnsi="Arial" w:cs="Arial"/>
          <w:b/>
          <w:sz w:val="20"/>
          <w:szCs w:val="20"/>
          <w:lang w:val="sl-SI"/>
        </w:rPr>
        <w:t>potenciala in zmožnosti NVO</w:t>
      </w:r>
      <w:r w:rsidRPr="00C640CC">
        <w:rPr>
          <w:rFonts w:ascii="Arial" w:hAnsi="Arial" w:cs="Arial"/>
          <w:sz w:val="20"/>
          <w:szCs w:val="20"/>
          <w:lang w:val="sl-SI"/>
        </w:rPr>
        <w:t xml:space="preserve"> raziskovalci ugotavljajo, da je slovenski nevladni sektor v zadnjih petih letih rasel, ni pa se hkrati razvijal. Naraslo je število vseh tipov NVO, predvsem pa zavodov, vsi ostali kazalniki, s katerimi merimo razvitost nevladnega sektorja, pa so rasli veliko počasneje. Primerjalni podatki za druge države kažejo, da se Slovenija po deležu zaposlenih v nevladnem sektorju uvršča med države z najmanjšim deležem, vendar pa je pri tovrstnih primerjavah potrebno upoštevati širok spekter zgodovinskih, družbeno-kulturnih in političnih dejavnikov, ki pogojujejo razvoj nevladnega sektorja, predvsem v odnosu do javnega sektorja.</w:t>
      </w:r>
    </w:p>
    <w:p w14:paraId="43E06962" w14:textId="77777777" w:rsidR="00C640CC" w:rsidRPr="00C640CC" w:rsidRDefault="00C640CC" w:rsidP="00C640CC">
      <w:pPr>
        <w:jc w:val="both"/>
        <w:rPr>
          <w:rFonts w:ascii="Arial" w:hAnsi="Arial" w:cs="Arial"/>
          <w:sz w:val="20"/>
          <w:szCs w:val="20"/>
          <w:lang w:val="sl-SI"/>
        </w:rPr>
      </w:pPr>
      <w:r w:rsidRPr="00C640CC">
        <w:rPr>
          <w:rFonts w:ascii="Arial" w:hAnsi="Arial" w:cs="Arial"/>
          <w:sz w:val="20"/>
          <w:szCs w:val="20"/>
          <w:lang w:val="sl-SI"/>
        </w:rPr>
        <w:t xml:space="preserve">Raziskovalci so na podlagi ključnih ugotovitev raziskave poudarili naslednje sklope </w:t>
      </w:r>
      <w:r w:rsidRPr="00C640CC">
        <w:rPr>
          <w:rFonts w:ascii="Arial" w:hAnsi="Arial" w:cs="Arial"/>
          <w:b/>
          <w:sz w:val="20"/>
          <w:szCs w:val="20"/>
          <w:lang w:val="sl-SI"/>
        </w:rPr>
        <w:t>sistemskih sprememb</w:t>
      </w:r>
      <w:r w:rsidRPr="00C640CC">
        <w:rPr>
          <w:rFonts w:ascii="Arial" w:hAnsi="Arial" w:cs="Arial"/>
          <w:sz w:val="20"/>
          <w:szCs w:val="20"/>
          <w:lang w:val="sl-SI"/>
        </w:rPr>
        <w:t xml:space="preserve"> za razvoj nevladnega sektorja. Prvi sklop se nanaša na </w:t>
      </w:r>
      <w:r w:rsidRPr="00C640CC">
        <w:rPr>
          <w:rFonts w:ascii="Arial" w:hAnsi="Arial" w:cs="Arial"/>
          <w:b/>
          <w:sz w:val="20"/>
          <w:szCs w:val="20"/>
          <w:lang w:val="sl-SI"/>
        </w:rPr>
        <w:t>sistemsko prepoznavo pomembnosti nevladnega sektorja</w:t>
      </w:r>
      <w:r w:rsidRPr="00C640CC">
        <w:rPr>
          <w:rFonts w:ascii="Arial" w:hAnsi="Arial" w:cs="Arial"/>
          <w:sz w:val="20"/>
          <w:szCs w:val="20"/>
          <w:lang w:val="sl-SI"/>
        </w:rPr>
        <w:t xml:space="preserve"> in njegove vloge v prihodnjem razvoju javnih storitev, ki mora temeljiti na identificiranih potrebah različnih družbenih skupin. Drugi sklop sistemskih sprememb je potrebno usmeriti na </w:t>
      </w:r>
      <w:r w:rsidRPr="00C640CC">
        <w:rPr>
          <w:rFonts w:ascii="Arial" w:hAnsi="Arial" w:cs="Arial"/>
          <w:b/>
          <w:sz w:val="20"/>
          <w:szCs w:val="20"/>
          <w:lang w:val="sl-SI"/>
        </w:rPr>
        <w:t>področje financiranja NVO</w:t>
      </w:r>
      <w:r w:rsidRPr="00C640CC">
        <w:rPr>
          <w:rFonts w:ascii="Arial" w:hAnsi="Arial" w:cs="Arial"/>
          <w:sz w:val="20"/>
          <w:szCs w:val="20"/>
          <w:lang w:val="sl-SI"/>
        </w:rPr>
        <w:t xml:space="preserve">, ki naj zagotovi dolgoročno in profesionalno delovanje nevladnega sektorja. Sistemska ureditev bi morala zajeti stabilnejše vire financiranja, hkrati pa ne pozabiti na sodelovanje z gospodarstvom in spodbude za socialno podjetništvo. S tem je povezana potreba po </w:t>
      </w:r>
      <w:r w:rsidRPr="00C640CC">
        <w:rPr>
          <w:rFonts w:ascii="Arial" w:hAnsi="Arial" w:cs="Arial"/>
          <w:b/>
          <w:sz w:val="20"/>
          <w:szCs w:val="20"/>
          <w:lang w:val="sl-SI"/>
        </w:rPr>
        <w:t>večji profesionalizaciji sektorja</w:t>
      </w:r>
      <w:r w:rsidRPr="00C640CC">
        <w:rPr>
          <w:rFonts w:ascii="Arial" w:hAnsi="Arial" w:cs="Arial"/>
          <w:sz w:val="20"/>
          <w:szCs w:val="20"/>
          <w:lang w:val="sl-SI"/>
        </w:rPr>
        <w:t xml:space="preserve"> kot odgovor na vse kompleksnejše potrebe uporabnikov javnih storitev. Ob profesionalizaciji sektorja je potrebno ustrezno oziroma sistemsko rešiti tudi </w:t>
      </w:r>
      <w:r w:rsidRPr="00C640CC">
        <w:rPr>
          <w:rFonts w:ascii="Arial" w:hAnsi="Arial" w:cs="Arial"/>
          <w:b/>
          <w:sz w:val="20"/>
          <w:szCs w:val="20"/>
          <w:lang w:val="sl-SI"/>
        </w:rPr>
        <w:t>vrednotenje prostovoljnega dela</w:t>
      </w:r>
      <w:r w:rsidRPr="00C640CC">
        <w:rPr>
          <w:rFonts w:ascii="Arial" w:hAnsi="Arial" w:cs="Arial"/>
          <w:sz w:val="20"/>
          <w:szCs w:val="20"/>
          <w:lang w:val="sl-SI"/>
        </w:rPr>
        <w:t xml:space="preserve"> na podlagi  poenostavitev birokratskih postopkov in spodbujanja prostovoljstva. V tretji sklop sistemskih sprememb raziskovalci uvrščajo bolj </w:t>
      </w:r>
      <w:r w:rsidRPr="00C640CC">
        <w:rPr>
          <w:rFonts w:ascii="Arial" w:hAnsi="Arial" w:cs="Arial"/>
          <w:b/>
          <w:sz w:val="20"/>
          <w:szCs w:val="20"/>
          <w:lang w:val="sl-SI"/>
        </w:rPr>
        <w:t>učinkovito in intenzivno sodelovanje ter usklajevanje nevladnega, javnega in zasebnega (gospodarskega) sektorja</w:t>
      </w:r>
      <w:r w:rsidRPr="00C640CC">
        <w:rPr>
          <w:rFonts w:ascii="Arial" w:hAnsi="Arial" w:cs="Arial"/>
          <w:sz w:val="20"/>
          <w:szCs w:val="20"/>
          <w:lang w:val="sl-SI"/>
        </w:rPr>
        <w:t xml:space="preserve">, ki bi slonelo na rednem srečevanju in razpravah tako na nacionalni kot tudi lokalni ravni. Slednje bi rezultiralo v boljšem razumevanju potreb po storitvah na terenu na eni strani ter sočasnem boljšem izkoriščanju potenciala in zmožnosti NVO za zagotavljanje storitev, ki naj te potrebe (še posebej v lokalni skupnosti) naslovijo. </w:t>
      </w:r>
    </w:p>
    <w:p w14:paraId="1337B0B1" w14:textId="77777777" w:rsidR="00C640CC" w:rsidRPr="009525DF" w:rsidRDefault="00C640CC" w:rsidP="00C640CC">
      <w:pPr>
        <w:rPr>
          <w:lang w:val="sl-SI"/>
        </w:rPr>
      </w:pPr>
    </w:p>
    <w:p w14:paraId="3D942714" w14:textId="5C78BE63" w:rsidR="00C71699" w:rsidRPr="00C640CC" w:rsidRDefault="00C71699" w:rsidP="00C640CC"/>
    <w:sectPr w:rsidR="00C71699" w:rsidRPr="00C640CC" w:rsidSect="00164064">
      <w:headerReference w:type="first" r:id="rId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4CB9" w14:textId="77777777" w:rsidR="00206333" w:rsidRDefault="00206333">
      <w:r>
        <w:separator/>
      </w:r>
    </w:p>
  </w:endnote>
  <w:endnote w:type="continuationSeparator" w:id="0">
    <w:p w14:paraId="11EF17A1" w14:textId="77777777" w:rsidR="00206333" w:rsidRDefault="0020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6365" w14:textId="77777777" w:rsidR="00206333" w:rsidRDefault="00206333">
      <w:r>
        <w:separator/>
      </w:r>
    </w:p>
  </w:footnote>
  <w:footnote w:type="continuationSeparator" w:id="0">
    <w:p w14:paraId="34D1319A" w14:textId="77777777" w:rsidR="00206333" w:rsidRDefault="0020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470A" w14:textId="1F2CB641" w:rsidR="00A770A6" w:rsidRPr="008F3500" w:rsidRDefault="000A6401" w:rsidP="00C640CC">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06601EDB" wp14:editId="308C67F7">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157D2F3F" wp14:editId="7E8A466B">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C6CA4"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r>
  </w:p>
  <w:p w14:paraId="18EA056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92889549">
    <w:abstractNumId w:val="4"/>
  </w:num>
  <w:num w:numId="2" w16cid:durableId="1614896308">
    <w:abstractNumId w:val="2"/>
  </w:num>
  <w:num w:numId="3" w16cid:durableId="1637444366">
    <w:abstractNumId w:val="3"/>
  </w:num>
  <w:num w:numId="4" w16cid:durableId="1677688097">
    <w:abstractNumId w:val="0"/>
  </w:num>
  <w:num w:numId="5" w16cid:durableId="2021933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CC"/>
    <w:rsid w:val="000102AB"/>
    <w:rsid w:val="00023A88"/>
    <w:rsid w:val="000A6401"/>
    <w:rsid w:val="000A7238"/>
    <w:rsid w:val="000B04B5"/>
    <w:rsid w:val="000E1055"/>
    <w:rsid w:val="00127B86"/>
    <w:rsid w:val="00131ADC"/>
    <w:rsid w:val="001357B2"/>
    <w:rsid w:val="00162821"/>
    <w:rsid w:val="00164064"/>
    <w:rsid w:val="0017478F"/>
    <w:rsid w:val="001B3F20"/>
    <w:rsid w:val="00202A77"/>
    <w:rsid w:val="00206333"/>
    <w:rsid w:val="00267E56"/>
    <w:rsid w:val="00271CE5"/>
    <w:rsid w:val="00282020"/>
    <w:rsid w:val="002A212E"/>
    <w:rsid w:val="002A2B69"/>
    <w:rsid w:val="003636BF"/>
    <w:rsid w:val="00371442"/>
    <w:rsid w:val="003845B4"/>
    <w:rsid w:val="00387B1A"/>
    <w:rsid w:val="003C5EE5"/>
    <w:rsid w:val="003E1C74"/>
    <w:rsid w:val="00420D5D"/>
    <w:rsid w:val="004657EE"/>
    <w:rsid w:val="00482FF5"/>
    <w:rsid w:val="005207C5"/>
    <w:rsid w:val="00526246"/>
    <w:rsid w:val="00567106"/>
    <w:rsid w:val="005E1D3C"/>
    <w:rsid w:val="00625AE6"/>
    <w:rsid w:val="00632253"/>
    <w:rsid w:val="00642714"/>
    <w:rsid w:val="006455CE"/>
    <w:rsid w:val="00655841"/>
    <w:rsid w:val="00655E20"/>
    <w:rsid w:val="00733017"/>
    <w:rsid w:val="00783310"/>
    <w:rsid w:val="007A4A6D"/>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2451C"/>
    <w:rsid w:val="00A3126E"/>
    <w:rsid w:val="00A65EE7"/>
    <w:rsid w:val="00A70133"/>
    <w:rsid w:val="00A770A6"/>
    <w:rsid w:val="00A813B1"/>
    <w:rsid w:val="00AB36C4"/>
    <w:rsid w:val="00AC32B2"/>
    <w:rsid w:val="00AD217D"/>
    <w:rsid w:val="00AF051B"/>
    <w:rsid w:val="00B17141"/>
    <w:rsid w:val="00B31575"/>
    <w:rsid w:val="00B8547D"/>
    <w:rsid w:val="00BA7BBC"/>
    <w:rsid w:val="00C250D5"/>
    <w:rsid w:val="00C35666"/>
    <w:rsid w:val="00C640CC"/>
    <w:rsid w:val="00C71699"/>
    <w:rsid w:val="00C92898"/>
    <w:rsid w:val="00CA4340"/>
    <w:rsid w:val="00CB71FE"/>
    <w:rsid w:val="00CE5238"/>
    <w:rsid w:val="00CE7514"/>
    <w:rsid w:val="00D248DE"/>
    <w:rsid w:val="00D8542D"/>
    <w:rsid w:val="00DC6A71"/>
    <w:rsid w:val="00E0357D"/>
    <w:rsid w:val="00E124C9"/>
    <w:rsid w:val="00E3087B"/>
    <w:rsid w:val="00E74CF8"/>
    <w:rsid w:val="00E76A2E"/>
    <w:rsid w:val="00EA0413"/>
    <w:rsid w:val="00ED1C3E"/>
    <w:rsid w:val="00ED6779"/>
    <w:rsid w:val="00F240BB"/>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DCC1A3E"/>
  <w15:chartTrackingRefBased/>
  <w15:docId w15:val="{5CC1A7F8-B73C-41D9-8C22-7CCBB591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640CC"/>
    <w:pPr>
      <w:spacing w:after="160" w:line="259" w:lineRule="auto"/>
    </w:pPr>
    <w:rPr>
      <w:rFonts w:asciiTheme="minorHAnsi" w:eastAsiaTheme="minorHAnsi" w:hAnsiTheme="minorHAnsi" w:cstheme="minorBidi"/>
      <w:sz w:val="22"/>
      <w:szCs w:val="22"/>
      <w:lang w:val="en-GB" w:eastAsia="en-US"/>
    </w:rPr>
  </w:style>
  <w:style w:type="paragraph" w:styleId="Naslov1">
    <w:name w:val="heading 1"/>
    <w:aliases w:val="NASLOV"/>
    <w:basedOn w:val="Navaden"/>
    <w:next w:val="Navaden"/>
    <w:autoRedefine/>
    <w:qFormat/>
    <w:rsid w:val="003F0585"/>
    <w:pPr>
      <w:keepNext/>
      <w:spacing w:before="240" w:after="60" w:line="260" w:lineRule="exact"/>
      <w:outlineLvl w:val="0"/>
    </w:pPr>
    <w:rPr>
      <w:rFonts w:ascii="Arial" w:eastAsia="Times New Roman" w:hAnsi="Arial" w:cs="Times New Roman"/>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exac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exact"/>
    </w:pPr>
    <w:rPr>
      <w:rFonts w:ascii="Arial" w:eastAsia="Times New Roman" w:hAnsi="Arial" w:cs="Times New Roman"/>
      <w:sz w:val="20"/>
      <w:szCs w:val="20"/>
      <w:lang w:val="sl-SI" w:eastAsia="sl-SI"/>
    </w:rPr>
  </w:style>
  <w:style w:type="paragraph" w:customStyle="1" w:styleId="ZADEVA">
    <w:name w:val="ZADEVA"/>
    <w:basedOn w:val="Navaden"/>
    <w:qFormat/>
    <w:rsid w:val="00DC6A71"/>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spacing w:after="0" w:line="260" w:lineRule="exact"/>
    </w:pPr>
    <w:rPr>
      <w:rFonts w:ascii="Arial" w:eastAsia="Times New Roman" w:hAnsi="Arial" w:cs="Times New Roman"/>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2</TotalTime>
  <Pages>3</Pages>
  <Words>1738</Words>
  <Characters>9913</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Žerovec</dc:creator>
  <cp:keywords/>
  <cp:lastModifiedBy>Mojca Žerovec</cp:lastModifiedBy>
  <cp:revision>1</cp:revision>
  <cp:lastPrinted>2012-09-24T10:52:00Z</cp:lastPrinted>
  <dcterms:created xsi:type="dcterms:W3CDTF">2024-05-23T07:15:00Z</dcterms:created>
  <dcterms:modified xsi:type="dcterms:W3CDTF">2024-05-23T07:17:00Z</dcterms:modified>
</cp:coreProperties>
</file>