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14C" w14:textId="77777777" w:rsidR="00751AD5" w:rsidRDefault="00751AD5" w:rsidP="00B06E2B">
      <w:pPr>
        <w:jc w:val="center"/>
        <w:rPr>
          <w:rFonts w:ascii="Trebuchet MS" w:hAnsi="Trebuchet MS"/>
          <w:b/>
          <w:color w:val="4472C4"/>
        </w:rPr>
      </w:pPr>
    </w:p>
    <w:p w14:paraId="559BBAE7" w14:textId="4C8DFE7A" w:rsidR="00B06E2B" w:rsidRPr="008B1BF2" w:rsidRDefault="00B06E2B" w:rsidP="00B06E2B">
      <w:pPr>
        <w:jc w:val="center"/>
        <w:rPr>
          <w:rFonts w:ascii="Trebuchet MS" w:hAnsi="Trebuchet MS"/>
          <w:b/>
          <w:color w:val="4472C4"/>
        </w:rPr>
      </w:pPr>
      <w:r w:rsidRPr="008B1BF2">
        <w:rPr>
          <w:rFonts w:ascii="Trebuchet MS" w:hAnsi="Trebuchet MS"/>
          <w:b/>
          <w:color w:val="4472C4"/>
        </w:rPr>
        <w:t>OSEBNA IZKAZNICA PROJEKTA</w:t>
      </w:r>
      <w:r w:rsidR="007B7C3D">
        <w:rPr>
          <w:rFonts w:ascii="Trebuchet MS" w:hAnsi="Trebuchet MS"/>
          <w:b/>
          <w:color w:val="4472C4"/>
        </w:rPr>
        <w:t>/PROGRAMA</w:t>
      </w:r>
    </w:p>
    <w:p w14:paraId="525E15E5" w14:textId="77777777" w:rsidR="00E70AD7" w:rsidRPr="008B1BF2" w:rsidRDefault="00E70AD7" w:rsidP="00B06E2B">
      <w:pPr>
        <w:jc w:val="center"/>
        <w:rPr>
          <w:rFonts w:ascii="Trebuchet MS" w:hAnsi="Trebuchet MS"/>
          <w:b/>
          <w:color w:val="4472C4"/>
        </w:rPr>
      </w:pPr>
    </w:p>
    <w:tbl>
      <w:tblPr>
        <w:tblW w:w="0" w:type="auto"/>
        <w:tblLook w:val="01E0" w:firstRow="1" w:lastRow="1" w:firstColumn="1" w:lastColumn="1" w:noHBand="0" w:noVBand="0"/>
      </w:tblPr>
      <w:tblGrid>
        <w:gridCol w:w="3193"/>
        <w:gridCol w:w="6209"/>
      </w:tblGrid>
      <w:tr w:rsidR="00E70AD7" w:rsidRPr="00650FBE" w14:paraId="22D3BD50" w14:textId="77777777" w:rsidTr="007B7C3D">
        <w:trPr>
          <w:trHeight w:val="793"/>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7E7AD432" w14:textId="77777777" w:rsidR="009536F1" w:rsidRPr="005C6FC0" w:rsidRDefault="009536F1" w:rsidP="009536F1">
            <w:pPr>
              <w:jc w:val="both"/>
              <w:rPr>
                <w:color w:val="808080" w:themeColor="background1" w:themeShade="80"/>
              </w:rPr>
            </w:pPr>
            <w:r w:rsidRPr="005C6FC0">
              <w:rPr>
                <w:rFonts w:ascii="Trebuchet MS" w:hAnsi="Trebuchet MS"/>
                <w:b/>
                <w:color w:val="808080" w:themeColor="background1" w:themeShade="80"/>
                <w:sz w:val="20"/>
                <w:szCs w:val="20"/>
              </w:rPr>
              <w:t>Naziv javnega razpisa:</w:t>
            </w:r>
          </w:p>
          <w:p w14:paraId="2255D458" w14:textId="77777777" w:rsidR="009058F2" w:rsidRPr="009058F2" w:rsidRDefault="009058F2" w:rsidP="009058F2">
            <w:pPr>
              <w:textAlignment w:val="baseline"/>
              <w:outlineLvl w:val="0"/>
              <w:rPr>
                <w:rFonts w:ascii="Trebuchet MS" w:hAnsi="Trebuchet MS"/>
                <w:b/>
                <w:color w:val="4472C4"/>
              </w:rPr>
            </w:pPr>
            <w:r w:rsidRPr="009058F2">
              <w:rPr>
                <w:rFonts w:ascii="Trebuchet MS" w:hAnsi="Trebuchet MS"/>
                <w:b/>
                <w:color w:val="4472C4"/>
              </w:rPr>
              <w:t>Javni razpis za podporno okolje za razvoj nevladnih organizacij 2019-2023</w:t>
            </w:r>
          </w:p>
          <w:p w14:paraId="492B727B" w14:textId="7732BE6B" w:rsidR="00E70AD7" w:rsidRPr="00345807" w:rsidRDefault="00E70AD7" w:rsidP="00732429">
            <w:pPr>
              <w:rPr>
                <w:rFonts w:ascii="Trebuchet MS" w:hAnsi="Trebuchet MS"/>
                <w:b/>
                <w:color w:val="44546A"/>
              </w:rPr>
            </w:pPr>
          </w:p>
        </w:tc>
      </w:tr>
      <w:tr w:rsidR="00E70AD7" w:rsidRPr="00650FBE" w14:paraId="72A65D95" w14:textId="77777777" w:rsidTr="007B7C3D">
        <w:trPr>
          <w:trHeight w:val="454"/>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30127DBB" w14:textId="2B09AD8C" w:rsidR="00E70AD7" w:rsidRPr="005C6FC0" w:rsidRDefault="007B7C3D" w:rsidP="00732429">
            <w:pPr>
              <w:rPr>
                <w:rFonts w:ascii="Trebuchet MS" w:hAnsi="Trebuchet MS"/>
                <w:b/>
                <w:color w:val="808080" w:themeColor="background1" w:themeShade="80"/>
                <w:sz w:val="20"/>
                <w:szCs w:val="20"/>
              </w:rPr>
            </w:pPr>
            <w:r w:rsidRPr="005C6FC0">
              <w:rPr>
                <w:rFonts w:ascii="Trebuchet MS" w:hAnsi="Trebuchet MS"/>
                <w:b/>
                <w:color w:val="808080" w:themeColor="background1" w:themeShade="80"/>
                <w:sz w:val="20"/>
                <w:szCs w:val="20"/>
              </w:rPr>
              <w:t>N</w:t>
            </w:r>
            <w:r w:rsidR="00E70AD7" w:rsidRPr="005C6FC0">
              <w:rPr>
                <w:rFonts w:ascii="Trebuchet MS" w:hAnsi="Trebuchet MS"/>
                <w:b/>
                <w:color w:val="808080" w:themeColor="background1" w:themeShade="80"/>
                <w:sz w:val="20"/>
                <w:szCs w:val="20"/>
              </w:rPr>
              <w:t>amen</w:t>
            </w:r>
            <w:r w:rsidR="005C6FC0" w:rsidRPr="005C6FC0">
              <w:rPr>
                <w:rFonts w:ascii="Trebuchet MS" w:hAnsi="Trebuchet MS"/>
                <w:b/>
                <w:color w:val="808080" w:themeColor="background1" w:themeShade="80"/>
                <w:sz w:val="20"/>
                <w:szCs w:val="20"/>
              </w:rPr>
              <w:t xml:space="preserve"> in predmet</w:t>
            </w:r>
            <w:r w:rsidR="00E70AD7" w:rsidRPr="005C6FC0">
              <w:rPr>
                <w:rFonts w:ascii="Trebuchet MS" w:hAnsi="Trebuchet MS"/>
                <w:b/>
                <w:color w:val="808080" w:themeColor="background1" w:themeShade="80"/>
                <w:sz w:val="20"/>
                <w:szCs w:val="20"/>
              </w:rPr>
              <w:t xml:space="preserve"> javnega razpisa/poziva:</w:t>
            </w:r>
          </w:p>
          <w:p w14:paraId="32E07E0B" w14:textId="0C83BE72" w:rsidR="005C6FC0" w:rsidRPr="005C6FC0" w:rsidRDefault="007B7C3D"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Namen javnega razpisa je krepitev zmogljivosti nevladnih organizacij (v nadaljnjem besedilu: NVO) za zagovorništvo, organizacijski razvoj NVO in izvajanje javnih storitev tj. krepitev čezsektorskega sodelovanja, povezovanja in vzpostavljanja partnerstev z namenom reševanja družbenih izzivov</w:t>
            </w:r>
            <w:r w:rsidR="005C6FC0">
              <w:rPr>
                <w:rFonts w:ascii="Trebuchet MS" w:hAnsi="Trebuchet MS" w:cs="Arial"/>
                <w:color w:val="333333"/>
                <w:sz w:val="20"/>
                <w:szCs w:val="20"/>
                <w:shd w:val="clear" w:color="auto" w:fill="FFFFFF"/>
              </w:rPr>
              <w:t>.</w:t>
            </w:r>
          </w:p>
          <w:p w14:paraId="39D65E30" w14:textId="0B67F567" w:rsidR="005C6FC0" w:rsidRDefault="005C6FC0"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V okviru javnega razpisa s</w:t>
            </w:r>
            <w:r>
              <w:rPr>
                <w:rFonts w:ascii="Trebuchet MS" w:hAnsi="Trebuchet MS" w:cs="Arial"/>
                <w:color w:val="333333"/>
                <w:sz w:val="20"/>
                <w:szCs w:val="20"/>
                <w:shd w:val="clear" w:color="auto" w:fill="FFFFFF"/>
              </w:rPr>
              <w:t>o se</w:t>
            </w:r>
            <w:r w:rsidR="00123002">
              <w:rPr>
                <w:rFonts w:ascii="Trebuchet MS" w:hAnsi="Trebuchet MS" w:cs="Arial"/>
                <w:color w:val="333333"/>
                <w:sz w:val="20"/>
                <w:szCs w:val="20"/>
                <w:shd w:val="clear" w:color="auto" w:fill="FFFFFF"/>
              </w:rPr>
              <w:t xml:space="preserve"> tako</w:t>
            </w:r>
            <w:r w:rsidRPr="007B7C3D">
              <w:rPr>
                <w:rFonts w:ascii="Trebuchet MS" w:hAnsi="Trebuchet MS" w:cs="Arial"/>
                <w:color w:val="333333"/>
                <w:sz w:val="20"/>
                <w:szCs w:val="20"/>
                <w:shd w:val="clear" w:color="auto" w:fill="FFFFFF"/>
              </w:rPr>
              <w:t xml:space="preserve"> nadgradile storitve podpornega okolja za NVO z namenom dolgoročnega razvoja in učinkovitega sodelovanja nevladnih organizacij pri pripravi in izvajanju javnih politik.</w:t>
            </w:r>
          </w:p>
          <w:p w14:paraId="2E3E1EE0" w14:textId="77777777" w:rsidR="00123002" w:rsidRPr="007B7C3D" w:rsidRDefault="00123002"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24754106" w14:textId="20334288" w:rsidR="005C6FC0" w:rsidRDefault="005C6FC0" w:rsidP="00123002">
            <w:pPr>
              <w:pStyle w:val="Navadensplet"/>
              <w:spacing w:before="0" w:beforeAutospacing="0" w:after="0" w:afterAutospacing="0"/>
              <w:rPr>
                <w:rFonts w:ascii="Trebuchet MS" w:hAnsi="Trebuchet MS" w:cs="Arial"/>
                <w:color w:val="333333"/>
                <w:sz w:val="20"/>
                <w:szCs w:val="20"/>
                <w:shd w:val="clear" w:color="auto" w:fill="FFFFFF"/>
              </w:rPr>
            </w:pPr>
            <w:r w:rsidRPr="005C6FC0">
              <w:rPr>
                <w:rFonts w:ascii="Trebuchet MS" w:hAnsi="Trebuchet MS" w:cs="Arial"/>
                <w:color w:val="333333"/>
                <w:sz w:val="20"/>
                <w:szCs w:val="20"/>
                <w:shd w:val="clear" w:color="auto" w:fill="FFFFFF"/>
              </w:rPr>
              <w:t>Predmet javnega razpisa je sofinanciranje programov/projektov podpornega okolja za razvoj nevladnih organizacij, skladno z osmo in deveto alinejo prvega odstavka 23. člena Zakona o nevladnih organizacijah.</w:t>
            </w:r>
            <w:r w:rsidRPr="009058F2">
              <w:rPr>
                <w:rFonts w:ascii="Trebuchet MS" w:hAnsi="Trebuchet MS" w:cs="Arial"/>
                <w:color w:val="333333"/>
                <w:sz w:val="20"/>
                <w:szCs w:val="20"/>
                <w:shd w:val="clear" w:color="auto" w:fill="FFFFFF"/>
              </w:rPr>
              <w:t xml:space="preserve"> </w:t>
            </w:r>
          </w:p>
          <w:p w14:paraId="698C15FF" w14:textId="77777777" w:rsidR="00123002" w:rsidRPr="005C6FC0" w:rsidRDefault="00123002" w:rsidP="00123002">
            <w:pPr>
              <w:pStyle w:val="Navadensplet"/>
              <w:spacing w:before="0" w:beforeAutospacing="0" w:after="0" w:afterAutospacing="0"/>
              <w:rPr>
                <w:rFonts w:ascii="Trebuchet MS" w:hAnsi="Trebuchet MS" w:cs="Arial"/>
                <w:color w:val="333333"/>
                <w:sz w:val="20"/>
                <w:szCs w:val="20"/>
                <w:shd w:val="clear" w:color="auto" w:fill="FFFFFF"/>
              </w:rPr>
            </w:pPr>
          </w:p>
          <w:p w14:paraId="76F6916E" w14:textId="64DECB83" w:rsidR="007B7C3D" w:rsidRPr="005C6FC0" w:rsidRDefault="005C6FC0" w:rsidP="007B7C3D">
            <w:pPr>
              <w:pStyle w:val="Navadensplet"/>
              <w:spacing w:before="0" w:beforeAutospacing="0" w:after="0" w:afterAutospacing="0"/>
              <w:textAlignment w:val="baseline"/>
              <w:rPr>
                <w:rFonts w:ascii="Trebuchet MS" w:hAnsi="Trebuchet MS"/>
                <w:color w:val="111111"/>
                <w:sz w:val="20"/>
                <w:szCs w:val="20"/>
              </w:rPr>
            </w:pPr>
            <w:r w:rsidRPr="005C6FC0">
              <w:rPr>
                <w:rFonts w:ascii="Trebuchet MS" w:hAnsi="Trebuchet MS" w:cs="Arial"/>
                <w:color w:val="333333"/>
                <w:sz w:val="20"/>
                <w:szCs w:val="20"/>
                <w:shd w:val="clear" w:color="auto" w:fill="FFFFFF"/>
              </w:rPr>
              <w:t>Vs</w:t>
            </w:r>
            <w:r>
              <w:rPr>
                <w:rFonts w:ascii="Trebuchet MS" w:hAnsi="Trebuchet MS" w:cs="Arial"/>
                <w:color w:val="333333"/>
                <w:sz w:val="20"/>
                <w:szCs w:val="20"/>
                <w:shd w:val="clear" w:color="auto" w:fill="FFFFFF"/>
              </w:rPr>
              <w:t xml:space="preserve">a razpisna dokumentacija in ostale </w:t>
            </w:r>
            <w:r w:rsidRPr="005C6FC0">
              <w:rPr>
                <w:rFonts w:ascii="Trebuchet MS" w:hAnsi="Trebuchet MS" w:cs="Arial"/>
                <w:color w:val="333333"/>
                <w:sz w:val="20"/>
                <w:szCs w:val="20"/>
                <w:shd w:val="clear" w:color="auto" w:fill="FFFFFF"/>
              </w:rPr>
              <w:t xml:space="preserve">podrobnosti v povezavi z razpisom so dostopne na spletni strani: </w:t>
            </w:r>
            <w:hyperlink r:id="rId7" w:history="1">
              <w:r w:rsidR="007B7C3D" w:rsidRPr="005C6FC0">
                <w:rPr>
                  <w:rStyle w:val="Hiperpovezava"/>
                  <w:rFonts w:ascii="Trebuchet MS" w:hAnsi="Trebuchet MS"/>
                  <w:b/>
                  <w:bCs/>
                  <w:color w:val="397289"/>
                  <w:sz w:val="20"/>
                  <w:szCs w:val="20"/>
                  <w:bdr w:val="none" w:sz="0" w:space="0" w:color="auto" w:frame="1"/>
                </w:rPr>
                <w:t>Javni razpis za podporno okolje za razvoj nevladnih organizacij 2019-2023</w:t>
              </w:r>
            </w:hyperlink>
            <w:r w:rsidR="00123002" w:rsidRPr="00123002">
              <w:rPr>
                <w:rStyle w:val="Krepko"/>
                <w:rFonts w:ascii="Trebuchet MS" w:hAnsi="Trebuchet MS"/>
                <w:b w:val="0"/>
                <w:bCs w:val="0"/>
                <w:color w:val="111111"/>
                <w:sz w:val="20"/>
                <w:szCs w:val="20"/>
                <w:bdr w:val="none" w:sz="0" w:space="0" w:color="auto" w:frame="1"/>
              </w:rPr>
              <w:t>.</w:t>
            </w:r>
          </w:p>
          <w:p w14:paraId="7B367152" w14:textId="35529C54" w:rsidR="00650FBE" w:rsidRPr="009536F1" w:rsidRDefault="00650FBE" w:rsidP="005C6FC0">
            <w:pPr>
              <w:pStyle w:val="Navadensplet"/>
              <w:spacing w:before="0" w:beforeAutospacing="0" w:after="0" w:afterAutospacing="0"/>
              <w:textAlignment w:val="baseline"/>
              <w:rPr>
                <w:rFonts w:ascii="Trebuchet MS" w:hAnsi="Trebuchet MS"/>
                <w:b/>
                <w:color w:val="8496B0"/>
                <w:sz w:val="20"/>
                <w:szCs w:val="20"/>
              </w:rPr>
            </w:pPr>
          </w:p>
        </w:tc>
      </w:tr>
      <w:tr w:rsidR="00560839" w:rsidRPr="002252EA" w14:paraId="33423A3E"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736114A3"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Upravičenec</w:t>
            </w:r>
          </w:p>
        </w:tc>
        <w:tc>
          <w:tcPr>
            <w:tcW w:w="6209" w:type="dxa"/>
            <w:tcBorders>
              <w:top w:val="dotted" w:sz="4" w:space="0" w:color="auto"/>
              <w:left w:val="dotted" w:sz="4" w:space="0" w:color="auto"/>
              <w:bottom w:val="dotted" w:sz="4" w:space="0" w:color="auto"/>
              <w:right w:val="dotted" w:sz="4" w:space="0" w:color="auto"/>
            </w:tcBorders>
          </w:tcPr>
          <w:p w14:paraId="6E61A6A0" w14:textId="61B74772" w:rsidR="00560839" w:rsidRPr="002252EA" w:rsidRDefault="00572A0C" w:rsidP="007640EE">
            <w:pPr>
              <w:spacing w:before="120"/>
              <w:rPr>
                <w:rFonts w:ascii="Trebuchet MS" w:hAnsi="Trebuchet MS"/>
                <w:b/>
                <w:color w:val="44546A"/>
                <w:sz w:val="20"/>
                <w:szCs w:val="20"/>
              </w:rPr>
            </w:pPr>
            <w:r>
              <w:rPr>
                <w:rFonts w:ascii="Trebuchet MS" w:hAnsi="Trebuchet MS"/>
                <w:b/>
                <w:color w:val="44546A"/>
                <w:sz w:val="20"/>
                <w:szCs w:val="20"/>
              </w:rPr>
              <w:t>ZVEZA DRUŠTEV MLADINSKI CENTER POSTOJNA</w:t>
            </w:r>
          </w:p>
        </w:tc>
      </w:tr>
      <w:tr w:rsidR="00560839" w:rsidRPr="002252EA" w14:paraId="2E71C903"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0EC12894" w14:textId="042739E9"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Spl</w:t>
            </w:r>
            <w:r w:rsidR="007640EE" w:rsidRPr="002252EA">
              <w:rPr>
                <w:rFonts w:ascii="Trebuchet MS" w:hAnsi="Trebuchet MS"/>
                <w:b/>
                <w:color w:val="8496B0"/>
                <w:sz w:val="20"/>
                <w:szCs w:val="20"/>
              </w:rPr>
              <w:t>etna stran upravičenca/projekta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4F3CBDC6" w14:textId="1450BB13" w:rsidR="00560839" w:rsidRDefault="000A6208" w:rsidP="007640EE">
            <w:pPr>
              <w:spacing w:before="120"/>
              <w:rPr>
                <w:rFonts w:ascii="Trebuchet MS" w:hAnsi="Trebuchet MS"/>
                <w:b/>
                <w:color w:val="44546A"/>
                <w:sz w:val="20"/>
                <w:szCs w:val="20"/>
              </w:rPr>
            </w:pPr>
            <w:hyperlink r:id="rId8" w:history="1">
              <w:r w:rsidR="00572A0C" w:rsidRPr="00707E74">
                <w:rPr>
                  <w:rStyle w:val="Hiperpovezava"/>
                  <w:rFonts w:ascii="Trebuchet MS" w:hAnsi="Trebuchet MS"/>
                  <w:b/>
                  <w:sz w:val="20"/>
                  <w:szCs w:val="20"/>
                </w:rPr>
                <w:t>www.mcp.si</w:t>
              </w:r>
            </w:hyperlink>
          </w:p>
          <w:p w14:paraId="233E7741" w14:textId="687FD6F4" w:rsidR="00572A0C" w:rsidRPr="002252EA" w:rsidRDefault="000A6208" w:rsidP="007640EE">
            <w:pPr>
              <w:spacing w:before="120"/>
              <w:rPr>
                <w:rFonts w:ascii="Trebuchet MS" w:hAnsi="Trebuchet MS"/>
                <w:b/>
                <w:color w:val="44546A"/>
                <w:sz w:val="20"/>
                <w:szCs w:val="20"/>
              </w:rPr>
            </w:pPr>
            <w:hyperlink r:id="rId9" w:history="1">
              <w:r w:rsidR="00572A0C" w:rsidRPr="00707E74">
                <w:rPr>
                  <w:rStyle w:val="Hiperpovezava"/>
                  <w:rFonts w:ascii="Trebuchet MS" w:hAnsi="Trebuchet MS"/>
                  <w:b/>
                  <w:sz w:val="20"/>
                  <w:szCs w:val="20"/>
                </w:rPr>
                <w:t>www.boreo.si</w:t>
              </w:r>
            </w:hyperlink>
            <w:r w:rsidR="00572A0C">
              <w:rPr>
                <w:rFonts w:ascii="Trebuchet MS" w:hAnsi="Trebuchet MS"/>
                <w:b/>
                <w:color w:val="44546A"/>
                <w:sz w:val="20"/>
                <w:szCs w:val="20"/>
              </w:rPr>
              <w:t xml:space="preserve"> </w:t>
            </w:r>
          </w:p>
        </w:tc>
      </w:tr>
      <w:tr w:rsidR="00560839" w:rsidRPr="002252EA" w14:paraId="70DD7E51"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E394E1B" w14:textId="68493B34"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 xml:space="preserve">Projektni partnerji </w:t>
            </w:r>
            <w:r w:rsidRPr="002252EA">
              <w:rPr>
                <w:rFonts w:ascii="Trebuchet MS" w:hAnsi="Trebuchet MS"/>
                <w:b/>
                <w:i/>
                <w:color w:val="D0CECE"/>
                <w:sz w:val="20"/>
                <w:szCs w:val="20"/>
              </w:rPr>
              <w:t>(</w:t>
            </w:r>
            <w:r w:rsidR="003F2153" w:rsidRPr="002252EA">
              <w:rPr>
                <w:rFonts w:ascii="Trebuchet MS" w:hAnsi="Trebuchet MS"/>
                <w:b/>
                <w:i/>
                <w:color w:val="D0CECE"/>
                <w:sz w:val="20"/>
                <w:szCs w:val="20"/>
              </w:rPr>
              <w:t>če je relevantno</w:t>
            </w:r>
            <w:r w:rsidRPr="002252EA">
              <w:rPr>
                <w:rFonts w:ascii="Trebuchet MS" w:hAnsi="Trebuchet MS"/>
                <w:b/>
                <w:i/>
                <w:color w:val="D0CECE"/>
                <w:sz w:val="20"/>
                <w:szCs w:val="20"/>
              </w:rPr>
              <w:t>)</w:t>
            </w:r>
          </w:p>
        </w:tc>
        <w:tc>
          <w:tcPr>
            <w:tcW w:w="6209" w:type="dxa"/>
            <w:tcBorders>
              <w:top w:val="dotted" w:sz="4" w:space="0" w:color="auto"/>
              <w:left w:val="dotted" w:sz="4" w:space="0" w:color="auto"/>
              <w:bottom w:val="dotted" w:sz="4" w:space="0" w:color="auto"/>
              <w:right w:val="dotted" w:sz="4" w:space="0" w:color="auto"/>
            </w:tcBorders>
          </w:tcPr>
          <w:p w14:paraId="57764FBA" w14:textId="0E769ABF" w:rsidR="00560839" w:rsidRPr="002252EA" w:rsidRDefault="004E582A" w:rsidP="007640EE">
            <w:pPr>
              <w:spacing w:before="120"/>
              <w:rPr>
                <w:rFonts w:ascii="Trebuchet MS" w:hAnsi="Trebuchet MS"/>
                <w:b/>
                <w:color w:val="44546A"/>
                <w:sz w:val="20"/>
                <w:szCs w:val="20"/>
              </w:rPr>
            </w:pPr>
            <w:r>
              <w:rPr>
                <w:rFonts w:ascii="Trebuchet MS" w:hAnsi="Trebuchet MS"/>
                <w:b/>
                <w:color w:val="44546A"/>
                <w:sz w:val="20"/>
                <w:szCs w:val="20"/>
              </w:rPr>
              <w:t>/</w:t>
            </w:r>
          </w:p>
        </w:tc>
      </w:tr>
      <w:tr w:rsidR="007640EE" w:rsidRPr="002252EA" w14:paraId="0A617AFD"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13CA6A60" w14:textId="699186CA" w:rsidR="007640EE" w:rsidRPr="002252EA" w:rsidRDefault="007640EE" w:rsidP="007640EE">
            <w:pPr>
              <w:spacing w:before="120" w:after="120"/>
              <w:rPr>
                <w:rFonts w:ascii="Trebuchet MS" w:hAnsi="Trebuchet MS"/>
                <w:color w:val="8496B0"/>
                <w:sz w:val="20"/>
                <w:szCs w:val="20"/>
              </w:rPr>
            </w:pPr>
            <w:r w:rsidRPr="002252EA">
              <w:rPr>
                <w:rFonts w:ascii="Trebuchet MS" w:hAnsi="Trebuchet MS"/>
                <w:b/>
                <w:color w:val="8496B0"/>
                <w:sz w:val="20"/>
                <w:szCs w:val="20"/>
              </w:rPr>
              <w:t>Naziv 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575F9EF1" w14:textId="51AA49E9" w:rsidR="007640EE" w:rsidRPr="002252EA" w:rsidRDefault="00572A0C" w:rsidP="007640EE">
            <w:pPr>
              <w:pBdr>
                <w:top w:val="nil"/>
                <w:left w:val="nil"/>
                <w:bottom w:val="nil"/>
                <w:right w:val="nil"/>
                <w:between w:val="nil"/>
              </w:pBdr>
              <w:rPr>
                <w:rFonts w:ascii="Trebuchet MS" w:eastAsia="Arial" w:hAnsi="Trebuchet MS"/>
                <w:b/>
                <w:color w:val="44546A"/>
                <w:sz w:val="20"/>
                <w:szCs w:val="20"/>
              </w:rPr>
            </w:pPr>
            <w:r>
              <w:rPr>
                <w:rFonts w:ascii="Trebuchet MS" w:eastAsia="Arial" w:hAnsi="Trebuchet MS"/>
                <w:b/>
                <w:color w:val="44546A"/>
                <w:sz w:val="20"/>
                <w:szCs w:val="20"/>
              </w:rPr>
              <w:t>BOREO, regijsko stičišče nevladnih organizacij Primorsko-notranjske regije</w:t>
            </w:r>
          </w:p>
        </w:tc>
      </w:tr>
      <w:tr w:rsidR="007640EE" w:rsidRPr="002252EA" w14:paraId="5B35EEA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8B803EA" w14:textId="77777777"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Višina dodeljenih sredstev</w:t>
            </w:r>
          </w:p>
        </w:tc>
        <w:tc>
          <w:tcPr>
            <w:tcW w:w="6209" w:type="dxa"/>
            <w:tcBorders>
              <w:top w:val="dotted" w:sz="4" w:space="0" w:color="auto"/>
              <w:left w:val="dotted" w:sz="4" w:space="0" w:color="auto"/>
              <w:bottom w:val="dotted" w:sz="4" w:space="0" w:color="auto"/>
              <w:right w:val="dotted" w:sz="4" w:space="0" w:color="auto"/>
            </w:tcBorders>
          </w:tcPr>
          <w:p w14:paraId="267B1734" w14:textId="62EFEBC6" w:rsidR="007640EE" w:rsidRPr="002252EA" w:rsidRDefault="007531F6" w:rsidP="007640EE">
            <w:pPr>
              <w:spacing w:before="120"/>
              <w:rPr>
                <w:rFonts w:ascii="Trebuchet MS" w:hAnsi="Trebuchet MS"/>
                <w:b/>
                <w:color w:val="44546A"/>
                <w:sz w:val="20"/>
                <w:szCs w:val="20"/>
              </w:rPr>
            </w:pPr>
            <w:r w:rsidRPr="002252EA">
              <w:rPr>
                <w:rFonts w:ascii="Trebuchet MS" w:hAnsi="Trebuchet MS"/>
                <w:color w:val="333333"/>
                <w:sz w:val="20"/>
                <w:szCs w:val="20"/>
                <w:shd w:val="clear" w:color="auto" w:fill="FFFFFF"/>
              </w:rPr>
              <w:t> </w:t>
            </w:r>
            <w:r w:rsidR="00572A0C">
              <w:rPr>
                <w:rFonts w:ascii="Trebuchet MS" w:hAnsi="Trebuchet MS"/>
                <w:color w:val="333333"/>
                <w:sz w:val="20"/>
                <w:szCs w:val="20"/>
                <w:shd w:val="clear" w:color="auto" w:fill="FFFFFF"/>
              </w:rPr>
              <w:t>296.995,46 €</w:t>
            </w:r>
          </w:p>
        </w:tc>
      </w:tr>
      <w:tr w:rsidR="007640EE" w:rsidRPr="002252EA" w14:paraId="692EE40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3F111818" w14:textId="77F7BB8F"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Obdobje izvajanja</w:t>
            </w:r>
          </w:p>
        </w:tc>
        <w:tc>
          <w:tcPr>
            <w:tcW w:w="6209" w:type="dxa"/>
            <w:tcBorders>
              <w:top w:val="dotted" w:sz="4" w:space="0" w:color="auto"/>
              <w:left w:val="dotted" w:sz="4" w:space="0" w:color="auto"/>
              <w:bottom w:val="dotted" w:sz="4" w:space="0" w:color="auto"/>
              <w:right w:val="dotted" w:sz="4" w:space="0" w:color="auto"/>
            </w:tcBorders>
          </w:tcPr>
          <w:p w14:paraId="0DD616A1" w14:textId="0EB1F3E2" w:rsidR="007640EE" w:rsidRPr="002252EA" w:rsidRDefault="00572A0C" w:rsidP="007531F6">
            <w:pPr>
              <w:spacing w:before="120"/>
              <w:rPr>
                <w:rFonts w:ascii="Trebuchet MS" w:hAnsi="Trebuchet MS"/>
                <w:b/>
                <w:color w:val="44546A"/>
                <w:sz w:val="20"/>
                <w:szCs w:val="20"/>
              </w:rPr>
            </w:pPr>
            <w:r>
              <w:rPr>
                <w:rFonts w:ascii="Trebuchet MS" w:hAnsi="Trebuchet MS"/>
                <w:b/>
                <w:color w:val="44546A"/>
                <w:sz w:val="20"/>
                <w:szCs w:val="20"/>
              </w:rPr>
              <w:t>1. 10. 2019–30. 9. 2023</w:t>
            </w:r>
          </w:p>
        </w:tc>
      </w:tr>
      <w:tr w:rsidR="002D6620" w:rsidRPr="000A6208" w14:paraId="42BBCCA7" w14:textId="77777777" w:rsidTr="007B7C3D">
        <w:trPr>
          <w:trHeight w:val="567"/>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5CE157EA" w14:textId="557C58FF" w:rsidR="005C6FC0" w:rsidRPr="000A6208" w:rsidRDefault="005C6FC0"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Kratek opis programa/projekta, iz katerega je razviden namen, cilji</w:t>
            </w:r>
            <w:r w:rsidR="002D7FC0" w:rsidRPr="000A6208">
              <w:rPr>
                <w:rFonts w:ascii="Trebuchet MS" w:hAnsi="Trebuchet MS" w:cs="Arial"/>
                <w:color w:val="333333"/>
                <w:sz w:val="20"/>
                <w:szCs w:val="20"/>
                <w:shd w:val="clear" w:color="auto" w:fill="FFFFFF"/>
              </w:rPr>
              <w:t xml:space="preserve">, povzetek poteka in </w:t>
            </w:r>
            <w:r w:rsidRPr="000A6208">
              <w:rPr>
                <w:rFonts w:ascii="Trebuchet MS" w:hAnsi="Trebuchet MS" w:cs="Arial"/>
                <w:color w:val="333333"/>
                <w:sz w:val="20"/>
                <w:szCs w:val="20"/>
                <w:shd w:val="clear" w:color="auto" w:fill="FFFFFF"/>
              </w:rPr>
              <w:t>rezultati.</w:t>
            </w:r>
          </w:p>
          <w:p w14:paraId="2B1D561E" w14:textId="287D5889" w:rsidR="00F57276" w:rsidRPr="000A6208" w:rsidRDefault="00C36C4C"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P</w:t>
            </w:r>
            <w:r w:rsidR="00F57276" w:rsidRPr="000A6208">
              <w:rPr>
                <w:rFonts w:ascii="Trebuchet MS" w:hAnsi="Trebuchet MS" w:cs="Arial"/>
                <w:color w:val="333333"/>
                <w:sz w:val="20"/>
                <w:szCs w:val="20"/>
                <w:shd w:val="clear" w:color="auto" w:fill="FFFFFF"/>
              </w:rPr>
              <w:t>rogram</w:t>
            </w:r>
            <w:r w:rsidRPr="000A6208">
              <w:rPr>
                <w:rFonts w:ascii="Trebuchet MS" w:hAnsi="Trebuchet MS" w:cs="Arial"/>
                <w:color w:val="333333"/>
                <w:sz w:val="20"/>
                <w:szCs w:val="20"/>
                <w:shd w:val="clear" w:color="auto" w:fill="FFFFFF"/>
              </w:rPr>
              <w:t xml:space="preserve"> BOREO, regijsko stičišče nevladnih organizacij Primorsko-notranjske regije, je namenjen krepitvi </w:t>
            </w:r>
            <w:r w:rsidR="00F57276" w:rsidRPr="000A6208">
              <w:rPr>
                <w:rFonts w:ascii="Trebuchet MS" w:hAnsi="Trebuchet MS" w:cs="Arial"/>
                <w:color w:val="333333"/>
                <w:sz w:val="20"/>
                <w:szCs w:val="20"/>
                <w:shd w:val="clear" w:color="auto" w:fill="FFFFFF"/>
              </w:rPr>
              <w:t>zmogljivosti NVO za zagovorništvo, organizacijski razvoj in čezsektorsk</w:t>
            </w:r>
            <w:r w:rsidR="00337555" w:rsidRPr="000A6208">
              <w:rPr>
                <w:rFonts w:ascii="Trebuchet MS" w:hAnsi="Trebuchet MS" w:cs="Arial"/>
                <w:color w:val="333333"/>
                <w:sz w:val="20"/>
                <w:szCs w:val="20"/>
                <w:shd w:val="clear" w:color="auto" w:fill="FFFFFF"/>
              </w:rPr>
              <w:t>o</w:t>
            </w:r>
            <w:r w:rsidR="00F57276" w:rsidRPr="000A6208">
              <w:rPr>
                <w:rFonts w:ascii="Trebuchet MS" w:hAnsi="Trebuchet MS" w:cs="Arial"/>
                <w:color w:val="333333"/>
                <w:sz w:val="20"/>
                <w:szCs w:val="20"/>
                <w:shd w:val="clear" w:color="auto" w:fill="FFFFFF"/>
              </w:rPr>
              <w:t xml:space="preserve"> sodelovanj</w:t>
            </w:r>
            <w:r w:rsidR="00337555" w:rsidRPr="000A6208">
              <w:rPr>
                <w:rFonts w:ascii="Trebuchet MS" w:hAnsi="Trebuchet MS" w:cs="Arial"/>
                <w:color w:val="333333"/>
                <w:sz w:val="20"/>
                <w:szCs w:val="20"/>
                <w:shd w:val="clear" w:color="auto" w:fill="FFFFFF"/>
              </w:rPr>
              <w:t>e</w:t>
            </w:r>
            <w:r w:rsidR="00F57276" w:rsidRPr="000A6208">
              <w:rPr>
                <w:rFonts w:ascii="Trebuchet MS" w:hAnsi="Trebuchet MS" w:cs="Arial"/>
                <w:color w:val="333333"/>
                <w:sz w:val="20"/>
                <w:szCs w:val="20"/>
                <w:shd w:val="clear" w:color="auto" w:fill="FFFFFF"/>
              </w:rPr>
              <w:t>, povezovanj</w:t>
            </w:r>
            <w:r w:rsidR="00337555" w:rsidRPr="000A6208">
              <w:rPr>
                <w:rFonts w:ascii="Trebuchet MS" w:hAnsi="Trebuchet MS" w:cs="Arial"/>
                <w:color w:val="333333"/>
                <w:sz w:val="20"/>
                <w:szCs w:val="20"/>
                <w:shd w:val="clear" w:color="auto" w:fill="FFFFFF"/>
              </w:rPr>
              <w:t>e</w:t>
            </w:r>
            <w:r w:rsidR="00F57276" w:rsidRPr="000A6208">
              <w:rPr>
                <w:rFonts w:ascii="Trebuchet MS" w:hAnsi="Trebuchet MS" w:cs="Arial"/>
                <w:color w:val="333333"/>
                <w:sz w:val="20"/>
                <w:szCs w:val="20"/>
                <w:shd w:val="clear" w:color="auto" w:fill="FFFFFF"/>
              </w:rPr>
              <w:t xml:space="preserve"> in vzpostavljanj</w:t>
            </w:r>
            <w:r w:rsidR="00337555" w:rsidRPr="000A6208">
              <w:rPr>
                <w:rFonts w:ascii="Trebuchet MS" w:hAnsi="Trebuchet MS" w:cs="Arial"/>
                <w:color w:val="333333"/>
                <w:sz w:val="20"/>
                <w:szCs w:val="20"/>
                <w:shd w:val="clear" w:color="auto" w:fill="FFFFFF"/>
              </w:rPr>
              <w:t>e</w:t>
            </w:r>
            <w:r w:rsidR="00F57276" w:rsidRPr="000A6208">
              <w:rPr>
                <w:rFonts w:ascii="Trebuchet MS" w:hAnsi="Trebuchet MS" w:cs="Arial"/>
                <w:color w:val="333333"/>
                <w:sz w:val="20"/>
                <w:szCs w:val="20"/>
                <w:shd w:val="clear" w:color="auto" w:fill="FFFFFF"/>
              </w:rPr>
              <w:t xml:space="preserve"> partnerstev z namenom reševanja družbenih izzivov.</w:t>
            </w:r>
          </w:p>
          <w:p w14:paraId="1F7D8F52" w14:textId="76683248" w:rsidR="00F57276" w:rsidRPr="000A6208" w:rsidRDefault="00C36C4C"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V obdobju 2019–</w:t>
            </w:r>
            <w:r w:rsidR="00F57276" w:rsidRPr="000A6208">
              <w:rPr>
                <w:rFonts w:ascii="Trebuchet MS" w:hAnsi="Trebuchet MS" w:cs="Arial"/>
                <w:color w:val="333333"/>
                <w:sz w:val="20"/>
                <w:szCs w:val="20"/>
                <w:shd w:val="clear" w:color="auto" w:fill="FFFFFF"/>
              </w:rPr>
              <w:t xml:space="preserve">2023 </w:t>
            </w:r>
            <w:r w:rsidR="00B63811" w:rsidRPr="000A6208">
              <w:rPr>
                <w:rFonts w:ascii="Trebuchet MS" w:hAnsi="Trebuchet MS" w:cs="Arial"/>
                <w:color w:val="333333"/>
                <w:sz w:val="20"/>
                <w:szCs w:val="20"/>
                <w:shd w:val="clear" w:color="auto" w:fill="FFFFFF"/>
              </w:rPr>
              <w:t>sm</w:t>
            </w:r>
            <w:r w:rsidRPr="000A6208">
              <w:rPr>
                <w:rFonts w:ascii="Trebuchet MS" w:hAnsi="Trebuchet MS" w:cs="Arial"/>
                <w:color w:val="333333"/>
                <w:sz w:val="20"/>
                <w:szCs w:val="20"/>
                <w:shd w:val="clear" w:color="auto" w:fill="FFFFFF"/>
              </w:rPr>
              <w:t>o</w:t>
            </w:r>
            <w:r w:rsidR="00B63811" w:rsidRPr="000A6208">
              <w:rPr>
                <w:rFonts w:ascii="Trebuchet MS" w:hAnsi="Trebuchet MS" w:cs="Arial"/>
                <w:color w:val="333333"/>
                <w:sz w:val="20"/>
                <w:szCs w:val="20"/>
                <w:shd w:val="clear" w:color="auto" w:fill="FFFFFF"/>
              </w:rPr>
              <w:t xml:space="preserve"> se osredotočili na cilje</w:t>
            </w:r>
            <w:r w:rsidR="00F57276" w:rsidRPr="000A6208">
              <w:rPr>
                <w:rFonts w:ascii="Trebuchet MS" w:hAnsi="Trebuchet MS" w:cs="Arial"/>
                <w:color w:val="333333"/>
                <w:sz w:val="20"/>
                <w:szCs w:val="20"/>
                <w:shd w:val="clear" w:color="auto" w:fill="FFFFFF"/>
              </w:rPr>
              <w:t>:</w:t>
            </w:r>
          </w:p>
          <w:p w14:paraId="2EF00F23" w14:textId="165DEF44" w:rsidR="00F57276" w:rsidRPr="000A6208" w:rsidRDefault="00F57276" w:rsidP="000A6208">
            <w:pPr>
              <w:pStyle w:val="Navadensplet"/>
              <w:numPr>
                <w:ilvl w:val="0"/>
                <w:numId w:val="7"/>
              </w:numPr>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okrepil</w:t>
            </w:r>
            <w:r w:rsidR="00B63811" w:rsidRPr="000A6208">
              <w:rPr>
                <w:rFonts w:ascii="Trebuchet MS" w:hAnsi="Trebuchet MS" w:cs="Arial"/>
                <w:color w:val="333333"/>
                <w:sz w:val="20"/>
                <w:szCs w:val="20"/>
                <w:shd w:val="clear" w:color="auto" w:fill="FFFFFF"/>
              </w:rPr>
              <w:t>i</w:t>
            </w:r>
            <w:r w:rsidRPr="000A6208">
              <w:rPr>
                <w:rFonts w:ascii="Trebuchet MS" w:hAnsi="Trebuchet MS" w:cs="Arial"/>
                <w:color w:val="333333"/>
                <w:sz w:val="20"/>
                <w:szCs w:val="20"/>
                <w:shd w:val="clear" w:color="auto" w:fill="FFFFFF"/>
              </w:rPr>
              <w:t xml:space="preserve"> </w:t>
            </w:r>
            <w:r w:rsidR="00B63811" w:rsidRPr="000A6208">
              <w:rPr>
                <w:rFonts w:ascii="Trebuchet MS" w:hAnsi="Trebuchet MS" w:cs="Arial"/>
                <w:color w:val="333333"/>
                <w:sz w:val="20"/>
                <w:szCs w:val="20"/>
                <w:shd w:val="clear" w:color="auto" w:fill="FFFFFF"/>
              </w:rPr>
              <w:t>smo</w:t>
            </w:r>
            <w:r w:rsidRPr="000A6208">
              <w:rPr>
                <w:rFonts w:ascii="Trebuchet MS" w:hAnsi="Trebuchet MS" w:cs="Arial"/>
                <w:color w:val="333333"/>
                <w:sz w:val="20"/>
                <w:szCs w:val="20"/>
                <w:shd w:val="clear" w:color="auto" w:fill="FFFFFF"/>
              </w:rPr>
              <w:t xml:space="preserve"> informiranost, organizacijsko, strokovno in zagovorniško usposobljenost NVO;</w:t>
            </w:r>
          </w:p>
          <w:p w14:paraId="4A817D18" w14:textId="2CB0C7F7" w:rsidR="00F57276" w:rsidRPr="000A6208" w:rsidRDefault="00F57276" w:rsidP="000A6208">
            <w:pPr>
              <w:pStyle w:val="Navadensplet"/>
              <w:numPr>
                <w:ilvl w:val="0"/>
                <w:numId w:val="7"/>
              </w:numPr>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prispeval</w:t>
            </w:r>
            <w:r w:rsidR="00B63811" w:rsidRPr="000A6208">
              <w:rPr>
                <w:rFonts w:ascii="Trebuchet MS" w:hAnsi="Trebuchet MS" w:cs="Arial"/>
                <w:color w:val="333333"/>
                <w:sz w:val="20"/>
                <w:szCs w:val="20"/>
                <w:shd w:val="clear" w:color="auto" w:fill="FFFFFF"/>
              </w:rPr>
              <w:t>i</w:t>
            </w:r>
            <w:r w:rsidRPr="000A6208">
              <w:rPr>
                <w:rFonts w:ascii="Trebuchet MS" w:hAnsi="Trebuchet MS" w:cs="Arial"/>
                <w:color w:val="333333"/>
                <w:sz w:val="20"/>
                <w:szCs w:val="20"/>
                <w:shd w:val="clear" w:color="auto" w:fill="FFFFFF"/>
              </w:rPr>
              <w:t xml:space="preserve"> </w:t>
            </w:r>
            <w:r w:rsidR="00B63811" w:rsidRPr="000A6208">
              <w:rPr>
                <w:rFonts w:ascii="Trebuchet MS" w:hAnsi="Trebuchet MS" w:cs="Arial"/>
                <w:color w:val="333333"/>
                <w:sz w:val="20"/>
                <w:szCs w:val="20"/>
                <w:shd w:val="clear" w:color="auto" w:fill="FFFFFF"/>
              </w:rPr>
              <w:t>smo</w:t>
            </w:r>
            <w:r w:rsidRPr="000A6208">
              <w:rPr>
                <w:rFonts w:ascii="Trebuchet MS" w:hAnsi="Trebuchet MS" w:cs="Arial"/>
                <w:color w:val="333333"/>
                <w:sz w:val="20"/>
                <w:szCs w:val="20"/>
                <w:shd w:val="clear" w:color="auto" w:fill="FFFFFF"/>
              </w:rPr>
              <w:t xml:space="preserve"> k večji vlogi NVO pri oblikovanju lokalnih/regionalnih politik;</w:t>
            </w:r>
          </w:p>
          <w:p w14:paraId="64A8D137" w14:textId="14F4146B" w:rsidR="00F57276" w:rsidRPr="000A6208" w:rsidRDefault="00F57276" w:rsidP="000A6208">
            <w:pPr>
              <w:pStyle w:val="Navadensplet"/>
              <w:numPr>
                <w:ilvl w:val="0"/>
                <w:numId w:val="7"/>
              </w:numPr>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okrepil</w:t>
            </w:r>
            <w:r w:rsidR="00B63811" w:rsidRPr="000A6208">
              <w:rPr>
                <w:rFonts w:ascii="Trebuchet MS" w:hAnsi="Trebuchet MS" w:cs="Arial"/>
                <w:color w:val="333333"/>
                <w:sz w:val="20"/>
                <w:szCs w:val="20"/>
                <w:shd w:val="clear" w:color="auto" w:fill="FFFFFF"/>
              </w:rPr>
              <w:t>i</w:t>
            </w:r>
            <w:r w:rsidRPr="000A6208">
              <w:rPr>
                <w:rFonts w:ascii="Trebuchet MS" w:hAnsi="Trebuchet MS" w:cs="Arial"/>
                <w:color w:val="333333"/>
                <w:sz w:val="20"/>
                <w:szCs w:val="20"/>
                <w:shd w:val="clear" w:color="auto" w:fill="FFFFFF"/>
              </w:rPr>
              <w:t xml:space="preserve"> </w:t>
            </w:r>
            <w:r w:rsidR="00B63811" w:rsidRPr="000A6208">
              <w:rPr>
                <w:rFonts w:ascii="Trebuchet MS" w:hAnsi="Trebuchet MS" w:cs="Arial"/>
                <w:color w:val="333333"/>
                <w:sz w:val="20"/>
                <w:szCs w:val="20"/>
                <w:shd w:val="clear" w:color="auto" w:fill="FFFFFF"/>
              </w:rPr>
              <w:t>smo</w:t>
            </w:r>
            <w:r w:rsidRPr="000A6208">
              <w:rPr>
                <w:rFonts w:ascii="Trebuchet MS" w:hAnsi="Trebuchet MS" w:cs="Arial"/>
                <w:color w:val="333333"/>
                <w:sz w:val="20"/>
                <w:szCs w:val="20"/>
                <w:shd w:val="clear" w:color="auto" w:fill="FFFFFF"/>
              </w:rPr>
              <w:t xml:space="preserve"> čezsektorsko povezovanje in sodelovanje za reševanje lokalnih potreb.</w:t>
            </w:r>
          </w:p>
          <w:p w14:paraId="642AC816" w14:textId="77777777" w:rsidR="00F57276" w:rsidRPr="000A6208" w:rsidRDefault="00F57276"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5EC59491" w14:textId="4BFDBE5F" w:rsidR="005C6FC0" w:rsidRPr="000A6208" w:rsidRDefault="00B63811"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283 naročnikov na naše e-novice in 661 sledilcev Facebook strani BoreoInfo prek različnih kanalov obveščanja redno obveščamo o novostih, razpisih in možnostih za delovanje in razvoj nevladnih organizacij.</w:t>
            </w:r>
          </w:p>
          <w:p w14:paraId="607D21BE" w14:textId="7642CD0B" w:rsidR="00BC0BD5" w:rsidRDefault="00BC0BD5"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Skupaj z vsemi regijskimi stičišči smo oblikovali mrežo regionalnih stičišč nevladnih organizacij in “blagovno znamko” ZaNVO, v okviru katere deluje spletna stran, ki je platforma za izobraževanje o boljšem delovanju NVO v Sloveniji. Izvedli smo tri nacionalne konference pomembne tako za lokalne skupnosti kot za NVO: ZA participativni proračun, Prostori ZA skupnost, Digitalna orodja in pomoč ZA NVO.</w:t>
            </w:r>
          </w:p>
          <w:p w14:paraId="7BC115D4" w14:textId="77777777" w:rsidR="000A6208" w:rsidRPr="000A6208" w:rsidRDefault="000A6208"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16966593" w14:textId="0B6778A8" w:rsidR="00DA2C24" w:rsidRDefault="00DA2C24"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 xml:space="preserve">V sklopu programa NVO s potencialom je 11 nevladnih organizacij v regiji okrepilo svoje delovanje, komunikacijo in zagovorniško znanje. Ena od organizacij je napredovala do te stopnje, da bo v prihodnje lahko nudila mentoriranje nevladnih organizacij. </w:t>
            </w:r>
            <w:r w:rsidR="00626759" w:rsidRPr="000A6208">
              <w:rPr>
                <w:rFonts w:ascii="Trebuchet MS" w:hAnsi="Trebuchet MS" w:cs="Arial"/>
                <w:color w:val="333333"/>
                <w:sz w:val="20"/>
                <w:szCs w:val="20"/>
                <w:shd w:val="clear" w:color="auto" w:fill="FFFFFF"/>
              </w:rPr>
              <w:t>Štiri</w:t>
            </w:r>
            <w:r w:rsidRPr="000A6208">
              <w:rPr>
                <w:rFonts w:ascii="Trebuchet MS" w:hAnsi="Trebuchet MS" w:cs="Arial"/>
                <w:color w:val="333333"/>
                <w:sz w:val="20"/>
                <w:szCs w:val="20"/>
                <w:shd w:val="clear" w:color="auto" w:fill="FFFFFF"/>
              </w:rPr>
              <w:t xml:space="preserve"> organizacije so razvile nove storitve, Društvo upokojencev pa je izdalo knjigo zgodb, napisanih v narečju. Za vse organizacije v regiji smo organizirali in izvedli kar 66 usposabljanj, s katerimi smo pokrili področje komunikacije (komunikacija na socialnih omrežjih, priprava video in foto vsebin, uporaba Canve ...), mentoriranja prostovoljcev, priprave projekta itd.</w:t>
            </w:r>
          </w:p>
          <w:p w14:paraId="1B8C73CA" w14:textId="77777777" w:rsidR="000A6208" w:rsidRPr="000A6208" w:rsidRDefault="000A6208"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764ACD10" w14:textId="2AC9BB8D" w:rsidR="00DA2C24" w:rsidRDefault="00117C1C"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Na področju zagovorništva smo še posebej ponosni na sprejet Lokalni program kulture v občini Postojna in izvedena participativna proračuna v občinah Ilirska Bistrica in Postojna</w:t>
            </w:r>
            <w:r w:rsidR="00626759" w:rsidRPr="000A6208">
              <w:rPr>
                <w:rFonts w:ascii="Trebuchet MS" w:hAnsi="Trebuchet MS" w:cs="Arial"/>
                <w:color w:val="333333"/>
                <w:sz w:val="20"/>
                <w:szCs w:val="20"/>
                <w:shd w:val="clear" w:color="auto" w:fill="FFFFFF"/>
              </w:rPr>
              <w:t>, kjer sodelujemo v delovnih skupinah</w:t>
            </w:r>
            <w:r w:rsidRPr="000A6208">
              <w:rPr>
                <w:rFonts w:ascii="Trebuchet MS" w:hAnsi="Trebuchet MS" w:cs="Arial"/>
                <w:color w:val="333333"/>
                <w:sz w:val="20"/>
                <w:szCs w:val="20"/>
                <w:shd w:val="clear" w:color="auto" w:fill="FFFFFF"/>
              </w:rPr>
              <w:t>. Sodelovali smo pri prenovi meril za kulturne projekte v občini Postojna, nevladne organizacije, ki delujejo na področju športa, pa so aktivno sodelovale pri prenovi meril za šport.</w:t>
            </w:r>
            <w:r w:rsidR="00626759" w:rsidRPr="000A6208">
              <w:rPr>
                <w:rFonts w:ascii="Trebuchet MS" w:hAnsi="Trebuchet MS" w:cs="Arial"/>
                <w:color w:val="333333"/>
                <w:sz w:val="20"/>
                <w:szCs w:val="20"/>
                <w:shd w:val="clear" w:color="auto" w:fill="FFFFFF"/>
              </w:rPr>
              <w:t xml:space="preserve"> Naši predlogi so bili sprejeti pri pripravi Regionalnega razvojnega programa. Sodelovali smo tudi pri pripravi strategij LAS Notranjska in LAS med Snežnikom in Nanosom. Delovne skupine za pregled in prenovo razpisov v treh občinah v regiji, ki smo jih vzpostavili, bodo v prihodnjem letu pregledale razpise na področju kulture, sociale in humanitarnosti ter mladine in pripravile predloge za izboljšave. </w:t>
            </w:r>
          </w:p>
          <w:p w14:paraId="182CD802" w14:textId="77777777" w:rsidR="000A6208" w:rsidRPr="000A6208" w:rsidRDefault="000A6208"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5AF21112" w14:textId="6A8F980A" w:rsidR="00DA2C24" w:rsidRDefault="00626759"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0A6208">
              <w:rPr>
                <w:rFonts w:ascii="Trebuchet MS" w:hAnsi="Trebuchet MS" w:cs="Arial"/>
                <w:color w:val="333333"/>
                <w:sz w:val="20"/>
                <w:szCs w:val="20"/>
                <w:shd w:val="clear" w:color="auto" w:fill="FFFFFF"/>
              </w:rPr>
              <w:t>Za razvoj lokalne skupnosti in boljše pogoje za življenje so partnerstva ključnega pomena. S tem namenom že 10 let organiziramo PO-stoj-na živi ulici Tržnico NVO, ki vsako leto združi več organizacij. Letos je na dogodku razstavljalo 84 nevladnih organizacij, lokalnih ustvarjalcev in ponudnikov prehrane in pijače. Dogodek je priložnost za organizacije, da se predstavijo splošni javnosti in odločevalcem, hkrati pa se lahko povežejo med seboj. Vzpostavili smo tudi regionalno Mrežo NVO, ki se srečuje z namenom povezovanja organizacij med seboj, priprave skupnih projektov in deljenju dobrih praks. Organizacije, ki smo jih povezali v sklopu projekta BeeMe, so v prostorih Točke moči v izvedbi uporabnikov programa PUM-O naredili senzorno steno. V sklopu istega projekta sta NVO skupaj z učitelji in učenci lokalne osnovn</w:t>
            </w:r>
            <w:r w:rsidR="003279C8" w:rsidRPr="000A6208">
              <w:rPr>
                <w:rFonts w:ascii="Trebuchet MS" w:hAnsi="Trebuchet MS" w:cs="Arial"/>
                <w:color w:val="333333"/>
                <w:sz w:val="20"/>
                <w:szCs w:val="20"/>
                <w:shd w:val="clear" w:color="auto" w:fill="FFFFFF"/>
              </w:rPr>
              <w:t>e</w:t>
            </w:r>
            <w:r w:rsidRPr="000A6208">
              <w:rPr>
                <w:rFonts w:ascii="Trebuchet MS" w:hAnsi="Trebuchet MS" w:cs="Arial"/>
                <w:color w:val="333333"/>
                <w:sz w:val="20"/>
                <w:szCs w:val="20"/>
                <w:shd w:val="clear" w:color="auto" w:fill="FFFFFF"/>
              </w:rPr>
              <w:t xml:space="preserve"> šol</w:t>
            </w:r>
            <w:r w:rsidR="003279C8" w:rsidRPr="000A6208">
              <w:rPr>
                <w:rFonts w:ascii="Trebuchet MS" w:hAnsi="Trebuchet MS" w:cs="Arial"/>
                <w:color w:val="333333"/>
                <w:sz w:val="20"/>
                <w:szCs w:val="20"/>
                <w:shd w:val="clear" w:color="auto" w:fill="FFFFFF"/>
              </w:rPr>
              <w:t>e</w:t>
            </w:r>
            <w:r w:rsidRPr="000A6208">
              <w:rPr>
                <w:rFonts w:ascii="Trebuchet MS" w:hAnsi="Trebuchet MS" w:cs="Arial"/>
                <w:color w:val="333333"/>
                <w:sz w:val="20"/>
                <w:szCs w:val="20"/>
                <w:shd w:val="clear" w:color="auto" w:fill="FFFFFF"/>
              </w:rPr>
              <w:t xml:space="preserve"> pripravila »sobo pobega« na prostem.</w:t>
            </w:r>
            <w:r w:rsidR="003279C8" w:rsidRPr="000A6208">
              <w:rPr>
                <w:rFonts w:ascii="Trebuchet MS" w:hAnsi="Trebuchet MS" w:cs="Arial"/>
                <w:color w:val="333333"/>
                <w:sz w:val="20"/>
                <w:szCs w:val="20"/>
                <w:shd w:val="clear" w:color="auto" w:fill="FFFFFF"/>
              </w:rPr>
              <w:t xml:space="preserve"> Povezali smo organizacije, ki so zbirale, usposabljale in razdeljevale računalnike za učenje na daljavo osnovnim šolam. Zbrali in razdelili so več kot 100 računalnikov. Vzpostavili pa smo tudi sistem vodenja prostovoljcev, ki ga je za lažjo koordinacijo prostovoljcev uporabljala lokalna civilna zaščita. Nevladnim organizacijam v regiji ponujamo v brezplačno uporabo pisarno v oblaku, Sistem za vodenje nevladnih organizacij, ki smo ga razvili na stičišču.</w:t>
            </w:r>
          </w:p>
          <w:p w14:paraId="21C8A7F4" w14:textId="77777777" w:rsidR="000A6208" w:rsidRPr="000A6208" w:rsidRDefault="000A6208"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31E8957E" w14:textId="51BD9F7A" w:rsidR="0013634E" w:rsidRPr="000A6208" w:rsidRDefault="007310C9" w:rsidP="000A6208">
            <w:pPr>
              <w:pStyle w:val="Navadensplet"/>
              <w:spacing w:before="0" w:beforeAutospacing="0" w:after="0" w:afterAutospacing="0"/>
              <w:textAlignment w:val="baseline"/>
              <w:rPr>
                <w:rFonts w:cs="Arial"/>
                <w:b/>
                <w:bCs/>
              </w:rPr>
            </w:pPr>
            <w:r w:rsidRPr="000A6208">
              <w:rPr>
                <w:rFonts w:ascii="Trebuchet MS" w:hAnsi="Trebuchet MS" w:cs="Arial"/>
                <w:color w:val="333333"/>
                <w:sz w:val="20"/>
                <w:szCs w:val="20"/>
                <w:shd w:val="clear" w:color="auto" w:fill="FFFFFF"/>
              </w:rPr>
              <w:t>V štiriletnem obdobju delovanja regijskega stičišča smo spodbudili ali razvili tudi nove storitve. Naš NVO s potencialom je pripravil program centra za mlade Cerknica, ki so ga uspešno prijavili na razpis in ga trenutno delno sofinancira Občina Cerknica. Objavili smo razpis na področju varstva okolja, saj smo prav na tem področju prepoznali pomanjkanje programov ali sredstev. Z razpisom smo podprli tri različne projekte v različnih občinah regije. Vzpostavili smo NVO kotiček, ki je namenjen predstavitvi in promociji nevladnih organizacij v regiji. S Katalogom storitev NVO pa spodbujamo nevladne organizacije, da pripravijo tržne programe, in njihovo sodelovanje z organizacijami iz drugih sektorjev.</w:t>
            </w:r>
          </w:p>
        </w:tc>
      </w:tr>
    </w:tbl>
    <w:p w14:paraId="39A70041" w14:textId="77777777" w:rsidR="00732429" w:rsidRPr="000A6208" w:rsidRDefault="00732429" w:rsidP="000A6208">
      <w:pPr>
        <w:pStyle w:val="Navadensplet"/>
        <w:spacing w:before="0" w:beforeAutospacing="0" w:after="0" w:afterAutospacing="0"/>
        <w:textAlignment w:val="baseline"/>
        <w:rPr>
          <w:rFonts w:ascii="Trebuchet MS" w:hAnsi="Trebuchet MS" w:cs="Arial"/>
          <w:color w:val="333333"/>
          <w:sz w:val="20"/>
          <w:szCs w:val="20"/>
          <w:shd w:val="clear" w:color="auto" w:fill="FFFFFF"/>
        </w:rPr>
      </w:pPr>
    </w:p>
    <w:sectPr w:rsidR="00732429" w:rsidRPr="000A6208" w:rsidSect="00E70AD7">
      <w:headerReference w:type="default" r:id="rId10"/>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42AE" w14:textId="77777777" w:rsidR="00626759" w:rsidRDefault="00626759" w:rsidP="009536F1">
      <w:r>
        <w:separator/>
      </w:r>
    </w:p>
  </w:endnote>
  <w:endnote w:type="continuationSeparator" w:id="0">
    <w:p w14:paraId="589EC839" w14:textId="77777777" w:rsidR="00626759" w:rsidRDefault="00626759"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926E" w14:textId="77777777" w:rsidR="00626759" w:rsidRDefault="00626759" w:rsidP="009536F1">
      <w:r>
        <w:separator/>
      </w:r>
    </w:p>
  </w:footnote>
  <w:footnote w:type="continuationSeparator" w:id="0">
    <w:p w14:paraId="47C36447" w14:textId="77777777" w:rsidR="00626759" w:rsidRDefault="00626759" w:rsidP="009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FED" w14:textId="7AED285F" w:rsidR="00626759" w:rsidRDefault="00626759" w:rsidP="00751AD5">
    <w:pPr>
      <w:pStyle w:val="Glava"/>
    </w:pPr>
    <w:r w:rsidRPr="00A04941">
      <w:rPr>
        <w:noProof/>
        <w:lang w:val="en-US" w:eastAsia="en-US"/>
      </w:rPr>
      <w:drawing>
        <wp:inline distT="0" distB="0" distL="0" distR="0" wp14:anchorId="06E70ADD" wp14:editId="6B9AE795">
          <wp:extent cx="2095500" cy="43815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A44"/>
    <w:multiLevelType w:val="hybridMultilevel"/>
    <w:tmpl w:val="32369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F1087A"/>
    <w:multiLevelType w:val="multilevel"/>
    <w:tmpl w:val="BB2E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A2B88"/>
    <w:multiLevelType w:val="hybridMultilevel"/>
    <w:tmpl w:val="D2FEE338"/>
    <w:lvl w:ilvl="0" w:tplc="F60A5FA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FC5DFE"/>
    <w:multiLevelType w:val="hybridMultilevel"/>
    <w:tmpl w:val="F794A6C6"/>
    <w:lvl w:ilvl="0" w:tplc="C27CA874">
      <w:start w:val="1"/>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975EEA"/>
    <w:multiLevelType w:val="hybridMultilevel"/>
    <w:tmpl w:val="0F78BD2C"/>
    <w:lvl w:ilvl="0" w:tplc="31E0BF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F7C44CB"/>
    <w:multiLevelType w:val="hybridMultilevel"/>
    <w:tmpl w:val="C6E61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6508695">
    <w:abstractNumId w:val="4"/>
  </w:num>
  <w:num w:numId="2" w16cid:durableId="952055442">
    <w:abstractNumId w:val="3"/>
  </w:num>
  <w:num w:numId="3" w16cid:durableId="1355034040">
    <w:abstractNumId w:val="0"/>
  </w:num>
  <w:num w:numId="4" w16cid:durableId="262108429">
    <w:abstractNumId w:val="2"/>
  </w:num>
  <w:num w:numId="5" w16cid:durableId="1226838989">
    <w:abstractNumId w:val="6"/>
  </w:num>
  <w:num w:numId="6" w16cid:durableId="1673675838">
    <w:abstractNumId w:val="1"/>
  </w:num>
  <w:num w:numId="7" w16cid:durableId="290943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429"/>
    <w:rsid w:val="00007F6A"/>
    <w:rsid w:val="00065230"/>
    <w:rsid w:val="000A6208"/>
    <w:rsid w:val="00117C1C"/>
    <w:rsid w:val="00123002"/>
    <w:rsid w:val="00123753"/>
    <w:rsid w:val="0013634E"/>
    <w:rsid w:val="00146BFC"/>
    <w:rsid w:val="0016438B"/>
    <w:rsid w:val="00172A4E"/>
    <w:rsid w:val="0019373A"/>
    <w:rsid w:val="00211899"/>
    <w:rsid w:val="002252EA"/>
    <w:rsid w:val="00257A89"/>
    <w:rsid w:val="002D6620"/>
    <w:rsid w:val="002D7FC0"/>
    <w:rsid w:val="0030252F"/>
    <w:rsid w:val="0030723B"/>
    <w:rsid w:val="00322270"/>
    <w:rsid w:val="003279C8"/>
    <w:rsid w:val="00337555"/>
    <w:rsid w:val="003412C0"/>
    <w:rsid w:val="00345807"/>
    <w:rsid w:val="00365BAF"/>
    <w:rsid w:val="00373A2F"/>
    <w:rsid w:val="003C7C00"/>
    <w:rsid w:val="003D50D9"/>
    <w:rsid w:val="003E6307"/>
    <w:rsid w:val="003F2153"/>
    <w:rsid w:val="003F3FF8"/>
    <w:rsid w:val="004614A7"/>
    <w:rsid w:val="0046450E"/>
    <w:rsid w:val="004A731D"/>
    <w:rsid w:val="004E582A"/>
    <w:rsid w:val="00506FCC"/>
    <w:rsid w:val="00522F55"/>
    <w:rsid w:val="0053529E"/>
    <w:rsid w:val="00560839"/>
    <w:rsid w:val="00572A0C"/>
    <w:rsid w:val="00592513"/>
    <w:rsid w:val="005A2ADF"/>
    <w:rsid w:val="005C02BC"/>
    <w:rsid w:val="005C6FC0"/>
    <w:rsid w:val="005E2291"/>
    <w:rsid w:val="00614455"/>
    <w:rsid w:val="00626759"/>
    <w:rsid w:val="006446AA"/>
    <w:rsid w:val="00650FBE"/>
    <w:rsid w:val="006854CD"/>
    <w:rsid w:val="006A1121"/>
    <w:rsid w:val="006B6DB5"/>
    <w:rsid w:val="006C0DA5"/>
    <w:rsid w:val="006F4658"/>
    <w:rsid w:val="007310C9"/>
    <w:rsid w:val="00732429"/>
    <w:rsid w:val="007372B6"/>
    <w:rsid w:val="00745E65"/>
    <w:rsid w:val="00751AD5"/>
    <w:rsid w:val="007531F6"/>
    <w:rsid w:val="007640EE"/>
    <w:rsid w:val="007B7C3D"/>
    <w:rsid w:val="007C04CC"/>
    <w:rsid w:val="007E6110"/>
    <w:rsid w:val="0080636F"/>
    <w:rsid w:val="0082452F"/>
    <w:rsid w:val="00845577"/>
    <w:rsid w:val="008463FA"/>
    <w:rsid w:val="00846A6E"/>
    <w:rsid w:val="008A6844"/>
    <w:rsid w:val="008B1BF2"/>
    <w:rsid w:val="009058F2"/>
    <w:rsid w:val="00925005"/>
    <w:rsid w:val="00937656"/>
    <w:rsid w:val="009521D1"/>
    <w:rsid w:val="009536F1"/>
    <w:rsid w:val="00984AE0"/>
    <w:rsid w:val="00991C45"/>
    <w:rsid w:val="009A2AC8"/>
    <w:rsid w:val="009E5AD5"/>
    <w:rsid w:val="009F7066"/>
    <w:rsid w:val="00A005DF"/>
    <w:rsid w:val="00A25590"/>
    <w:rsid w:val="00B06E2B"/>
    <w:rsid w:val="00B3124F"/>
    <w:rsid w:val="00B63811"/>
    <w:rsid w:val="00BB2AF6"/>
    <w:rsid w:val="00BC0BD5"/>
    <w:rsid w:val="00BD2F15"/>
    <w:rsid w:val="00BD41CD"/>
    <w:rsid w:val="00BF29C6"/>
    <w:rsid w:val="00C1677C"/>
    <w:rsid w:val="00C36C4C"/>
    <w:rsid w:val="00CC18F7"/>
    <w:rsid w:val="00CC5DB0"/>
    <w:rsid w:val="00D13C72"/>
    <w:rsid w:val="00D631FB"/>
    <w:rsid w:val="00D8180A"/>
    <w:rsid w:val="00D92493"/>
    <w:rsid w:val="00DA2C24"/>
    <w:rsid w:val="00DA35FD"/>
    <w:rsid w:val="00DA6E60"/>
    <w:rsid w:val="00DB3148"/>
    <w:rsid w:val="00DB7597"/>
    <w:rsid w:val="00E0522B"/>
    <w:rsid w:val="00E51395"/>
    <w:rsid w:val="00E70AD7"/>
    <w:rsid w:val="00EF75A8"/>
    <w:rsid w:val="00F0648C"/>
    <w:rsid w:val="00F1545B"/>
    <w:rsid w:val="00F21265"/>
    <w:rsid w:val="00F565FB"/>
    <w:rsid w:val="00F57276"/>
    <w:rsid w:val="00F62899"/>
    <w:rsid w:val="00FA1A63"/>
    <w:rsid w:val="00FB2A2E"/>
    <w:rsid w:val="00FC09A6"/>
    <w:rsid w:val="00FE3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E82BF"/>
  <w15:docId w15:val="{9CE5C763-22A9-490A-A8DF-172381AA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sz w:val="22"/>
      <w:szCs w:val="22"/>
    </w:rPr>
  </w:style>
  <w:style w:type="paragraph" w:styleId="Naslov1">
    <w:name w:val="heading 1"/>
    <w:basedOn w:val="Navaden"/>
    <w:link w:val="Naslov1Znak"/>
    <w:uiPriority w:val="9"/>
    <w:qFormat/>
    <w:rsid w:val="009058F2"/>
    <w:pPr>
      <w:spacing w:before="100" w:beforeAutospacing="1" w:after="100" w:afterAutospacing="1"/>
      <w:outlineLvl w:val="0"/>
    </w:pPr>
    <w:rPr>
      <w:rFonts w:ascii="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Krepko">
    <w:name w:val="Strong"/>
    <w:uiPriority w:val="22"/>
    <w:qFormat/>
    <w:rsid w:val="007531F6"/>
    <w:rPr>
      <w:b/>
      <w:bCs/>
    </w:rPr>
  </w:style>
  <w:style w:type="paragraph" w:styleId="Odstavekseznama">
    <w:name w:val="List Paragraph"/>
    <w:basedOn w:val="Navaden"/>
    <w:uiPriority w:val="34"/>
    <w:qFormat/>
    <w:rsid w:val="00365BAF"/>
    <w:pPr>
      <w:ind w:left="708"/>
    </w:pPr>
    <w:rPr>
      <w:rFonts w:ascii="Times New Roman" w:hAnsi="Times New Roman" w:cs="Times New Roman"/>
      <w:sz w:val="24"/>
      <w:szCs w:val="24"/>
    </w:rPr>
  </w:style>
  <w:style w:type="character" w:styleId="SledenaHiperpovezava">
    <w:name w:val="FollowedHyperlink"/>
    <w:rsid w:val="0013634E"/>
    <w:rPr>
      <w:color w:val="954F72"/>
      <w:u w:val="single"/>
    </w:rPr>
  </w:style>
  <w:style w:type="character" w:customStyle="1" w:styleId="Nerazreenaomemba1">
    <w:name w:val="Nerazrešena omemba1"/>
    <w:uiPriority w:val="99"/>
    <w:semiHidden/>
    <w:unhideWhenUsed/>
    <w:rsid w:val="002252EA"/>
    <w:rPr>
      <w:color w:val="605E5C"/>
      <w:shd w:val="clear" w:color="auto" w:fill="E1DFDD"/>
    </w:rPr>
  </w:style>
  <w:style w:type="character" w:customStyle="1" w:styleId="Naslov1Znak">
    <w:name w:val="Naslov 1 Znak"/>
    <w:basedOn w:val="Privzetapisavaodstavka"/>
    <w:link w:val="Naslov1"/>
    <w:uiPriority w:val="9"/>
    <w:rsid w:val="009058F2"/>
    <w:rPr>
      <w:b/>
      <w:bCs/>
      <w:kern w:val="36"/>
      <w:sz w:val="48"/>
      <w:szCs w:val="48"/>
    </w:rPr>
  </w:style>
  <w:style w:type="paragraph" w:styleId="Navadensplet">
    <w:name w:val="Normal (Web)"/>
    <w:basedOn w:val="Navaden"/>
    <w:uiPriority w:val="99"/>
    <w:unhideWhenUsed/>
    <w:rsid w:val="009058F2"/>
    <w:pPr>
      <w:spacing w:before="100" w:beforeAutospacing="1" w:after="100" w:afterAutospacing="1"/>
    </w:pPr>
    <w:rPr>
      <w:rFonts w:ascii="Times New Roman" w:hAnsi="Times New Roman" w:cs="Times New Roman"/>
      <w:sz w:val="24"/>
      <w:szCs w:val="24"/>
    </w:rPr>
  </w:style>
  <w:style w:type="paragraph" w:styleId="Besedilooblaka">
    <w:name w:val="Balloon Text"/>
    <w:basedOn w:val="Navaden"/>
    <w:link w:val="BesedilooblakaZnak"/>
    <w:rsid w:val="00572A0C"/>
    <w:rPr>
      <w:rFonts w:ascii="Tahoma" w:hAnsi="Tahoma" w:cs="Tahoma"/>
      <w:sz w:val="16"/>
      <w:szCs w:val="16"/>
    </w:rPr>
  </w:style>
  <w:style w:type="character" w:customStyle="1" w:styleId="BesedilooblakaZnak">
    <w:name w:val="Besedilo oblačka Znak"/>
    <w:basedOn w:val="Privzetapisavaodstavka"/>
    <w:link w:val="Besedilooblaka"/>
    <w:rsid w:val="00572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944">
      <w:bodyDiv w:val="1"/>
      <w:marLeft w:val="0"/>
      <w:marRight w:val="0"/>
      <w:marTop w:val="0"/>
      <w:marBottom w:val="0"/>
      <w:divBdr>
        <w:top w:val="none" w:sz="0" w:space="0" w:color="auto"/>
        <w:left w:val="none" w:sz="0" w:space="0" w:color="auto"/>
        <w:bottom w:val="none" w:sz="0" w:space="0" w:color="auto"/>
        <w:right w:val="none" w:sz="0" w:space="0" w:color="auto"/>
      </w:divBdr>
    </w:div>
    <w:div w:id="20209044">
      <w:bodyDiv w:val="1"/>
      <w:marLeft w:val="0"/>
      <w:marRight w:val="0"/>
      <w:marTop w:val="0"/>
      <w:marBottom w:val="0"/>
      <w:divBdr>
        <w:top w:val="none" w:sz="0" w:space="0" w:color="auto"/>
        <w:left w:val="none" w:sz="0" w:space="0" w:color="auto"/>
        <w:bottom w:val="none" w:sz="0" w:space="0" w:color="auto"/>
        <w:right w:val="none" w:sz="0" w:space="0" w:color="auto"/>
      </w:divBdr>
    </w:div>
    <w:div w:id="263146698">
      <w:bodyDiv w:val="1"/>
      <w:marLeft w:val="0"/>
      <w:marRight w:val="0"/>
      <w:marTop w:val="0"/>
      <w:marBottom w:val="0"/>
      <w:divBdr>
        <w:top w:val="none" w:sz="0" w:space="0" w:color="auto"/>
        <w:left w:val="none" w:sz="0" w:space="0" w:color="auto"/>
        <w:bottom w:val="none" w:sz="0" w:space="0" w:color="auto"/>
        <w:right w:val="none" w:sz="0" w:space="0" w:color="auto"/>
      </w:divBdr>
      <w:divsChild>
        <w:div w:id="1486120794">
          <w:marLeft w:val="0"/>
          <w:marRight w:val="0"/>
          <w:marTop w:val="0"/>
          <w:marBottom w:val="360"/>
          <w:divBdr>
            <w:top w:val="none" w:sz="0" w:space="0" w:color="auto"/>
            <w:left w:val="none" w:sz="0" w:space="0" w:color="auto"/>
            <w:bottom w:val="none" w:sz="0" w:space="0" w:color="auto"/>
            <w:right w:val="none" w:sz="0" w:space="0" w:color="auto"/>
          </w:divBdr>
        </w:div>
        <w:div w:id="1184782830">
          <w:marLeft w:val="0"/>
          <w:marRight w:val="0"/>
          <w:marTop w:val="0"/>
          <w:marBottom w:val="0"/>
          <w:divBdr>
            <w:top w:val="none" w:sz="0" w:space="0" w:color="auto"/>
            <w:left w:val="none" w:sz="0" w:space="0" w:color="auto"/>
            <w:bottom w:val="none" w:sz="0" w:space="0" w:color="auto"/>
            <w:right w:val="none" w:sz="0" w:space="0" w:color="auto"/>
          </w:divBdr>
          <w:divsChild>
            <w:div w:id="794911559">
              <w:marLeft w:val="0"/>
              <w:marRight w:val="0"/>
              <w:marTop w:val="0"/>
              <w:marBottom w:val="0"/>
              <w:divBdr>
                <w:top w:val="none" w:sz="0" w:space="0" w:color="auto"/>
                <w:left w:val="none" w:sz="0" w:space="0" w:color="auto"/>
                <w:bottom w:val="none" w:sz="0" w:space="0" w:color="auto"/>
                <w:right w:val="none" w:sz="0" w:space="0" w:color="auto"/>
              </w:divBdr>
              <w:divsChild>
                <w:div w:id="297615956">
                  <w:marLeft w:val="0"/>
                  <w:marRight w:val="0"/>
                  <w:marTop w:val="0"/>
                  <w:marBottom w:val="0"/>
                  <w:divBdr>
                    <w:top w:val="none" w:sz="0" w:space="0" w:color="auto"/>
                    <w:left w:val="none" w:sz="0" w:space="0" w:color="auto"/>
                    <w:bottom w:val="none" w:sz="0" w:space="0" w:color="auto"/>
                    <w:right w:val="none" w:sz="0" w:space="0" w:color="auto"/>
                  </w:divBdr>
                  <w:divsChild>
                    <w:div w:id="3380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4641">
      <w:bodyDiv w:val="1"/>
      <w:marLeft w:val="0"/>
      <w:marRight w:val="0"/>
      <w:marTop w:val="0"/>
      <w:marBottom w:val="0"/>
      <w:divBdr>
        <w:top w:val="none" w:sz="0" w:space="0" w:color="auto"/>
        <w:left w:val="none" w:sz="0" w:space="0" w:color="auto"/>
        <w:bottom w:val="none" w:sz="0" w:space="0" w:color="auto"/>
        <w:right w:val="none" w:sz="0" w:space="0" w:color="auto"/>
      </w:divBdr>
    </w:div>
    <w:div w:id="1630550881">
      <w:bodyDiv w:val="1"/>
      <w:marLeft w:val="0"/>
      <w:marRight w:val="0"/>
      <w:marTop w:val="0"/>
      <w:marBottom w:val="0"/>
      <w:divBdr>
        <w:top w:val="none" w:sz="0" w:space="0" w:color="auto"/>
        <w:left w:val="none" w:sz="0" w:space="0" w:color="auto"/>
        <w:bottom w:val="none" w:sz="0" w:space="0" w:color="auto"/>
        <w:right w:val="none" w:sz="0" w:space="0" w:color="auto"/>
      </w:divBdr>
    </w:div>
    <w:div w:id="2064791763">
      <w:bodyDiv w:val="1"/>
      <w:marLeft w:val="0"/>
      <w:marRight w:val="0"/>
      <w:marTop w:val="0"/>
      <w:marBottom w:val="0"/>
      <w:divBdr>
        <w:top w:val="none" w:sz="0" w:space="0" w:color="auto"/>
        <w:left w:val="none" w:sz="0" w:space="0" w:color="auto"/>
        <w:bottom w:val="none" w:sz="0" w:space="0" w:color="auto"/>
        <w:right w:val="none" w:sz="0" w:space="0" w:color="auto"/>
      </w:divBdr>
      <w:divsChild>
        <w:div w:id="551692837">
          <w:marLeft w:val="0"/>
          <w:marRight w:val="0"/>
          <w:marTop w:val="0"/>
          <w:marBottom w:val="360"/>
          <w:divBdr>
            <w:top w:val="none" w:sz="0" w:space="0" w:color="auto"/>
            <w:left w:val="none" w:sz="0" w:space="0" w:color="auto"/>
            <w:bottom w:val="none" w:sz="0" w:space="0" w:color="auto"/>
            <w:right w:val="none" w:sz="0" w:space="0" w:color="auto"/>
          </w:divBdr>
        </w:div>
        <w:div w:id="1106653841">
          <w:marLeft w:val="0"/>
          <w:marRight w:val="0"/>
          <w:marTop w:val="0"/>
          <w:marBottom w:val="0"/>
          <w:divBdr>
            <w:top w:val="none" w:sz="0" w:space="0" w:color="auto"/>
            <w:left w:val="none" w:sz="0" w:space="0" w:color="auto"/>
            <w:bottom w:val="none" w:sz="0" w:space="0" w:color="auto"/>
            <w:right w:val="none" w:sz="0" w:space="0" w:color="auto"/>
          </w:divBdr>
          <w:divsChild>
            <w:div w:id="1813866501">
              <w:marLeft w:val="0"/>
              <w:marRight w:val="0"/>
              <w:marTop w:val="0"/>
              <w:marBottom w:val="0"/>
              <w:divBdr>
                <w:top w:val="none" w:sz="0" w:space="0" w:color="auto"/>
                <w:left w:val="none" w:sz="0" w:space="0" w:color="auto"/>
                <w:bottom w:val="none" w:sz="0" w:space="0" w:color="auto"/>
                <w:right w:val="none" w:sz="0" w:space="0" w:color="auto"/>
              </w:divBdr>
              <w:divsChild>
                <w:div w:id="940650592">
                  <w:marLeft w:val="0"/>
                  <w:marRight w:val="0"/>
                  <w:marTop w:val="0"/>
                  <w:marBottom w:val="0"/>
                  <w:divBdr>
                    <w:top w:val="none" w:sz="0" w:space="0" w:color="auto"/>
                    <w:left w:val="none" w:sz="0" w:space="0" w:color="auto"/>
                    <w:bottom w:val="none" w:sz="0" w:space="0" w:color="auto"/>
                    <w:right w:val="none" w:sz="0" w:space="0" w:color="auto"/>
                  </w:divBdr>
                  <w:divsChild>
                    <w:div w:id="1417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p.si" TargetMode="External"/><Relationship Id="rId3" Type="http://schemas.openxmlformats.org/officeDocument/2006/relationships/settings" Target="settings.xml"/><Relationship Id="rId7" Type="http://schemas.openxmlformats.org/officeDocument/2006/relationships/hyperlink" Target="https://www.gov.si/zbirke/javne-objave/javni-razpis-za-podporno-okolje-za-nvo-2019-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reo.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945</Words>
  <Characters>5388</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Upravičenec:</vt:lpstr>
      <vt:lpstr>Upravičenec:</vt:lpstr>
    </vt:vector>
  </TitlesOfParts>
  <Company>MJU</Company>
  <LinksUpToDate>false</LinksUpToDate>
  <CharactersWithSpaces>6321</CharactersWithSpaces>
  <SharedDoc>false</SharedDoc>
  <HLinks>
    <vt:vector size="60" baseType="variant">
      <vt:variant>
        <vt:i4>7274550</vt:i4>
      </vt:variant>
      <vt:variant>
        <vt:i4>27</vt:i4>
      </vt:variant>
      <vt:variant>
        <vt:i4>0</vt:i4>
      </vt:variant>
      <vt:variant>
        <vt:i4>5</vt:i4>
      </vt:variant>
      <vt:variant>
        <vt:lpwstr>https://www.cnvos.si/nvo-vseved/spletni-vodici/</vt:lpwstr>
      </vt:variant>
      <vt:variant>
        <vt:lpwstr>1#4#1</vt:lpwstr>
      </vt:variant>
      <vt:variant>
        <vt:i4>65537</vt:i4>
      </vt:variant>
      <vt:variant>
        <vt:i4>24</vt:i4>
      </vt:variant>
      <vt:variant>
        <vt:i4>0</vt:i4>
      </vt:variant>
      <vt:variant>
        <vt:i4>5</vt:i4>
      </vt:variant>
      <vt:variant>
        <vt:lpwstr>https://www.cnvos.si/stevec-krsitev/</vt:lpwstr>
      </vt:variant>
      <vt:variant>
        <vt:lpwstr/>
      </vt:variant>
      <vt:variant>
        <vt:i4>3014720</vt:i4>
      </vt:variant>
      <vt:variant>
        <vt:i4>21</vt:i4>
      </vt:variant>
      <vt:variant>
        <vt:i4>0</vt:i4>
      </vt:variant>
      <vt:variant>
        <vt:i4>5</vt:i4>
      </vt:variant>
      <vt:variant>
        <vt:lpwstr>https://www.cnvos.si/media/filer_public/ab/e6/abe63fe1-995f-49e9-8202-a4efbcef48fb/smernice_za_lokalno_financiranje_nvo.pdf</vt:lpwstr>
      </vt:variant>
      <vt:variant>
        <vt:lpwstr/>
      </vt:variant>
      <vt:variant>
        <vt:i4>5898332</vt:i4>
      </vt:variant>
      <vt:variant>
        <vt:i4>18</vt:i4>
      </vt:variant>
      <vt:variant>
        <vt:i4>0</vt:i4>
      </vt:variant>
      <vt:variant>
        <vt:i4>5</vt:i4>
      </vt:variant>
      <vt:variant>
        <vt:lpwstr>https://www.cnvos.si/media/filer_public/2a/ab/2aabab28-0064-4c89-b35f-ae625c9937bc/smernice_vkljucevanja_obcanov_in_drugih_zainteresiranih_skupin_v_procese_odlocanja_v_obcini.pdf</vt:lpwstr>
      </vt:variant>
      <vt:variant>
        <vt:lpwstr/>
      </vt:variant>
      <vt:variant>
        <vt:i4>1245261</vt:i4>
      </vt:variant>
      <vt:variant>
        <vt:i4>15</vt:i4>
      </vt:variant>
      <vt:variant>
        <vt:i4>0</vt:i4>
      </vt:variant>
      <vt:variant>
        <vt:i4>5</vt:i4>
      </vt:variant>
      <vt:variant>
        <vt:lpwstr>https://www.cnvos.si/nvo-sektor-dejstva-stevilke/</vt:lpwstr>
      </vt:variant>
      <vt:variant>
        <vt:lpwstr/>
      </vt:variant>
      <vt:variant>
        <vt:i4>8323130</vt:i4>
      </vt:variant>
      <vt:variant>
        <vt:i4>12</vt:i4>
      </vt:variant>
      <vt:variant>
        <vt:i4>0</vt:i4>
      </vt:variant>
      <vt:variant>
        <vt:i4>5</vt:i4>
      </vt:variant>
      <vt:variant>
        <vt:lpwstr>https://www.cnvos.si/e-pravnik/</vt:lpwstr>
      </vt:variant>
      <vt:variant>
        <vt:lpwstr/>
      </vt:variant>
      <vt:variant>
        <vt:i4>7405628</vt:i4>
      </vt:variant>
      <vt:variant>
        <vt:i4>9</vt:i4>
      </vt:variant>
      <vt:variant>
        <vt:i4>0</vt:i4>
      </vt:variant>
      <vt:variant>
        <vt:i4>5</vt:i4>
      </vt:variant>
      <vt:variant>
        <vt:lpwstr>https://www.cnvos.si/nvo-vseved/postopek-izbora-nvo-predstavnikov/predstavniki-nvo/</vt:lpwstr>
      </vt:variant>
      <vt:variant>
        <vt:lpwstr/>
      </vt:variant>
      <vt:variant>
        <vt:i4>5111808</vt:i4>
      </vt:variant>
      <vt:variant>
        <vt:i4>6</vt:i4>
      </vt:variant>
      <vt:variant>
        <vt:i4>0</vt:i4>
      </vt:variant>
      <vt:variant>
        <vt:i4>5</vt:i4>
      </vt:variant>
      <vt:variant>
        <vt:lpwstr>https://www.cnvos.si/nvo-vseved/eu-mreze/</vt:lpwstr>
      </vt:variant>
      <vt:variant>
        <vt:lpwstr/>
      </vt:variant>
      <vt:variant>
        <vt:i4>6488111</vt:i4>
      </vt:variant>
      <vt:variant>
        <vt:i4>3</vt:i4>
      </vt:variant>
      <vt:variant>
        <vt:i4>0</vt:i4>
      </vt:variant>
      <vt:variant>
        <vt:i4>5</vt:i4>
      </vt:variant>
      <vt:variant>
        <vt:lpwstr>https://www.cnvos.si/razpisi/fundacije/</vt:lpwstr>
      </vt:variant>
      <vt:variant>
        <vt:lpwstr/>
      </vt:variant>
      <vt:variant>
        <vt:i4>1114134</vt:i4>
      </vt:variant>
      <vt:variant>
        <vt:i4>0</vt:i4>
      </vt:variant>
      <vt:variant>
        <vt:i4>0</vt:i4>
      </vt:variant>
      <vt:variant>
        <vt:i4>5</vt:i4>
      </vt:variant>
      <vt:variant>
        <vt:lpwstr>http://www.cnvos.si/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Upravičenec:</dc:title>
  <dc:subject/>
  <dc:creator>Erika Lenčič Stojanovič</dc:creator>
  <cp:keywords/>
  <cp:lastModifiedBy>Mojca Žerovec</cp:lastModifiedBy>
  <cp:revision>15</cp:revision>
  <cp:lastPrinted>2023-10-17T13:41:00Z</cp:lastPrinted>
  <dcterms:created xsi:type="dcterms:W3CDTF">2023-09-13T10:06:00Z</dcterms:created>
  <dcterms:modified xsi:type="dcterms:W3CDTF">2023-10-30T13:46:00Z</dcterms:modified>
</cp:coreProperties>
</file>