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77777777" w:rsidR="00A11CB7" w:rsidRPr="003518D9" w:rsidRDefault="00A11CB7" w:rsidP="003518D9">
      <w:pPr>
        <w:spacing w:after="0" w:line="260" w:lineRule="exact"/>
        <w:rPr>
          <w:rFonts w:cs="Arial"/>
        </w:rPr>
      </w:pPr>
    </w:p>
    <w:p w14:paraId="251AA781" w14:textId="478E4E86" w:rsidR="003B2B7E" w:rsidRPr="002D5F94" w:rsidRDefault="003B2B7E" w:rsidP="003518D9">
      <w:pPr>
        <w:spacing w:after="0" w:line="260" w:lineRule="exact"/>
        <w:rPr>
          <w:rFonts w:cs="Arial"/>
        </w:rPr>
      </w:pPr>
      <w:r w:rsidRPr="002D5F94">
        <w:rPr>
          <w:rFonts w:cs="Arial"/>
        </w:rPr>
        <w:t>Številka:</w:t>
      </w:r>
      <w:r w:rsidRPr="002D5F94">
        <w:rPr>
          <w:rFonts w:cs="Arial"/>
        </w:rPr>
        <w:tab/>
      </w:r>
      <w:r w:rsidR="007E3176" w:rsidRPr="007E3176">
        <w:rPr>
          <w:rFonts w:cs="Arial"/>
        </w:rPr>
        <w:t>110-122/2024-3130-1</w:t>
      </w:r>
    </w:p>
    <w:p w14:paraId="0A98C4F3" w14:textId="522E78B5"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D7455B">
        <w:rPr>
          <w:rFonts w:cs="Arial"/>
        </w:rPr>
        <w:t>11. 12. 2024</w:t>
      </w:r>
    </w:p>
    <w:p w14:paraId="21C863E3" w14:textId="77777777" w:rsidR="003A1666" w:rsidRPr="007E34A4" w:rsidRDefault="003A1666" w:rsidP="003518D9">
      <w:pPr>
        <w:spacing w:after="0" w:line="260" w:lineRule="exact"/>
        <w:rPr>
          <w:rFonts w:cs="Arial"/>
        </w:rPr>
      </w:pPr>
    </w:p>
    <w:p w14:paraId="1FACCB7E" w14:textId="54A95182" w:rsidR="00632948" w:rsidRPr="007E34A4" w:rsidRDefault="002718AF" w:rsidP="003518D9">
      <w:pPr>
        <w:spacing w:after="0" w:line="260" w:lineRule="exact"/>
        <w:rPr>
          <w:rFonts w:cs="Arial"/>
          <w:bCs/>
        </w:rPr>
      </w:pPr>
      <w:r w:rsidRPr="00E40863">
        <w:rPr>
          <w:rFonts w:cs="Arial"/>
          <w:shd w:val="clear" w:color="auto" w:fill="FFFFFF"/>
        </w:rPr>
        <w:t>Na podlagi 58. člena Z</w:t>
      </w:r>
      <w:r w:rsidRPr="009247B6">
        <w:rPr>
          <w:rFonts w:cs="Arial"/>
          <w:shd w:val="clear" w:color="auto" w:fill="FFFFFF"/>
        </w:rPr>
        <w:t>akona o javnih uslužbencih (</w:t>
      </w:r>
      <w:r w:rsidRPr="00E40863">
        <w:rPr>
          <w:rFonts w:cs="Arial"/>
          <w:shd w:val="clear" w:color="auto" w:fill="FFFFFF"/>
        </w:rPr>
        <w:t>Uradni list RS, št. </w:t>
      </w:r>
      <w:hyperlink r:id="rId8" w:tgtFrame="_blank" w:tooltip="Zakon o javnih uslužbencih (uradno prečiščeno besedilo)" w:history="1">
        <w:r w:rsidRPr="00E40863">
          <w:t>63/07</w:t>
        </w:r>
      </w:hyperlink>
      <w:r w:rsidRPr="00E40863">
        <w:rPr>
          <w:rFonts w:cs="Arial"/>
          <w:shd w:val="clear" w:color="auto" w:fill="FFFFFF"/>
        </w:rPr>
        <w:t> – uradno prečiščeno besedilo, </w:t>
      </w:r>
      <w:hyperlink r:id="rId9" w:tgtFrame="_blank" w:tooltip="Zakon o spremembah in dopolnitvah Zakona o javnih uslužbencih" w:history="1">
        <w:r w:rsidRPr="00E40863">
          <w:t>65/08</w:t>
        </w:r>
      </w:hyperlink>
      <w:r w:rsidRPr="00E40863">
        <w:rPr>
          <w:rFonts w:cs="Arial"/>
          <w:shd w:val="clear" w:color="auto" w:fill="FFFFFF"/>
        </w:rPr>
        <w:t>, </w:t>
      </w:r>
      <w:hyperlink r:id="rId10" w:tgtFrame="_blank" w:tooltip="Zakon o spremembah in dopolnitvah Zakona o trgu finančnih instrumentov" w:history="1">
        <w:r w:rsidRPr="00E40863">
          <w:t>69/08</w:t>
        </w:r>
      </w:hyperlink>
      <w:r w:rsidRPr="00E40863">
        <w:rPr>
          <w:rFonts w:cs="Arial"/>
          <w:shd w:val="clear" w:color="auto" w:fill="FFFFFF"/>
        </w:rPr>
        <w:t> – ZTFI-A, </w:t>
      </w:r>
      <w:hyperlink r:id="rId11" w:tgtFrame="_blank" w:tooltip="Zakon o spremembah in dopolnitvah Zakona o zavarovalništvu" w:history="1">
        <w:r w:rsidRPr="00E40863">
          <w:t>69/08</w:t>
        </w:r>
      </w:hyperlink>
      <w:r w:rsidRPr="00E40863">
        <w:rPr>
          <w:rFonts w:cs="Arial"/>
          <w:shd w:val="clear" w:color="auto" w:fill="FFFFFF"/>
        </w:rPr>
        <w:t> – ZZavar-E, </w:t>
      </w:r>
      <w:hyperlink r:id="rId12" w:tgtFrame="_blank" w:tooltip="Zakon za uravnoteženje javnih financ" w:history="1">
        <w:r w:rsidRPr="00E40863">
          <w:t>40/12</w:t>
        </w:r>
      </w:hyperlink>
      <w:r w:rsidRPr="00E40863">
        <w:rPr>
          <w:rFonts w:cs="Arial"/>
          <w:shd w:val="clear" w:color="auto" w:fill="FFFFFF"/>
        </w:rPr>
        <w:t> – ZUJF, </w:t>
      </w:r>
      <w:hyperlink r:id="rId13" w:tgtFrame="_blank" w:tooltip="Zakon o spremembah in dopolnitvah Zakona o integriteti in preprečevanju korupcije" w:history="1">
        <w:r w:rsidRPr="00E40863">
          <w:t>158/20</w:t>
        </w:r>
      </w:hyperlink>
      <w:r w:rsidRPr="00E40863">
        <w:rPr>
          <w:rFonts w:cs="Arial"/>
          <w:shd w:val="clear" w:color="auto" w:fill="FFFFFF"/>
        </w:rPr>
        <w:t> – ZIntPK-C, </w:t>
      </w:r>
      <w:hyperlink r:id="rId14" w:tgtFrame="_blank" w:tooltip="Zakon o interventnih ukrepih za pomoč pri omilitvi posledic drugega vala epidemije COVID-19" w:history="1">
        <w:r w:rsidRPr="00E40863">
          <w:t>203/20</w:t>
        </w:r>
      </w:hyperlink>
      <w:r w:rsidRPr="00E4086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40863">
          <w:t>202/21</w:t>
        </w:r>
      </w:hyperlink>
      <w:r w:rsidRPr="00E40863">
        <w:rPr>
          <w:rFonts w:cs="Arial"/>
          <w:shd w:val="clear" w:color="auto" w:fill="FFFFFF"/>
        </w:rPr>
        <w:t> – odl. US in </w:t>
      </w:r>
      <w:hyperlink r:id="rId16" w:tgtFrame="_blank" w:tooltip="Zakon o debirokratizaciji" w:history="1">
        <w:r w:rsidRPr="00E40863">
          <w:t>3/22</w:t>
        </w:r>
      </w:hyperlink>
      <w:r w:rsidRPr="00E40863">
        <w:rPr>
          <w:rFonts w:cs="Arial"/>
          <w:shd w:val="clear" w:color="auto" w:fill="FFFFFF"/>
        </w:rPr>
        <w:t> – ZDeb, v nadaljevanju ZJU)</w:t>
      </w:r>
    </w:p>
    <w:p w14:paraId="430753F3" w14:textId="77777777" w:rsidR="003B2B7E" w:rsidRPr="003518D9" w:rsidRDefault="003B2B7E" w:rsidP="003518D9">
      <w:pPr>
        <w:spacing w:after="0" w:line="260" w:lineRule="exact"/>
        <w:rPr>
          <w:rFonts w:cs="Arial"/>
          <w:bCs/>
        </w:rPr>
      </w:pPr>
    </w:p>
    <w:p w14:paraId="0B2C6D71"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426F4B90" w14:textId="77777777" w:rsidR="0047014E" w:rsidRPr="003518D9" w:rsidRDefault="0047014E" w:rsidP="003518D9">
      <w:pPr>
        <w:spacing w:after="0" w:line="260" w:lineRule="exact"/>
        <w:rPr>
          <w:rFonts w:cs="Arial"/>
        </w:rPr>
      </w:pPr>
    </w:p>
    <w:p w14:paraId="42B2A00A" w14:textId="77777777" w:rsidR="00D85840" w:rsidRPr="003518D9" w:rsidRDefault="00802609" w:rsidP="003518D9">
      <w:pPr>
        <w:spacing w:after="0" w:line="260" w:lineRule="exact"/>
        <w:rPr>
          <w:rFonts w:cs="Arial"/>
        </w:rPr>
      </w:pPr>
      <w:r w:rsidRPr="008F4796">
        <w:rPr>
          <w:rFonts w:cs="Arial"/>
        </w:rPr>
        <w:t>objavlja javni natečaj za zasedbo prostega uradniškega delovnega mesta</w:t>
      </w:r>
      <w:r w:rsidR="00F3289A">
        <w:rPr>
          <w:rFonts w:cs="Arial"/>
        </w:rPr>
        <w:t>,</w:t>
      </w:r>
    </w:p>
    <w:p w14:paraId="59B27978" w14:textId="77777777" w:rsidR="003B2B7E" w:rsidRPr="003518D9" w:rsidRDefault="003B2B7E" w:rsidP="003518D9">
      <w:pPr>
        <w:spacing w:after="0" w:line="260" w:lineRule="exact"/>
        <w:rPr>
          <w:rFonts w:cs="Arial"/>
        </w:rPr>
      </w:pPr>
    </w:p>
    <w:p w14:paraId="2EEAE8A1" w14:textId="78924DBD" w:rsidR="003B2B7E" w:rsidRPr="00D7455B" w:rsidRDefault="007E3176" w:rsidP="003518D9">
      <w:pPr>
        <w:spacing w:after="0" w:line="260" w:lineRule="exact"/>
        <w:rPr>
          <w:rFonts w:cs="Arial"/>
          <w:b/>
        </w:rPr>
      </w:pPr>
      <w:r>
        <w:rPr>
          <w:rFonts w:cs="Arial"/>
          <w:b/>
          <w:bCs/>
        </w:rPr>
        <w:t>VIŠJI SVETOVALEC</w:t>
      </w:r>
      <w:r w:rsidR="00802609" w:rsidRPr="00361786">
        <w:rPr>
          <w:rFonts w:cs="Arial"/>
          <w:b/>
          <w:bCs/>
        </w:rPr>
        <w:t xml:space="preserve"> (šifra DM </w:t>
      </w:r>
      <w:r>
        <w:rPr>
          <w:rFonts w:cs="Arial"/>
          <w:b/>
          <w:bCs/>
        </w:rPr>
        <w:t>59141</w:t>
      </w:r>
      <w:r w:rsidR="00802609" w:rsidRPr="00361786">
        <w:rPr>
          <w:rFonts w:cs="Arial"/>
          <w:b/>
          <w:bCs/>
        </w:rPr>
        <w:t xml:space="preserve">) v </w:t>
      </w:r>
      <w:r w:rsidRPr="00D7455B">
        <w:rPr>
          <w:rFonts w:cs="Arial"/>
          <w:b/>
          <w:bCs/>
        </w:rPr>
        <w:t>Službi za odnose z javnostmi</w:t>
      </w:r>
      <w:r w:rsidR="00802609" w:rsidRPr="00D7455B">
        <w:rPr>
          <w:rFonts w:cs="Arial"/>
          <w:b/>
        </w:rPr>
        <w:t>, za nedoločen čas, s 6-mesečnim poskusnim delom</w:t>
      </w:r>
      <w:r w:rsidR="00F3289A" w:rsidRPr="00D7455B">
        <w:rPr>
          <w:rFonts w:cs="Arial"/>
          <w:b/>
        </w:rPr>
        <w:t>.</w:t>
      </w:r>
    </w:p>
    <w:p w14:paraId="04EB41E2" w14:textId="77777777" w:rsidR="003B2B7E" w:rsidRPr="003518D9" w:rsidRDefault="003B2B7E" w:rsidP="003518D9">
      <w:pPr>
        <w:spacing w:after="0" w:line="260" w:lineRule="exact"/>
        <w:rPr>
          <w:rFonts w:cs="Arial"/>
          <w:b/>
        </w:rPr>
      </w:pPr>
    </w:p>
    <w:p w14:paraId="504B22F6"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6D89297B" w14:textId="77777777" w:rsidR="00D85840" w:rsidRPr="003518D9" w:rsidRDefault="00D85840" w:rsidP="003518D9">
      <w:pPr>
        <w:spacing w:after="0" w:line="260" w:lineRule="exact"/>
        <w:rPr>
          <w:rFonts w:cs="Arial"/>
        </w:rPr>
      </w:pPr>
    </w:p>
    <w:p w14:paraId="42094606" w14:textId="402FB39F" w:rsidR="00803A03" w:rsidRPr="007E3176" w:rsidRDefault="007E3176" w:rsidP="003518D9">
      <w:pPr>
        <w:numPr>
          <w:ilvl w:val="0"/>
          <w:numId w:val="3"/>
        </w:numPr>
        <w:suppressAutoHyphens w:val="0"/>
        <w:spacing w:after="0" w:line="260" w:lineRule="exact"/>
        <w:rPr>
          <w:rFonts w:cs="Arial"/>
        </w:rPr>
      </w:pPr>
      <w:r w:rsidRPr="007E3176">
        <w:rPr>
          <w:rFonts w:cs="Arial"/>
        </w:rPr>
        <w:t xml:space="preserve">imeti </w:t>
      </w:r>
      <w:r w:rsidR="00673E48" w:rsidRPr="007E3176">
        <w:rPr>
          <w:rFonts w:cs="Arial"/>
        </w:rPr>
        <w:t xml:space="preserve">končano </w:t>
      </w:r>
      <w:r w:rsidR="00803A03" w:rsidRPr="007E3176">
        <w:rPr>
          <w:rFonts w:cs="Arial"/>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8D03535" w14:textId="2269E905" w:rsidR="00AA68EE" w:rsidRPr="007E3176" w:rsidRDefault="007E3176" w:rsidP="003518D9">
      <w:pPr>
        <w:numPr>
          <w:ilvl w:val="0"/>
          <w:numId w:val="3"/>
        </w:numPr>
        <w:spacing w:after="0" w:line="260" w:lineRule="exact"/>
        <w:rPr>
          <w:rFonts w:cs="Arial"/>
        </w:rPr>
      </w:pPr>
      <w:r w:rsidRPr="007E3176">
        <w:rPr>
          <w:rFonts w:cs="Arial"/>
        </w:rPr>
        <w:t xml:space="preserve">imeti </w:t>
      </w:r>
      <w:r w:rsidR="003B2B7E" w:rsidRPr="007E3176">
        <w:rPr>
          <w:rFonts w:cs="Arial"/>
        </w:rPr>
        <w:t xml:space="preserve">najmanj </w:t>
      </w:r>
      <w:r w:rsidRPr="007E3176">
        <w:rPr>
          <w:rFonts w:cs="Arial"/>
        </w:rPr>
        <w:t>4</w:t>
      </w:r>
      <w:r w:rsidR="003B2B7E" w:rsidRPr="007E3176">
        <w:rPr>
          <w:rFonts w:cs="Arial"/>
        </w:rPr>
        <w:t xml:space="preserve"> </w:t>
      </w:r>
      <w:r w:rsidR="003E72FF" w:rsidRPr="007E3176">
        <w:rPr>
          <w:rFonts w:cs="Arial"/>
        </w:rPr>
        <w:t>let</w:t>
      </w:r>
      <w:r w:rsidRPr="007E3176">
        <w:rPr>
          <w:rFonts w:cs="Arial"/>
        </w:rPr>
        <w:t>a</w:t>
      </w:r>
      <w:r w:rsidR="003E72FF" w:rsidRPr="007E3176">
        <w:rPr>
          <w:rFonts w:cs="Arial"/>
        </w:rPr>
        <w:t xml:space="preserve"> </w:t>
      </w:r>
      <w:r w:rsidR="003B2B7E" w:rsidRPr="007E3176">
        <w:rPr>
          <w:rFonts w:cs="Arial"/>
        </w:rPr>
        <w:t>delovnih izkušenj,</w:t>
      </w:r>
      <w:r w:rsidR="00EF7374" w:rsidRPr="007E3176">
        <w:rPr>
          <w:rFonts w:cs="Arial"/>
        </w:rPr>
        <w:t xml:space="preserve"> </w:t>
      </w:r>
    </w:p>
    <w:p w14:paraId="66963B12" w14:textId="0AB3FE14" w:rsidR="00E67C4F" w:rsidRPr="007E3176" w:rsidRDefault="00E67C4F" w:rsidP="003518D9">
      <w:pPr>
        <w:numPr>
          <w:ilvl w:val="0"/>
          <w:numId w:val="3"/>
        </w:numPr>
        <w:spacing w:after="0" w:line="260" w:lineRule="exact"/>
        <w:rPr>
          <w:rFonts w:cs="Arial"/>
        </w:rPr>
      </w:pPr>
      <w:r w:rsidRPr="007E3176">
        <w:rPr>
          <w:rFonts w:cs="Arial"/>
        </w:rPr>
        <w:t>opravljeno usposabljanje za imenovanje v naziv (</w:t>
      </w:r>
      <w:r w:rsidR="0013797C" w:rsidRPr="007E3176">
        <w:rPr>
          <w:rFonts w:cs="Arial"/>
        </w:rPr>
        <w:t>89. člen Zakona o javnih uslužbencih); če ga kandidat nima, bo usposabljanje moral opraviti najkasneje v roku enega leta od sklenitve pogodbe o zaposlitvi na podlagi napotitve s strani delodajalca, ki krije tudi stroške tega usposabljanja,</w:t>
      </w:r>
    </w:p>
    <w:p w14:paraId="3CF4DCE8"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18CB7AFD"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5139F30F"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0764DD40" w14:textId="77777777" w:rsidR="003B2B7E" w:rsidRPr="003518D9" w:rsidRDefault="003B2B7E" w:rsidP="003518D9">
      <w:pPr>
        <w:spacing w:after="0" w:line="260" w:lineRule="exact"/>
        <w:ind w:left="360"/>
        <w:rPr>
          <w:rFonts w:cs="Arial"/>
        </w:rPr>
      </w:pPr>
    </w:p>
    <w:p w14:paraId="43889A78"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A9ACC9A" w14:textId="77777777" w:rsidR="003B2B7E" w:rsidRPr="003518D9" w:rsidRDefault="003B2B7E" w:rsidP="003518D9">
      <w:pPr>
        <w:spacing w:after="0" w:line="260" w:lineRule="exact"/>
        <w:rPr>
          <w:rFonts w:cs="Arial"/>
        </w:rPr>
      </w:pPr>
    </w:p>
    <w:p w14:paraId="4FA81612" w14:textId="77777777" w:rsidR="00D513CB" w:rsidRPr="00802609" w:rsidRDefault="003365CB" w:rsidP="003518D9">
      <w:pPr>
        <w:spacing w:after="0" w:line="260" w:lineRule="exact"/>
        <w:rPr>
          <w:rFonts w:cs="Arial"/>
        </w:rPr>
      </w:pPr>
      <w:r w:rsidRPr="007E3176">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09317A96" w14:textId="4A388F7A" w:rsidR="000D2A25" w:rsidRDefault="000D2A25" w:rsidP="003518D9">
      <w:pPr>
        <w:spacing w:after="0" w:line="260" w:lineRule="exact"/>
        <w:rPr>
          <w:rFonts w:cs="Arial"/>
        </w:rPr>
      </w:pPr>
    </w:p>
    <w:p w14:paraId="76E523FE" w14:textId="4FA2BDF6" w:rsidR="000D2A25" w:rsidRPr="003116DA" w:rsidRDefault="000D2A25" w:rsidP="003518D9">
      <w:pPr>
        <w:spacing w:after="0" w:line="260" w:lineRule="exact"/>
        <w:rPr>
          <w:rFonts w:cs="Arial"/>
          <w:color w:val="FF0000"/>
        </w:rPr>
      </w:pPr>
      <w:r w:rsidRPr="00CA73A9">
        <w:lastRenderedPageBreak/>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761E7932" w14:textId="77777777" w:rsidR="009213E3" w:rsidRPr="00443281" w:rsidRDefault="009213E3" w:rsidP="009213E3">
      <w:pPr>
        <w:spacing w:after="0" w:line="260" w:lineRule="exact"/>
        <w:rPr>
          <w:rFonts w:cs="Arial"/>
        </w:rPr>
      </w:pPr>
    </w:p>
    <w:p w14:paraId="0A1C78FD" w14:textId="77777777" w:rsidR="009213E3" w:rsidRDefault="009213E3" w:rsidP="009213E3">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6FEC8086" w14:textId="77777777" w:rsidR="00802609" w:rsidRPr="003518D9" w:rsidRDefault="00802609" w:rsidP="003518D9">
      <w:pPr>
        <w:spacing w:after="0" w:line="260" w:lineRule="exact"/>
        <w:rPr>
          <w:rFonts w:cs="Arial"/>
        </w:rPr>
      </w:pPr>
    </w:p>
    <w:p w14:paraId="5F0B7E7A" w14:textId="77777777" w:rsidR="003B2B7E" w:rsidRPr="003518D9" w:rsidRDefault="003B2B7E" w:rsidP="003518D9">
      <w:pPr>
        <w:spacing w:after="0" w:line="260" w:lineRule="exact"/>
        <w:rPr>
          <w:rFonts w:cs="Arial"/>
        </w:rPr>
      </w:pPr>
      <w:r w:rsidRPr="003518D9">
        <w:rPr>
          <w:rFonts w:cs="Arial"/>
        </w:rPr>
        <w:t xml:space="preserve">Naloge delovnega mesta: </w:t>
      </w:r>
    </w:p>
    <w:p w14:paraId="56FFFA71" w14:textId="190161F1" w:rsidR="006D4062" w:rsidRDefault="007E3176" w:rsidP="003518D9">
      <w:pPr>
        <w:pStyle w:val="Odstavekseznama"/>
        <w:numPr>
          <w:ilvl w:val="0"/>
          <w:numId w:val="16"/>
        </w:numPr>
        <w:autoSpaceDE w:val="0"/>
        <w:autoSpaceDN w:val="0"/>
        <w:adjustRightInd w:val="0"/>
        <w:spacing w:after="0" w:line="260" w:lineRule="exact"/>
        <w:rPr>
          <w:rFonts w:cs="Arial"/>
        </w:rPr>
      </w:pPr>
      <w:r>
        <w:rPr>
          <w:rFonts w:cs="Arial"/>
        </w:rPr>
        <w:t>organiziranje medsebojnega sodelovanja in usklajevanja notranjih organizacijskih enot in sodelovanja z drugimi organi na področju odnosov z javnostmi</w:t>
      </w:r>
      <w:r w:rsidR="006D4062">
        <w:rPr>
          <w:rFonts w:cs="Arial"/>
        </w:rPr>
        <w:t>,</w:t>
      </w:r>
    </w:p>
    <w:p w14:paraId="35379F03" w14:textId="147C9151" w:rsidR="006D4062" w:rsidRDefault="007E3176" w:rsidP="003518D9">
      <w:pPr>
        <w:pStyle w:val="Odstavekseznama"/>
        <w:numPr>
          <w:ilvl w:val="0"/>
          <w:numId w:val="16"/>
        </w:numPr>
        <w:autoSpaceDE w:val="0"/>
        <w:autoSpaceDN w:val="0"/>
        <w:adjustRightInd w:val="0"/>
        <w:spacing w:after="0" w:line="260" w:lineRule="exact"/>
        <w:rPr>
          <w:rFonts w:cs="Arial"/>
        </w:rPr>
      </w:pPr>
      <w:r>
        <w:rPr>
          <w:rFonts w:cs="Arial"/>
        </w:rPr>
        <w:t>sodelovanje pri oblikovanju sistemskih rešitev in drugih najzahtevnejših gradiv</w:t>
      </w:r>
      <w:r w:rsidR="006D4062">
        <w:rPr>
          <w:rFonts w:cs="Arial"/>
        </w:rPr>
        <w:t>,</w:t>
      </w:r>
    </w:p>
    <w:p w14:paraId="28EA3416" w14:textId="77777777" w:rsidR="007E3176" w:rsidRDefault="007E3176" w:rsidP="006D4062">
      <w:pPr>
        <w:pStyle w:val="Odstavekseznama"/>
        <w:numPr>
          <w:ilvl w:val="0"/>
          <w:numId w:val="16"/>
        </w:numPr>
        <w:autoSpaceDE w:val="0"/>
        <w:autoSpaceDN w:val="0"/>
        <w:adjustRightInd w:val="0"/>
        <w:spacing w:after="0" w:line="260" w:lineRule="exact"/>
        <w:rPr>
          <w:rFonts w:cs="Arial"/>
        </w:rPr>
      </w:pPr>
      <w:r>
        <w:rPr>
          <w:rFonts w:cs="Arial"/>
        </w:rPr>
        <w:t>samostojna priprava zahtevnih analiz, razvojnih projektov, informacij, poročil in drugih zahtevnih gradiv,</w:t>
      </w:r>
    </w:p>
    <w:p w14:paraId="692F78C6" w14:textId="77777777" w:rsidR="007E3176" w:rsidRDefault="007E3176" w:rsidP="006D4062">
      <w:pPr>
        <w:pStyle w:val="Odstavekseznama"/>
        <w:numPr>
          <w:ilvl w:val="0"/>
          <w:numId w:val="16"/>
        </w:numPr>
        <w:autoSpaceDE w:val="0"/>
        <w:autoSpaceDN w:val="0"/>
        <w:adjustRightInd w:val="0"/>
        <w:spacing w:after="0" w:line="260" w:lineRule="exact"/>
        <w:rPr>
          <w:rFonts w:cs="Arial"/>
        </w:rPr>
      </w:pPr>
      <w:r>
        <w:rPr>
          <w:rFonts w:cs="Arial"/>
        </w:rPr>
        <w:t>izvajanje nalog na področju rabe socialnih omrežij,</w:t>
      </w:r>
    </w:p>
    <w:p w14:paraId="456CE450" w14:textId="77777777" w:rsidR="007E3176" w:rsidRDefault="007E3176" w:rsidP="006D4062">
      <w:pPr>
        <w:pStyle w:val="Odstavekseznama"/>
        <w:numPr>
          <w:ilvl w:val="0"/>
          <w:numId w:val="16"/>
        </w:numPr>
        <w:autoSpaceDE w:val="0"/>
        <w:autoSpaceDN w:val="0"/>
        <w:adjustRightInd w:val="0"/>
        <w:spacing w:after="0" w:line="260" w:lineRule="exact"/>
        <w:rPr>
          <w:rFonts w:cs="Arial"/>
        </w:rPr>
      </w:pPr>
      <w:r>
        <w:rPr>
          <w:rFonts w:cs="Arial"/>
        </w:rPr>
        <w:t>izdelava kratih videoklipov in infografik za promocijo ministrstva,</w:t>
      </w:r>
    </w:p>
    <w:p w14:paraId="31DC0763" w14:textId="1BC55E88" w:rsidR="00803A03" w:rsidRDefault="007E3176" w:rsidP="006D4062">
      <w:pPr>
        <w:pStyle w:val="Odstavekseznama"/>
        <w:numPr>
          <w:ilvl w:val="0"/>
          <w:numId w:val="16"/>
        </w:numPr>
        <w:autoSpaceDE w:val="0"/>
        <w:autoSpaceDN w:val="0"/>
        <w:adjustRightInd w:val="0"/>
        <w:spacing w:after="0" w:line="260" w:lineRule="exact"/>
        <w:rPr>
          <w:rFonts w:cs="Arial"/>
        </w:rPr>
      </w:pPr>
      <w:r>
        <w:rPr>
          <w:rFonts w:cs="Arial"/>
        </w:rPr>
        <w:t>opravljanje drugih nalog po navodilu neposrednega vodje</w:t>
      </w:r>
      <w:r w:rsidR="006D4062">
        <w:rPr>
          <w:rFonts w:cs="Arial"/>
        </w:rPr>
        <w:t>.</w:t>
      </w:r>
    </w:p>
    <w:p w14:paraId="61143DE0" w14:textId="77777777" w:rsidR="006D4062" w:rsidRPr="0097707D" w:rsidRDefault="006D4062" w:rsidP="006D4062">
      <w:pPr>
        <w:pStyle w:val="Odstavekseznama"/>
        <w:autoSpaceDE w:val="0"/>
        <w:autoSpaceDN w:val="0"/>
        <w:adjustRightInd w:val="0"/>
        <w:spacing w:after="0" w:line="260" w:lineRule="exact"/>
        <w:ind w:left="0"/>
        <w:rPr>
          <w:rFonts w:cs="Arial"/>
          <w:color w:val="FF0000"/>
        </w:rPr>
      </w:pPr>
    </w:p>
    <w:p w14:paraId="1BAF23C3" w14:textId="77B0D0BC" w:rsidR="0097707D" w:rsidRPr="00D7455B" w:rsidRDefault="004D6F1B" w:rsidP="0097707D">
      <w:pPr>
        <w:autoSpaceDN w:val="0"/>
        <w:spacing w:after="0" w:line="260" w:lineRule="atLeast"/>
        <w:rPr>
          <w:rFonts w:cs="Arial"/>
          <w:bCs/>
          <w:lang w:eastAsia="sl-SI"/>
        </w:rPr>
      </w:pPr>
      <w:r w:rsidRPr="00D7455B">
        <w:rPr>
          <w:rFonts w:cs="Arial"/>
        </w:rPr>
        <w:t>Na navedenem delovnem mestu bo izbrani kandidat opravljal</w:t>
      </w:r>
      <w:r w:rsidR="0097707D" w:rsidRPr="00D7455B">
        <w:rPr>
          <w:rFonts w:cs="Arial"/>
        </w:rPr>
        <w:t xml:space="preserve"> </w:t>
      </w:r>
      <w:r w:rsidR="0097707D" w:rsidRPr="00D7455B">
        <w:t>naloge s področja Odnosov z javnostmi. Sodeloval bo pri sprotnem obveščanju in informiranju javnosti o dogodkih in projektih s področja delovanja in pristojnosti ministrstva ter organa v sestavi ministrstva, koordinaciji in pripravi odgovorov na novinarska vprašanja in vprašanja državljanov, pripravi sporočil za javnost ter interni komunikaciji znotraj resorja. Vključen bo v pripravo dogodkov, novinarskih konferenc ter izjav predstavnikov ministrstva. Zaposleni bo sodeloval tudi pri urejanju in objavi novic na osrednjem spletnem mestu državne uprave, podstrani ministrstva in pri objavah na kanalih družbenih medijev, prek katerih komunicira Ministrstvo za javno upravo. Zaželeno je tudi poznavanje priprave objav in objavljanje informacij na družbenih medijih. Med delovne naloge spada tudi spremljanje medijskih objav o ministrstvu v različnih medijih. Oseba na tem delovnem mestu bo sodelovala tudi z različnimi deležniki.</w:t>
      </w:r>
    </w:p>
    <w:p w14:paraId="0D19C423" w14:textId="77777777" w:rsidR="003518D9" w:rsidRPr="003116DA" w:rsidRDefault="003518D9" w:rsidP="003518D9">
      <w:pPr>
        <w:spacing w:after="0" w:line="260" w:lineRule="exact"/>
        <w:rPr>
          <w:rFonts w:cs="Arial"/>
          <w:color w:val="FF0000"/>
        </w:rPr>
      </w:pPr>
    </w:p>
    <w:p w14:paraId="308629F0" w14:textId="1E7FD35D" w:rsidR="004D6F1B" w:rsidRPr="00A1720A" w:rsidRDefault="00E9406C" w:rsidP="004D6F1B">
      <w:pPr>
        <w:spacing w:after="0" w:line="260" w:lineRule="exact"/>
        <w:rPr>
          <w:rFonts w:cs="Arial"/>
        </w:rPr>
      </w:pPr>
      <w:r w:rsidRPr="008A5D2D">
        <w:rPr>
          <w:b/>
          <w:bCs/>
        </w:rPr>
        <w:t>Prijava se odda na predpisanem obrazcu</w:t>
      </w:r>
      <w:r>
        <w:t xml:space="preserve">, ki je </w:t>
      </w:r>
      <w:r w:rsidRPr="008A5D2D">
        <w:rPr>
          <w:u w:val="single"/>
        </w:rPr>
        <w:t xml:space="preserve">sestavni del </w:t>
      </w:r>
      <w:r>
        <w:rPr>
          <w:u w:val="single"/>
        </w:rPr>
        <w:t>javnega natečaja</w:t>
      </w:r>
      <w:r>
        <w:t xml:space="preserve"> </w:t>
      </w:r>
      <w:r w:rsidRPr="008A5D2D">
        <w:t>in</w:t>
      </w:r>
      <w:r>
        <w:t xml:space="preserve"> mora  vsebovati</w:t>
      </w:r>
      <w:r w:rsidR="004D6F1B">
        <w:rPr>
          <w:rFonts w:cs="Arial"/>
        </w:rPr>
        <w:t>:</w:t>
      </w:r>
    </w:p>
    <w:p w14:paraId="2603B102" w14:textId="77777777" w:rsidR="00D85840" w:rsidRPr="003518D9" w:rsidRDefault="00D85840" w:rsidP="003518D9">
      <w:pPr>
        <w:spacing w:after="0" w:line="260" w:lineRule="exact"/>
        <w:rPr>
          <w:rFonts w:cs="Arial"/>
        </w:rPr>
      </w:pPr>
    </w:p>
    <w:p w14:paraId="76AA64E0"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1ECECB3"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57E61D6F"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3204059D"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54C91832"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1B206A3" w14:textId="77777777" w:rsidR="00E13466" w:rsidRPr="003518D9" w:rsidRDefault="00E13466" w:rsidP="003518D9">
      <w:pPr>
        <w:spacing w:after="0" w:line="260" w:lineRule="exact"/>
        <w:rPr>
          <w:rFonts w:cs="Arial"/>
        </w:rPr>
      </w:pPr>
    </w:p>
    <w:p w14:paraId="65B57833"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7DD12653" w14:textId="77777777" w:rsidR="004D6F1B" w:rsidRPr="003518D9" w:rsidRDefault="004D6F1B" w:rsidP="003518D9">
      <w:pPr>
        <w:spacing w:after="0" w:line="260" w:lineRule="exact"/>
        <w:rPr>
          <w:rFonts w:cs="Arial"/>
        </w:rPr>
      </w:pPr>
    </w:p>
    <w:p w14:paraId="34E0FEEE" w14:textId="4D699D7E" w:rsidR="006D322C" w:rsidRPr="003518D9" w:rsidRDefault="004D6F1B" w:rsidP="003518D9">
      <w:pPr>
        <w:spacing w:after="0" w:line="260" w:lineRule="exact"/>
        <w:rPr>
          <w:rFonts w:cs="Arial"/>
          <w:color w:val="FF0000"/>
        </w:rPr>
      </w:pPr>
      <w:r w:rsidRPr="00D7455B">
        <w:rPr>
          <w:rFonts w:cs="Arial"/>
        </w:rPr>
        <w:t>Prednost pri izbiri bodo imeli kandidati</w:t>
      </w:r>
      <w:r w:rsidR="0097707D" w:rsidRPr="00D7455B">
        <w:rPr>
          <w:rFonts w:cs="Arial"/>
        </w:rPr>
        <w:t xml:space="preserve"> z izkušnjami na področju dela – Odnosi z javnostmi ter z znanjem glede priprave objav na kanalih družbenih medijev.</w:t>
      </w:r>
    </w:p>
    <w:p w14:paraId="36A0AD4E" w14:textId="585620F3" w:rsidR="003B2B7E" w:rsidRDefault="003B2B7E" w:rsidP="003518D9">
      <w:pPr>
        <w:spacing w:after="0" w:line="260" w:lineRule="exact"/>
        <w:rPr>
          <w:rFonts w:cs="Arial"/>
        </w:rPr>
      </w:pPr>
      <w:r w:rsidRPr="003518D9">
        <w:rPr>
          <w:rFonts w:cs="Arial"/>
        </w:rPr>
        <w:lastRenderedPageBreak/>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Default="00223D5E" w:rsidP="003518D9">
      <w:pPr>
        <w:spacing w:after="0" w:line="260" w:lineRule="exact"/>
        <w:rPr>
          <w:rFonts w:cs="Arial"/>
        </w:rPr>
      </w:pPr>
    </w:p>
    <w:p w14:paraId="716B2DD5" w14:textId="37CA48B4" w:rsidR="00223D5E" w:rsidRPr="003518D9" w:rsidRDefault="00223D5E" w:rsidP="003518D9">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3518D9" w:rsidRDefault="003B2B7E" w:rsidP="003518D9">
      <w:pPr>
        <w:spacing w:after="0" w:line="260" w:lineRule="exact"/>
        <w:rPr>
          <w:rFonts w:cs="Arial"/>
        </w:rPr>
      </w:pPr>
    </w:p>
    <w:p w14:paraId="2B6F28A5" w14:textId="77777777" w:rsidR="00802609" w:rsidRPr="008F4796" w:rsidRDefault="00802609" w:rsidP="00802609">
      <w:pPr>
        <w:spacing w:after="0" w:line="260" w:lineRule="exact"/>
        <w:rPr>
          <w:rFonts w:cs="Arial"/>
        </w:rPr>
      </w:pPr>
      <w:r w:rsidRPr="008F4796">
        <w:rPr>
          <w:rFonts w:cs="Arial"/>
        </w:rPr>
        <w:t xml:space="preserve">Z izbranim kandidatom bo sklenjeno delovno razmerje za nedoločen čas, </w:t>
      </w:r>
      <w:r>
        <w:rPr>
          <w:rFonts w:cs="Arial"/>
        </w:rPr>
        <w:t xml:space="preserve">s polnim delovnim </w:t>
      </w:r>
      <w:r w:rsidRPr="00D7455B">
        <w:rPr>
          <w:rFonts w:cs="Arial"/>
        </w:rPr>
        <w:t xml:space="preserve">časom in 6-mesečnim poskusnim </w:t>
      </w:r>
      <w:r w:rsidRPr="008F4796">
        <w:rPr>
          <w:rFonts w:cs="Arial"/>
        </w:rPr>
        <w:t>delom. Poskusno delo se lahko podaljša v primeru začasne odsotnosti z dela.</w:t>
      </w:r>
    </w:p>
    <w:p w14:paraId="627718A2" w14:textId="77777777" w:rsidR="00802609" w:rsidRDefault="00802609" w:rsidP="00802609">
      <w:pPr>
        <w:spacing w:after="0" w:line="260" w:lineRule="exact"/>
        <w:rPr>
          <w:rFonts w:cs="Arial"/>
        </w:rPr>
      </w:pPr>
    </w:p>
    <w:p w14:paraId="0DF8DEC3" w14:textId="73F8DF79" w:rsidR="00802609" w:rsidRPr="008F4796" w:rsidRDefault="00802609" w:rsidP="00802609">
      <w:pPr>
        <w:spacing w:after="0" w:line="260" w:lineRule="exact"/>
        <w:rPr>
          <w:rFonts w:cs="Arial"/>
        </w:rPr>
      </w:pPr>
      <w:r w:rsidRPr="008F4796">
        <w:rPr>
          <w:rFonts w:cs="Arial"/>
        </w:rPr>
        <w:t xml:space="preserve">Izbrani kandidat bo delo na uradniškem delovnem mestu </w:t>
      </w:r>
      <w:r w:rsidR="002C072D">
        <w:rPr>
          <w:rFonts w:cs="Arial"/>
        </w:rPr>
        <w:t>višji svetovalec</w:t>
      </w:r>
      <w:r>
        <w:rPr>
          <w:rFonts w:cs="Arial"/>
        </w:rPr>
        <w:t xml:space="preserve"> </w:t>
      </w:r>
      <w:r w:rsidRPr="008F4796">
        <w:rPr>
          <w:rFonts w:cs="Arial"/>
        </w:rPr>
        <w:t>opravljal v uradniškem naziv</w:t>
      </w:r>
      <w:r>
        <w:rPr>
          <w:rFonts w:cs="Arial"/>
        </w:rPr>
        <w:t xml:space="preserve">u </w:t>
      </w:r>
      <w:r w:rsidR="002C072D">
        <w:rPr>
          <w:rFonts w:cs="Arial"/>
        </w:rPr>
        <w:t>višji svetovalec III</w:t>
      </w:r>
      <w:r>
        <w:rPr>
          <w:rFonts w:cs="Arial"/>
        </w:rPr>
        <w:t>, z možnostjo napredovanj</w:t>
      </w:r>
      <w:r w:rsidR="00B936B6">
        <w:rPr>
          <w:rFonts w:cs="Arial"/>
        </w:rPr>
        <w:t>a</w:t>
      </w:r>
      <w:r>
        <w:rPr>
          <w:rFonts w:cs="Arial"/>
        </w:rPr>
        <w:t xml:space="preserve"> v naziv </w:t>
      </w:r>
      <w:r w:rsidR="002C072D">
        <w:rPr>
          <w:rFonts w:cs="Arial"/>
        </w:rPr>
        <w:t>višji svetovalec II in višji svetovalec I</w:t>
      </w:r>
      <w:r>
        <w:rPr>
          <w:rFonts w:cs="Arial"/>
        </w:rPr>
        <w:t>.</w:t>
      </w:r>
    </w:p>
    <w:p w14:paraId="1F86A580" w14:textId="77777777" w:rsidR="00802609" w:rsidRPr="008F4796" w:rsidRDefault="00802609" w:rsidP="00802609">
      <w:pPr>
        <w:spacing w:after="0" w:line="260" w:lineRule="exact"/>
        <w:rPr>
          <w:rFonts w:cs="Arial"/>
        </w:rPr>
      </w:pPr>
    </w:p>
    <w:p w14:paraId="0B87DDFE" w14:textId="77777777" w:rsidR="00E13466" w:rsidRPr="003518D9" w:rsidRDefault="00802609" w:rsidP="00802609">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765C1F7A" w14:textId="38864F8A"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w:t>
      </w:r>
      <w:r w:rsidR="00802609">
        <w:rPr>
          <w:rFonts w:cs="Arial"/>
        </w:rPr>
        <w:t>javni natečaj</w:t>
      </w:r>
      <w:r w:rsidRPr="002D5F94">
        <w:rPr>
          <w:rFonts w:cs="Arial"/>
        </w:rPr>
        <w:t xml:space="preserve"> za delovno mesto </w:t>
      </w:r>
      <w:r w:rsidR="00B42F1C">
        <w:rPr>
          <w:rFonts w:cs="Arial"/>
        </w:rPr>
        <w:t>višji svetovalec</w:t>
      </w:r>
      <w:r w:rsidR="003116DA" w:rsidRPr="002D5F94">
        <w:rPr>
          <w:rFonts w:cs="Arial"/>
        </w:rPr>
        <w:t xml:space="preserve"> </w:t>
      </w:r>
      <w:r w:rsidRPr="002D5F94">
        <w:rPr>
          <w:rFonts w:cs="Arial"/>
        </w:rPr>
        <w:t xml:space="preserve">(šifra DM </w:t>
      </w:r>
      <w:r w:rsidR="00B42F1C">
        <w:rPr>
          <w:rFonts w:cs="Arial"/>
        </w:rPr>
        <w:t>59141</w:t>
      </w:r>
      <w:r w:rsidRPr="002D5F94">
        <w:rPr>
          <w:rFonts w:cs="Arial"/>
        </w:rPr>
        <w:t xml:space="preserve">) v </w:t>
      </w:r>
      <w:r w:rsidR="00BB288F" w:rsidRPr="002D5F94">
        <w:rPr>
          <w:rFonts w:cs="Arial"/>
        </w:rPr>
        <w:t xml:space="preserve">Ministrstvu za javno upravo, </w:t>
      </w:r>
      <w:r w:rsidR="00B42F1C">
        <w:rPr>
          <w:rFonts w:cs="Arial"/>
        </w:rPr>
        <w:t>Službi za odnose z javnostmi</w:t>
      </w:r>
      <w:r w:rsidR="00E13466" w:rsidRPr="002D5F94">
        <w:rPr>
          <w:rFonts w:cs="Arial"/>
        </w:rPr>
        <w:t xml:space="preserve">, </w:t>
      </w:r>
      <w:r w:rsidRPr="002D5F94">
        <w:rPr>
          <w:rFonts w:cs="Arial"/>
        </w:rPr>
        <w:t xml:space="preserve">št. </w:t>
      </w:r>
      <w:r w:rsidR="00B42F1C">
        <w:rPr>
          <w:rFonts w:cs="Arial"/>
        </w:rPr>
        <w:t>110-122/2024-3130</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roku </w:t>
      </w:r>
      <w:r w:rsidR="00D7455B" w:rsidRPr="00D7455B">
        <w:rPr>
          <w:rFonts w:cs="Arial"/>
          <w:b/>
        </w:rPr>
        <w:t>14</w:t>
      </w:r>
      <w:r w:rsidR="00394610" w:rsidRPr="00D7455B">
        <w:rPr>
          <w:rFonts w:cs="Arial"/>
          <w:b/>
        </w:rPr>
        <w:t xml:space="preserve"> </w:t>
      </w:r>
      <w:r w:rsidRPr="00D7455B">
        <w:rPr>
          <w:rFonts w:cs="Arial"/>
          <w:b/>
          <w:bCs/>
        </w:rPr>
        <w:t xml:space="preserve">dni po </w:t>
      </w:r>
      <w:r w:rsidRPr="003518D9">
        <w:rPr>
          <w:rFonts w:cs="Arial"/>
          <w:b/>
          <w:bCs/>
        </w:rPr>
        <w:t>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17" w:history="1">
        <w:r w:rsidR="004D6F1B" w:rsidRPr="00F80DDE">
          <w:rPr>
            <w:rStyle w:val="Hiperpovezava"/>
            <w:rFonts w:cs="Arial"/>
          </w:rPr>
          <w:t>gp.mju@gov.si</w:t>
        </w:r>
      </w:hyperlink>
      <w:r w:rsidRPr="003518D9">
        <w:rPr>
          <w:rFonts w:cs="Arial"/>
        </w:rPr>
        <w:t>, pri čemer veljavnost prijave ni pogojena z elektronskim podpisom.</w:t>
      </w:r>
    </w:p>
    <w:p w14:paraId="47309317"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r>
      <w:r w:rsidR="00802609" w:rsidRPr="008F4796">
        <w:rPr>
          <w:rFonts w:cs="Arial"/>
        </w:rPr>
        <w:t>Kandidati bodo o izbiri pisno obveščeni najkasneje v roku 90 dni od objave</w:t>
      </w:r>
      <w:r w:rsidR="00802609">
        <w:rPr>
          <w:rFonts w:cs="Arial"/>
        </w:rPr>
        <w:t xml:space="preserve"> javnega natečaja</w:t>
      </w:r>
      <w:r w:rsidR="00802609" w:rsidRPr="008F4796">
        <w:rPr>
          <w:rFonts w:cs="Arial"/>
        </w:rPr>
        <w:t>. Obvestilo o končanem javnem natečaju bo objavljeno na osrednjem spletnem mestu državne uprave GOV.SI</w:t>
      </w:r>
      <w:r w:rsidR="00802609">
        <w:rPr>
          <w:rFonts w:cs="Arial"/>
        </w:rPr>
        <w:t xml:space="preserve"> </w:t>
      </w:r>
      <w:hyperlink r:id="rId18" w:history="1">
        <w:r w:rsidR="00802609" w:rsidRPr="00841598">
          <w:rPr>
            <w:rStyle w:val="Hiperpovezava"/>
            <w:rFonts w:cs="Arial"/>
          </w:rPr>
          <w:t>https://www.gov.si</w:t>
        </w:r>
      </w:hyperlink>
      <w:r w:rsidR="00802609">
        <w:rPr>
          <w:rFonts w:cs="Arial"/>
        </w:rPr>
        <w:t>.</w:t>
      </w:r>
    </w:p>
    <w:p w14:paraId="2D87B84B" w14:textId="77777777" w:rsidR="00D85840" w:rsidRPr="003518D9" w:rsidRDefault="00D85840" w:rsidP="003518D9">
      <w:pPr>
        <w:spacing w:after="0" w:line="260" w:lineRule="exact"/>
        <w:rPr>
          <w:rFonts w:cs="Arial"/>
        </w:rPr>
      </w:pPr>
    </w:p>
    <w:p w14:paraId="4AB5CE0B" w14:textId="74C34641" w:rsidR="003B2B7E" w:rsidRPr="00D7455B" w:rsidRDefault="003B2B7E" w:rsidP="003518D9">
      <w:pPr>
        <w:spacing w:after="0" w:line="260" w:lineRule="exact"/>
        <w:rPr>
          <w:rFonts w:cs="Arial"/>
        </w:rPr>
      </w:pPr>
      <w:r w:rsidRPr="003518D9">
        <w:rPr>
          <w:rFonts w:cs="Arial"/>
        </w:rPr>
        <w:t xml:space="preserve">Informacije o izvedbi </w:t>
      </w:r>
      <w:r w:rsidR="00484887">
        <w:rPr>
          <w:rFonts w:cs="Arial"/>
        </w:rPr>
        <w:t>javnega natečaja</w:t>
      </w:r>
      <w:r w:rsidRPr="003518D9">
        <w:rPr>
          <w:rFonts w:cs="Arial"/>
        </w:rPr>
        <w:t xml:space="preserve"> daje </w:t>
      </w:r>
      <w:r w:rsidR="00802609">
        <w:rPr>
          <w:rFonts w:cs="Arial"/>
        </w:rPr>
        <w:t>Saša Krenča</w:t>
      </w:r>
      <w:r w:rsidR="00802609" w:rsidRPr="00D7455B">
        <w:rPr>
          <w:rFonts w:cs="Arial"/>
        </w:rPr>
        <w:t>n</w:t>
      </w:r>
      <w:r w:rsidRPr="00D7455B">
        <w:rPr>
          <w:rFonts w:cs="Arial"/>
        </w:rPr>
        <w:t>, tel. št. 01</w:t>
      </w:r>
      <w:r w:rsidR="00CD328F" w:rsidRPr="00D7455B">
        <w:rPr>
          <w:rFonts w:cs="Arial"/>
        </w:rPr>
        <w:t>/</w:t>
      </w:r>
      <w:r w:rsidRPr="00D7455B">
        <w:rPr>
          <w:rFonts w:cs="Arial"/>
        </w:rPr>
        <w:t xml:space="preserve">478 </w:t>
      </w:r>
      <w:r w:rsidR="00802609" w:rsidRPr="00D7455B">
        <w:rPr>
          <w:rFonts w:cs="Arial"/>
        </w:rPr>
        <w:t>8670</w:t>
      </w:r>
      <w:r w:rsidRPr="00D7455B">
        <w:rPr>
          <w:rFonts w:cs="Arial"/>
        </w:rPr>
        <w:t>, informacije o delovnem področju pa</w:t>
      </w:r>
      <w:r w:rsidR="00853B4A" w:rsidRPr="00D7455B">
        <w:rPr>
          <w:rFonts w:cs="Arial"/>
        </w:rPr>
        <w:t xml:space="preserve"> </w:t>
      </w:r>
      <w:r w:rsidR="0097707D" w:rsidRPr="00D7455B">
        <w:rPr>
          <w:rFonts w:cs="Arial"/>
        </w:rPr>
        <w:t>Vanja Režonja Utenkar</w:t>
      </w:r>
      <w:r w:rsidR="004D282F" w:rsidRPr="00D7455B">
        <w:rPr>
          <w:rFonts w:cs="Arial"/>
        </w:rPr>
        <w:t xml:space="preserve">, tel. št. </w:t>
      </w:r>
      <w:r w:rsidR="003518D9" w:rsidRPr="00D7455B">
        <w:rPr>
          <w:rFonts w:cs="Arial"/>
        </w:rPr>
        <w:t>01/478</w:t>
      </w:r>
      <w:r w:rsidR="0097707D" w:rsidRPr="00D7455B">
        <w:rPr>
          <w:rFonts w:cs="Arial"/>
        </w:rPr>
        <w:t xml:space="preserve"> </w:t>
      </w:r>
      <w:r w:rsidR="00AE0EF8" w:rsidRPr="00D7455B">
        <w:rPr>
          <w:rFonts w:cs="Arial"/>
        </w:rPr>
        <w:t>8636</w:t>
      </w:r>
      <w:r w:rsidR="004D6F1B" w:rsidRPr="00D7455B">
        <w:rPr>
          <w:rFonts w:cs="Arial"/>
        </w:rPr>
        <w:t>.</w:t>
      </w:r>
    </w:p>
    <w:p w14:paraId="3BAE49B3" w14:textId="77777777" w:rsidR="003B2B7E" w:rsidRPr="003518D9" w:rsidRDefault="003B2B7E" w:rsidP="003518D9">
      <w:pPr>
        <w:spacing w:after="0" w:line="260" w:lineRule="exact"/>
        <w:rPr>
          <w:rFonts w:cs="Arial"/>
        </w:rPr>
      </w:pPr>
      <w:r w:rsidRPr="003518D9">
        <w:rPr>
          <w:rFonts w:cs="Arial"/>
        </w:rPr>
        <w:t> </w:t>
      </w:r>
    </w:p>
    <w:p w14:paraId="284E195E"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572FED9C" w14:textId="77777777" w:rsidR="003B2B7E" w:rsidRPr="003518D9" w:rsidRDefault="003B2B7E" w:rsidP="003518D9">
      <w:pPr>
        <w:spacing w:after="0" w:line="260" w:lineRule="exact"/>
        <w:rPr>
          <w:rFonts w:cs="Arial"/>
        </w:rPr>
      </w:pPr>
    </w:p>
    <w:p w14:paraId="64BB57EE" w14:textId="77777777" w:rsidR="003B2B7E" w:rsidRPr="003518D9" w:rsidRDefault="003B2B7E" w:rsidP="003518D9">
      <w:pPr>
        <w:spacing w:after="0" w:line="260" w:lineRule="exact"/>
        <w:rPr>
          <w:rFonts w:cs="Arial"/>
        </w:rPr>
      </w:pPr>
    </w:p>
    <w:p w14:paraId="022932A3" w14:textId="77777777" w:rsidR="003B2B7E" w:rsidRPr="003518D9" w:rsidRDefault="003B2B7E" w:rsidP="003518D9">
      <w:pPr>
        <w:spacing w:after="0" w:line="260" w:lineRule="exact"/>
        <w:rPr>
          <w:rFonts w:cs="Arial"/>
        </w:rPr>
      </w:pPr>
    </w:p>
    <w:tbl>
      <w:tblPr>
        <w:tblW w:w="0" w:type="auto"/>
        <w:tblInd w:w="4219" w:type="dxa"/>
        <w:tblLook w:val="04A0" w:firstRow="1" w:lastRow="0" w:firstColumn="1" w:lastColumn="0" w:noHBand="0" w:noVBand="1"/>
      </w:tblPr>
      <w:tblGrid>
        <w:gridCol w:w="4285"/>
      </w:tblGrid>
      <w:tr w:rsidR="005C788B" w:rsidRPr="006C2532" w14:paraId="62A3B11F" w14:textId="77777777" w:rsidTr="00F3250E">
        <w:tc>
          <w:tcPr>
            <w:tcW w:w="4425" w:type="dxa"/>
            <w:shd w:val="clear" w:color="auto" w:fill="auto"/>
          </w:tcPr>
          <w:p w14:paraId="01883D48" w14:textId="65261F21" w:rsidR="005C788B" w:rsidRPr="006C2532" w:rsidRDefault="004B0A69" w:rsidP="00F3250E">
            <w:pPr>
              <w:spacing w:after="0" w:line="260" w:lineRule="exact"/>
              <w:rPr>
                <w:rFonts w:cs="Arial"/>
              </w:rPr>
            </w:pPr>
            <w:r>
              <w:rPr>
                <w:rFonts w:cs="Arial"/>
              </w:rPr>
              <w:t>P</w:t>
            </w:r>
            <w:r w:rsidR="005C788B" w:rsidRPr="006C2532">
              <w:rPr>
                <w:rFonts w:cs="Arial"/>
              </w:rPr>
              <w:t>o pooblastilu</w:t>
            </w:r>
            <w:r>
              <w:rPr>
                <w:rFonts w:cs="Arial"/>
              </w:rPr>
              <w:t xml:space="preserve">, </w:t>
            </w:r>
            <w:r w:rsidR="005C788B" w:rsidRPr="006C2532">
              <w:rPr>
                <w:rFonts w:cs="Arial"/>
              </w:rPr>
              <w:t xml:space="preserve">št. </w:t>
            </w:r>
            <w:r>
              <w:rPr>
                <w:rFonts w:cs="Arial"/>
              </w:rPr>
              <w:t>1004-35/2024/18</w:t>
            </w:r>
            <w:r w:rsidR="005C788B" w:rsidRPr="006C2532">
              <w:rPr>
                <w:rFonts w:cs="Arial"/>
              </w:rPr>
              <w:t xml:space="preserve"> z dne </w:t>
            </w:r>
            <w:r>
              <w:rPr>
                <w:rFonts w:cs="Arial"/>
              </w:rPr>
              <w:t>2. 9. 2024</w:t>
            </w:r>
          </w:p>
        </w:tc>
      </w:tr>
      <w:tr w:rsidR="005C788B" w:rsidRPr="006C2532" w14:paraId="692A2396" w14:textId="77777777" w:rsidTr="00F3250E">
        <w:tc>
          <w:tcPr>
            <w:tcW w:w="4425" w:type="dxa"/>
            <w:shd w:val="clear" w:color="auto" w:fill="auto"/>
          </w:tcPr>
          <w:p w14:paraId="3CCEEB6A" w14:textId="52AA4901" w:rsidR="005C788B" w:rsidRPr="006C2532" w:rsidRDefault="004B0A69" w:rsidP="00F3250E">
            <w:pPr>
              <w:spacing w:after="0" w:line="260" w:lineRule="exact"/>
              <w:rPr>
                <w:rFonts w:cs="Arial"/>
              </w:rPr>
            </w:pPr>
            <w:r>
              <w:rPr>
                <w:rFonts w:cs="Arial"/>
              </w:rPr>
              <w:t>Gaja Štovičej</w:t>
            </w:r>
          </w:p>
        </w:tc>
      </w:tr>
      <w:tr w:rsidR="005C788B" w:rsidRPr="006C2532" w14:paraId="04BD3ABB" w14:textId="77777777" w:rsidTr="00F3250E">
        <w:tc>
          <w:tcPr>
            <w:tcW w:w="4425" w:type="dxa"/>
            <w:shd w:val="clear" w:color="auto" w:fill="auto"/>
          </w:tcPr>
          <w:p w14:paraId="10A428C8" w14:textId="3E519E73" w:rsidR="005C788B" w:rsidRPr="006C2532" w:rsidRDefault="004B0A69" w:rsidP="00F3250E">
            <w:pPr>
              <w:spacing w:after="0" w:line="260" w:lineRule="exact"/>
              <w:rPr>
                <w:rFonts w:cs="Arial"/>
              </w:rPr>
            </w:pPr>
            <w:r>
              <w:rPr>
                <w:rFonts w:cs="Arial"/>
              </w:rPr>
              <w:t>generalna sekretarka</w:t>
            </w:r>
          </w:p>
        </w:tc>
      </w:tr>
    </w:tbl>
    <w:p w14:paraId="6A82C2A4" w14:textId="77777777" w:rsidR="003B2B7E" w:rsidRPr="003518D9" w:rsidRDefault="003B2B7E" w:rsidP="003518D9">
      <w:pPr>
        <w:spacing w:after="0" w:line="260" w:lineRule="exact"/>
        <w:ind w:left="4536"/>
        <w:rPr>
          <w:rFonts w:cs="Arial"/>
        </w:rPr>
      </w:pPr>
    </w:p>
    <w:p w14:paraId="3571FBF3" w14:textId="77777777" w:rsidR="003B2B7E" w:rsidRPr="00A11CB7" w:rsidRDefault="003B2B7E">
      <w:pPr>
        <w:rPr>
          <w:color w:val="FF0000"/>
        </w:rPr>
      </w:pPr>
    </w:p>
    <w:sectPr w:rsidR="003B2B7E" w:rsidRPr="00A11CB7" w:rsidSect="00A11CB7">
      <w:footerReference w:type="default" r:id="rId19"/>
      <w:headerReference w:type="first" r:id="rId20"/>
      <w:footerReference w:type="first" r:id="rId21"/>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C4E95" w14:textId="77777777" w:rsidR="009B529D" w:rsidRDefault="009B529D" w:rsidP="00B150F3">
      <w:pPr>
        <w:spacing w:after="0" w:line="240" w:lineRule="auto"/>
      </w:pPr>
      <w:r>
        <w:separator/>
      </w:r>
    </w:p>
  </w:endnote>
  <w:endnote w:type="continuationSeparator" w:id="0">
    <w:p w14:paraId="5B328EA0" w14:textId="77777777" w:rsidR="009B529D" w:rsidRDefault="009B529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B15E" w14:textId="283657B9" w:rsidR="00E66956" w:rsidRDefault="00E66956" w:rsidP="00E66956">
    <w:pPr>
      <w:pStyle w:val="Noga"/>
      <w:jc w:val="right"/>
    </w:pPr>
    <w:r>
      <w:fldChar w:fldCharType="begin"/>
    </w:r>
    <w:r>
      <w:instrText xml:space="preserve"> PAGE   \* MERGEFORMAT </w:instrText>
    </w:r>
    <w:r>
      <w:fldChar w:fldCharType="separate"/>
    </w:r>
    <w:r>
      <w:rPr>
        <w:noProof/>
      </w:rPr>
      <w:t>3</w:t>
    </w:r>
    <w:r>
      <w:fldChar w:fldCharType="end"/>
    </w:r>
    <w:r>
      <w:t>/</w:t>
    </w:r>
    <w:fldSimple w:instr=" SECTIONPAGES   \* MERGEFORMAT ">
      <w:r w:rsidR="00D7455B">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B852" w14:textId="7153AB51" w:rsidR="00E66956" w:rsidRDefault="00E66956" w:rsidP="00E66956">
    <w:pPr>
      <w:pStyle w:val="Noga"/>
      <w:jc w:val="right"/>
    </w:pPr>
    <w:r>
      <w:fldChar w:fldCharType="begin"/>
    </w:r>
    <w:r>
      <w:instrText xml:space="preserve"> PAGE   \* MERGEFORMAT </w:instrText>
    </w:r>
    <w:r>
      <w:fldChar w:fldCharType="separate"/>
    </w:r>
    <w:r>
      <w:rPr>
        <w:noProof/>
      </w:rPr>
      <w:t>2</w:t>
    </w:r>
    <w:r>
      <w:fldChar w:fldCharType="end"/>
    </w:r>
    <w:r>
      <w:t>/</w:t>
    </w:r>
    <w:fldSimple w:instr=" SECTIONPAGES   \* MERGEFORMAT ">
      <w:r w:rsidR="00D7455B">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2642C" w14:textId="77777777" w:rsidR="009B529D" w:rsidRDefault="009B529D" w:rsidP="00B150F3">
      <w:pPr>
        <w:spacing w:after="0" w:line="240" w:lineRule="auto"/>
      </w:pPr>
      <w:r>
        <w:separator/>
      </w:r>
    </w:p>
  </w:footnote>
  <w:footnote w:type="continuationSeparator" w:id="0">
    <w:p w14:paraId="31F7BFEB" w14:textId="77777777" w:rsidR="009B529D" w:rsidRDefault="009B529D"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273047AD" w:rsidR="00A11CB7" w:rsidRDefault="007E3176" w:rsidP="00A11CB7">
    <w:pPr>
      <w:spacing w:after="0"/>
      <w:rPr>
        <w:rFonts w:cs="Arial"/>
      </w:rPr>
    </w:pPr>
    <w:r>
      <w:rPr>
        <w:noProof/>
      </w:rPr>
      <w:drawing>
        <wp:anchor distT="0" distB="0" distL="114300" distR="114300" simplePos="0" relativeHeight="251657728" behindDoc="1" locked="0" layoutInCell="1" allowOverlap="1" wp14:anchorId="1AD0158E" wp14:editId="05805457">
          <wp:simplePos x="0" y="0"/>
          <wp:positionH relativeFrom="page">
            <wp:posOffset>603885</wp:posOffset>
          </wp:positionH>
          <wp:positionV relativeFrom="page">
            <wp:posOffset>658495</wp:posOffset>
          </wp:positionV>
          <wp:extent cx="2367280" cy="316230"/>
          <wp:effectExtent l="0" t="0" r="0" b="0"/>
          <wp:wrapNone/>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1535193070">
    <w:abstractNumId w:val="0"/>
  </w:num>
  <w:num w:numId="2" w16cid:durableId="1561288523">
    <w:abstractNumId w:val="1"/>
  </w:num>
  <w:num w:numId="3" w16cid:durableId="1710372273">
    <w:abstractNumId w:val="2"/>
  </w:num>
  <w:num w:numId="4" w16cid:durableId="965819994">
    <w:abstractNumId w:val="3"/>
  </w:num>
  <w:num w:numId="5" w16cid:durableId="578830839">
    <w:abstractNumId w:val="4"/>
  </w:num>
  <w:num w:numId="6" w16cid:durableId="286668615">
    <w:abstractNumId w:val="5"/>
  </w:num>
  <w:num w:numId="7" w16cid:durableId="1022974839">
    <w:abstractNumId w:val="6"/>
  </w:num>
  <w:num w:numId="8" w16cid:durableId="342249809">
    <w:abstractNumId w:val="7"/>
  </w:num>
  <w:num w:numId="9" w16cid:durableId="1690521861">
    <w:abstractNumId w:val="12"/>
  </w:num>
  <w:num w:numId="10" w16cid:durableId="1558589810">
    <w:abstractNumId w:val="8"/>
  </w:num>
  <w:num w:numId="11" w16cid:durableId="910844469">
    <w:abstractNumId w:val="10"/>
  </w:num>
  <w:num w:numId="12" w16cid:durableId="1246694675">
    <w:abstractNumId w:val="15"/>
  </w:num>
  <w:num w:numId="13" w16cid:durableId="695500666">
    <w:abstractNumId w:val="16"/>
  </w:num>
  <w:num w:numId="14" w16cid:durableId="484778312">
    <w:abstractNumId w:val="16"/>
  </w:num>
  <w:num w:numId="15" w16cid:durableId="140123684">
    <w:abstractNumId w:val="17"/>
  </w:num>
  <w:num w:numId="16" w16cid:durableId="1952782664">
    <w:abstractNumId w:val="11"/>
  </w:num>
  <w:num w:numId="17" w16cid:durableId="379327402">
    <w:abstractNumId w:val="9"/>
  </w:num>
  <w:num w:numId="18" w16cid:durableId="2068675768">
    <w:abstractNumId w:val="14"/>
  </w:num>
  <w:num w:numId="19" w16cid:durableId="13320972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53A47"/>
    <w:rsid w:val="00066001"/>
    <w:rsid w:val="00072937"/>
    <w:rsid w:val="000909EC"/>
    <w:rsid w:val="00096FF3"/>
    <w:rsid w:val="000B754C"/>
    <w:rsid w:val="000D2A25"/>
    <w:rsid w:val="000E4716"/>
    <w:rsid w:val="00104C49"/>
    <w:rsid w:val="0013141E"/>
    <w:rsid w:val="00133FAE"/>
    <w:rsid w:val="001365BE"/>
    <w:rsid w:val="0013797C"/>
    <w:rsid w:val="00145197"/>
    <w:rsid w:val="00145519"/>
    <w:rsid w:val="001652E1"/>
    <w:rsid w:val="001744B7"/>
    <w:rsid w:val="00181478"/>
    <w:rsid w:val="001A1F9D"/>
    <w:rsid w:val="001C7230"/>
    <w:rsid w:val="001F61DF"/>
    <w:rsid w:val="00223D5E"/>
    <w:rsid w:val="00256723"/>
    <w:rsid w:val="002718AF"/>
    <w:rsid w:val="002806E1"/>
    <w:rsid w:val="002B404E"/>
    <w:rsid w:val="002C072D"/>
    <w:rsid w:val="002D527B"/>
    <w:rsid w:val="002D5396"/>
    <w:rsid w:val="002D5F94"/>
    <w:rsid w:val="002E0626"/>
    <w:rsid w:val="003116DA"/>
    <w:rsid w:val="003365CB"/>
    <w:rsid w:val="00341456"/>
    <w:rsid w:val="003518D9"/>
    <w:rsid w:val="003534D9"/>
    <w:rsid w:val="00360CA1"/>
    <w:rsid w:val="00361786"/>
    <w:rsid w:val="00370BF2"/>
    <w:rsid w:val="00381AC4"/>
    <w:rsid w:val="00392323"/>
    <w:rsid w:val="00394610"/>
    <w:rsid w:val="003A1666"/>
    <w:rsid w:val="003B2B7E"/>
    <w:rsid w:val="003C5394"/>
    <w:rsid w:val="003E1DEA"/>
    <w:rsid w:val="003E72FF"/>
    <w:rsid w:val="003F41DF"/>
    <w:rsid w:val="00401F04"/>
    <w:rsid w:val="00452C3F"/>
    <w:rsid w:val="00454758"/>
    <w:rsid w:val="004620CB"/>
    <w:rsid w:val="0047014E"/>
    <w:rsid w:val="00484887"/>
    <w:rsid w:val="004B0A69"/>
    <w:rsid w:val="004C1ECF"/>
    <w:rsid w:val="004D282F"/>
    <w:rsid w:val="004D6F1B"/>
    <w:rsid w:val="004E72CD"/>
    <w:rsid w:val="00545297"/>
    <w:rsid w:val="00551A58"/>
    <w:rsid w:val="00567BBD"/>
    <w:rsid w:val="005914A9"/>
    <w:rsid w:val="00597DA4"/>
    <w:rsid w:val="005C788B"/>
    <w:rsid w:val="005D7599"/>
    <w:rsid w:val="005E446A"/>
    <w:rsid w:val="005E4969"/>
    <w:rsid w:val="00604B94"/>
    <w:rsid w:val="00632948"/>
    <w:rsid w:val="00673E48"/>
    <w:rsid w:val="0068163B"/>
    <w:rsid w:val="006B7310"/>
    <w:rsid w:val="006C0E80"/>
    <w:rsid w:val="006D322C"/>
    <w:rsid w:val="006D4062"/>
    <w:rsid w:val="006E5BD5"/>
    <w:rsid w:val="006E5CDA"/>
    <w:rsid w:val="006E7CF7"/>
    <w:rsid w:val="006F1DAD"/>
    <w:rsid w:val="0070046C"/>
    <w:rsid w:val="00765278"/>
    <w:rsid w:val="007841F5"/>
    <w:rsid w:val="007905E8"/>
    <w:rsid w:val="007E3176"/>
    <w:rsid w:val="007E34A4"/>
    <w:rsid w:val="007E617B"/>
    <w:rsid w:val="00802609"/>
    <w:rsid w:val="00803A03"/>
    <w:rsid w:val="00840E2D"/>
    <w:rsid w:val="00853B4A"/>
    <w:rsid w:val="00866D6D"/>
    <w:rsid w:val="0088472C"/>
    <w:rsid w:val="008904FE"/>
    <w:rsid w:val="008A2019"/>
    <w:rsid w:val="008C1D12"/>
    <w:rsid w:val="008C312F"/>
    <w:rsid w:val="008C61D4"/>
    <w:rsid w:val="008D7B22"/>
    <w:rsid w:val="008F5B78"/>
    <w:rsid w:val="0090341C"/>
    <w:rsid w:val="00904A85"/>
    <w:rsid w:val="00916F49"/>
    <w:rsid w:val="009213E3"/>
    <w:rsid w:val="00923E02"/>
    <w:rsid w:val="00931F7B"/>
    <w:rsid w:val="00954832"/>
    <w:rsid w:val="00966141"/>
    <w:rsid w:val="00973612"/>
    <w:rsid w:val="0097707D"/>
    <w:rsid w:val="009909DD"/>
    <w:rsid w:val="00995496"/>
    <w:rsid w:val="00996D12"/>
    <w:rsid w:val="00997BF5"/>
    <w:rsid w:val="009B529D"/>
    <w:rsid w:val="009B60E2"/>
    <w:rsid w:val="009C51D0"/>
    <w:rsid w:val="009D01B0"/>
    <w:rsid w:val="009D5D59"/>
    <w:rsid w:val="009E5290"/>
    <w:rsid w:val="009E5907"/>
    <w:rsid w:val="009F10DF"/>
    <w:rsid w:val="00A00D14"/>
    <w:rsid w:val="00A11CB7"/>
    <w:rsid w:val="00A2251A"/>
    <w:rsid w:val="00A236B3"/>
    <w:rsid w:val="00A26CC3"/>
    <w:rsid w:val="00A33EFE"/>
    <w:rsid w:val="00A46F00"/>
    <w:rsid w:val="00A72467"/>
    <w:rsid w:val="00A96E3F"/>
    <w:rsid w:val="00AA68EE"/>
    <w:rsid w:val="00AE0EF8"/>
    <w:rsid w:val="00AF0642"/>
    <w:rsid w:val="00B14449"/>
    <w:rsid w:val="00B150F3"/>
    <w:rsid w:val="00B2263F"/>
    <w:rsid w:val="00B34A8B"/>
    <w:rsid w:val="00B42F1C"/>
    <w:rsid w:val="00B725E9"/>
    <w:rsid w:val="00B904E1"/>
    <w:rsid w:val="00B936B6"/>
    <w:rsid w:val="00B962FE"/>
    <w:rsid w:val="00BA4761"/>
    <w:rsid w:val="00BB288F"/>
    <w:rsid w:val="00BC1BA2"/>
    <w:rsid w:val="00BC1E9D"/>
    <w:rsid w:val="00C2711F"/>
    <w:rsid w:val="00C36BE2"/>
    <w:rsid w:val="00C53282"/>
    <w:rsid w:val="00C74BAC"/>
    <w:rsid w:val="00C926FF"/>
    <w:rsid w:val="00CD328F"/>
    <w:rsid w:val="00CD7D4A"/>
    <w:rsid w:val="00CE260D"/>
    <w:rsid w:val="00CE3BD8"/>
    <w:rsid w:val="00D26C86"/>
    <w:rsid w:val="00D505AD"/>
    <w:rsid w:val="00D513CB"/>
    <w:rsid w:val="00D624B2"/>
    <w:rsid w:val="00D7455B"/>
    <w:rsid w:val="00D75C2D"/>
    <w:rsid w:val="00D850CD"/>
    <w:rsid w:val="00D85840"/>
    <w:rsid w:val="00DA516A"/>
    <w:rsid w:val="00DB6800"/>
    <w:rsid w:val="00DB7B88"/>
    <w:rsid w:val="00DC5FCC"/>
    <w:rsid w:val="00DE005F"/>
    <w:rsid w:val="00DF3924"/>
    <w:rsid w:val="00E13466"/>
    <w:rsid w:val="00E14C92"/>
    <w:rsid w:val="00E16F71"/>
    <w:rsid w:val="00E516CF"/>
    <w:rsid w:val="00E66956"/>
    <w:rsid w:val="00E67C4F"/>
    <w:rsid w:val="00E82B59"/>
    <w:rsid w:val="00E83B19"/>
    <w:rsid w:val="00E85312"/>
    <w:rsid w:val="00E9406C"/>
    <w:rsid w:val="00EA3E15"/>
    <w:rsid w:val="00EE00A4"/>
    <w:rsid w:val="00EF41BF"/>
    <w:rsid w:val="00EF7374"/>
    <w:rsid w:val="00F3250E"/>
    <w:rsid w:val="00F3289A"/>
    <w:rsid w:val="00F51531"/>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unhideWhenUsed/>
    <w:rsid w:val="00545297"/>
  </w:style>
  <w:style w:type="character" w:customStyle="1" w:styleId="PripombabesediloZnak">
    <w:name w:val="Pripomba – besedilo Znak"/>
    <w:link w:val="Pripombabesedilo"/>
    <w:uiPriority w:val="99"/>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09941910">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1475</Words>
  <Characters>8410</Characters>
  <Application>Microsoft Office Word</Application>
  <DocSecurity>4</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9866</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Saša Krenčan</cp:lastModifiedBy>
  <cp:revision>2</cp:revision>
  <cp:lastPrinted>2019-05-23T13:15:00Z</cp:lastPrinted>
  <dcterms:created xsi:type="dcterms:W3CDTF">2024-12-11T11:55:00Z</dcterms:created>
  <dcterms:modified xsi:type="dcterms:W3CDTF">2024-12-11T11:55:00Z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