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AB96D" w14:textId="38E096E6" w:rsidR="00343B43" w:rsidRPr="00AA23AC" w:rsidRDefault="00343B43" w:rsidP="001E0297">
      <w:pPr>
        <w:spacing w:before="240" w:after="240" w:line="240" w:lineRule="auto"/>
        <w:jc w:val="both"/>
        <w:rPr>
          <w:rFonts w:eastAsia="Aptos" w:cs="Aptos"/>
          <w:b/>
          <w:bCs/>
          <w:color w:val="3A7C22" w:themeColor="accent6" w:themeShade="BF"/>
          <w:sz w:val="22"/>
          <w:szCs w:val="22"/>
        </w:rPr>
      </w:pPr>
      <w:r w:rsidRPr="00AA23AC">
        <w:rPr>
          <w:noProof/>
        </w:rPr>
        <w:drawing>
          <wp:anchor distT="0" distB="0" distL="114300" distR="114300" simplePos="0" relativeHeight="251658240" behindDoc="0" locked="0" layoutInCell="1" allowOverlap="1" wp14:anchorId="0348A2CC" wp14:editId="028D390A">
            <wp:simplePos x="0" y="0"/>
            <wp:positionH relativeFrom="column">
              <wp:posOffset>2466975</wp:posOffset>
            </wp:positionH>
            <wp:positionV relativeFrom="paragraph">
              <wp:posOffset>-714961</wp:posOffset>
            </wp:positionV>
            <wp:extent cx="819150" cy="1065530"/>
            <wp:effectExtent l="0" t="0" r="0" b="1270"/>
            <wp:wrapNone/>
            <wp:docPr id="2073555371"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555371" name="Slika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10655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3FFFCA" w14:textId="20BE200F" w:rsidR="008E3A5E" w:rsidRPr="00AA23AC" w:rsidRDefault="000314F2" w:rsidP="00921C39">
      <w:pPr>
        <w:spacing w:before="240" w:after="240" w:line="240" w:lineRule="auto"/>
        <w:jc w:val="center"/>
        <w:rPr>
          <w:rFonts w:eastAsia="Aptos" w:cs="Aptos"/>
          <w:b/>
          <w:bCs/>
          <w:color w:val="3A7C22" w:themeColor="accent6" w:themeShade="BF"/>
          <w:sz w:val="22"/>
          <w:szCs w:val="22"/>
        </w:rPr>
      </w:pPr>
      <w:r w:rsidRPr="00AA23AC">
        <w:rPr>
          <w:rFonts w:eastAsia="Aptos" w:cs="Aptos"/>
          <w:b/>
          <w:bCs/>
          <w:color w:val="3A7C22" w:themeColor="accent6" w:themeShade="BF"/>
          <w:sz w:val="22"/>
          <w:szCs w:val="22"/>
        </w:rPr>
        <w:t xml:space="preserve">RAZVOJNE REŠITVE NA PODROČJU IZBIRE IN RAZVOJA KADROV </w:t>
      </w:r>
      <w:r w:rsidRPr="00AA23AC">
        <w:rPr>
          <w:rFonts w:eastAsia="Aptos" w:cs="Aptos"/>
          <w:b/>
          <w:bCs/>
          <w:color w:val="3A7C22" w:themeColor="accent6" w:themeShade="BF"/>
          <w:sz w:val="22"/>
          <w:szCs w:val="22"/>
        </w:rPr>
        <w:br/>
        <w:t>V ORGANIH DRŽAVNE UPRAVE</w:t>
      </w:r>
      <w:r w:rsidR="00C91634" w:rsidRPr="00AA23AC">
        <w:t xml:space="preserve"> </w:t>
      </w:r>
      <w:r w:rsidR="00C91634" w:rsidRPr="00AA23AC">
        <w:rPr>
          <w:rFonts w:eastAsia="Aptos" w:cs="Aptos"/>
          <w:b/>
          <w:bCs/>
          <w:color w:val="3A7C22" w:themeColor="accent6" w:themeShade="BF"/>
          <w:sz w:val="22"/>
          <w:szCs w:val="22"/>
        </w:rPr>
        <w:t>- RAZVIJAMO KOMPETENCE PRIHODNOSTI</w:t>
      </w:r>
    </w:p>
    <w:p w14:paraId="7F6DE178" w14:textId="00CAA10C" w:rsidR="00343B43" w:rsidRPr="00AA23AC" w:rsidRDefault="00343B43" w:rsidP="00921C39">
      <w:pPr>
        <w:spacing w:before="240" w:after="240" w:line="240" w:lineRule="auto"/>
        <w:jc w:val="center"/>
        <w:rPr>
          <w:rStyle w:val="normaltextrun"/>
          <w:rFonts w:eastAsia="Aptos" w:cs="Aptos"/>
          <w:b/>
          <w:bCs/>
          <w:color w:val="3A7C22" w:themeColor="accent6" w:themeShade="BF"/>
          <w:sz w:val="22"/>
          <w:szCs w:val="22"/>
        </w:rPr>
      </w:pPr>
      <w:r w:rsidRPr="00AA23AC">
        <w:rPr>
          <w:rFonts w:eastAsia="Aptos" w:cs="Aptos"/>
          <w:b/>
          <w:bCs/>
          <w:color w:val="3A7C22" w:themeColor="accent6" w:themeShade="BF"/>
          <w:sz w:val="22"/>
          <w:szCs w:val="22"/>
        </w:rPr>
        <w:t xml:space="preserve">Strokovni članek, </w:t>
      </w:r>
      <w:r w:rsidR="000243A2">
        <w:rPr>
          <w:rFonts w:eastAsia="Aptos" w:cs="Aptos"/>
          <w:b/>
          <w:bCs/>
          <w:color w:val="3A7C22" w:themeColor="accent6" w:themeShade="BF"/>
          <w:sz w:val="22"/>
          <w:szCs w:val="22"/>
        </w:rPr>
        <w:t>marec</w:t>
      </w:r>
      <w:r w:rsidR="000F6CD1" w:rsidRPr="00AA23AC">
        <w:rPr>
          <w:rFonts w:eastAsia="Aptos" w:cs="Aptos"/>
          <w:b/>
          <w:bCs/>
          <w:color w:val="3A7C22" w:themeColor="accent6" w:themeShade="BF"/>
          <w:sz w:val="22"/>
          <w:szCs w:val="22"/>
        </w:rPr>
        <w:t xml:space="preserve"> </w:t>
      </w:r>
      <w:r w:rsidR="008E3A5E" w:rsidRPr="00AA23AC">
        <w:rPr>
          <w:rFonts w:eastAsia="Aptos" w:cs="Aptos"/>
          <w:b/>
          <w:bCs/>
          <w:color w:val="3A7C22" w:themeColor="accent6" w:themeShade="BF"/>
          <w:sz w:val="22"/>
          <w:szCs w:val="22"/>
        </w:rPr>
        <w:t>202</w:t>
      </w:r>
      <w:r w:rsidR="00510131">
        <w:rPr>
          <w:rFonts w:eastAsia="Aptos" w:cs="Aptos"/>
          <w:b/>
          <w:bCs/>
          <w:color w:val="3A7C22" w:themeColor="accent6" w:themeShade="BF"/>
          <w:sz w:val="22"/>
          <w:szCs w:val="22"/>
        </w:rPr>
        <w:t>6</w:t>
      </w:r>
    </w:p>
    <w:p w14:paraId="4382A3B5" w14:textId="39792348" w:rsidR="000243A2" w:rsidRPr="000243A2" w:rsidRDefault="000243A2" w:rsidP="000243A2">
      <w:pPr>
        <w:pStyle w:val="Naslov3"/>
        <w:spacing w:before="281" w:after="281" w:line="240" w:lineRule="auto"/>
        <w:jc w:val="both"/>
        <w:rPr>
          <w:rFonts w:eastAsia="Times New Roman" w:cs="Segoe UI"/>
          <w:color w:val="196B24" w:themeColor="accent3"/>
          <w:sz w:val="40"/>
          <w:szCs w:val="40"/>
          <w:lang w:eastAsia="en-GB"/>
        </w:rPr>
      </w:pPr>
      <w:r w:rsidRPr="000243A2">
        <w:rPr>
          <w:rFonts w:eastAsia="Times New Roman" w:cs="Segoe UI"/>
          <w:color w:val="196B24" w:themeColor="accent3"/>
          <w:sz w:val="40"/>
          <w:szCs w:val="40"/>
          <w:lang w:eastAsia="en-GB"/>
        </w:rPr>
        <w:t>Psihometrično testiranje v izbirnih postopkih in kot pripomoček pri razvoju zaposlenih</w:t>
      </w:r>
      <w:r>
        <w:rPr>
          <w:rFonts w:eastAsia="Times New Roman" w:cs="Segoe UI"/>
          <w:color w:val="196B24" w:themeColor="accent3"/>
          <w:sz w:val="40"/>
          <w:szCs w:val="40"/>
          <w:lang w:eastAsia="en-GB"/>
        </w:rPr>
        <w:t xml:space="preserve">: </w:t>
      </w:r>
      <w:r w:rsidRPr="000243A2">
        <w:rPr>
          <w:rFonts w:eastAsia="Times New Roman" w:cs="Segoe UI"/>
          <w:color w:val="196B24" w:themeColor="accent3"/>
          <w:sz w:val="40"/>
          <w:szCs w:val="40"/>
          <w:lang w:eastAsia="en-GB"/>
        </w:rPr>
        <w:t>Dodana vrednost, omejitve in odgovorna uporaba</w:t>
      </w:r>
    </w:p>
    <w:p w14:paraId="79C8DA49" w14:textId="0C7B5DA7" w:rsidR="000243A2" w:rsidRPr="000243A2" w:rsidRDefault="000243A2" w:rsidP="000243A2">
      <w:pPr>
        <w:pStyle w:val="Naslov3"/>
        <w:spacing w:before="281" w:after="281"/>
        <w:jc w:val="both"/>
        <w:rPr>
          <w:rFonts w:eastAsiaTheme="majorEastAsia" w:cstheme="majorBidi"/>
          <w:color w:val="196B24" w:themeColor="accent3"/>
          <w:sz w:val="32"/>
          <w:szCs w:val="32"/>
        </w:rPr>
      </w:pPr>
      <w:r>
        <w:rPr>
          <w:rFonts w:eastAsiaTheme="majorEastAsia" w:cstheme="majorBidi"/>
          <w:color w:val="196B24" w:themeColor="accent3"/>
          <w:sz w:val="32"/>
          <w:szCs w:val="32"/>
        </w:rPr>
        <w:t>Uvod</w:t>
      </w:r>
    </w:p>
    <w:p w14:paraId="116F7229" w14:textId="3BA8016A" w:rsidR="000243A2" w:rsidRPr="000243A2" w:rsidRDefault="000243A2" w:rsidP="000243A2">
      <w:pPr>
        <w:spacing w:before="240" w:after="240" w:line="240" w:lineRule="auto"/>
        <w:jc w:val="both"/>
        <w:rPr>
          <w:rFonts w:eastAsia="Aptos" w:cs="Aptos"/>
          <w:color w:val="000000" w:themeColor="text1"/>
          <w:sz w:val="22"/>
          <w:szCs w:val="22"/>
        </w:rPr>
      </w:pPr>
      <w:r w:rsidRPr="000243A2">
        <w:rPr>
          <w:rFonts w:eastAsia="Aptos" w:cs="Aptos"/>
          <w:color w:val="000000" w:themeColor="text1"/>
          <w:sz w:val="22"/>
          <w:szCs w:val="22"/>
        </w:rPr>
        <w:t xml:space="preserve">V zadnjih desetletjih se tudi v </w:t>
      </w:r>
      <w:r w:rsidR="000620D2">
        <w:rPr>
          <w:rFonts w:eastAsia="Aptos" w:cs="Aptos"/>
          <w:color w:val="000000" w:themeColor="text1"/>
          <w:sz w:val="22"/>
          <w:szCs w:val="22"/>
        </w:rPr>
        <w:t xml:space="preserve">državni upravi </w:t>
      </w:r>
      <w:r w:rsidRPr="000243A2">
        <w:rPr>
          <w:rFonts w:eastAsia="Aptos" w:cs="Aptos"/>
          <w:color w:val="000000" w:themeColor="text1"/>
          <w:sz w:val="22"/>
          <w:szCs w:val="22"/>
        </w:rPr>
        <w:t>vse bolj krepi zavedanje, da kakovost delovanja organizacije ni odvisna zgolj od formalnih znanj in izkušenj zaposlenih, temveč v veliki meri tudi od njihovih kognitivnih sposobnosti, osebnostnih značilnosti, načina soočanja z obremenitvami, sposobnosti vodenja in prilagajanja spremembam. Kompleksnost nalog v državni upravi, naraščajoče zahteve po transparentnosti, učinkovitosti in odgovornem odločanju ter zaostrene razmere na trgu dela, v katerih je težko dobiti specifične strokovnjake, postavljajo pred kadrovske službe in vodje nove izzive.</w:t>
      </w:r>
    </w:p>
    <w:p w14:paraId="7B7B4B22" w14:textId="77777777" w:rsidR="000243A2" w:rsidRPr="000243A2" w:rsidRDefault="000243A2" w:rsidP="000243A2">
      <w:pPr>
        <w:spacing w:before="240" w:after="240" w:line="240" w:lineRule="auto"/>
        <w:jc w:val="both"/>
        <w:rPr>
          <w:rFonts w:eastAsia="Aptos" w:cs="Aptos"/>
          <w:color w:val="000000" w:themeColor="text1"/>
          <w:sz w:val="22"/>
          <w:szCs w:val="22"/>
        </w:rPr>
      </w:pPr>
      <w:r w:rsidRPr="000243A2">
        <w:rPr>
          <w:rFonts w:eastAsia="Aptos" w:cs="Aptos"/>
          <w:color w:val="000000" w:themeColor="text1"/>
          <w:sz w:val="22"/>
          <w:szCs w:val="22"/>
        </w:rPr>
        <w:t>V tem kontekstu psihometrično testiranje predstavlja eno izmed orodij, ki lahko pomembno prispeva k bolj premišljenim in utemeljenim kadrovskim odločitvam, tako v izbirnih postopkih, kot tudi pri razvoju potencialov, načrtovanju nasledstva in dolgoročnem razvoju zaposlenih. Kljub temu se v praksi pogosto srečujemo z dvomi, nejasnostmi ali celo odporom do uporabe psihometričnih metod – bodisi zaradi nepoznavanja njihove dodane vrednosti bodisi zaradi slabih izkušenj z neustrezno uporabo testov.</w:t>
      </w:r>
    </w:p>
    <w:p w14:paraId="43FE590D" w14:textId="350780AB" w:rsidR="000243A2" w:rsidRPr="000243A2" w:rsidRDefault="000243A2" w:rsidP="000243A2">
      <w:pPr>
        <w:spacing w:before="240" w:after="240" w:line="240" w:lineRule="auto"/>
        <w:jc w:val="both"/>
        <w:rPr>
          <w:rFonts w:eastAsia="Aptos" w:cs="Aptos"/>
          <w:color w:val="000000" w:themeColor="text1"/>
          <w:sz w:val="22"/>
          <w:szCs w:val="22"/>
        </w:rPr>
      </w:pPr>
      <w:r w:rsidRPr="000243A2">
        <w:rPr>
          <w:rFonts w:eastAsia="Aptos" w:cs="Aptos"/>
          <w:color w:val="000000" w:themeColor="text1"/>
          <w:sz w:val="22"/>
          <w:szCs w:val="22"/>
        </w:rPr>
        <w:t>Namen tega članka je osvetliti vlogo psihometričnega testiranja v kadrovskih procesih v državni upravi, pojasniti, kaj psihometrični testi pravzaprav merijo, zakaj njihova uporaba presega zgolj „dodatno informacijo“ ter na kaj morajo biti vodje in kadroviki posebej pozorni pri razumevanju in interpretaciji psiholoških poročil.</w:t>
      </w:r>
    </w:p>
    <w:p w14:paraId="173E0557" w14:textId="77777777" w:rsidR="000243A2" w:rsidRPr="000243A2" w:rsidRDefault="000243A2" w:rsidP="000243A2">
      <w:pPr>
        <w:pStyle w:val="Naslov3"/>
        <w:spacing w:before="281" w:after="281"/>
        <w:jc w:val="both"/>
        <w:rPr>
          <w:rFonts w:eastAsiaTheme="majorEastAsia" w:cstheme="majorBidi"/>
          <w:color w:val="196B24" w:themeColor="accent3"/>
          <w:sz w:val="32"/>
          <w:szCs w:val="32"/>
        </w:rPr>
      </w:pPr>
      <w:r w:rsidRPr="000243A2">
        <w:rPr>
          <w:rFonts w:eastAsiaTheme="majorEastAsia" w:cstheme="majorBidi"/>
          <w:color w:val="196B24" w:themeColor="accent3"/>
          <w:sz w:val="32"/>
          <w:szCs w:val="32"/>
        </w:rPr>
        <w:t>Psihometrično testiranje kot znanstveno utemeljena metoda ocenjevanja</w:t>
      </w:r>
    </w:p>
    <w:p w14:paraId="494B851A" w14:textId="77777777" w:rsidR="000243A2" w:rsidRPr="000243A2" w:rsidRDefault="000243A2" w:rsidP="000243A2">
      <w:pPr>
        <w:spacing w:before="240" w:after="240" w:line="240" w:lineRule="auto"/>
        <w:jc w:val="both"/>
        <w:rPr>
          <w:rFonts w:eastAsiaTheme="minorEastAsia" w:cstheme="majorEastAsia"/>
          <w:color w:val="000000" w:themeColor="text1"/>
          <w:sz w:val="22"/>
          <w:szCs w:val="22"/>
        </w:rPr>
      </w:pPr>
      <w:r w:rsidRPr="000243A2">
        <w:rPr>
          <w:rFonts w:eastAsiaTheme="minorEastAsia" w:cstheme="majorEastAsia"/>
          <w:color w:val="000000" w:themeColor="text1"/>
          <w:sz w:val="22"/>
          <w:szCs w:val="22"/>
        </w:rPr>
        <w:t xml:space="preserve">Psihometrično testiranje temelji na znanstveno razvitih in standardiziranih metodah merjenja psiholoških lastnosti. Gre za instrumente, ki so bili razviti na podlagi empiričnih raziskav, preverjeni na večjih vzorcih in opremljeni z normami, ki omogočajo primerjavo posameznikovih rezultatov z referenčnimi skupinami (glede na spol, starost, geografsko lego,…). Ključna značilnost psihometričnih testov je, da merijo relativno stabilne psihološke vidike, kot so spoznavne sposobnosti, osebnostne in čustvene ali motivacijske lastnosti, socialna vedenja, </w:t>
      </w:r>
      <w:r w:rsidRPr="000243A2">
        <w:rPr>
          <w:rFonts w:eastAsiaTheme="minorEastAsia" w:cstheme="majorEastAsia"/>
          <w:color w:val="000000" w:themeColor="text1"/>
          <w:sz w:val="22"/>
          <w:szCs w:val="22"/>
        </w:rPr>
        <w:lastRenderedPageBreak/>
        <w:t>stališča, vrednote in podobno. Testi se razlikujejo tudi po načinu izvedbe. Na primer, posameznike lahko testiramo individualno ali v skupini, testiramo jih lahko s pomočjo papir-svinčnik testov ali preko računalnika (na daljavo).</w:t>
      </w:r>
    </w:p>
    <w:p w14:paraId="713E10E2" w14:textId="77777777" w:rsidR="000243A2" w:rsidRPr="000243A2" w:rsidRDefault="000243A2" w:rsidP="000243A2">
      <w:pPr>
        <w:spacing w:before="240" w:after="240" w:line="240" w:lineRule="auto"/>
        <w:jc w:val="both"/>
        <w:rPr>
          <w:rFonts w:eastAsiaTheme="minorEastAsia" w:cstheme="majorEastAsia"/>
          <w:color w:val="000000" w:themeColor="text1"/>
          <w:sz w:val="22"/>
          <w:szCs w:val="22"/>
        </w:rPr>
      </w:pPr>
      <w:r w:rsidRPr="000243A2">
        <w:rPr>
          <w:rFonts w:eastAsiaTheme="minorEastAsia" w:cstheme="majorEastAsia"/>
          <w:color w:val="000000" w:themeColor="text1"/>
          <w:sz w:val="22"/>
          <w:szCs w:val="22"/>
        </w:rPr>
        <w:t>Za razliko od neformalnih ocen ali vtisov, ki jih pogosto dobimo na razgovorih, psihometrični testi omogočajo strukturirano in objektivno merjenje tistih vidikov posameznika, ki so sicer težko neposredno opazni. Vodja lahko na razgovoru dobi vtis o komunikacijskih spretnostih kandidata, bistveno težje pa bo zanesljivo ocenil njegovo sposobnost kompleksnega logičnega sklepanja, odpornost na stres ali način sprejemanja odločitev v negotovih situacijah. Prav tu psihometrično testiranje zapolnjuje pomembno vrzel.</w:t>
      </w:r>
    </w:p>
    <w:p w14:paraId="751A9127" w14:textId="24F25D6C" w:rsidR="000243A2" w:rsidRPr="000243A2" w:rsidRDefault="000243A2" w:rsidP="000243A2">
      <w:pPr>
        <w:spacing w:before="240" w:after="240" w:line="240" w:lineRule="auto"/>
        <w:jc w:val="both"/>
        <w:rPr>
          <w:rFonts w:eastAsiaTheme="minorEastAsia" w:cstheme="majorEastAsia"/>
          <w:color w:val="000000" w:themeColor="text1"/>
          <w:sz w:val="22"/>
          <w:szCs w:val="22"/>
        </w:rPr>
      </w:pPr>
      <w:r w:rsidRPr="000243A2">
        <w:rPr>
          <w:rFonts w:eastAsiaTheme="minorEastAsia" w:cstheme="majorEastAsia"/>
          <w:color w:val="000000" w:themeColor="text1"/>
          <w:sz w:val="22"/>
          <w:szCs w:val="22"/>
        </w:rPr>
        <w:t>Ob tem je treba poudariti, da psihometrično testiranje samo po sebi ne daje „prave“ ali „napačne“ slike posameznika. Gre za verjetnostno oceno določenih lastnosti, ki postanejo smiselne šele, ko jih povežemo s konkretnimi zahtevami delovnega mesta ali razvojnega konteksta. Test torej ne odgovarja na vprašanje, ali je nekdo „dober ali slab“, temveč, kako se njegov psihološki profil (njegove osebnostne značilnosti, motivacija, analitične sposobnosti,..) ujema s pričakovanji določene delovne vloge.</w:t>
      </w:r>
    </w:p>
    <w:p w14:paraId="173F8A52" w14:textId="77777777" w:rsidR="000243A2" w:rsidRPr="000243A2" w:rsidRDefault="000243A2" w:rsidP="000243A2">
      <w:pPr>
        <w:spacing w:before="240" w:after="240" w:line="240" w:lineRule="auto"/>
        <w:jc w:val="both"/>
        <w:rPr>
          <w:rFonts w:eastAsiaTheme="minorEastAsia" w:cstheme="majorEastAsia"/>
          <w:color w:val="000000" w:themeColor="text1"/>
          <w:sz w:val="22"/>
          <w:szCs w:val="22"/>
        </w:rPr>
      </w:pPr>
      <w:r w:rsidRPr="000243A2">
        <w:rPr>
          <w:rFonts w:eastAsiaTheme="minorEastAsia" w:cstheme="majorEastAsia"/>
          <w:color w:val="000000" w:themeColor="text1"/>
          <w:sz w:val="22"/>
          <w:szCs w:val="22"/>
        </w:rPr>
        <w:t xml:space="preserve">Psiholog tako lahko izmeri npr. kandidatovo motivacijo za vodstvene naloge ali </w:t>
      </w:r>
      <w:r w:rsidRPr="00A43DAC">
        <w:rPr>
          <w:rFonts w:eastAsiaTheme="minorEastAsia" w:cstheme="majorEastAsia"/>
          <w:color w:val="000000" w:themeColor="text1"/>
          <w:sz w:val="22"/>
          <w:szCs w:val="22"/>
        </w:rPr>
        <w:t>diplomatovo</w:t>
      </w:r>
      <w:r w:rsidRPr="000243A2">
        <w:rPr>
          <w:rFonts w:eastAsiaTheme="minorEastAsia" w:cstheme="majorEastAsia"/>
          <w:color w:val="000000" w:themeColor="text1"/>
          <w:sz w:val="22"/>
          <w:szCs w:val="22"/>
        </w:rPr>
        <w:t xml:space="preserve"> sposobnost vzpostavljanja stika z neznanimi ljudmi. To naredi z reprezentativnim vzorcem ustreznih nalog oz. trditev. Rezultat pa mora imeti diagnostično ali napovedno vrednost (da lahko na podlagi rezultatov napovemo na primer uspešnost na delovnem mestu).</w:t>
      </w:r>
    </w:p>
    <w:p w14:paraId="46617622" w14:textId="73C491C0" w:rsidR="000243A2" w:rsidRDefault="000243A2" w:rsidP="000243A2">
      <w:pPr>
        <w:spacing w:before="240" w:after="240" w:line="240" w:lineRule="auto"/>
        <w:jc w:val="both"/>
        <w:rPr>
          <w:rFonts w:eastAsiaTheme="minorEastAsia" w:cstheme="majorEastAsia"/>
          <w:color w:val="000000" w:themeColor="text1"/>
          <w:sz w:val="22"/>
          <w:szCs w:val="22"/>
        </w:rPr>
      </w:pPr>
      <w:r w:rsidRPr="000243A2">
        <w:rPr>
          <w:rFonts w:eastAsiaTheme="minorEastAsia" w:cstheme="majorEastAsia"/>
          <w:color w:val="000000" w:themeColor="text1"/>
          <w:sz w:val="22"/>
          <w:szCs w:val="22"/>
        </w:rPr>
        <w:t>Uporaba psihometričnega testiranja zahteva visoko stopnjo strokovne in etične odgovornosti. Neustrezna uporaba, površna interpretacija ali uporaba testov brez ustreznega psihološkega znanja, lahko vodi do napačnih zaključkov in škode, tako za posameznika kot za organizacijo. Zato je ključno, da so v proces vključeni ustrezno usposobljeni strokovnjaki in da so postopki skladni z etičnimi smernicami psihološke stroke.</w:t>
      </w:r>
    </w:p>
    <w:p w14:paraId="3FE6DDD2" w14:textId="77777777" w:rsidR="000243A2" w:rsidRPr="000243A2" w:rsidRDefault="000243A2" w:rsidP="000243A2">
      <w:pPr>
        <w:spacing w:before="240" w:after="240" w:line="240" w:lineRule="auto"/>
        <w:jc w:val="both"/>
        <w:rPr>
          <w:rFonts w:eastAsiaTheme="majorEastAsia" w:cstheme="majorBidi"/>
          <w:color w:val="196B24" w:themeColor="accent3"/>
          <w:sz w:val="32"/>
          <w:szCs w:val="32"/>
        </w:rPr>
      </w:pPr>
      <w:r w:rsidRPr="000243A2">
        <w:rPr>
          <w:rFonts w:eastAsiaTheme="majorEastAsia" w:cstheme="majorBidi"/>
          <w:color w:val="196B24" w:themeColor="accent3"/>
          <w:sz w:val="32"/>
          <w:szCs w:val="32"/>
        </w:rPr>
        <w:t>Psihometrično testiranje v izbirnih postopkih</w:t>
      </w:r>
    </w:p>
    <w:p w14:paraId="60C01F90" w14:textId="77777777" w:rsidR="000243A2" w:rsidRPr="000243A2" w:rsidRDefault="000243A2" w:rsidP="000243A2">
      <w:pPr>
        <w:spacing w:line="240" w:lineRule="auto"/>
        <w:jc w:val="both"/>
        <w:rPr>
          <w:rFonts w:eastAsia="Aptos" w:cs="Aptos"/>
          <w:color w:val="000000" w:themeColor="text1"/>
          <w:sz w:val="22"/>
          <w:szCs w:val="22"/>
        </w:rPr>
      </w:pPr>
      <w:r w:rsidRPr="000243A2">
        <w:rPr>
          <w:rFonts w:eastAsia="Aptos" w:cs="Aptos"/>
          <w:color w:val="000000" w:themeColor="text1"/>
          <w:sz w:val="22"/>
          <w:szCs w:val="22"/>
        </w:rPr>
        <w:t>Ena ključnih prednosti psihometričnega testiranja v izbirnih postopkih je njegova napovedna vrednost. Raziskave dosledno kažejo, da so zlasti kognitivni testi med najboljšimi napovedniki delovne uspešnosti, še posebej na zahtevnejših, kompleksnih delovnih mestih, kjer so potrebni analitično razmišljanje, presoja informacij in sposobnost učenja. Osebnostni testi dodatno prispevajo k razumevanju, kako bo posameznik verjetno deloval v organizacijskem okolju – kako se bo odzival na pritisk, kako bo sodeloval z drugimi in kakšen slog vodenja ali dela bo razvijal.</w:t>
      </w:r>
    </w:p>
    <w:p w14:paraId="4587D09F" w14:textId="432633D9" w:rsidR="000243A2" w:rsidRPr="000243A2" w:rsidRDefault="000243A2" w:rsidP="000243A2">
      <w:pPr>
        <w:spacing w:line="240" w:lineRule="auto"/>
        <w:jc w:val="both"/>
        <w:rPr>
          <w:rFonts w:eastAsia="Aptos" w:cs="Aptos"/>
          <w:color w:val="000000" w:themeColor="text1"/>
          <w:sz w:val="22"/>
          <w:szCs w:val="22"/>
        </w:rPr>
      </w:pPr>
      <w:r w:rsidRPr="000243A2">
        <w:rPr>
          <w:rFonts w:eastAsia="Aptos" w:cs="Aptos"/>
          <w:color w:val="000000" w:themeColor="text1"/>
          <w:sz w:val="22"/>
          <w:szCs w:val="22"/>
        </w:rPr>
        <w:t xml:space="preserve">V državni upravi je bilo do sedaj že veliko narejenega na področju večje objektivnosti izbirnih postopkov (npr. s prenovo </w:t>
      </w:r>
      <w:r w:rsidR="001E0E63">
        <w:rPr>
          <w:rFonts w:eastAsia="Aptos" w:cs="Aptos"/>
          <w:color w:val="000000" w:themeColor="text1"/>
          <w:sz w:val="22"/>
          <w:szCs w:val="22"/>
        </w:rPr>
        <w:t>i</w:t>
      </w:r>
      <w:r w:rsidRPr="000243A2">
        <w:rPr>
          <w:rFonts w:eastAsia="Aptos" w:cs="Aptos"/>
          <w:color w:val="000000" w:themeColor="text1"/>
          <w:sz w:val="22"/>
          <w:szCs w:val="22"/>
        </w:rPr>
        <w:t xml:space="preserve">zbirnih postopkov v letu 2025). Psihometrično testiranje tako lahko pomembno zmanjša tveganje napačnih kadrovskih odločitev. Kot dopolnilna metoda zaposlitvenim razgovorom, temelječim na vedenjskih vprašanjih, testom strokovnega znanja in strokovnim nalogam, služijo kot dodatni vir informacij, ki se interpretira v povezavi z zahtevanimi kompetencami delovnega mesta. </w:t>
      </w:r>
    </w:p>
    <w:p w14:paraId="3719D637" w14:textId="18013091" w:rsidR="000243A2" w:rsidRPr="000243A2" w:rsidRDefault="000243A2" w:rsidP="009F784E">
      <w:pPr>
        <w:spacing w:line="240" w:lineRule="auto"/>
        <w:jc w:val="both"/>
        <w:rPr>
          <w:rFonts w:eastAsia="Aptos" w:cs="Aptos"/>
          <w:color w:val="000000" w:themeColor="text1"/>
          <w:sz w:val="22"/>
          <w:szCs w:val="22"/>
        </w:rPr>
      </w:pPr>
      <w:r w:rsidRPr="000243A2">
        <w:rPr>
          <w:rFonts w:eastAsia="Aptos" w:cs="Aptos"/>
          <w:color w:val="196B24" w:themeColor="accent3"/>
          <w:sz w:val="32"/>
          <w:szCs w:val="32"/>
        </w:rPr>
        <w:t>Vloga psihometričnega testiranja pri razvoju kadrov in načrtovanju nasledstva</w:t>
      </w:r>
    </w:p>
    <w:p w14:paraId="11DAD7EB" w14:textId="77777777" w:rsidR="000243A2" w:rsidRPr="000243A2" w:rsidRDefault="000243A2" w:rsidP="000243A2">
      <w:pPr>
        <w:pStyle w:val="Naslov4"/>
        <w:jc w:val="both"/>
        <w:rPr>
          <w:rFonts w:eastAsia="Aptos" w:cs="Aptos"/>
          <w:i w:val="0"/>
          <w:iCs w:val="0"/>
          <w:color w:val="000000" w:themeColor="text1"/>
          <w:sz w:val="22"/>
          <w:szCs w:val="22"/>
        </w:rPr>
      </w:pPr>
      <w:r w:rsidRPr="000243A2">
        <w:rPr>
          <w:rFonts w:eastAsia="Aptos" w:cs="Aptos"/>
          <w:i w:val="0"/>
          <w:iCs w:val="0"/>
          <w:color w:val="000000" w:themeColor="text1"/>
          <w:sz w:val="22"/>
          <w:szCs w:val="22"/>
        </w:rPr>
        <w:lastRenderedPageBreak/>
        <w:t>Uporaba psihometričnih testov pa se ne omejuje zgolj na izbirne postopke. V kontekstu razvoja kadrov, identifikacije potencialov in načrtovanja nasledstva imajo ti testi še posebej pomembno vlogo. Namesto, da bi razvoj temeljil zgolj na pretekli delovni uspešnosti ali presoji vodij, ki težje z gotovostjo predvidijo uspešnost posameznika na zahtevnejših delovnih mestih, psihometrično testiranje omogoča zanesljivejši vpogled v razvojne potenciale posameznika.</w:t>
      </w:r>
    </w:p>
    <w:p w14:paraId="139A1369" w14:textId="77777777" w:rsidR="000243A2" w:rsidRPr="000243A2" w:rsidRDefault="000243A2" w:rsidP="000243A2">
      <w:pPr>
        <w:pStyle w:val="Naslov4"/>
        <w:jc w:val="both"/>
        <w:rPr>
          <w:rFonts w:eastAsia="Aptos" w:cs="Aptos"/>
          <w:i w:val="0"/>
          <w:iCs w:val="0"/>
          <w:color w:val="000000" w:themeColor="text1"/>
          <w:sz w:val="22"/>
          <w:szCs w:val="22"/>
        </w:rPr>
      </w:pPr>
      <w:r w:rsidRPr="000243A2">
        <w:rPr>
          <w:rFonts w:eastAsia="Aptos" w:cs="Aptos"/>
          <w:i w:val="0"/>
          <w:iCs w:val="0"/>
          <w:color w:val="000000" w:themeColor="text1"/>
          <w:sz w:val="22"/>
          <w:szCs w:val="22"/>
        </w:rPr>
        <w:t>Pogosto se namreč zgodi, da je nekdo zelo uspešen strokovnjak, vendar nima nujno psiholoških predispozicij za vodstveno vlogo, ali obratno – da posameznik kaže izrazit vodstveni potencial, ki v trenutni vlogi še ni prišel do izraza. Psihometrični podatki lahko pomagajo prepoznati te razlike in omogočajo bolj ciljno usmerjeno načrt razvoja zaposlenih.</w:t>
      </w:r>
    </w:p>
    <w:p w14:paraId="2690C67E" w14:textId="05B4B037" w:rsidR="009F784E" w:rsidRDefault="000243A2" w:rsidP="009F784E">
      <w:pPr>
        <w:pStyle w:val="Naslov4"/>
        <w:jc w:val="both"/>
        <w:rPr>
          <w:rFonts w:eastAsia="Aptos" w:cs="Aptos"/>
          <w:i w:val="0"/>
          <w:iCs w:val="0"/>
          <w:color w:val="000000" w:themeColor="text1"/>
          <w:sz w:val="22"/>
          <w:szCs w:val="22"/>
        </w:rPr>
      </w:pPr>
      <w:r w:rsidRPr="000243A2">
        <w:rPr>
          <w:rFonts w:eastAsia="Aptos" w:cs="Aptos"/>
          <w:i w:val="0"/>
          <w:iCs w:val="0"/>
          <w:color w:val="000000" w:themeColor="text1"/>
          <w:sz w:val="22"/>
          <w:szCs w:val="22"/>
        </w:rPr>
        <w:t>Pri načrtovanju nasledstva za vodstvena ali ključna strokovna delovna mesta psihometrično testiranje prispeva k večji objektivnosti in dolgoročni stabilnosti kadrovskih odločitev. Namesto hitrih, reaktivnih imenovanj, se lahko organizacija opre na sistematično spremljanje potencialov in razvojnih poti zaposlenih. Psihometrično testiranje nam namreč omogoča, da izmed širšega nabora potencialnih kandidatov, od katerih vsak izkazuje številne prednosti, a tudi nekatere pomanjkljivosti, s  pomočjo kombiniranja z razvojnimi pogovori, presojo kompetenc, oceno motivacije in preteklimi rezultati dela, izberemo kandidata ali ožji krog kandidatov, katerih lastnosti so najbolj skladne s pričakovanimi odgovornostmi zahtevnejšega delovnega mesta.</w:t>
      </w:r>
    </w:p>
    <w:p w14:paraId="03D8A111" w14:textId="77777777" w:rsidR="009F784E" w:rsidRPr="009F784E" w:rsidRDefault="009F784E" w:rsidP="009F784E">
      <w:pPr>
        <w:pStyle w:val="Podnaslovi"/>
        <w:rPr>
          <w:sz w:val="4"/>
          <w:szCs w:val="4"/>
        </w:rPr>
      </w:pPr>
    </w:p>
    <w:p w14:paraId="21368E82" w14:textId="56AB473C" w:rsidR="000243A2" w:rsidRPr="009F784E" w:rsidRDefault="000243A2" w:rsidP="009F784E">
      <w:pPr>
        <w:pStyle w:val="Podnaslovi"/>
        <w:rPr>
          <w:color w:val="000000" w:themeColor="text1"/>
          <w:sz w:val="22"/>
          <w:szCs w:val="22"/>
        </w:rPr>
      </w:pPr>
      <w:r w:rsidRPr="000243A2">
        <w:t>Kaj je ključno za kakovostno psihometrično testiranje?</w:t>
      </w:r>
    </w:p>
    <w:p w14:paraId="22A7F549" w14:textId="77777777" w:rsidR="000243A2" w:rsidRPr="000243A2" w:rsidRDefault="000243A2" w:rsidP="000243A2">
      <w:pPr>
        <w:jc w:val="both"/>
        <w:rPr>
          <w:rFonts w:eastAsia="Aptos" w:cs="Aptos"/>
          <w:color w:val="000000" w:themeColor="text1"/>
          <w:sz w:val="22"/>
          <w:szCs w:val="22"/>
        </w:rPr>
      </w:pPr>
      <w:r w:rsidRPr="000243A2">
        <w:rPr>
          <w:rFonts w:eastAsia="Aptos" w:cs="Aptos"/>
          <w:color w:val="000000" w:themeColor="text1"/>
          <w:sz w:val="22"/>
          <w:szCs w:val="22"/>
        </w:rPr>
        <w:t>Kakovost psihometričnega testiranja ni odvisna zgolj od izbire testa, temveč od celotnega procesa – od jasne opredelitve namena testiranja do strokovne interpretacije rezultatov. Bistveno je, da so uporabljeni testi znanstveno preverjeni, zanesljivi in veljavni ter da so primerni za konkretno populacijo, kulturni kontekst in zahteve delovnega mesta.</w:t>
      </w:r>
    </w:p>
    <w:p w14:paraId="2079C1B2" w14:textId="023DC691" w:rsidR="000243A2" w:rsidRPr="000243A2" w:rsidRDefault="000243A2" w:rsidP="000243A2">
      <w:pPr>
        <w:jc w:val="both"/>
        <w:rPr>
          <w:rFonts w:eastAsia="Aptos" w:cs="Aptos"/>
          <w:color w:val="000000" w:themeColor="text1"/>
          <w:sz w:val="22"/>
          <w:szCs w:val="22"/>
        </w:rPr>
      </w:pPr>
      <w:r w:rsidRPr="000243A2">
        <w:rPr>
          <w:rFonts w:eastAsia="Aptos" w:cs="Aptos"/>
          <w:color w:val="000000" w:themeColor="text1"/>
          <w:sz w:val="22"/>
          <w:szCs w:val="22"/>
        </w:rPr>
        <w:t xml:space="preserve">Prav tako je pomembno, da so namen testiranja, posredovanje in hramba podatkov jasno komunicirani vsem vključenim. Kandidati in zaposleni morajo razumeti, zakaj se testiranje izvaja, kdo bo imel vpogled v rezultate in kako bodo rezultati uporabljeni. </w:t>
      </w:r>
    </w:p>
    <w:p w14:paraId="42D87B5C" w14:textId="073CDDE8" w:rsidR="000243A2" w:rsidRPr="00534B8F" w:rsidRDefault="000243A2" w:rsidP="004C751F">
      <w:pPr>
        <w:jc w:val="both"/>
        <w:rPr>
          <w:rFonts w:eastAsia="Aptos" w:cs="Aptos"/>
          <w:color w:val="000000" w:themeColor="text1"/>
          <w:sz w:val="22"/>
          <w:szCs w:val="22"/>
        </w:rPr>
      </w:pPr>
      <w:r w:rsidRPr="000243A2">
        <w:rPr>
          <w:rFonts w:eastAsia="Aptos" w:cs="Aptos"/>
          <w:color w:val="000000" w:themeColor="text1"/>
          <w:sz w:val="22"/>
          <w:szCs w:val="22"/>
        </w:rPr>
        <w:t xml:space="preserve">Psihometrično testiranje smejo izvajati samo za to usposobljeni strokovnjaki (običajno psihologi), ki sledijo določenim protokolom izvedbe. Ti strokovnjaki imajo tudi edini vpogled v neposredne rezultate kandidatov. Na podlagi teh pripravijo ustrezno interpretacijo, ki upošteva pričakovanja in zahteve posameznega delovnega mesta. Kadrovski strokovnjaki, vodje in tudi sami kandidati, prejmejo vpogled v na ta način pojasnjene in z delovnim mestom povezane rezultate. </w:t>
      </w:r>
    </w:p>
    <w:p w14:paraId="38CF5E19" w14:textId="77777777" w:rsidR="009F784E" w:rsidRPr="000243A2" w:rsidRDefault="009F784E" w:rsidP="009F784E">
      <w:pPr>
        <w:jc w:val="both"/>
        <w:rPr>
          <w:rFonts w:eastAsia="Aptos" w:cs="Aptos"/>
          <w:color w:val="196B24" w:themeColor="accent3"/>
          <w:sz w:val="32"/>
          <w:szCs w:val="32"/>
        </w:rPr>
      </w:pPr>
      <w:r w:rsidRPr="000243A2">
        <w:rPr>
          <w:rFonts w:eastAsia="Aptos" w:cs="Aptos"/>
          <w:color w:val="196B24" w:themeColor="accent3"/>
          <w:sz w:val="32"/>
          <w:szCs w:val="32"/>
        </w:rPr>
        <w:t>Kako brati in razumeti psihološka poročila?</w:t>
      </w:r>
    </w:p>
    <w:p w14:paraId="0659C332" w14:textId="77777777" w:rsidR="009F784E" w:rsidRPr="000243A2" w:rsidRDefault="009F784E" w:rsidP="009F784E">
      <w:pPr>
        <w:jc w:val="both"/>
        <w:rPr>
          <w:rFonts w:eastAsia="Aptos" w:cs="Aptos"/>
          <w:color w:val="000000" w:themeColor="text1"/>
          <w:sz w:val="22"/>
          <w:szCs w:val="22"/>
        </w:rPr>
      </w:pPr>
      <w:r w:rsidRPr="000243A2">
        <w:rPr>
          <w:rFonts w:eastAsia="Aptos" w:cs="Aptos"/>
          <w:color w:val="000000" w:themeColor="text1"/>
          <w:sz w:val="22"/>
          <w:szCs w:val="22"/>
        </w:rPr>
        <w:t>Psihološka poročila, ki izhajajo iz psihometričnega testiranja, lahko vsebujejo številčne rezultate, grafične prikaze in opisne interpretacije rezultatov. Za vodje in kadrovike je ključno razumeti, da ti podatki niso absolutne resnice, temveč strokovno utemeljene ocene verjetnosti določenih vedenj ali kompetenc.</w:t>
      </w:r>
    </w:p>
    <w:p w14:paraId="3CA20E09" w14:textId="77777777" w:rsidR="009F784E" w:rsidRPr="000243A2" w:rsidRDefault="009F784E" w:rsidP="009F784E">
      <w:pPr>
        <w:jc w:val="both"/>
        <w:rPr>
          <w:rFonts w:eastAsia="Aptos" w:cs="Aptos"/>
          <w:color w:val="000000" w:themeColor="text1"/>
          <w:sz w:val="22"/>
          <w:szCs w:val="22"/>
        </w:rPr>
      </w:pPr>
      <w:r w:rsidRPr="000243A2">
        <w:rPr>
          <w:rFonts w:eastAsia="Aptos" w:cs="Aptos"/>
          <w:color w:val="000000" w:themeColor="text1"/>
          <w:sz w:val="22"/>
          <w:szCs w:val="22"/>
        </w:rPr>
        <w:lastRenderedPageBreak/>
        <w:t>Rezultate je treba vedno interpretirati v kontekstu delovnega mesta, organizacijske kulture in drugih informacij, ki so bile zbrane v postopku. Posebej pomembno je razumeti, da posamezen rezultat nikoli ne sme biti edina podlaga za odločitev. Služi naj kot pomembno dopolnilo vtisu in informacijam pridobljenih v izbirnih postopkih, razvojnih pogovorih, dosedanjim rezultatom in drugim informacijam o kandidatu.</w:t>
      </w:r>
    </w:p>
    <w:p w14:paraId="300143F1" w14:textId="0D79D98F" w:rsidR="009F784E" w:rsidRPr="000243A2" w:rsidRDefault="009F784E" w:rsidP="009F784E">
      <w:pPr>
        <w:jc w:val="both"/>
        <w:rPr>
          <w:rFonts w:eastAsia="Aptos" w:cs="Aptos"/>
          <w:color w:val="000000" w:themeColor="text1"/>
          <w:sz w:val="22"/>
          <w:szCs w:val="22"/>
        </w:rPr>
      </w:pPr>
      <w:r w:rsidRPr="000243A2">
        <w:rPr>
          <w:rFonts w:eastAsia="Aptos" w:cs="Aptos"/>
          <w:color w:val="000000" w:themeColor="text1"/>
          <w:sz w:val="22"/>
          <w:szCs w:val="22"/>
        </w:rPr>
        <w:t xml:space="preserve">Pri tem ni odveč poudariti, da so psihološka poročila informacije zaupne narave, zato morajo vsi, ki z njimi pridejo v stik, ravnati temu primerno. </w:t>
      </w:r>
    </w:p>
    <w:p w14:paraId="294A0136" w14:textId="0383B137" w:rsidR="00C45FC4" w:rsidRPr="00AA23AC" w:rsidRDefault="00220F37" w:rsidP="000971B9">
      <w:pPr>
        <w:pStyle w:val="paragraph"/>
        <w:spacing w:before="280" w:beforeAutospacing="0" w:after="280" w:afterAutospacing="0"/>
        <w:jc w:val="both"/>
        <w:textAlignment w:val="baseline"/>
        <w:rPr>
          <w:rFonts w:asciiTheme="minorHAnsi" w:hAnsiTheme="minorHAnsi" w:cs="Segoe UI"/>
          <w:color w:val="0F4761"/>
          <w:sz w:val="18"/>
          <w:szCs w:val="18"/>
        </w:rPr>
      </w:pPr>
      <w:r w:rsidRPr="00AA23AC">
        <w:rPr>
          <w:rStyle w:val="normaltextrun"/>
          <w:rFonts w:asciiTheme="minorHAnsi" w:hAnsiTheme="minorHAnsi" w:cs="Segoe UI"/>
          <w:color w:val="196B24"/>
          <w:sz w:val="32"/>
          <w:szCs w:val="32"/>
        </w:rPr>
        <w:t>Zaključek</w:t>
      </w:r>
    </w:p>
    <w:p w14:paraId="5B72555B" w14:textId="55DD90D6" w:rsidR="000243A2" w:rsidRPr="009F784E" w:rsidRDefault="000243A2" w:rsidP="009F784E">
      <w:pPr>
        <w:jc w:val="both"/>
        <w:rPr>
          <w:sz w:val="22"/>
          <w:szCs w:val="22"/>
        </w:rPr>
      </w:pPr>
      <w:r w:rsidRPr="009F784E">
        <w:rPr>
          <w:sz w:val="22"/>
          <w:szCs w:val="22"/>
        </w:rPr>
        <w:t xml:space="preserve">Psihometrično testiranje v izbirnih in razvojnih postopkih v državni upravi ne predstavlja nadomestila za strokovno presojo, temveč njeno pomembno dopolnilo. Ko je uporabljeno premišljeno, strokovno in v jasnem kontekstu, prispeva k bolj objektivnim, pravičnim in dolgoročno vzdržnim kadrovskim odločitvam. V času, ko se organizacije soočajo z vedno večjimi pričakovanji in omejenimi viri, predstavlja psihometrično testiranje dragoceno podporo pri razvoju človeškega kapitala – enega najpomembnejših virov </w:t>
      </w:r>
      <w:r w:rsidR="00030B31">
        <w:rPr>
          <w:sz w:val="22"/>
          <w:szCs w:val="22"/>
        </w:rPr>
        <w:t>državne uprave</w:t>
      </w:r>
      <w:r w:rsidRPr="009F784E">
        <w:rPr>
          <w:sz w:val="22"/>
          <w:szCs w:val="22"/>
        </w:rPr>
        <w:t>.</w:t>
      </w:r>
    </w:p>
    <w:p w14:paraId="2103A7F6" w14:textId="77777777" w:rsidR="005B5229" w:rsidRPr="00613C72" w:rsidRDefault="005B5229" w:rsidP="005B5229">
      <w:pPr>
        <w:pStyle w:val="paragraph"/>
        <w:spacing w:before="0" w:beforeAutospacing="0" w:after="0" w:afterAutospacing="0"/>
        <w:ind w:firstLine="705"/>
        <w:jc w:val="both"/>
        <w:textAlignment w:val="baseline"/>
        <w:rPr>
          <w:rFonts w:asciiTheme="minorHAnsi" w:hAnsiTheme="minorHAnsi" w:cs="Segoe UI"/>
          <w:sz w:val="20"/>
          <w:szCs w:val="20"/>
        </w:rPr>
      </w:pPr>
    </w:p>
    <w:sectPr w:rsidR="005B5229" w:rsidRPr="00613C72">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A4B6A" w14:textId="77777777" w:rsidR="00322833" w:rsidRDefault="00322833" w:rsidP="0044585B">
      <w:pPr>
        <w:spacing w:after="0" w:line="240" w:lineRule="auto"/>
      </w:pPr>
      <w:r>
        <w:separator/>
      </w:r>
    </w:p>
  </w:endnote>
  <w:endnote w:type="continuationSeparator" w:id="0">
    <w:p w14:paraId="7DF8DB9A" w14:textId="77777777" w:rsidR="00322833" w:rsidRDefault="00322833" w:rsidP="0044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4B28D" w14:textId="77777777" w:rsidR="00322833" w:rsidRDefault="00322833" w:rsidP="0044585B">
      <w:pPr>
        <w:spacing w:after="0" w:line="240" w:lineRule="auto"/>
      </w:pPr>
      <w:bookmarkStart w:id="0" w:name="_Hlk187677830"/>
      <w:bookmarkEnd w:id="0"/>
      <w:r>
        <w:separator/>
      </w:r>
    </w:p>
  </w:footnote>
  <w:footnote w:type="continuationSeparator" w:id="0">
    <w:p w14:paraId="4B8B8C1B" w14:textId="77777777" w:rsidR="00322833" w:rsidRDefault="00322833" w:rsidP="0044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2DC9" w14:textId="0458F48D" w:rsidR="002E2803" w:rsidRDefault="00343B43" w:rsidP="0B9FC4D0">
    <w:pPr>
      <w:pStyle w:val="Glava"/>
    </w:pPr>
    <w:r>
      <w:rPr>
        <w:rFonts w:ascii="Arial" w:hAnsi="Arial" w:cs="Arial"/>
        <w:noProof/>
      </w:rPr>
      <w:drawing>
        <wp:anchor distT="0" distB="0" distL="114300" distR="114300" simplePos="0" relativeHeight="251658241" behindDoc="0" locked="0" layoutInCell="1" allowOverlap="1" wp14:anchorId="77E9638E" wp14:editId="310E62FF">
          <wp:simplePos x="0" y="0"/>
          <wp:positionH relativeFrom="column">
            <wp:posOffset>4495800</wp:posOffset>
          </wp:positionH>
          <wp:positionV relativeFrom="paragraph">
            <wp:posOffset>-284480</wp:posOffset>
          </wp:positionV>
          <wp:extent cx="1876425" cy="361950"/>
          <wp:effectExtent l="0" t="0" r="9525" b="0"/>
          <wp:wrapThrough wrapText="bothSides">
            <wp:wrapPolygon edited="0">
              <wp:start x="0" y="0"/>
              <wp:lineTo x="0" y="20463"/>
              <wp:lineTo x="21490" y="20463"/>
              <wp:lineTo x="21490" y="0"/>
              <wp:lineTo x="0" y="0"/>
            </wp:wrapPolygon>
          </wp:wrapThrough>
          <wp:docPr id="1890390136" name="Slika 1" descr="Logotip NOO - Načrt za okrevanje in odporn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90136" name="Slika 1" descr="Logotip NOO - Načrt za okrevanje in odpornos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7642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2E2803">
      <w:rPr>
        <w:rFonts w:ascii="Arial" w:hAnsi="Arial" w:cs="Arial"/>
        <w:noProof/>
      </w:rPr>
      <w:drawing>
        <wp:anchor distT="0" distB="0" distL="114300" distR="114300" simplePos="0" relativeHeight="251658240" behindDoc="0" locked="0" layoutInCell="1" allowOverlap="1" wp14:anchorId="1B723566" wp14:editId="7238FFB6">
          <wp:simplePos x="0" y="0"/>
          <wp:positionH relativeFrom="column">
            <wp:posOffset>4457700</wp:posOffset>
          </wp:positionH>
          <wp:positionV relativeFrom="paragraph">
            <wp:posOffset>168910</wp:posOffset>
          </wp:positionV>
          <wp:extent cx="1466850" cy="447675"/>
          <wp:effectExtent l="0" t="0" r="0" b="9525"/>
          <wp:wrapThrough wrapText="bothSides">
            <wp:wrapPolygon edited="0">
              <wp:start x="0" y="0"/>
              <wp:lineTo x="0" y="21140"/>
              <wp:lineTo x="21319" y="21140"/>
              <wp:lineTo x="21319" y="0"/>
              <wp:lineTo x="0" y="0"/>
            </wp:wrapPolygon>
          </wp:wrapThrough>
          <wp:docPr id="74424299" name="Slika 2" descr="Logotip z zastavo EU, ki sporoča, da projekt financira Evropska u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24299" name="Slika 2" descr="Logotip z zastavo EU, ki sporoča, da projekt financira Evropska unija."/>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46685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2E2803">
      <w:rPr>
        <w:rFonts w:ascii="Arial" w:hAnsi="Arial" w:cs="Arial"/>
        <w:noProof/>
      </w:rPr>
      <w:drawing>
        <wp:anchor distT="0" distB="0" distL="114300" distR="114300" simplePos="0" relativeHeight="251658242" behindDoc="1" locked="0" layoutInCell="1" allowOverlap="1" wp14:anchorId="5C893089" wp14:editId="300179D2">
          <wp:simplePos x="0" y="0"/>
          <wp:positionH relativeFrom="column">
            <wp:posOffset>-904875</wp:posOffset>
          </wp:positionH>
          <wp:positionV relativeFrom="paragraph">
            <wp:posOffset>-471805</wp:posOffset>
          </wp:positionV>
          <wp:extent cx="5064125" cy="1511535"/>
          <wp:effectExtent l="0" t="0" r="3175" b="0"/>
          <wp:wrapNone/>
          <wp:docPr id="2047208447" name="Picture 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208447" name="Picture 73">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64125" cy="151153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3897AF0" w14:textId="5C5541CD" w:rsidR="002E2803" w:rsidRDefault="002E2803" w:rsidP="0B9FC4D0">
    <w:pPr>
      <w:pStyle w:val="Glava"/>
    </w:pPr>
  </w:p>
  <w:p w14:paraId="12158BCB" w14:textId="65E5BB30" w:rsidR="002E2803" w:rsidRDefault="002E2803" w:rsidP="0B9FC4D0">
    <w:pPr>
      <w:pStyle w:val="Glava"/>
    </w:pPr>
  </w:p>
  <w:p w14:paraId="31BA2D2C" w14:textId="394B1840" w:rsidR="002E2803" w:rsidRDefault="00343B43" w:rsidP="002E2803">
    <w:pPr>
      <w:pStyle w:val="Glava"/>
      <w:tabs>
        <w:tab w:val="clear" w:pos="4536"/>
        <w:tab w:val="clear" w:pos="9072"/>
        <w:tab w:val="left" w:pos="5895"/>
      </w:tabs>
    </w:pPr>
    <w:r>
      <w:rPr>
        <w:rFonts w:ascii="Aptos" w:hAnsi="Aptos" w:cs="Segoe UI"/>
        <w:noProof/>
      </w:rPr>
      <w:drawing>
        <wp:anchor distT="0" distB="0" distL="114300" distR="114300" simplePos="0" relativeHeight="251658243" behindDoc="1" locked="0" layoutInCell="1" allowOverlap="1" wp14:anchorId="733BA6EC" wp14:editId="50653F6D">
          <wp:simplePos x="0" y="0"/>
          <wp:positionH relativeFrom="column">
            <wp:posOffset>4406265</wp:posOffset>
          </wp:positionH>
          <wp:positionV relativeFrom="paragraph">
            <wp:posOffset>54464</wp:posOffset>
          </wp:positionV>
          <wp:extent cx="1969135" cy="472440"/>
          <wp:effectExtent l="0" t="0" r="0" b="0"/>
          <wp:wrapTight wrapText="bothSides">
            <wp:wrapPolygon edited="0">
              <wp:start x="0" y="0"/>
              <wp:lineTo x="0" y="20903"/>
              <wp:lineTo x="21454" y="20903"/>
              <wp:lineTo x="21454" y="0"/>
              <wp:lineTo x="0" y="0"/>
            </wp:wrapPolygon>
          </wp:wrapTight>
          <wp:docPr id="223646355"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223262" name="Picture 1" descr="A close up of a sign&#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969135" cy="472440"/>
                  </a:xfrm>
                  <a:prstGeom prst="rect">
                    <a:avLst/>
                  </a:prstGeom>
                </pic:spPr>
              </pic:pic>
            </a:graphicData>
          </a:graphic>
          <wp14:sizeRelH relativeFrom="page">
            <wp14:pctWidth>0</wp14:pctWidth>
          </wp14:sizeRelH>
          <wp14:sizeRelV relativeFrom="page">
            <wp14:pctHeight>0</wp14:pctHeight>
          </wp14:sizeRelV>
        </wp:anchor>
      </w:drawing>
    </w:r>
    <w:r w:rsidR="002E2803">
      <w:tab/>
    </w:r>
  </w:p>
  <w:p w14:paraId="02FD796E" w14:textId="6E7B0BEB" w:rsidR="0B9FC4D0" w:rsidRDefault="0B9FC4D0" w:rsidP="0B9FC4D0">
    <w:pPr>
      <w:pStyle w:val="Glava"/>
    </w:pPr>
  </w:p>
  <w:p w14:paraId="65F61878" w14:textId="77777777" w:rsidR="002E2803" w:rsidRDefault="002E2803" w:rsidP="0B9FC4D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CB85"/>
    <w:multiLevelType w:val="hybridMultilevel"/>
    <w:tmpl w:val="F850C12A"/>
    <w:lvl w:ilvl="0" w:tplc="DE1A477C">
      <w:start w:val="1"/>
      <w:numFmt w:val="bullet"/>
      <w:lvlText w:val=""/>
      <w:lvlJc w:val="left"/>
      <w:pPr>
        <w:ind w:left="720" w:hanging="360"/>
      </w:pPr>
      <w:rPr>
        <w:rFonts w:ascii="Symbol" w:hAnsi="Symbol" w:hint="default"/>
      </w:rPr>
    </w:lvl>
    <w:lvl w:ilvl="1" w:tplc="CC28A1EE">
      <w:start w:val="1"/>
      <w:numFmt w:val="bullet"/>
      <w:lvlText w:val="o"/>
      <w:lvlJc w:val="left"/>
      <w:pPr>
        <w:ind w:left="1440" w:hanging="360"/>
      </w:pPr>
      <w:rPr>
        <w:rFonts w:ascii="Courier New" w:hAnsi="Courier New" w:hint="default"/>
      </w:rPr>
    </w:lvl>
    <w:lvl w:ilvl="2" w:tplc="A89E2C1C">
      <w:start w:val="1"/>
      <w:numFmt w:val="bullet"/>
      <w:lvlText w:val=""/>
      <w:lvlJc w:val="left"/>
      <w:pPr>
        <w:ind w:left="2160" w:hanging="360"/>
      </w:pPr>
      <w:rPr>
        <w:rFonts w:ascii="Wingdings" w:hAnsi="Wingdings" w:hint="default"/>
      </w:rPr>
    </w:lvl>
    <w:lvl w:ilvl="3" w:tplc="792CEC3C">
      <w:start w:val="1"/>
      <w:numFmt w:val="bullet"/>
      <w:lvlText w:val=""/>
      <w:lvlJc w:val="left"/>
      <w:pPr>
        <w:ind w:left="2880" w:hanging="360"/>
      </w:pPr>
      <w:rPr>
        <w:rFonts w:ascii="Symbol" w:hAnsi="Symbol" w:hint="default"/>
      </w:rPr>
    </w:lvl>
    <w:lvl w:ilvl="4" w:tplc="48183EAA">
      <w:start w:val="1"/>
      <w:numFmt w:val="bullet"/>
      <w:lvlText w:val="o"/>
      <w:lvlJc w:val="left"/>
      <w:pPr>
        <w:ind w:left="3600" w:hanging="360"/>
      </w:pPr>
      <w:rPr>
        <w:rFonts w:ascii="Courier New" w:hAnsi="Courier New" w:hint="default"/>
      </w:rPr>
    </w:lvl>
    <w:lvl w:ilvl="5" w:tplc="5B207246">
      <w:start w:val="1"/>
      <w:numFmt w:val="bullet"/>
      <w:lvlText w:val=""/>
      <w:lvlJc w:val="left"/>
      <w:pPr>
        <w:ind w:left="4320" w:hanging="360"/>
      </w:pPr>
      <w:rPr>
        <w:rFonts w:ascii="Wingdings" w:hAnsi="Wingdings" w:hint="default"/>
      </w:rPr>
    </w:lvl>
    <w:lvl w:ilvl="6" w:tplc="5A945FAA">
      <w:start w:val="1"/>
      <w:numFmt w:val="bullet"/>
      <w:lvlText w:val=""/>
      <w:lvlJc w:val="left"/>
      <w:pPr>
        <w:ind w:left="5040" w:hanging="360"/>
      </w:pPr>
      <w:rPr>
        <w:rFonts w:ascii="Symbol" w:hAnsi="Symbol" w:hint="default"/>
      </w:rPr>
    </w:lvl>
    <w:lvl w:ilvl="7" w:tplc="8B1AF0EC">
      <w:start w:val="1"/>
      <w:numFmt w:val="bullet"/>
      <w:lvlText w:val="o"/>
      <w:lvlJc w:val="left"/>
      <w:pPr>
        <w:ind w:left="5760" w:hanging="360"/>
      </w:pPr>
      <w:rPr>
        <w:rFonts w:ascii="Courier New" w:hAnsi="Courier New" w:hint="default"/>
      </w:rPr>
    </w:lvl>
    <w:lvl w:ilvl="8" w:tplc="315CF650">
      <w:start w:val="1"/>
      <w:numFmt w:val="bullet"/>
      <w:lvlText w:val=""/>
      <w:lvlJc w:val="left"/>
      <w:pPr>
        <w:ind w:left="6480" w:hanging="360"/>
      </w:pPr>
      <w:rPr>
        <w:rFonts w:ascii="Wingdings" w:hAnsi="Wingdings" w:hint="default"/>
      </w:rPr>
    </w:lvl>
  </w:abstractNum>
  <w:abstractNum w:abstractNumId="1" w15:restartNumberingAfterBreak="0">
    <w:nsid w:val="0695A9DF"/>
    <w:multiLevelType w:val="hybridMultilevel"/>
    <w:tmpl w:val="77880EF2"/>
    <w:lvl w:ilvl="0" w:tplc="C4ACB71A">
      <w:start w:val="1"/>
      <w:numFmt w:val="bullet"/>
      <w:lvlText w:val=""/>
      <w:lvlJc w:val="left"/>
      <w:pPr>
        <w:ind w:left="720" w:hanging="360"/>
      </w:pPr>
      <w:rPr>
        <w:rFonts w:ascii="Symbol" w:hAnsi="Symbol" w:hint="default"/>
      </w:rPr>
    </w:lvl>
    <w:lvl w:ilvl="1" w:tplc="ED1AC2B8">
      <w:start w:val="1"/>
      <w:numFmt w:val="bullet"/>
      <w:lvlText w:val="o"/>
      <w:lvlJc w:val="left"/>
      <w:pPr>
        <w:ind w:left="1440" w:hanging="360"/>
      </w:pPr>
      <w:rPr>
        <w:rFonts w:ascii="Courier New" w:hAnsi="Courier New" w:hint="default"/>
      </w:rPr>
    </w:lvl>
    <w:lvl w:ilvl="2" w:tplc="BEA432D4">
      <w:start w:val="1"/>
      <w:numFmt w:val="bullet"/>
      <w:lvlText w:val=""/>
      <w:lvlJc w:val="left"/>
      <w:pPr>
        <w:ind w:left="2160" w:hanging="360"/>
      </w:pPr>
      <w:rPr>
        <w:rFonts w:ascii="Wingdings" w:hAnsi="Wingdings" w:hint="default"/>
      </w:rPr>
    </w:lvl>
    <w:lvl w:ilvl="3" w:tplc="6DE20CAA">
      <w:start w:val="1"/>
      <w:numFmt w:val="bullet"/>
      <w:lvlText w:val=""/>
      <w:lvlJc w:val="left"/>
      <w:pPr>
        <w:ind w:left="2880" w:hanging="360"/>
      </w:pPr>
      <w:rPr>
        <w:rFonts w:ascii="Symbol" w:hAnsi="Symbol" w:hint="default"/>
      </w:rPr>
    </w:lvl>
    <w:lvl w:ilvl="4" w:tplc="35AC593C">
      <w:start w:val="1"/>
      <w:numFmt w:val="bullet"/>
      <w:lvlText w:val="o"/>
      <w:lvlJc w:val="left"/>
      <w:pPr>
        <w:ind w:left="3600" w:hanging="360"/>
      </w:pPr>
      <w:rPr>
        <w:rFonts w:ascii="Courier New" w:hAnsi="Courier New" w:hint="default"/>
      </w:rPr>
    </w:lvl>
    <w:lvl w:ilvl="5" w:tplc="E604D7F6">
      <w:start w:val="1"/>
      <w:numFmt w:val="bullet"/>
      <w:lvlText w:val=""/>
      <w:lvlJc w:val="left"/>
      <w:pPr>
        <w:ind w:left="4320" w:hanging="360"/>
      </w:pPr>
      <w:rPr>
        <w:rFonts w:ascii="Wingdings" w:hAnsi="Wingdings" w:hint="default"/>
      </w:rPr>
    </w:lvl>
    <w:lvl w:ilvl="6" w:tplc="8C24AFA4">
      <w:start w:val="1"/>
      <w:numFmt w:val="bullet"/>
      <w:lvlText w:val=""/>
      <w:lvlJc w:val="left"/>
      <w:pPr>
        <w:ind w:left="5040" w:hanging="360"/>
      </w:pPr>
      <w:rPr>
        <w:rFonts w:ascii="Symbol" w:hAnsi="Symbol" w:hint="default"/>
      </w:rPr>
    </w:lvl>
    <w:lvl w:ilvl="7" w:tplc="A26C8E06">
      <w:start w:val="1"/>
      <w:numFmt w:val="bullet"/>
      <w:lvlText w:val="o"/>
      <w:lvlJc w:val="left"/>
      <w:pPr>
        <w:ind w:left="5760" w:hanging="360"/>
      </w:pPr>
      <w:rPr>
        <w:rFonts w:ascii="Courier New" w:hAnsi="Courier New" w:hint="default"/>
      </w:rPr>
    </w:lvl>
    <w:lvl w:ilvl="8" w:tplc="12C0BCEC">
      <w:start w:val="1"/>
      <w:numFmt w:val="bullet"/>
      <w:lvlText w:val=""/>
      <w:lvlJc w:val="left"/>
      <w:pPr>
        <w:ind w:left="6480" w:hanging="360"/>
      </w:pPr>
      <w:rPr>
        <w:rFonts w:ascii="Wingdings" w:hAnsi="Wingdings" w:hint="default"/>
      </w:rPr>
    </w:lvl>
  </w:abstractNum>
  <w:abstractNum w:abstractNumId="2" w15:restartNumberingAfterBreak="0">
    <w:nsid w:val="166B3DD0"/>
    <w:multiLevelType w:val="hybridMultilevel"/>
    <w:tmpl w:val="488C9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6CBE70"/>
    <w:multiLevelType w:val="hybridMultilevel"/>
    <w:tmpl w:val="9D56622E"/>
    <w:lvl w:ilvl="0" w:tplc="0A2C9CF4">
      <w:start w:val="1"/>
      <w:numFmt w:val="bullet"/>
      <w:lvlText w:val=""/>
      <w:lvlJc w:val="left"/>
      <w:pPr>
        <w:ind w:left="720" w:hanging="360"/>
      </w:pPr>
      <w:rPr>
        <w:rFonts w:ascii="Symbol" w:hAnsi="Symbol" w:hint="default"/>
      </w:rPr>
    </w:lvl>
    <w:lvl w:ilvl="1" w:tplc="BFBC2482">
      <w:start w:val="1"/>
      <w:numFmt w:val="bullet"/>
      <w:lvlText w:val="o"/>
      <w:lvlJc w:val="left"/>
      <w:pPr>
        <w:ind w:left="1440" w:hanging="360"/>
      </w:pPr>
      <w:rPr>
        <w:rFonts w:ascii="Courier New" w:hAnsi="Courier New" w:hint="default"/>
      </w:rPr>
    </w:lvl>
    <w:lvl w:ilvl="2" w:tplc="D1F09220">
      <w:start w:val="1"/>
      <w:numFmt w:val="bullet"/>
      <w:lvlText w:val=""/>
      <w:lvlJc w:val="left"/>
      <w:pPr>
        <w:ind w:left="2160" w:hanging="360"/>
      </w:pPr>
      <w:rPr>
        <w:rFonts w:ascii="Wingdings" w:hAnsi="Wingdings" w:hint="default"/>
      </w:rPr>
    </w:lvl>
    <w:lvl w:ilvl="3" w:tplc="6E5AD6FA">
      <w:start w:val="1"/>
      <w:numFmt w:val="bullet"/>
      <w:lvlText w:val=""/>
      <w:lvlJc w:val="left"/>
      <w:pPr>
        <w:ind w:left="2880" w:hanging="360"/>
      </w:pPr>
      <w:rPr>
        <w:rFonts w:ascii="Symbol" w:hAnsi="Symbol" w:hint="default"/>
      </w:rPr>
    </w:lvl>
    <w:lvl w:ilvl="4" w:tplc="DCC4033A">
      <w:start w:val="1"/>
      <w:numFmt w:val="bullet"/>
      <w:lvlText w:val="o"/>
      <w:lvlJc w:val="left"/>
      <w:pPr>
        <w:ind w:left="3600" w:hanging="360"/>
      </w:pPr>
      <w:rPr>
        <w:rFonts w:ascii="Courier New" w:hAnsi="Courier New" w:hint="default"/>
      </w:rPr>
    </w:lvl>
    <w:lvl w:ilvl="5" w:tplc="06C4F2B0">
      <w:start w:val="1"/>
      <w:numFmt w:val="bullet"/>
      <w:lvlText w:val=""/>
      <w:lvlJc w:val="left"/>
      <w:pPr>
        <w:ind w:left="4320" w:hanging="360"/>
      </w:pPr>
      <w:rPr>
        <w:rFonts w:ascii="Wingdings" w:hAnsi="Wingdings" w:hint="default"/>
      </w:rPr>
    </w:lvl>
    <w:lvl w:ilvl="6" w:tplc="C9125F0A">
      <w:start w:val="1"/>
      <w:numFmt w:val="bullet"/>
      <w:lvlText w:val=""/>
      <w:lvlJc w:val="left"/>
      <w:pPr>
        <w:ind w:left="5040" w:hanging="360"/>
      </w:pPr>
      <w:rPr>
        <w:rFonts w:ascii="Symbol" w:hAnsi="Symbol" w:hint="default"/>
      </w:rPr>
    </w:lvl>
    <w:lvl w:ilvl="7" w:tplc="9F980B44">
      <w:start w:val="1"/>
      <w:numFmt w:val="bullet"/>
      <w:lvlText w:val="o"/>
      <w:lvlJc w:val="left"/>
      <w:pPr>
        <w:ind w:left="5760" w:hanging="360"/>
      </w:pPr>
      <w:rPr>
        <w:rFonts w:ascii="Courier New" w:hAnsi="Courier New" w:hint="default"/>
      </w:rPr>
    </w:lvl>
    <w:lvl w:ilvl="8" w:tplc="93A498E8">
      <w:start w:val="1"/>
      <w:numFmt w:val="bullet"/>
      <w:lvlText w:val=""/>
      <w:lvlJc w:val="left"/>
      <w:pPr>
        <w:ind w:left="6480" w:hanging="360"/>
      </w:pPr>
      <w:rPr>
        <w:rFonts w:ascii="Wingdings" w:hAnsi="Wingdings" w:hint="default"/>
      </w:rPr>
    </w:lvl>
  </w:abstractNum>
  <w:abstractNum w:abstractNumId="4" w15:restartNumberingAfterBreak="0">
    <w:nsid w:val="3B723B93"/>
    <w:multiLevelType w:val="hybridMultilevel"/>
    <w:tmpl w:val="723AB62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5" w15:restartNumberingAfterBreak="0">
    <w:nsid w:val="41A471E0"/>
    <w:multiLevelType w:val="hybridMultilevel"/>
    <w:tmpl w:val="856273A6"/>
    <w:lvl w:ilvl="0" w:tplc="012AED3C">
      <w:start w:val="1"/>
      <w:numFmt w:val="bullet"/>
      <w:lvlText w:val=""/>
      <w:lvlJc w:val="left"/>
      <w:pPr>
        <w:ind w:left="720" w:hanging="360"/>
      </w:pPr>
      <w:rPr>
        <w:rFonts w:ascii="Symbol" w:hAnsi="Symbol" w:hint="default"/>
      </w:rPr>
    </w:lvl>
    <w:lvl w:ilvl="1" w:tplc="B81CB5B8">
      <w:start w:val="1"/>
      <w:numFmt w:val="bullet"/>
      <w:lvlText w:val="o"/>
      <w:lvlJc w:val="left"/>
      <w:pPr>
        <w:ind w:left="1440" w:hanging="360"/>
      </w:pPr>
      <w:rPr>
        <w:rFonts w:ascii="Courier New" w:hAnsi="Courier New" w:hint="default"/>
      </w:rPr>
    </w:lvl>
    <w:lvl w:ilvl="2" w:tplc="D17AC10A">
      <w:start w:val="1"/>
      <w:numFmt w:val="bullet"/>
      <w:lvlText w:val=""/>
      <w:lvlJc w:val="left"/>
      <w:pPr>
        <w:ind w:left="2160" w:hanging="360"/>
      </w:pPr>
      <w:rPr>
        <w:rFonts w:ascii="Wingdings" w:hAnsi="Wingdings" w:hint="default"/>
      </w:rPr>
    </w:lvl>
    <w:lvl w:ilvl="3" w:tplc="27065D12">
      <w:start w:val="1"/>
      <w:numFmt w:val="bullet"/>
      <w:lvlText w:val=""/>
      <w:lvlJc w:val="left"/>
      <w:pPr>
        <w:ind w:left="2880" w:hanging="360"/>
      </w:pPr>
      <w:rPr>
        <w:rFonts w:ascii="Symbol" w:hAnsi="Symbol" w:hint="default"/>
      </w:rPr>
    </w:lvl>
    <w:lvl w:ilvl="4" w:tplc="E9F608A2">
      <w:start w:val="1"/>
      <w:numFmt w:val="bullet"/>
      <w:lvlText w:val="o"/>
      <w:lvlJc w:val="left"/>
      <w:pPr>
        <w:ind w:left="3600" w:hanging="360"/>
      </w:pPr>
      <w:rPr>
        <w:rFonts w:ascii="Courier New" w:hAnsi="Courier New" w:hint="default"/>
      </w:rPr>
    </w:lvl>
    <w:lvl w:ilvl="5" w:tplc="76ECC028">
      <w:start w:val="1"/>
      <w:numFmt w:val="bullet"/>
      <w:lvlText w:val=""/>
      <w:lvlJc w:val="left"/>
      <w:pPr>
        <w:ind w:left="4320" w:hanging="360"/>
      </w:pPr>
      <w:rPr>
        <w:rFonts w:ascii="Wingdings" w:hAnsi="Wingdings" w:hint="default"/>
      </w:rPr>
    </w:lvl>
    <w:lvl w:ilvl="6" w:tplc="32E84982">
      <w:start w:val="1"/>
      <w:numFmt w:val="bullet"/>
      <w:lvlText w:val=""/>
      <w:lvlJc w:val="left"/>
      <w:pPr>
        <w:ind w:left="5040" w:hanging="360"/>
      </w:pPr>
      <w:rPr>
        <w:rFonts w:ascii="Symbol" w:hAnsi="Symbol" w:hint="default"/>
      </w:rPr>
    </w:lvl>
    <w:lvl w:ilvl="7" w:tplc="52A2A0CE">
      <w:start w:val="1"/>
      <w:numFmt w:val="bullet"/>
      <w:lvlText w:val="o"/>
      <w:lvlJc w:val="left"/>
      <w:pPr>
        <w:ind w:left="5760" w:hanging="360"/>
      </w:pPr>
      <w:rPr>
        <w:rFonts w:ascii="Courier New" w:hAnsi="Courier New" w:hint="default"/>
      </w:rPr>
    </w:lvl>
    <w:lvl w:ilvl="8" w:tplc="ACA6E888">
      <w:start w:val="1"/>
      <w:numFmt w:val="bullet"/>
      <w:lvlText w:val=""/>
      <w:lvlJc w:val="left"/>
      <w:pPr>
        <w:ind w:left="6480" w:hanging="360"/>
      </w:pPr>
      <w:rPr>
        <w:rFonts w:ascii="Wingdings" w:hAnsi="Wingdings" w:hint="default"/>
      </w:rPr>
    </w:lvl>
  </w:abstractNum>
  <w:abstractNum w:abstractNumId="6" w15:restartNumberingAfterBreak="0">
    <w:nsid w:val="511C7735"/>
    <w:multiLevelType w:val="hybridMultilevel"/>
    <w:tmpl w:val="C7CA2652"/>
    <w:lvl w:ilvl="0" w:tplc="7A7C82CC">
      <w:start w:val="7"/>
      <w:numFmt w:val="bullet"/>
      <w:lvlText w:val="-"/>
      <w:lvlJc w:val="left"/>
      <w:pPr>
        <w:ind w:left="720" w:hanging="360"/>
      </w:pPr>
      <w:rPr>
        <w:rFonts w:ascii="Calibri" w:hAnsi="Calibri" w:hint="default"/>
      </w:rPr>
    </w:lvl>
    <w:lvl w:ilvl="1" w:tplc="72F835B0">
      <w:start w:val="1"/>
      <w:numFmt w:val="bullet"/>
      <w:lvlText w:val="o"/>
      <w:lvlJc w:val="left"/>
      <w:pPr>
        <w:ind w:left="1440" w:hanging="360"/>
      </w:pPr>
      <w:rPr>
        <w:rFonts w:ascii="Courier New" w:hAnsi="Courier New" w:hint="default"/>
      </w:rPr>
    </w:lvl>
    <w:lvl w:ilvl="2" w:tplc="12D49C00">
      <w:start w:val="1"/>
      <w:numFmt w:val="bullet"/>
      <w:lvlText w:val=""/>
      <w:lvlJc w:val="left"/>
      <w:pPr>
        <w:ind w:left="2160" w:hanging="360"/>
      </w:pPr>
      <w:rPr>
        <w:rFonts w:ascii="Wingdings" w:hAnsi="Wingdings" w:hint="default"/>
      </w:rPr>
    </w:lvl>
    <w:lvl w:ilvl="3" w:tplc="165650B0">
      <w:start w:val="1"/>
      <w:numFmt w:val="bullet"/>
      <w:lvlText w:val=""/>
      <w:lvlJc w:val="left"/>
      <w:pPr>
        <w:ind w:left="2880" w:hanging="360"/>
      </w:pPr>
      <w:rPr>
        <w:rFonts w:ascii="Symbol" w:hAnsi="Symbol" w:hint="default"/>
      </w:rPr>
    </w:lvl>
    <w:lvl w:ilvl="4" w:tplc="DB3631F4">
      <w:start w:val="1"/>
      <w:numFmt w:val="bullet"/>
      <w:lvlText w:val="o"/>
      <w:lvlJc w:val="left"/>
      <w:pPr>
        <w:ind w:left="3600" w:hanging="360"/>
      </w:pPr>
      <w:rPr>
        <w:rFonts w:ascii="Courier New" w:hAnsi="Courier New" w:hint="default"/>
      </w:rPr>
    </w:lvl>
    <w:lvl w:ilvl="5" w:tplc="C9288A62">
      <w:start w:val="1"/>
      <w:numFmt w:val="bullet"/>
      <w:lvlText w:val=""/>
      <w:lvlJc w:val="left"/>
      <w:pPr>
        <w:ind w:left="4320" w:hanging="360"/>
      </w:pPr>
      <w:rPr>
        <w:rFonts w:ascii="Wingdings" w:hAnsi="Wingdings" w:hint="default"/>
      </w:rPr>
    </w:lvl>
    <w:lvl w:ilvl="6" w:tplc="4E00B3E8">
      <w:start w:val="1"/>
      <w:numFmt w:val="bullet"/>
      <w:lvlText w:val=""/>
      <w:lvlJc w:val="left"/>
      <w:pPr>
        <w:ind w:left="5040" w:hanging="360"/>
      </w:pPr>
      <w:rPr>
        <w:rFonts w:ascii="Symbol" w:hAnsi="Symbol" w:hint="default"/>
      </w:rPr>
    </w:lvl>
    <w:lvl w:ilvl="7" w:tplc="37F88670">
      <w:start w:val="1"/>
      <w:numFmt w:val="bullet"/>
      <w:lvlText w:val="o"/>
      <w:lvlJc w:val="left"/>
      <w:pPr>
        <w:ind w:left="5760" w:hanging="360"/>
      </w:pPr>
      <w:rPr>
        <w:rFonts w:ascii="Courier New" w:hAnsi="Courier New" w:hint="default"/>
      </w:rPr>
    </w:lvl>
    <w:lvl w:ilvl="8" w:tplc="152EF5C2">
      <w:start w:val="1"/>
      <w:numFmt w:val="bullet"/>
      <w:lvlText w:val=""/>
      <w:lvlJc w:val="left"/>
      <w:pPr>
        <w:ind w:left="6480" w:hanging="360"/>
      </w:pPr>
      <w:rPr>
        <w:rFonts w:ascii="Wingdings" w:hAnsi="Wingdings" w:hint="default"/>
      </w:rPr>
    </w:lvl>
  </w:abstractNum>
  <w:abstractNum w:abstractNumId="7" w15:restartNumberingAfterBreak="0">
    <w:nsid w:val="52C2B879"/>
    <w:multiLevelType w:val="hybridMultilevel"/>
    <w:tmpl w:val="8294E648"/>
    <w:lvl w:ilvl="0" w:tplc="DD86E690">
      <w:start w:val="1"/>
      <w:numFmt w:val="bullet"/>
      <w:lvlText w:val=""/>
      <w:lvlJc w:val="left"/>
      <w:pPr>
        <w:ind w:left="720" w:hanging="360"/>
      </w:pPr>
      <w:rPr>
        <w:rFonts w:ascii="Symbol" w:hAnsi="Symbol" w:hint="default"/>
      </w:rPr>
    </w:lvl>
    <w:lvl w:ilvl="1" w:tplc="9F948FA6">
      <w:start w:val="1"/>
      <w:numFmt w:val="bullet"/>
      <w:lvlText w:val="o"/>
      <w:lvlJc w:val="left"/>
      <w:pPr>
        <w:ind w:left="1440" w:hanging="360"/>
      </w:pPr>
      <w:rPr>
        <w:rFonts w:ascii="Courier New" w:hAnsi="Courier New" w:hint="default"/>
      </w:rPr>
    </w:lvl>
    <w:lvl w:ilvl="2" w:tplc="3C666B1C">
      <w:start w:val="1"/>
      <w:numFmt w:val="bullet"/>
      <w:lvlText w:val=""/>
      <w:lvlJc w:val="left"/>
      <w:pPr>
        <w:ind w:left="2160" w:hanging="360"/>
      </w:pPr>
      <w:rPr>
        <w:rFonts w:ascii="Wingdings" w:hAnsi="Wingdings" w:hint="default"/>
      </w:rPr>
    </w:lvl>
    <w:lvl w:ilvl="3" w:tplc="8FF67264">
      <w:start w:val="1"/>
      <w:numFmt w:val="bullet"/>
      <w:lvlText w:val=""/>
      <w:lvlJc w:val="left"/>
      <w:pPr>
        <w:ind w:left="2880" w:hanging="360"/>
      </w:pPr>
      <w:rPr>
        <w:rFonts w:ascii="Symbol" w:hAnsi="Symbol" w:hint="default"/>
      </w:rPr>
    </w:lvl>
    <w:lvl w:ilvl="4" w:tplc="E1703B38">
      <w:start w:val="1"/>
      <w:numFmt w:val="bullet"/>
      <w:lvlText w:val="o"/>
      <w:lvlJc w:val="left"/>
      <w:pPr>
        <w:ind w:left="3600" w:hanging="360"/>
      </w:pPr>
      <w:rPr>
        <w:rFonts w:ascii="Courier New" w:hAnsi="Courier New" w:hint="default"/>
      </w:rPr>
    </w:lvl>
    <w:lvl w:ilvl="5" w:tplc="6204C29E">
      <w:start w:val="1"/>
      <w:numFmt w:val="bullet"/>
      <w:lvlText w:val=""/>
      <w:lvlJc w:val="left"/>
      <w:pPr>
        <w:ind w:left="4320" w:hanging="360"/>
      </w:pPr>
      <w:rPr>
        <w:rFonts w:ascii="Wingdings" w:hAnsi="Wingdings" w:hint="default"/>
      </w:rPr>
    </w:lvl>
    <w:lvl w:ilvl="6" w:tplc="E3C6D55A">
      <w:start w:val="1"/>
      <w:numFmt w:val="bullet"/>
      <w:lvlText w:val=""/>
      <w:lvlJc w:val="left"/>
      <w:pPr>
        <w:ind w:left="5040" w:hanging="360"/>
      </w:pPr>
      <w:rPr>
        <w:rFonts w:ascii="Symbol" w:hAnsi="Symbol" w:hint="default"/>
      </w:rPr>
    </w:lvl>
    <w:lvl w:ilvl="7" w:tplc="9132B9CA">
      <w:start w:val="1"/>
      <w:numFmt w:val="bullet"/>
      <w:lvlText w:val="o"/>
      <w:lvlJc w:val="left"/>
      <w:pPr>
        <w:ind w:left="5760" w:hanging="360"/>
      </w:pPr>
      <w:rPr>
        <w:rFonts w:ascii="Courier New" w:hAnsi="Courier New" w:hint="default"/>
      </w:rPr>
    </w:lvl>
    <w:lvl w:ilvl="8" w:tplc="30A48E36">
      <w:start w:val="1"/>
      <w:numFmt w:val="bullet"/>
      <w:lvlText w:val=""/>
      <w:lvlJc w:val="left"/>
      <w:pPr>
        <w:ind w:left="6480" w:hanging="360"/>
      </w:pPr>
      <w:rPr>
        <w:rFonts w:ascii="Wingdings" w:hAnsi="Wingdings" w:hint="default"/>
      </w:rPr>
    </w:lvl>
  </w:abstractNum>
  <w:abstractNum w:abstractNumId="8" w15:restartNumberingAfterBreak="0">
    <w:nsid w:val="6242561E"/>
    <w:multiLevelType w:val="hybridMultilevel"/>
    <w:tmpl w:val="2F9CF0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4E04337"/>
    <w:multiLevelType w:val="hybridMultilevel"/>
    <w:tmpl w:val="9552F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D0D2A1"/>
    <w:multiLevelType w:val="hybridMultilevel"/>
    <w:tmpl w:val="1CEC0F52"/>
    <w:lvl w:ilvl="0" w:tplc="19704AF8">
      <w:start w:val="1"/>
      <w:numFmt w:val="bullet"/>
      <w:lvlText w:val=""/>
      <w:lvlJc w:val="left"/>
      <w:pPr>
        <w:ind w:left="720" w:hanging="360"/>
      </w:pPr>
      <w:rPr>
        <w:rFonts w:ascii="Symbol" w:hAnsi="Symbol" w:hint="default"/>
      </w:rPr>
    </w:lvl>
    <w:lvl w:ilvl="1" w:tplc="9D263306">
      <w:start w:val="1"/>
      <w:numFmt w:val="bullet"/>
      <w:lvlText w:val="o"/>
      <w:lvlJc w:val="left"/>
      <w:pPr>
        <w:ind w:left="1440" w:hanging="360"/>
      </w:pPr>
      <w:rPr>
        <w:rFonts w:ascii="Courier New" w:hAnsi="Courier New" w:hint="default"/>
      </w:rPr>
    </w:lvl>
    <w:lvl w:ilvl="2" w:tplc="D9FAD13E">
      <w:start w:val="1"/>
      <w:numFmt w:val="bullet"/>
      <w:lvlText w:val=""/>
      <w:lvlJc w:val="left"/>
      <w:pPr>
        <w:ind w:left="2160" w:hanging="360"/>
      </w:pPr>
      <w:rPr>
        <w:rFonts w:ascii="Wingdings" w:hAnsi="Wingdings" w:hint="default"/>
      </w:rPr>
    </w:lvl>
    <w:lvl w:ilvl="3" w:tplc="E17AACB0">
      <w:start w:val="1"/>
      <w:numFmt w:val="bullet"/>
      <w:lvlText w:val=""/>
      <w:lvlJc w:val="left"/>
      <w:pPr>
        <w:ind w:left="2880" w:hanging="360"/>
      </w:pPr>
      <w:rPr>
        <w:rFonts w:ascii="Symbol" w:hAnsi="Symbol" w:hint="default"/>
      </w:rPr>
    </w:lvl>
    <w:lvl w:ilvl="4" w:tplc="74426822">
      <w:start w:val="1"/>
      <w:numFmt w:val="bullet"/>
      <w:lvlText w:val="o"/>
      <w:lvlJc w:val="left"/>
      <w:pPr>
        <w:ind w:left="3600" w:hanging="360"/>
      </w:pPr>
      <w:rPr>
        <w:rFonts w:ascii="Courier New" w:hAnsi="Courier New" w:hint="default"/>
      </w:rPr>
    </w:lvl>
    <w:lvl w:ilvl="5" w:tplc="72CA28D4">
      <w:start w:val="1"/>
      <w:numFmt w:val="bullet"/>
      <w:lvlText w:val=""/>
      <w:lvlJc w:val="left"/>
      <w:pPr>
        <w:ind w:left="4320" w:hanging="360"/>
      </w:pPr>
      <w:rPr>
        <w:rFonts w:ascii="Wingdings" w:hAnsi="Wingdings" w:hint="default"/>
      </w:rPr>
    </w:lvl>
    <w:lvl w:ilvl="6" w:tplc="D460DCAA">
      <w:start w:val="1"/>
      <w:numFmt w:val="bullet"/>
      <w:lvlText w:val=""/>
      <w:lvlJc w:val="left"/>
      <w:pPr>
        <w:ind w:left="5040" w:hanging="360"/>
      </w:pPr>
      <w:rPr>
        <w:rFonts w:ascii="Symbol" w:hAnsi="Symbol" w:hint="default"/>
      </w:rPr>
    </w:lvl>
    <w:lvl w:ilvl="7" w:tplc="03A42112">
      <w:start w:val="1"/>
      <w:numFmt w:val="bullet"/>
      <w:lvlText w:val="o"/>
      <w:lvlJc w:val="left"/>
      <w:pPr>
        <w:ind w:left="5760" w:hanging="360"/>
      </w:pPr>
      <w:rPr>
        <w:rFonts w:ascii="Courier New" w:hAnsi="Courier New" w:hint="default"/>
      </w:rPr>
    </w:lvl>
    <w:lvl w:ilvl="8" w:tplc="35A43D4C">
      <w:start w:val="1"/>
      <w:numFmt w:val="bullet"/>
      <w:lvlText w:val=""/>
      <w:lvlJc w:val="left"/>
      <w:pPr>
        <w:ind w:left="6480" w:hanging="360"/>
      </w:pPr>
      <w:rPr>
        <w:rFonts w:ascii="Wingdings" w:hAnsi="Wingdings" w:hint="default"/>
      </w:rPr>
    </w:lvl>
  </w:abstractNum>
  <w:abstractNum w:abstractNumId="11" w15:restartNumberingAfterBreak="0">
    <w:nsid w:val="700A7624"/>
    <w:multiLevelType w:val="hybridMultilevel"/>
    <w:tmpl w:val="31340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E2DA33"/>
    <w:multiLevelType w:val="hybridMultilevel"/>
    <w:tmpl w:val="9C6C4E24"/>
    <w:lvl w:ilvl="0" w:tplc="20967A60">
      <w:start w:val="1"/>
      <w:numFmt w:val="decimal"/>
      <w:lvlText w:val="%1."/>
      <w:lvlJc w:val="left"/>
      <w:pPr>
        <w:ind w:left="720" w:hanging="360"/>
      </w:pPr>
    </w:lvl>
    <w:lvl w:ilvl="1" w:tplc="21529166">
      <w:start w:val="1"/>
      <w:numFmt w:val="lowerLetter"/>
      <w:lvlText w:val="%2."/>
      <w:lvlJc w:val="left"/>
      <w:pPr>
        <w:ind w:left="1440" w:hanging="360"/>
      </w:pPr>
    </w:lvl>
    <w:lvl w:ilvl="2" w:tplc="8C48261E">
      <w:start w:val="1"/>
      <w:numFmt w:val="lowerRoman"/>
      <w:lvlText w:val="%3."/>
      <w:lvlJc w:val="right"/>
      <w:pPr>
        <w:ind w:left="2160" w:hanging="180"/>
      </w:pPr>
    </w:lvl>
    <w:lvl w:ilvl="3" w:tplc="90CE9DE6">
      <w:start w:val="1"/>
      <w:numFmt w:val="decimal"/>
      <w:lvlText w:val="%4."/>
      <w:lvlJc w:val="left"/>
      <w:pPr>
        <w:ind w:left="2880" w:hanging="360"/>
      </w:pPr>
    </w:lvl>
    <w:lvl w:ilvl="4" w:tplc="0CCAE650">
      <w:start w:val="1"/>
      <w:numFmt w:val="lowerLetter"/>
      <w:lvlText w:val="%5."/>
      <w:lvlJc w:val="left"/>
      <w:pPr>
        <w:ind w:left="3600" w:hanging="360"/>
      </w:pPr>
    </w:lvl>
    <w:lvl w:ilvl="5" w:tplc="3886C844">
      <w:start w:val="1"/>
      <w:numFmt w:val="lowerRoman"/>
      <w:lvlText w:val="%6."/>
      <w:lvlJc w:val="right"/>
      <w:pPr>
        <w:ind w:left="4320" w:hanging="180"/>
      </w:pPr>
    </w:lvl>
    <w:lvl w:ilvl="6" w:tplc="6628A810">
      <w:start w:val="1"/>
      <w:numFmt w:val="decimal"/>
      <w:lvlText w:val="%7."/>
      <w:lvlJc w:val="left"/>
      <w:pPr>
        <w:ind w:left="5040" w:hanging="360"/>
      </w:pPr>
    </w:lvl>
    <w:lvl w:ilvl="7" w:tplc="1ED8C74C">
      <w:start w:val="1"/>
      <w:numFmt w:val="lowerLetter"/>
      <w:lvlText w:val="%8."/>
      <w:lvlJc w:val="left"/>
      <w:pPr>
        <w:ind w:left="5760" w:hanging="360"/>
      </w:pPr>
    </w:lvl>
    <w:lvl w:ilvl="8" w:tplc="6914B172">
      <w:start w:val="1"/>
      <w:numFmt w:val="lowerRoman"/>
      <w:lvlText w:val="%9."/>
      <w:lvlJc w:val="right"/>
      <w:pPr>
        <w:ind w:left="6480" w:hanging="180"/>
      </w:pPr>
    </w:lvl>
  </w:abstractNum>
  <w:num w:numId="1" w16cid:durableId="1537699245">
    <w:abstractNumId w:val="5"/>
  </w:num>
  <w:num w:numId="2" w16cid:durableId="671179005">
    <w:abstractNumId w:val="0"/>
  </w:num>
  <w:num w:numId="3" w16cid:durableId="695809480">
    <w:abstractNumId w:val="6"/>
  </w:num>
  <w:num w:numId="4" w16cid:durableId="1341197310">
    <w:abstractNumId w:val="3"/>
  </w:num>
  <w:num w:numId="5" w16cid:durableId="143475955">
    <w:abstractNumId w:val="7"/>
  </w:num>
  <w:num w:numId="6" w16cid:durableId="790830032">
    <w:abstractNumId w:val="12"/>
  </w:num>
  <w:num w:numId="7" w16cid:durableId="2127849612">
    <w:abstractNumId w:val="8"/>
  </w:num>
  <w:num w:numId="8" w16cid:durableId="1375882899">
    <w:abstractNumId w:val="2"/>
  </w:num>
  <w:num w:numId="9" w16cid:durableId="1775636603">
    <w:abstractNumId w:val="1"/>
  </w:num>
  <w:num w:numId="10" w16cid:durableId="1988433987">
    <w:abstractNumId w:val="10"/>
  </w:num>
  <w:num w:numId="11" w16cid:durableId="989289320">
    <w:abstractNumId w:val="11"/>
  </w:num>
  <w:num w:numId="12" w16cid:durableId="1370909061">
    <w:abstractNumId w:val="9"/>
  </w:num>
  <w:num w:numId="13" w16cid:durableId="7969460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21DF0E"/>
    <w:rsid w:val="0000571D"/>
    <w:rsid w:val="00006CEF"/>
    <w:rsid w:val="0001701C"/>
    <w:rsid w:val="000243A2"/>
    <w:rsid w:val="00030B31"/>
    <w:rsid w:val="000314F2"/>
    <w:rsid w:val="00031BDA"/>
    <w:rsid w:val="00045F04"/>
    <w:rsid w:val="00050534"/>
    <w:rsid w:val="000620D2"/>
    <w:rsid w:val="00066783"/>
    <w:rsid w:val="000856E7"/>
    <w:rsid w:val="000971B9"/>
    <w:rsid w:val="000B6CEF"/>
    <w:rsid w:val="000C014F"/>
    <w:rsid w:val="000C1726"/>
    <w:rsid w:val="000D2ADA"/>
    <w:rsid w:val="000E69A3"/>
    <w:rsid w:val="000F1B36"/>
    <w:rsid w:val="000F6CD1"/>
    <w:rsid w:val="001410C5"/>
    <w:rsid w:val="001514CE"/>
    <w:rsid w:val="001643E7"/>
    <w:rsid w:val="00165261"/>
    <w:rsid w:val="00187712"/>
    <w:rsid w:val="001922F5"/>
    <w:rsid w:val="001B5A6C"/>
    <w:rsid w:val="001C2A80"/>
    <w:rsid w:val="001D2AFC"/>
    <w:rsid w:val="001E0297"/>
    <w:rsid w:val="001E0E63"/>
    <w:rsid w:val="001F53CD"/>
    <w:rsid w:val="00220F37"/>
    <w:rsid w:val="002258C5"/>
    <w:rsid w:val="00234294"/>
    <w:rsid w:val="00247875"/>
    <w:rsid w:val="002528B9"/>
    <w:rsid w:val="002559CB"/>
    <w:rsid w:val="00277CDA"/>
    <w:rsid w:val="00281A72"/>
    <w:rsid w:val="0028263D"/>
    <w:rsid w:val="00283017"/>
    <w:rsid w:val="00287147"/>
    <w:rsid w:val="002B39E3"/>
    <w:rsid w:val="002E0798"/>
    <w:rsid w:val="002E2803"/>
    <w:rsid w:val="002F4EDA"/>
    <w:rsid w:val="003105B5"/>
    <w:rsid w:val="003122C4"/>
    <w:rsid w:val="00314326"/>
    <w:rsid w:val="00322833"/>
    <w:rsid w:val="00333D93"/>
    <w:rsid w:val="00342EBA"/>
    <w:rsid w:val="00343B43"/>
    <w:rsid w:val="00344CD9"/>
    <w:rsid w:val="003501CC"/>
    <w:rsid w:val="00364045"/>
    <w:rsid w:val="003750F0"/>
    <w:rsid w:val="00390CE2"/>
    <w:rsid w:val="003B6CF1"/>
    <w:rsid w:val="003D4248"/>
    <w:rsid w:val="003D6D57"/>
    <w:rsid w:val="003F3359"/>
    <w:rsid w:val="00401357"/>
    <w:rsid w:val="004238C4"/>
    <w:rsid w:val="00425111"/>
    <w:rsid w:val="00426814"/>
    <w:rsid w:val="0044585B"/>
    <w:rsid w:val="00456940"/>
    <w:rsid w:val="00467109"/>
    <w:rsid w:val="00471D68"/>
    <w:rsid w:val="0048679E"/>
    <w:rsid w:val="004B77A2"/>
    <w:rsid w:val="004C6B55"/>
    <w:rsid w:val="004C751F"/>
    <w:rsid w:val="004D4BB2"/>
    <w:rsid w:val="00510131"/>
    <w:rsid w:val="00517840"/>
    <w:rsid w:val="0053363F"/>
    <w:rsid w:val="00534B8F"/>
    <w:rsid w:val="00544A3B"/>
    <w:rsid w:val="005A30F4"/>
    <w:rsid w:val="005B2820"/>
    <w:rsid w:val="005B5229"/>
    <w:rsid w:val="005B5E49"/>
    <w:rsid w:val="005F5D7F"/>
    <w:rsid w:val="00601E57"/>
    <w:rsid w:val="00610226"/>
    <w:rsid w:val="00613C72"/>
    <w:rsid w:val="00646B61"/>
    <w:rsid w:val="006630ED"/>
    <w:rsid w:val="00666CF0"/>
    <w:rsid w:val="00673B8A"/>
    <w:rsid w:val="00673F76"/>
    <w:rsid w:val="00676B8A"/>
    <w:rsid w:val="00681B91"/>
    <w:rsid w:val="00692A0B"/>
    <w:rsid w:val="006A0CCF"/>
    <w:rsid w:val="006A3D7D"/>
    <w:rsid w:val="006B0DC8"/>
    <w:rsid w:val="006B5659"/>
    <w:rsid w:val="006C53B6"/>
    <w:rsid w:val="006E21C5"/>
    <w:rsid w:val="006E5C69"/>
    <w:rsid w:val="006F1504"/>
    <w:rsid w:val="006F28B7"/>
    <w:rsid w:val="006F403F"/>
    <w:rsid w:val="00700E7A"/>
    <w:rsid w:val="00704246"/>
    <w:rsid w:val="00710E3B"/>
    <w:rsid w:val="007200F4"/>
    <w:rsid w:val="00726834"/>
    <w:rsid w:val="00736C63"/>
    <w:rsid w:val="00752EAD"/>
    <w:rsid w:val="007557E8"/>
    <w:rsid w:val="00761172"/>
    <w:rsid w:val="00776F7E"/>
    <w:rsid w:val="0078062A"/>
    <w:rsid w:val="007B0685"/>
    <w:rsid w:val="007B0F8B"/>
    <w:rsid w:val="007B2862"/>
    <w:rsid w:val="007D3601"/>
    <w:rsid w:val="007E45DE"/>
    <w:rsid w:val="007E7EEB"/>
    <w:rsid w:val="007F1478"/>
    <w:rsid w:val="0083519C"/>
    <w:rsid w:val="008400A4"/>
    <w:rsid w:val="00873066"/>
    <w:rsid w:val="008868FB"/>
    <w:rsid w:val="00892839"/>
    <w:rsid w:val="008A0F27"/>
    <w:rsid w:val="008A7947"/>
    <w:rsid w:val="008D1BA2"/>
    <w:rsid w:val="008E3A5E"/>
    <w:rsid w:val="008F0837"/>
    <w:rsid w:val="008F506C"/>
    <w:rsid w:val="00910793"/>
    <w:rsid w:val="00921C39"/>
    <w:rsid w:val="00926E16"/>
    <w:rsid w:val="0093500A"/>
    <w:rsid w:val="00937336"/>
    <w:rsid w:val="00965413"/>
    <w:rsid w:val="00980026"/>
    <w:rsid w:val="00991427"/>
    <w:rsid w:val="009A1913"/>
    <w:rsid w:val="009C0592"/>
    <w:rsid w:val="009C5085"/>
    <w:rsid w:val="009E3ADD"/>
    <w:rsid w:val="009F0720"/>
    <w:rsid w:val="009F784E"/>
    <w:rsid w:val="00A03A0F"/>
    <w:rsid w:val="00A07D0F"/>
    <w:rsid w:val="00A124EC"/>
    <w:rsid w:val="00A15478"/>
    <w:rsid w:val="00A16E0E"/>
    <w:rsid w:val="00A43DAC"/>
    <w:rsid w:val="00AA23AC"/>
    <w:rsid w:val="00AA40C0"/>
    <w:rsid w:val="00AB1967"/>
    <w:rsid w:val="00AB37CC"/>
    <w:rsid w:val="00AD0467"/>
    <w:rsid w:val="00AE6DF5"/>
    <w:rsid w:val="00AF5071"/>
    <w:rsid w:val="00B10E57"/>
    <w:rsid w:val="00B1110C"/>
    <w:rsid w:val="00B1187A"/>
    <w:rsid w:val="00B12B07"/>
    <w:rsid w:val="00B179D7"/>
    <w:rsid w:val="00B21A85"/>
    <w:rsid w:val="00B321B0"/>
    <w:rsid w:val="00B3306C"/>
    <w:rsid w:val="00B630D4"/>
    <w:rsid w:val="00B8797D"/>
    <w:rsid w:val="00BB3997"/>
    <w:rsid w:val="00BB7E29"/>
    <w:rsid w:val="00BC47F4"/>
    <w:rsid w:val="00BE7912"/>
    <w:rsid w:val="00BF7AE5"/>
    <w:rsid w:val="00C017D5"/>
    <w:rsid w:val="00C11118"/>
    <w:rsid w:val="00C45FC4"/>
    <w:rsid w:val="00C46F2F"/>
    <w:rsid w:val="00C47FD7"/>
    <w:rsid w:val="00C50647"/>
    <w:rsid w:val="00C54C19"/>
    <w:rsid w:val="00C612A2"/>
    <w:rsid w:val="00C621F2"/>
    <w:rsid w:val="00C71FBA"/>
    <w:rsid w:val="00C73925"/>
    <w:rsid w:val="00C87714"/>
    <w:rsid w:val="00C91634"/>
    <w:rsid w:val="00CA1D6F"/>
    <w:rsid w:val="00CA3518"/>
    <w:rsid w:val="00CA3F45"/>
    <w:rsid w:val="00CB0DA4"/>
    <w:rsid w:val="00CD3D46"/>
    <w:rsid w:val="00D04F0A"/>
    <w:rsid w:val="00D05B63"/>
    <w:rsid w:val="00D1064D"/>
    <w:rsid w:val="00D130E8"/>
    <w:rsid w:val="00D365B6"/>
    <w:rsid w:val="00D42830"/>
    <w:rsid w:val="00D61F29"/>
    <w:rsid w:val="00D729C3"/>
    <w:rsid w:val="00D87401"/>
    <w:rsid w:val="00DA1EE3"/>
    <w:rsid w:val="00DA4CE7"/>
    <w:rsid w:val="00DB0682"/>
    <w:rsid w:val="00DC1974"/>
    <w:rsid w:val="00DC69CC"/>
    <w:rsid w:val="00DE533D"/>
    <w:rsid w:val="00DF16D4"/>
    <w:rsid w:val="00DF16E1"/>
    <w:rsid w:val="00E073EF"/>
    <w:rsid w:val="00E26269"/>
    <w:rsid w:val="00E35B40"/>
    <w:rsid w:val="00E40512"/>
    <w:rsid w:val="00E504D4"/>
    <w:rsid w:val="00E64814"/>
    <w:rsid w:val="00E663CA"/>
    <w:rsid w:val="00E74DDE"/>
    <w:rsid w:val="00E94F48"/>
    <w:rsid w:val="00EA4E19"/>
    <w:rsid w:val="00EC47FC"/>
    <w:rsid w:val="00EC6F87"/>
    <w:rsid w:val="00EE2CD7"/>
    <w:rsid w:val="00EF60A0"/>
    <w:rsid w:val="00F02184"/>
    <w:rsid w:val="00F028EE"/>
    <w:rsid w:val="00F061C6"/>
    <w:rsid w:val="00F227CE"/>
    <w:rsid w:val="00F3020B"/>
    <w:rsid w:val="00F35733"/>
    <w:rsid w:val="00F47058"/>
    <w:rsid w:val="00F479DA"/>
    <w:rsid w:val="00F525B0"/>
    <w:rsid w:val="00F54A1A"/>
    <w:rsid w:val="00F611CF"/>
    <w:rsid w:val="00FA2CB1"/>
    <w:rsid w:val="00FA4DC3"/>
    <w:rsid w:val="00FB2DFB"/>
    <w:rsid w:val="00FF15A5"/>
    <w:rsid w:val="00FF5CFD"/>
    <w:rsid w:val="030CCF4A"/>
    <w:rsid w:val="033BD7F3"/>
    <w:rsid w:val="041FC232"/>
    <w:rsid w:val="05638858"/>
    <w:rsid w:val="0A5E299D"/>
    <w:rsid w:val="0B9FC4D0"/>
    <w:rsid w:val="0CBB4083"/>
    <w:rsid w:val="0D480123"/>
    <w:rsid w:val="0EE534FE"/>
    <w:rsid w:val="102124BC"/>
    <w:rsid w:val="10BA059F"/>
    <w:rsid w:val="12433A54"/>
    <w:rsid w:val="159FF985"/>
    <w:rsid w:val="17B6BA42"/>
    <w:rsid w:val="19BC7733"/>
    <w:rsid w:val="1A2F8052"/>
    <w:rsid w:val="1A8553F6"/>
    <w:rsid w:val="1B0992C6"/>
    <w:rsid w:val="1B3C569A"/>
    <w:rsid w:val="1F0616F3"/>
    <w:rsid w:val="1FEC1F1C"/>
    <w:rsid w:val="21886022"/>
    <w:rsid w:val="23CB0F0D"/>
    <w:rsid w:val="252DC3F9"/>
    <w:rsid w:val="253307A3"/>
    <w:rsid w:val="27DB8C33"/>
    <w:rsid w:val="326CC8B3"/>
    <w:rsid w:val="32BFF86D"/>
    <w:rsid w:val="3698CF4B"/>
    <w:rsid w:val="396CD3C0"/>
    <w:rsid w:val="3B2EAC84"/>
    <w:rsid w:val="3D580190"/>
    <w:rsid w:val="3F6F7263"/>
    <w:rsid w:val="4055697D"/>
    <w:rsid w:val="41194481"/>
    <w:rsid w:val="4453D877"/>
    <w:rsid w:val="44BA5AF8"/>
    <w:rsid w:val="4506D493"/>
    <w:rsid w:val="4653DE4E"/>
    <w:rsid w:val="46849507"/>
    <w:rsid w:val="483A1FA4"/>
    <w:rsid w:val="496CFD59"/>
    <w:rsid w:val="497531A8"/>
    <w:rsid w:val="4A35AA28"/>
    <w:rsid w:val="4D8661C6"/>
    <w:rsid w:val="4DA0B43B"/>
    <w:rsid w:val="4F4F69A3"/>
    <w:rsid w:val="4F637547"/>
    <w:rsid w:val="50EE80AB"/>
    <w:rsid w:val="5221DF0E"/>
    <w:rsid w:val="56B2642D"/>
    <w:rsid w:val="57A6E09F"/>
    <w:rsid w:val="57C11926"/>
    <w:rsid w:val="57C80284"/>
    <w:rsid w:val="59CDE94C"/>
    <w:rsid w:val="5A8A2B39"/>
    <w:rsid w:val="5A9ADA5C"/>
    <w:rsid w:val="5AC2B54E"/>
    <w:rsid w:val="5E982610"/>
    <w:rsid w:val="60EDC619"/>
    <w:rsid w:val="61CD247E"/>
    <w:rsid w:val="654A8C2C"/>
    <w:rsid w:val="657EB412"/>
    <w:rsid w:val="66397D31"/>
    <w:rsid w:val="66EE4AEE"/>
    <w:rsid w:val="66EF6BB8"/>
    <w:rsid w:val="67210B82"/>
    <w:rsid w:val="674E3BE4"/>
    <w:rsid w:val="6882DDBC"/>
    <w:rsid w:val="6DB1C550"/>
    <w:rsid w:val="6DF507C5"/>
    <w:rsid w:val="70964AB7"/>
    <w:rsid w:val="710504E3"/>
    <w:rsid w:val="72320D5D"/>
    <w:rsid w:val="740EDB7D"/>
    <w:rsid w:val="760077CB"/>
    <w:rsid w:val="77F37367"/>
    <w:rsid w:val="78C44D6B"/>
    <w:rsid w:val="79F0FF87"/>
    <w:rsid w:val="7C3866D9"/>
    <w:rsid w:val="7D1108C9"/>
    <w:rsid w:val="7D99037E"/>
    <w:rsid w:val="7E0ECA1B"/>
    <w:rsid w:val="7E5A9E4D"/>
    <w:rsid w:val="7E72336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1DF0E"/>
  <w15:chartTrackingRefBased/>
  <w15:docId w15:val="{6EDB2B17-5B29-4579-BBBA-6DF9ED610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l-SI"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C751F"/>
  </w:style>
  <w:style w:type="paragraph" w:styleId="Naslov2">
    <w:name w:val="heading 2"/>
    <w:basedOn w:val="Navaden"/>
    <w:next w:val="Navaden"/>
    <w:link w:val="Naslov2Znak"/>
    <w:uiPriority w:val="9"/>
    <w:unhideWhenUsed/>
    <w:qFormat/>
    <w:rsid w:val="009F784E"/>
    <w:pPr>
      <w:keepNext/>
      <w:keepLines/>
      <w:spacing w:before="40" w:after="0"/>
      <w:outlineLvl w:val="1"/>
    </w:pPr>
    <w:rPr>
      <w:rFonts w:asciiTheme="majorHAnsi" w:eastAsiaTheme="majorEastAsia" w:hAnsiTheme="majorHAnsi" w:cstheme="majorBidi"/>
      <w:color w:val="1A6A24"/>
      <w:sz w:val="32"/>
      <w:szCs w:val="26"/>
    </w:rPr>
  </w:style>
  <w:style w:type="paragraph" w:styleId="Naslov3">
    <w:name w:val="heading 3"/>
    <w:basedOn w:val="Navaden"/>
    <w:next w:val="Navaden"/>
    <w:uiPriority w:val="9"/>
    <w:unhideWhenUsed/>
    <w:qFormat/>
    <w:rsid w:val="1FEC1F1C"/>
    <w:pPr>
      <w:keepNext/>
      <w:keepLines/>
      <w:spacing w:before="160" w:after="80"/>
      <w:outlineLvl w:val="2"/>
    </w:pPr>
    <w:rPr>
      <w:rFonts w:eastAsiaTheme="minorEastAsia" w:cstheme="majorEastAsia"/>
      <w:color w:val="0F4761" w:themeColor="accent1" w:themeShade="BF"/>
      <w:sz w:val="28"/>
      <w:szCs w:val="28"/>
    </w:rPr>
  </w:style>
  <w:style w:type="paragraph" w:styleId="Naslov4">
    <w:name w:val="heading 4"/>
    <w:basedOn w:val="Navaden"/>
    <w:next w:val="Navaden"/>
    <w:uiPriority w:val="9"/>
    <w:unhideWhenUsed/>
    <w:qFormat/>
    <w:rsid w:val="1FEC1F1C"/>
    <w:pPr>
      <w:keepNext/>
      <w:keepLines/>
      <w:spacing w:before="80" w:after="40"/>
      <w:outlineLvl w:val="3"/>
    </w:pPr>
    <w:rPr>
      <w:rFonts w:eastAsiaTheme="minorEastAsia" w:cstheme="majorEastAsia"/>
      <w:i/>
      <w:iCs/>
      <w:color w:val="0F4761"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23CB0F0D"/>
    <w:pPr>
      <w:ind w:left="720"/>
      <w:contextualSpacing/>
    </w:pPr>
  </w:style>
  <w:style w:type="paragraph" w:styleId="Glava">
    <w:name w:val="header"/>
    <w:basedOn w:val="Navaden"/>
    <w:link w:val="GlavaZnak"/>
    <w:uiPriority w:val="99"/>
    <w:unhideWhenUsed/>
    <w:rsid w:val="0044585B"/>
    <w:pPr>
      <w:tabs>
        <w:tab w:val="center" w:pos="4536"/>
        <w:tab w:val="right" w:pos="9072"/>
      </w:tabs>
      <w:spacing w:after="0" w:line="240" w:lineRule="auto"/>
    </w:pPr>
  </w:style>
  <w:style w:type="character" w:customStyle="1" w:styleId="GlavaZnak">
    <w:name w:val="Glava Znak"/>
    <w:basedOn w:val="Privzetapisavaodstavka"/>
    <w:link w:val="Glava"/>
    <w:uiPriority w:val="99"/>
    <w:rsid w:val="0044585B"/>
  </w:style>
  <w:style w:type="paragraph" w:styleId="Noga">
    <w:name w:val="footer"/>
    <w:basedOn w:val="Navaden"/>
    <w:link w:val="NogaZnak"/>
    <w:uiPriority w:val="99"/>
    <w:unhideWhenUsed/>
    <w:rsid w:val="0044585B"/>
    <w:pPr>
      <w:tabs>
        <w:tab w:val="center" w:pos="4536"/>
        <w:tab w:val="right" w:pos="9072"/>
      </w:tabs>
      <w:spacing w:after="0" w:line="240" w:lineRule="auto"/>
    </w:pPr>
  </w:style>
  <w:style w:type="character" w:customStyle="1" w:styleId="NogaZnak">
    <w:name w:val="Noga Znak"/>
    <w:basedOn w:val="Privzetapisavaodstavka"/>
    <w:link w:val="Noga"/>
    <w:uiPriority w:val="99"/>
    <w:rsid w:val="0044585B"/>
  </w:style>
  <w:style w:type="table" w:styleId="Tabelamrea">
    <w:name w:val="Table Grid"/>
    <w:basedOn w:val="Navadnatabe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zija">
    <w:name w:val="Revision"/>
    <w:hidden/>
    <w:uiPriority w:val="99"/>
    <w:semiHidden/>
    <w:rsid w:val="003501CC"/>
    <w:pPr>
      <w:spacing w:after="0" w:line="240" w:lineRule="auto"/>
    </w:pPr>
  </w:style>
  <w:style w:type="character" w:styleId="Hiperpovezava">
    <w:name w:val="Hyperlink"/>
    <w:basedOn w:val="Privzetapisavaodstavka"/>
    <w:uiPriority w:val="99"/>
    <w:unhideWhenUsed/>
    <w:rsid w:val="00344CD9"/>
    <w:rPr>
      <w:color w:val="467886" w:themeColor="hyperlink"/>
      <w:u w:val="single"/>
    </w:rPr>
  </w:style>
  <w:style w:type="character" w:styleId="Nerazreenaomemba">
    <w:name w:val="Unresolved Mention"/>
    <w:basedOn w:val="Privzetapisavaodstavka"/>
    <w:uiPriority w:val="99"/>
    <w:semiHidden/>
    <w:unhideWhenUsed/>
    <w:rsid w:val="00344CD9"/>
    <w:rPr>
      <w:color w:val="605E5C"/>
      <w:shd w:val="clear" w:color="auto" w:fill="E1DFDD"/>
    </w:rPr>
  </w:style>
  <w:style w:type="paragraph" w:customStyle="1" w:styleId="paragraph">
    <w:name w:val="paragraph"/>
    <w:basedOn w:val="Navaden"/>
    <w:rsid w:val="00343B43"/>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Privzetapisavaodstavka"/>
    <w:rsid w:val="00343B43"/>
  </w:style>
  <w:style w:type="character" w:customStyle="1" w:styleId="eop">
    <w:name w:val="eop"/>
    <w:basedOn w:val="Privzetapisavaodstavka"/>
    <w:rsid w:val="00343B43"/>
  </w:style>
  <w:style w:type="character" w:styleId="SledenaHiperpovezava">
    <w:name w:val="FollowedHyperlink"/>
    <w:basedOn w:val="Privzetapisavaodstavka"/>
    <w:uiPriority w:val="99"/>
    <w:semiHidden/>
    <w:unhideWhenUsed/>
    <w:rsid w:val="00E35B40"/>
    <w:rPr>
      <w:color w:val="96607D" w:themeColor="followedHyperlink"/>
      <w:u w:val="single"/>
    </w:rPr>
  </w:style>
  <w:style w:type="character" w:styleId="Pripombasklic">
    <w:name w:val="annotation reference"/>
    <w:basedOn w:val="Privzetapisavaodstavka"/>
    <w:uiPriority w:val="99"/>
    <w:semiHidden/>
    <w:unhideWhenUsed/>
    <w:rsid w:val="00965413"/>
    <w:rPr>
      <w:sz w:val="16"/>
      <w:szCs w:val="16"/>
    </w:rPr>
  </w:style>
  <w:style w:type="paragraph" w:styleId="Pripombabesedilo">
    <w:name w:val="annotation text"/>
    <w:basedOn w:val="Navaden"/>
    <w:link w:val="PripombabesediloZnak"/>
    <w:uiPriority w:val="99"/>
    <w:unhideWhenUsed/>
    <w:rsid w:val="00965413"/>
    <w:pPr>
      <w:spacing w:line="240" w:lineRule="auto"/>
    </w:pPr>
    <w:rPr>
      <w:sz w:val="20"/>
      <w:szCs w:val="20"/>
    </w:rPr>
  </w:style>
  <w:style w:type="character" w:customStyle="1" w:styleId="PripombabesediloZnak">
    <w:name w:val="Pripomba – besedilo Znak"/>
    <w:basedOn w:val="Privzetapisavaodstavka"/>
    <w:link w:val="Pripombabesedilo"/>
    <w:uiPriority w:val="99"/>
    <w:rsid w:val="00965413"/>
    <w:rPr>
      <w:sz w:val="20"/>
      <w:szCs w:val="20"/>
    </w:rPr>
  </w:style>
  <w:style w:type="paragraph" w:styleId="Zadevapripombe">
    <w:name w:val="annotation subject"/>
    <w:basedOn w:val="Pripombabesedilo"/>
    <w:next w:val="Pripombabesedilo"/>
    <w:link w:val="ZadevapripombeZnak"/>
    <w:uiPriority w:val="99"/>
    <w:semiHidden/>
    <w:unhideWhenUsed/>
    <w:rsid w:val="00965413"/>
    <w:rPr>
      <w:b/>
      <w:bCs/>
    </w:rPr>
  </w:style>
  <w:style w:type="character" w:customStyle="1" w:styleId="ZadevapripombeZnak">
    <w:name w:val="Zadeva pripombe Znak"/>
    <w:basedOn w:val="PripombabesediloZnak"/>
    <w:link w:val="Zadevapripombe"/>
    <w:uiPriority w:val="99"/>
    <w:semiHidden/>
    <w:rsid w:val="00965413"/>
    <w:rPr>
      <w:b/>
      <w:bCs/>
      <w:sz w:val="20"/>
      <w:szCs w:val="20"/>
    </w:rPr>
  </w:style>
  <w:style w:type="character" w:customStyle="1" w:styleId="Naslov2Znak">
    <w:name w:val="Naslov 2 Znak"/>
    <w:basedOn w:val="Privzetapisavaodstavka"/>
    <w:link w:val="Naslov2"/>
    <w:uiPriority w:val="9"/>
    <w:rsid w:val="009F784E"/>
    <w:rPr>
      <w:rFonts w:asciiTheme="majorHAnsi" w:eastAsiaTheme="majorEastAsia" w:hAnsiTheme="majorHAnsi" w:cstheme="majorBidi"/>
      <w:color w:val="1A6A24"/>
      <w:sz w:val="32"/>
      <w:szCs w:val="26"/>
    </w:rPr>
  </w:style>
  <w:style w:type="paragraph" w:customStyle="1" w:styleId="Podnaslovi">
    <w:name w:val="Podnaslovi"/>
    <w:basedOn w:val="Naslov4"/>
    <w:qFormat/>
    <w:rsid w:val="009F784E"/>
    <w:pPr>
      <w:jc w:val="both"/>
    </w:pPr>
    <w:rPr>
      <w:rFonts w:eastAsia="Aptos" w:cs="Aptos"/>
      <w:i w:val="0"/>
      <w:iCs w:val="0"/>
      <w:color w:val="196B24" w:themeColor="accent3"/>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61077">
      <w:bodyDiv w:val="1"/>
      <w:marLeft w:val="0"/>
      <w:marRight w:val="0"/>
      <w:marTop w:val="0"/>
      <w:marBottom w:val="0"/>
      <w:divBdr>
        <w:top w:val="none" w:sz="0" w:space="0" w:color="auto"/>
        <w:left w:val="none" w:sz="0" w:space="0" w:color="auto"/>
        <w:bottom w:val="none" w:sz="0" w:space="0" w:color="auto"/>
        <w:right w:val="none" w:sz="0" w:space="0" w:color="auto"/>
      </w:divBdr>
      <w:divsChild>
        <w:div w:id="899632653">
          <w:marLeft w:val="0"/>
          <w:marRight w:val="0"/>
          <w:marTop w:val="0"/>
          <w:marBottom w:val="0"/>
          <w:divBdr>
            <w:top w:val="none" w:sz="0" w:space="0" w:color="auto"/>
            <w:left w:val="none" w:sz="0" w:space="0" w:color="auto"/>
            <w:bottom w:val="none" w:sz="0" w:space="0" w:color="auto"/>
            <w:right w:val="none" w:sz="0" w:space="0" w:color="auto"/>
          </w:divBdr>
        </w:div>
        <w:div w:id="1834252963">
          <w:marLeft w:val="0"/>
          <w:marRight w:val="0"/>
          <w:marTop w:val="0"/>
          <w:marBottom w:val="0"/>
          <w:divBdr>
            <w:top w:val="none" w:sz="0" w:space="0" w:color="auto"/>
            <w:left w:val="none" w:sz="0" w:space="0" w:color="auto"/>
            <w:bottom w:val="none" w:sz="0" w:space="0" w:color="auto"/>
            <w:right w:val="none" w:sz="0" w:space="0" w:color="auto"/>
          </w:divBdr>
        </w:div>
        <w:div w:id="1701324154">
          <w:marLeft w:val="0"/>
          <w:marRight w:val="0"/>
          <w:marTop w:val="0"/>
          <w:marBottom w:val="0"/>
          <w:divBdr>
            <w:top w:val="none" w:sz="0" w:space="0" w:color="auto"/>
            <w:left w:val="none" w:sz="0" w:space="0" w:color="auto"/>
            <w:bottom w:val="none" w:sz="0" w:space="0" w:color="auto"/>
            <w:right w:val="none" w:sz="0" w:space="0" w:color="auto"/>
          </w:divBdr>
        </w:div>
        <w:div w:id="1596396942">
          <w:marLeft w:val="0"/>
          <w:marRight w:val="0"/>
          <w:marTop w:val="0"/>
          <w:marBottom w:val="0"/>
          <w:divBdr>
            <w:top w:val="none" w:sz="0" w:space="0" w:color="auto"/>
            <w:left w:val="none" w:sz="0" w:space="0" w:color="auto"/>
            <w:bottom w:val="none" w:sz="0" w:space="0" w:color="auto"/>
            <w:right w:val="none" w:sz="0" w:space="0" w:color="auto"/>
          </w:divBdr>
        </w:div>
        <w:div w:id="2099670593">
          <w:marLeft w:val="0"/>
          <w:marRight w:val="0"/>
          <w:marTop w:val="0"/>
          <w:marBottom w:val="0"/>
          <w:divBdr>
            <w:top w:val="none" w:sz="0" w:space="0" w:color="auto"/>
            <w:left w:val="none" w:sz="0" w:space="0" w:color="auto"/>
            <w:bottom w:val="none" w:sz="0" w:space="0" w:color="auto"/>
            <w:right w:val="none" w:sz="0" w:space="0" w:color="auto"/>
          </w:divBdr>
        </w:div>
        <w:div w:id="1370372665">
          <w:marLeft w:val="0"/>
          <w:marRight w:val="0"/>
          <w:marTop w:val="0"/>
          <w:marBottom w:val="0"/>
          <w:divBdr>
            <w:top w:val="none" w:sz="0" w:space="0" w:color="auto"/>
            <w:left w:val="none" w:sz="0" w:space="0" w:color="auto"/>
            <w:bottom w:val="none" w:sz="0" w:space="0" w:color="auto"/>
            <w:right w:val="none" w:sz="0" w:space="0" w:color="auto"/>
          </w:divBdr>
        </w:div>
        <w:div w:id="614867433">
          <w:marLeft w:val="0"/>
          <w:marRight w:val="0"/>
          <w:marTop w:val="0"/>
          <w:marBottom w:val="0"/>
          <w:divBdr>
            <w:top w:val="none" w:sz="0" w:space="0" w:color="auto"/>
            <w:left w:val="none" w:sz="0" w:space="0" w:color="auto"/>
            <w:bottom w:val="none" w:sz="0" w:space="0" w:color="auto"/>
            <w:right w:val="none" w:sz="0" w:space="0" w:color="auto"/>
          </w:divBdr>
        </w:div>
        <w:div w:id="188183774">
          <w:marLeft w:val="0"/>
          <w:marRight w:val="0"/>
          <w:marTop w:val="0"/>
          <w:marBottom w:val="0"/>
          <w:divBdr>
            <w:top w:val="none" w:sz="0" w:space="0" w:color="auto"/>
            <w:left w:val="none" w:sz="0" w:space="0" w:color="auto"/>
            <w:bottom w:val="none" w:sz="0" w:space="0" w:color="auto"/>
            <w:right w:val="none" w:sz="0" w:space="0" w:color="auto"/>
          </w:divBdr>
        </w:div>
        <w:div w:id="412557077">
          <w:marLeft w:val="0"/>
          <w:marRight w:val="0"/>
          <w:marTop w:val="0"/>
          <w:marBottom w:val="0"/>
          <w:divBdr>
            <w:top w:val="none" w:sz="0" w:space="0" w:color="auto"/>
            <w:left w:val="none" w:sz="0" w:space="0" w:color="auto"/>
            <w:bottom w:val="none" w:sz="0" w:space="0" w:color="auto"/>
            <w:right w:val="none" w:sz="0" w:space="0" w:color="auto"/>
          </w:divBdr>
        </w:div>
        <w:div w:id="1837458162">
          <w:marLeft w:val="0"/>
          <w:marRight w:val="0"/>
          <w:marTop w:val="0"/>
          <w:marBottom w:val="0"/>
          <w:divBdr>
            <w:top w:val="none" w:sz="0" w:space="0" w:color="auto"/>
            <w:left w:val="none" w:sz="0" w:space="0" w:color="auto"/>
            <w:bottom w:val="none" w:sz="0" w:space="0" w:color="auto"/>
            <w:right w:val="none" w:sz="0" w:space="0" w:color="auto"/>
          </w:divBdr>
        </w:div>
        <w:div w:id="141822976">
          <w:marLeft w:val="0"/>
          <w:marRight w:val="0"/>
          <w:marTop w:val="0"/>
          <w:marBottom w:val="0"/>
          <w:divBdr>
            <w:top w:val="none" w:sz="0" w:space="0" w:color="auto"/>
            <w:left w:val="none" w:sz="0" w:space="0" w:color="auto"/>
            <w:bottom w:val="none" w:sz="0" w:space="0" w:color="auto"/>
            <w:right w:val="none" w:sz="0" w:space="0" w:color="auto"/>
          </w:divBdr>
        </w:div>
        <w:div w:id="2026513510">
          <w:marLeft w:val="0"/>
          <w:marRight w:val="0"/>
          <w:marTop w:val="0"/>
          <w:marBottom w:val="0"/>
          <w:divBdr>
            <w:top w:val="none" w:sz="0" w:space="0" w:color="auto"/>
            <w:left w:val="none" w:sz="0" w:space="0" w:color="auto"/>
            <w:bottom w:val="none" w:sz="0" w:space="0" w:color="auto"/>
            <w:right w:val="none" w:sz="0" w:space="0" w:color="auto"/>
          </w:divBdr>
        </w:div>
        <w:div w:id="2058045554">
          <w:marLeft w:val="0"/>
          <w:marRight w:val="0"/>
          <w:marTop w:val="0"/>
          <w:marBottom w:val="0"/>
          <w:divBdr>
            <w:top w:val="none" w:sz="0" w:space="0" w:color="auto"/>
            <w:left w:val="none" w:sz="0" w:space="0" w:color="auto"/>
            <w:bottom w:val="none" w:sz="0" w:space="0" w:color="auto"/>
            <w:right w:val="none" w:sz="0" w:space="0" w:color="auto"/>
          </w:divBdr>
        </w:div>
        <w:div w:id="1447581272">
          <w:marLeft w:val="0"/>
          <w:marRight w:val="0"/>
          <w:marTop w:val="0"/>
          <w:marBottom w:val="0"/>
          <w:divBdr>
            <w:top w:val="none" w:sz="0" w:space="0" w:color="auto"/>
            <w:left w:val="none" w:sz="0" w:space="0" w:color="auto"/>
            <w:bottom w:val="none" w:sz="0" w:space="0" w:color="auto"/>
            <w:right w:val="none" w:sz="0" w:space="0" w:color="auto"/>
          </w:divBdr>
        </w:div>
        <w:div w:id="243690376">
          <w:marLeft w:val="0"/>
          <w:marRight w:val="0"/>
          <w:marTop w:val="0"/>
          <w:marBottom w:val="0"/>
          <w:divBdr>
            <w:top w:val="none" w:sz="0" w:space="0" w:color="auto"/>
            <w:left w:val="none" w:sz="0" w:space="0" w:color="auto"/>
            <w:bottom w:val="none" w:sz="0" w:space="0" w:color="auto"/>
            <w:right w:val="none" w:sz="0" w:space="0" w:color="auto"/>
          </w:divBdr>
        </w:div>
        <w:div w:id="2007200697">
          <w:marLeft w:val="0"/>
          <w:marRight w:val="0"/>
          <w:marTop w:val="0"/>
          <w:marBottom w:val="0"/>
          <w:divBdr>
            <w:top w:val="none" w:sz="0" w:space="0" w:color="auto"/>
            <w:left w:val="none" w:sz="0" w:space="0" w:color="auto"/>
            <w:bottom w:val="none" w:sz="0" w:space="0" w:color="auto"/>
            <w:right w:val="none" w:sz="0" w:space="0" w:color="auto"/>
          </w:divBdr>
        </w:div>
        <w:div w:id="845243736">
          <w:marLeft w:val="0"/>
          <w:marRight w:val="0"/>
          <w:marTop w:val="0"/>
          <w:marBottom w:val="0"/>
          <w:divBdr>
            <w:top w:val="none" w:sz="0" w:space="0" w:color="auto"/>
            <w:left w:val="none" w:sz="0" w:space="0" w:color="auto"/>
            <w:bottom w:val="none" w:sz="0" w:space="0" w:color="auto"/>
            <w:right w:val="none" w:sz="0" w:space="0" w:color="auto"/>
          </w:divBdr>
        </w:div>
        <w:div w:id="2022537345">
          <w:marLeft w:val="0"/>
          <w:marRight w:val="0"/>
          <w:marTop w:val="0"/>
          <w:marBottom w:val="0"/>
          <w:divBdr>
            <w:top w:val="none" w:sz="0" w:space="0" w:color="auto"/>
            <w:left w:val="none" w:sz="0" w:space="0" w:color="auto"/>
            <w:bottom w:val="none" w:sz="0" w:space="0" w:color="auto"/>
            <w:right w:val="none" w:sz="0" w:space="0" w:color="auto"/>
          </w:divBdr>
        </w:div>
        <w:div w:id="320500022">
          <w:marLeft w:val="0"/>
          <w:marRight w:val="0"/>
          <w:marTop w:val="0"/>
          <w:marBottom w:val="0"/>
          <w:divBdr>
            <w:top w:val="none" w:sz="0" w:space="0" w:color="auto"/>
            <w:left w:val="none" w:sz="0" w:space="0" w:color="auto"/>
            <w:bottom w:val="none" w:sz="0" w:space="0" w:color="auto"/>
            <w:right w:val="none" w:sz="0" w:space="0" w:color="auto"/>
          </w:divBdr>
        </w:div>
        <w:div w:id="1181050280">
          <w:marLeft w:val="0"/>
          <w:marRight w:val="0"/>
          <w:marTop w:val="0"/>
          <w:marBottom w:val="0"/>
          <w:divBdr>
            <w:top w:val="none" w:sz="0" w:space="0" w:color="auto"/>
            <w:left w:val="none" w:sz="0" w:space="0" w:color="auto"/>
            <w:bottom w:val="none" w:sz="0" w:space="0" w:color="auto"/>
            <w:right w:val="none" w:sz="0" w:space="0" w:color="auto"/>
          </w:divBdr>
        </w:div>
        <w:div w:id="24446342">
          <w:marLeft w:val="0"/>
          <w:marRight w:val="0"/>
          <w:marTop w:val="0"/>
          <w:marBottom w:val="0"/>
          <w:divBdr>
            <w:top w:val="none" w:sz="0" w:space="0" w:color="auto"/>
            <w:left w:val="none" w:sz="0" w:space="0" w:color="auto"/>
            <w:bottom w:val="none" w:sz="0" w:space="0" w:color="auto"/>
            <w:right w:val="none" w:sz="0" w:space="0" w:color="auto"/>
          </w:divBdr>
        </w:div>
        <w:div w:id="2147042661">
          <w:marLeft w:val="0"/>
          <w:marRight w:val="0"/>
          <w:marTop w:val="0"/>
          <w:marBottom w:val="0"/>
          <w:divBdr>
            <w:top w:val="none" w:sz="0" w:space="0" w:color="auto"/>
            <w:left w:val="none" w:sz="0" w:space="0" w:color="auto"/>
            <w:bottom w:val="none" w:sz="0" w:space="0" w:color="auto"/>
            <w:right w:val="none" w:sz="0" w:space="0" w:color="auto"/>
          </w:divBdr>
        </w:div>
        <w:div w:id="1260871022">
          <w:marLeft w:val="0"/>
          <w:marRight w:val="0"/>
          <w:marTop w:val="0"/>
          <w:marBottom w:val="0"/>
          <w:divBdr>
            <w:top w:val="none" w:sz="0" w:space="0" w:color="auto"/>
            <w:left w:val="none" w:sz="0" w:space="0" w:color="auto"/>
            <w:bottom w:val="none" w:sz="0" w:space="0" w:color="auto"/>
            <w:right w:val="none" w:sz="0" w:space="0" w:color="auto"/>
          </w:divBdr>
        </w:div>
        <w:div w:id="1680544793">
          <w:marLeft w:val="0"/>
          <w:marRight w:val="0"/>
          <w:marTop w:val="0"/>
          <w:marBottom w:val="0"/>
          <w:divBdr>
            <w:top w:val="none" w:sz="0" w:space="0" w:color="auto"/>
            <w:left w:val="none" w:sz="0" w:space="0" w:color="auto"/>
            <w:bottom w:val="none" w:sz="0" w:space="0" w:color="auto"/>
            <w:right w:val="none" w:sz="0" w:space="0" w:color="auto"/>
          </w:divBdr>
        </w:div>
        <w:div w:id="402682157">
          <w:marLeft w:val="0"/>
          <w:marRight w:val="0"/>
          <w:marTop w:val="0"/>
          <w:marBottom w:val="0"/>
          <w:divBdr>
            <w:top w:val="none" w:sz="0" w:space="0" w:color="auto"/>
            <w:left w:val="none" w:sz="0" w:space="0" w:color="auto"/>
            <w:bottom w:val="none" w:sz="0" w:space="0" w:color="auto"/>
            <w:right w:val="none" w:sz="0" w:space="0" w:color="auto"/>
          </w:divBdr>
        </w:div>
      </w:divsChild>
    </w:div>
    <w:div w:id="224949709">
      <w:bodyDiv w:val="1"/>
      <w:marLeft w:val="0"/>
      <w:marRight w:val="0"/>
      <w:marTop w:val="0"/>
      <w:marBottom w:val="0"/>
      <w:divBdr>
        <w:top w:val="none" w:sz="0" w:space="0" w:color="auto"/>
        <w:left w:val="none" w:sz="0" w:space="0" w:color="auto"/>
        <w:bottom w:val="none" w:sz="0" w:space="0" w:color="auto"/>
        <w:right w:val="none" w:sz="0" w:space="0" w:color="auto"/>
      </w:divBdr>
    </w:div>
    <w:div w:id="251088486">
      <w:bodyDiv w:val="1"/>
      <w:marLeft w:val="0"/>
      <w:marRight w:val="0"/>
      <w:marTop w:val="0"/>
      <w:marBottom w:val="0"/>
      <w:divBdr>
        <w:top w:val="none" w:sz="0" w:space="0" w:color="auto"/>
        <w:left w:val="none" w:sz="0" w:space="0" w:color="auto"/>
        <w:bottom w:val="none" w:sz="0" w:space="0" w:color="auto"/>
        <w:right w:val="none" w:sz="0" w:space="0" w:color="auto"/>
      </w:divBdr>
    </w:div>
    <w:div w:id="410539645">
      <w:bodyDiv w:val="1"/>
      <w:marLeft w:val="0"/>
      <w:marRight w:val="0"/>
      <w:marTop w:val="0"/>
      <w:marBottom w:val="0"/>
      <w:divBdr>
        <w:top w:val="none" w:sz="0" w:space="0" w:color="auto"/>
        <w:left w:val="none" w:sz="0" w:space="0" w:color="auto"/>
        <w:bottom w:val="none" w:sz="0" w:space="0" w:color="auto"/>
        <w:right w:val="none" w:sz="0" w:space="0" w:color="auto"/>
      </w:divBdr>
    </w:div>
    <w:div w:id="988091551">
      <w:bodyDiv w:val="1"/>
      <w:marLeft w:val="0"/>
      <w:marRight w:val="0"/>
      <w:marTop w:val="0"/>
      <w:marBottom w:val="0"/>
      <w:divBdr>
        <w:top w:val="none" w:sz="0" w:space="0" w:color="auto"/>
        <w:left w:val="none" w:sz="0" w:space="0" w:color="auto"/>
        <w:bottom w:val="none" w:sz="0" w:space="0" w:color="auto"/>
        <w:right w:val="none" w:sz="0" w:space="0" w:color="auto"/>
      </w:divBdr>
    </w:div>
    <w:div w:id="1383095356">
      <w:bodyDiv w:val="1"/>
      <w:marLeft w:val="0"/>
      <w:marRight w:val="0"/>
      <w:marTop w:val="0"/>
      <w:marBottom w:val="0"/>
      <w:divBdr>
        <w:top w:val="none" w:sz="0" w:space="0" w:color="auto"/>
        <w:left w:val="none" w:sz="0" w:space="0" w:color="auto"/>
        <w:bottom w:val="none" w:sz="0" w:space="0" w:color="auto"/>
        <w:right w:val="none" w:sz="0" w:space="0" w:color="auto"/>
      </w:divBdr>
    </w:div>
    <w:div w:id="1474371678">
      <w:bodyDiv w:val="1"/>
      <w:marLeft w:val="0"/>
      <w:marRight w:val="0"/>
      <w:marTop w:val="0"/>
      <w:marBottom w:val="0"/>
      <w:divBdr>
        <w:top w:val="none" w:sz="0" w:space="0" w:color="auto"/>
        <w:left w:val="none" w:sz="0" w:space="0" w:color="auto"/>
        <w:bottom w:val="none" w:sz="0" w:space="0" w:color="auto"/>
        <w:right w:val="none" w:sz="0" w:space="0" w:color="auto"/>
      </w:divBdr>
    </w:div>
    <w:div w:id="1691955620">
      <w:bodyDiv w:val="1"/>
      <w:marLeft w:val="0"/>
      <w:marRight w:val="0"/>
      <w:marTop w:val="0"/>
      <w:marBottom w:val="0"/>
      <w:divBdr>
        <w:top w:val="none" w:sz="0" w:space="0" w:color="auto"/>
        <w:left w:val="none" w:sz="0" w:space="0" w:color="auto"/>
        <w:bottom w:val="none" w:sz="0" w:space="0" w:color="auto"/>
        <w:right w:val="none" w:sz="0" w:space="0" w:color="auto"/>
      </w:divBdr>
    </w:div>
    <w:div w:id="1724140024">
      <w:bodyDiv w:val="1"/>
      <w:marLeft w:val="0"/>
      <w:marRight w:val="0"/>
      <w:marTop w:val="0"/>
      <w:marBottom w:val="0"/>
      <w:divBdr>
        <w:top w:val="none" w:sz="0" w:space="0" w:color="auto"/>
        <w:left w:val="none" w:sz="0" w:space="0" w:color="auto"/>
        <w:bottom w:val="none" w:sz="0" w:space="0" w:color="auto"/>
        <w:right w:val="none" w:sz="0" w:space="0" w:color="auto"/>
      </w:divBdr>
    </w:div>
    <w:div w:id="1753969751">
      <w:bodyDiv w:val="1"/>
      <w:marLeft w:val="0"/>
      <w:marRight w:val="0"/>
      <w:marTop w:val="0"/>
      <w:marBottom w:val="0"/>
      <w:divBdr>
        <w:top w:val="none" w:sz="0" w:space="0" w:color="auto"/>
        <w:left w:val="none" w:sz="0" w:space="0" w:color="auto"/>
        <w:bottom w:val="none" w:sz="0" w:space="0" w:color="auto"/>
        <w:right w:val="none" w:sz="0" w:space="0" w:color="auto"/>
      </w:divBdr>
    </w:div>
    <w:div w:id="1867517138">
      <w:bodyDiv w:val="1"/>
      <w:marLeft w:val="0"/>
      <w:marRight w:val="0"/>
      <w:marTop w:val="0"/>
      <w:marBottom w:val="0"/>
      <w:divBdr>
        <w:top w:val="none" w:sz="0" w:space="0" w:color="auto"/>
        <w:left w:val="none" w:sz="0" w:space="0" w:color="auto"/>
        <w:bottom w:val="none" w:sz="0" w:space="0" w:color="auto"/>
        <w:right w:val="none" w:sz="0" w:space="0" w:color="auto"/>
      </w:divBdr>
    </w:div>
    <w:div w:id="187908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image002.jpg@01DB6752.1DC43A20" TargetMode="External"/><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image" Target="media/image4.jpeg"/><Relationship Id="rId4" Type="http://schemas.openxmlformats.org/officeDocument/2006/relationships/image" Target="cid:image001.png@01DB6752.1DC43A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58F1379ADF6E48A6EE5BC6565A8651" ma:contentTypeVersion="12" ma:contentTypeDescription="Create a new document." ma:contentTypeScope="" ma:versionID="6af2d877ca8cecbfae81706c6d5c2edc">
  <xsd:schema xmlns:xsd="http://www.w3.org/2001/XMLSchema" xmlns:xs="http://www.w3.org/2001/XMLSchema" xmlns:p="http://schemas.microsoft.com/office/2006/metadata/properties" xmlns:ns2="39cdf624-3664-4d71-8fd9-df6106b3a3f2" xmlns:ns3="03c61128-1d90-4aa8-a6ab-2231e8943c71" targetNamespace="http://schemas.microsoft.com/office/2006/metadata/properties" ma:root="true" ma:fieldsID="2577bf19fd7329116550f77327729566" ns2:_="" ns3:_="">
    <xsd:import namespace="39cdf624-3664-4d71-8fd9-df6106b3a3f2"/>
    <xsd:import namespace="03c61128-1d90-4aa8-a6ab-2231e8943c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cdf624-3664-4d71-8fd9-df6106b3a3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71ee408-f3aa-436f-b9de-51d3cc51a99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c61128-1d90-4aa8-a6ab-2231e8943c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0ed577-e6b8-47cb-a3f4-94ffca8f22d7}" ma:internalName="TaxCatchAll" ma:showField="CatchAllData" ma:web="03c61128-1d90-4aa8-a6ab-2231e8943c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cdf624-3664-4d71-8fd9-df6106b3a3f2">
      <Terms xmlns="http://schemas.microsoft.com/office/infopath/2007/PartnerControls"/>
    </lcf76f155ced4ddcb4097134ff3c332f>
    <TaxCatchAll xmlns="03c61128-1d90-4aa8-a6ab-2231e8943c7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C1073B-3689-4314-917B-D84A80F2F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cdf624-3664-4d71-8fd9-df6106b3a3f2"/>
    <ds:schemaRef ds:uri="03c61128-1d90-4aa8-a6ab-2231e8943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D47D37-EE56-489D-B610-D1CD31785251}">
  <ds:schemaRefs>
    <ds:schemaRef ds:uri="http://schemas.microsoft.com/office/2006/metadata/properties"/>
    <ds:schemaRef ds:uri="http://schemas.microsoft.com/office/infopath/2007/PartnerControls"/>
    <ds:schemaRef ds:uri="39cdf624-3664-4d71-8fd9-df6106b3a3f2"/>
    <ds:schemaRef ds:uri="03c61128-1d90-4aa8-a6ab-2231e8943c71"/>
  </ds:schemaRefs>
</ds:datastoreItem>
</file>

<file path=customXml/itemProps3.xml><?xml version="1.0" encoding="utf-8"?>
<ds:datastoreItem xmlns:ds="http://schemas.openxmlformats.org/officeDocument/2006/customXml" ds:itemID="{F99DFCAE-B68D-4766-A5E1-BD2471BA151F}">
  <ds:schemaRefs>
    <ds:schemaRef ds:uri="http://schemas.openxmlformats.org/officeDocument/2006/bibliography"/>
  </ds:schemaRefs>
</ds:datastoreItem>
</file>

<file path=customXml/itemProps4.xml><?xml version="1.0" encoding="utf-8"?>
<ds:datastoreItem xmlns:ds="http://schemas.openxmlformats.org/officeDocument/2006/customXml" ds:itemID="{A5BCCC1E-2798-4BC5-B94E-4EAF42215F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1443</Words>
  <Characters>8229</Characters>
  <Application>Microsoft Office Word</Application>
  <DocSecurity>0</DocSecurity>
  <Lines>68</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Babič</dc:creator>
  <cp:keywords/>
  <dc:description/>
  <cp:lastModifiedBy>Avtor</cp:lastModifiedBy>
  <cp:revision>3</cp:revision>
  <dcterms:created xsi:type="dcterms:W3CDTF">2026-03-09T07:40:00Z</dcterms:created>
  <dcterms:modified xsi:type="dcterms:W3CDTF">2026-03-09T07:41:00Z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0x0101003758F1379ADF6E48A6EE5BC6565A8651</vt:lpwstr>
  </property>
  <property fmtid="{D5CDD505-2E9C-101B-9397-08002B2CF9AE}" pid="3" name="MediaServiceImageTags">
    <vt:lpwstr/>
  </property>
</Properties>
</file>