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7BC6" w14:textId="77777777" w:rsidR="0054401D" w:rsidRDefault="0054401D">
      <w:pPr>
        <w:pStyle w:val="Naslov1"/>
        <w:jc w:val="both"/>
      </w:pPr>
      <w:r>
        <w:t xml:space="preserve">Na podlagi tretjega odstavka 57. člena Zakona o javnih uslužbencih </w:t>
      </w:r>
    </w:p>
    <w:p w14:paraId="2B5E5E21" w14:textId="77777777" w:rsidR="0054401D" w:rsidRDefault="0054401D">
      <w:pPr>
        <w:jc w:val="both"/>
        <w:rPr>
          <w:rFonts w:ascii="Arial" w:hAnsi="Arial"/>
          <w:sz w:val="28"/>
        </w:rPr>
      </w:pPr>
      <w:r>
        <w:rPr>
          <w:rFonts w:ascii="Arial" w:hAnsi="Arial"/>
          <w:sz w:val="28"/>
        </w:rPr>
        <w:t>( Uradni list RS, št. 56/2002 in 110/2002-ZDT ) in 8. člena Uredbe o postopku za zasedbo prostega delovnega mesta v organih državne uprave in v pravosodnih organih ( Uradni list RS, št. 22/2004 ) je Vlada Republike Slovenije na svoji 73. seji dne 6.5.2004 sprejela</w:t>
      </w:r>
    </w:p>
    <w:p w14:paraId="5E4DF3EC" w14:textId="77777777" w:rsidR="0054401D" w:rsidRDefault="0054401D">
      <w:pPr>
        <w:jc w:val="both"/>
        <w:rPr>
          <w:rFonts w:ascii="Arial" w:hAnsi="Arial"/>
          <w:sz w:val="28"/>
        </w:rPr>
      </w:pPr>
    </w:p>
    <w:p w14:paraId="6F93A010" w14:textId="77777777" w:rsidR="0054401D" w:rsidRDefault="0054401D">
      <w:pPr>
        <w:jc w:val="both"/>
        <w:rPr>
          <w:rFonts w:ascii="Arial" w:hAnsi="Arial"/>
          <w:sz w:val="28"/>
        </w:rPr>
      </w:pPr>
    </w:p>
    <w:p w14:paraId="0D708545" w14:textId="77777777" w:rsidR="0054401D" w:rsidRDefault="0054401D">
      <w:pPr>
        <w:pStyle w:val="Naslov2"/>
      </w:pPr>
      <w:r>
        <w:t>DOGOVOR O VKLJUČITVI V INTERNI TRG DELA</w:t>
      </w:r>
    </w:p>
    <w:p w14:paraId="30B55A7F" w14:textId="77777777" w:rsidR="0054401D" w:rsidRDefault="0054401D">
      <w:pPr>
        <w:jc w:val="both"/>
        <w:rPr>
          <w:rFonts w:ascii="Arial" w:hAnsi="Arial"/>
          <w:sz w:val="28"/>
        </w:rPr>
      </w:pPr>
    </w:p>
    <w:p w14:paraId="385D76FB" w14:textId="77777777" w:rsidR="0054401D" w:rsidRDefault="0054401D">
      <w:pPr>
        <w:jc w:val="center"/>
        <w:rPr>
          <w:rFonts w:ascii="Arial" w:hAnsi="Arial"/>
          <w:sz w:val="28"/>
        </w:rPr>
      </w:pPr>
      <w:r>
        <w:rPr>
          <w:rFonts w:ascii="Arial" w:hAnsi="Arial"/>
          <w:sz w:val="28"/>
        </w:rPr>
        <w:t>I.</w:t>
      </w:r>
    </w:p>
    <w:p w14:paraId="74AA418A" w14:textId="77777777" w:rsidR="0054401D" w:rsidRDefault="0054401D">
      <w:pPr>
        <w:jc w:val="center"/>
        <w:rPr>
          <w:rFonts w:ascii="Arial" w:hAnsi="Arial"/>
          <w:sz w:val="28"/>
        </w:rPr>
      </w:pPr>
    </w:p>
    <w:p w14:paraId="42A13A7A" w14:textId="77777777" w:rsidR="0054401D" w:rsidRDefault="0054401D">
      <w:pPr>
        <w:pStyle w:val="Telobesedila"/>
      </w:pPr>
      <w:r>
        <w:t>Na podlagi tega dogovora se interni natečaji v organih državne uprave izvajajo tako, da zajamejo tudi druge državne organe in uprave lokalnih skupnosti.</w:t>
      </w:r>
    </w:p>
    <w:p w14:paraId="3E4D312A" w14:textId="77777777" w:rsidR="0054401D" w:rsidRDefault="0054401D">
      <w:pPr>
        <w:pStyle w:val="Telobesedila"/>
      </w:pPr>
    </w:p>
    <w:p w14:paraId="3263DFBE" w14:textId="77777777" w:rsidR="0054401D" w:rsidRDefault="0054401D">
      <w:pPr>
        <w:pStyle w:val="Telobesedila"/>
        <w:jc w:val="center"/>
      </w:pPr>
      <w:r>
        <w:t>II.</w:t>
      </w:r>
    </w:p>
    <w:p w14:paraId="3C8B3A70" w14:textId="77777777" w:rsidR="0054401D" w:rsidRDefault="0054401D">
      <w:pPr>
        <w:pStyle w:val="Telobesedila"/>
        <w:jc w:val="center"/>
      </w:pPr>
    </w:p>
    <w:p w14:paraId="444DC04A" w14:textId="77777777" w:rsidR="0054401D" w:rsidRDefault="0054401D">
      <w:pPr>
        <w:pStyle w:val="Naslov1"/>
        <w:jc w:val="both"/>
      </w:pPr>
      <w:r>
        <w:t>Predstojniki Državnega zbora Republike Slovenije, Državnega sveta Republike Slovenije, Ustavnega sodišča Republike Slovenije, Računskega sodišča Republike Slovenije, Urada varuha človekovih pravic, pravosodnih organov in drugih državnih organov, ki niso organi državne uprave ter predstojniki uprav lokalnih skupnosti sklenejo z Vlado Republike Slovenije dogovor o vključitvi v interni trg dela s podpisom posebne pristopne izjave o vključitvi v interne natečaje v organih državne uprave.</w:t>
      </w:r>
    </w:p>
    <w:p w14:paraId="75D6BC68" w14:textId="77777777" w:rsidR="0054401D" w:rsidRDefault="0054401D">
      <w:pPr>
        <w:pStyle w:val="Telobesedila"/>
      </w:pPr>
    </w:p>
    <w:p w14:paraId="4A06E6B4" w14:textId="77777777" w:rsidR="0054401D" w:rsidRDefault="0054401D">
      <w:pPr>
        <w:pStyle w:val="Telobesedila"/>
      </w:pPr>
      <w:r>
        <w:t>Predstojniki uprav lokalnih skupnosti lahko za podpis posebne pristopne izjave iz prejšnjega odstavka pooblastijo reprezentativno združenje lokalnih skupnosti.</w:t>
      </w:r>
    </w:p>
    <w:p w14:paraId="05CD6A3A" w14:textId="77777777" w:rsidR="0054401D" w:rsidRDefault="0054401D">
      <w:pPr>
        <w:pStyle w:val="Telobesedila"/>
      </w:pPr>
      <w:r>
        <w:t xml:space="preserve">  </w:t>
      </w:r>
    </w:p>
    <w:p w14:paraId="3470D696" w14:textId="77777777" w:rsidR="0054401D" w:rsidRDefault="0054401D">
      <w:pPr>
        <w:jc w:val="center"/>
        <w:rPr>
          <w:rFonts w:ascii="Arial" w:hAnsi="Arial"/>
          <w:sz w:val="28"/>
        </w:rPr>
      </w:pPr>
      <w:r>
        <w:rPr>
          <w:rFonts w:ascii="Arial" w:hAnsi="Arial"/>
          <w:sz w:val="28"/>
        </w:rPr>
        <w:t>III.</w:t>
      </w:r>
    </w:p>
    <w:p w14:paraId="67E51613" w14:textId="77777777" w:rsidR="0054401D" w:rsidRDefault="0054401D">
      <w:pPr>
        <w:jc w:val="center"/>
        <w:rPr>
          <w:rFonts w:ascii="Arial" w:hAnsi="Arial"/>
          <w:sz w:val="28"/>
        </w:rPr>
      </w:pPr>
    </w:p>
    <w:p w14:paraId="5A8CD215" w14:textId="77777777" w:rsidR="0054401D" w:rsidRDefault="0054401D">
      <w:pPr>
        <w:pStyle w:val="Telobesedila"/>
      </w:pPr>
      <w:r>
        <w:t>Na podlagi podpisane pristopne izjave iz prejšnje točke tega dogovora javni uslužbenec, zaposlen v drugem državnem organu oz. upravi lokalne skupnosti, pridobi pravico, da pod enakimi pogoji kandidira za zasedbo prostega delovnega mesta v organu državne uprave, javni uslužbenec, zaposlen v organu državne uprave, pa pravico, da pod enakimi pogoji kandidira za zasedbo prostega delovnega mesta v drugem državnem organu oz. upravi lokalne skupnosti.</w:t>
      </w:r>
    </w:p>
    <w:p w14:paraId="67646125" w14:textId="77777777" w:rsidR="0054401D" w:rsidRDefault="0054401D">
      <w:pPr>
        <w:jc w:val="both"/>
        <w:rPr>
          <w:rFonts w:ascii="Arial" w:hAnsi="Arial"/>
          <w:sz w:val="28"/>
        </w:rPr>
      </w:pPr>
    </w:p>
    <w:p w14:paraId="10EFA967" w14:textId="77777777" w:rsidR="0054401D" w:rsidRDefault="0054401D">
      <w:pPr>
        <w:jc w:val="both"/>
        <w:rPr>
          <w:rFonts w:ascii="Arial" w:hAnsi="Arial"/>
          <w:sz w:val="28"/>
        </w:rPr>
      </w:pPr>
    </w:p>
    <w:p w14:paraId="5542898B" w14:textId="77777777" w:rsidR="0054401D" w:rsidRDefault="0054401D">
      <w:pPr>
        <w:jc w:val="both"/>
        <w:rPr>
          <w:rFonts w:ascii="Arial" w:hAnsi="Arial"/>
          <w:sz w:val="28"/>
        </w:rPr>
      </w:pPr>
    </w:p>
    <w:p w14:paraId="74A36B04" w14:textId="77777777" w:rsidR="0054401D" w:rsidRDefault="0054401D">
      <w:pPr>
        <w:jc w:val="both"/>
        <w:rPr>
          <w:rFonts w:ascii="Arial" w:hAnsi="Arial"/>
          <w:sz w:val="28"/>
        </w:rPr>
      </w:pPr>
    </w:p>
    <w:p w14:paraId="3C4D6A45" w14:textId="77777777" w:rsidR="0054401D" w:rsidRDefault="0054401D">
      <w:pPr>
        <w:jc w:val="center"/>
        <w:rPr>
          <w:rFonts w:ascii="Arial" w:hAnsi="Arial"/>
          <w:sz w:val="28"/>
        </w:rPr>
      </w:pPr>
      <w:r>
        <w:rPr>
          <w:rFonts w:ascii="Arial" w:hAnsi="Arial"/>
          <w:sz w:val="28"/>
        </w:rPr>
        <w:lastRenderedPageBreak/>
        <w:t>IV.</w:t>
      </w:r>
    </w:p>
    <w:p w14:paraId="00F2AF9D" w14:textId="77777777" w:rsidR="0054401D" w:rsidRDefault="0054401D">
      <w:pPr>
        <w:jc w:val="center"/>
        <w:rPr>
          <w:rFonts w:ascii="Arial" w:hAnsi="Arial"/>
          <w:sz w:val="28"/>
        </w:rPr>
      </w:pPr>
    </w:p>
    <w:p w14:paraId="7947C5A4" w14:textId="77777777" w:rsidR="0054401D" w:rsidRDefault="0054401D">
      <w:pPr>
        <w:jc w:val="both"/>
        <w:rPr>
          <w:rFonts w:ascii="Arial" w:hAnsi="Arial"/>
          <w:sz w:val="28"/>
        </w:rPr>
      </w:pPr>
      <w:r>
        <w:rPr>
          <w:rFonts w:ascii="Arial" w:hAnsi="Arial"/>
          <w:sz w:val="28"/>
        </w:rPr>
        <w:t>Interni natečaji se izvajajo preko interneta.</w:t>
      </w:r>
    </w:p>
    <w:p w14:paraId="517619D7" w14:textId="77777777" w:rsidR="0054401D" w:rsidRDefault="0054401D">
      <w:pPr>
        <w:jc w:val="both"/>
        <w:rPr>
          <w:rFonts w:ascii="Arial" w:hAnsi="Arial"/>
          <w:sz w:val="28"/>
        </w:rPr>
      </w:pPr>
    </w:p>
    <w:p w14:paraId="3ACA3CD3" w14:textId="77777777" w:rsidR="0054401D" w:rsidRDefault="0054401D">
      <w:pPr>
        <w:jc w:val="both"/>
        <w:rPr>
          <w:rFonts w:ascii="Arial" w:hAnsi="Arial"/>
          <w:sz w:val="28"/>
        </w:rPr>
      </w:pPr>
      <w:r>
        <w:rPr>
          <w:rFonts w:ascii="Arial" w:hAnsi="Arial"/>
          <w:sz w:val="28"/>
        </w:rPr>
        <w:t xml:space="preserve">Prosta delovna mesta v organih državne uprave, drugih državnih organih in upravah lokalnih skupnostih se objavijo na spletni strani Kadrovske službe Vlade Republike Slovenije: http//www.sigov.si/ksv.  </w:t>
      </w:r>
    </w:p>
    <w:p w14:paraId="7B8C3DD2" w14:textId="77777777" w:rsidR="0054401D" w:rsidRDefault="0054401D">
      <w:pPr>
        <w:jc w:val="center"/>
        <w:rPr>
          <w:rFonts w:ascii="Arial" w:hAnsi="Arial"/>
          <w:sz w:val="28"/>
        </w:rPr>
      </w:pPr>
    </w:p>
    <w:p w14:paraId="4E2C92F4" w14:textId="77777777" w:rsidR="0054401D" w:rsidRDefault="0054401D">
      <w:pPr>
        <w:jc w:val="both"/>
        <w:rPr>
          <w:rFonts w:ascii="Arial" w:hAnsi="Arial"/>
          <w:sz w:val="28"/>
        </w:rPr>
      </w:pPr>
      <w:r>
        <w:rPr>
          <w:rFonts w:ascii="Arial" w:hAnsi="Arial"/>
          <w:sz w:val="28"/>
        </w:rPr>
        <w:t xml:space="preserve">Objava prostega delovnega mesta iz prejšnjega odstavka ne šteje za postopek za novo zaposlitev uradnika oz. strokovno-tehničnega delavca, zato se ne objavlja niti v Uradnem listu Republike Slovenije ali v dnevnem časopisu, niti pri Zavodu za zaposlovanje Republike Slovenije. </w:t>
      </w:r>
    </w:p>
    <w:p w14:paraId="1F0E899D" w14:textId="77777777" w:rsidR="0054401D" w:rsidRDefault="0054401D">
      <w:pPr>
        <w:jc w:val="both"/>
        <w:rPr>
          <w:rFonts w:ascii="Arial" w:hAnsi="Arial"/>
          <w:sz w:val="28"/>
        </w:rPr>
      </w:pPr>
      <w:r>
        <w:rPr>
          <w:rFonts w:ascii="Arial" w:hAnsi="Arial"/>
          <w:sz w:val="28"/>
        </w:rPr>
        <w:t xml:space="preserve">    </w:t>
      </w:r>
    </w:p>
    <w:p w14:paraId="0BC1FFE4" w14:textId="77777777" w:rsidR="0054401D" w:rsidRDefault="0054401D">
      <w:pPr>
        <w:jc w:val="center"/>
        <w:rPr>
          <w:rFonts w:ascii="Arial" w:hAnsi="Arial"/>
          <w:sz w:val="28"/>
        </w:rPr>
      </w:pPr>
      <w:r>
        <w:rPr>
          <w:rFonts w:ascii="Arial" w:hAnsi="Arial"/>
          <w:sz w:val="28"/>
        </w:rPr>
        <w:t>V.</w:t>
      </w:r>
    </w:p>
    <w:p w14:paraId="2C82759E" w14:textId="77777777" w:rsidR="0054401D" w:rsidRDefault="0054401D">
      <w:pPr>
        <w:jc w:val="center"/>
        <w:rPr>
          <w:rFonts w:ascii="Arial" w:hAnsi="Arial"/>
          <w:sz w:val="28"/>
        </w:rPr>
      </w:pPr>
    </w:p>
    <w:p w14:paraId="23E6F32F" w14:textId="77777777" w:rsidR="0054401D" w:rsidRDefault="0054401D">
      <w:pPr>
        <w:jc w:val="both"/>
        <w:rPr>
          <w:rFonts w:ascii="Arial" w:hAnsi="Arial"/>
          <w:sz w:val="28"/>
        </w:rPr>
      </w:pPr>
      <w:r>
        <w:rPr>
          <w:rFonts w:ascii="Arial" w:hAnsi="Arial"/>
          <w:sz w:val="28"/>
        </w:rPr>
        <w:t>Pri premestitvi uradnika iz organa državne uprave v drug državni organ oz. iz drugega državnega organa v organ državne uprave na uradniško delovno mesto, ki se opravlja v višjem nazivu, se uradnika imenuje v najnižji naziv, v katerem se lahko opravljajo naloge na tem delovnem mestu, razen če je bil že pred premestitvijo imenovan v naziv, v katerem se lahko opravljajo naloge na delovnem mestu.</w:t>
      </w:r>
    </w:p>
    <w:p w14:paraId="6E0C222C" w14:textId="77777777" w:rsidR="0054401D" w:rsidRDefault="0054401D">
      <w:pPr>
        <w:jc w:val="both"/>
        <w:rPr>
          <w:rFonts w:ascii="Arial" w:hAnsi="Arial"/>
          <w:sz w:val="28"/>
        </w:rPr>
      </w:pPr>
    </w:p>
    <w:p w14:paraId="6287D27D" w14:textId="77777777" w:rsidR="0054401D" w:rsidRDefault="0054401D">
      <w:pPr>
        <w:jc w:val="both"/>
        <w:rPr>
          <w:rFonts w:ascii="Arial" w:hAnsi="Arial"/>
          <w:sz w:val="28"/>
        </w:rPr>
      </w:pPr>
      <w:r>
        <w:rPr>
          <w:rFonts w:ascii="Arial" w:hAnsi="Arial"/>
          <w:sz w:val="28"/>
        </w:rPr>
        <w:t>Ob sklenitvi delovnega razmerja pri prehodu uradnika iz organa državne uprave v upravo lokalne skupnosti oz. iz uprave lokalne skupnosti v organ državne uprave, vključenih v interni trg dela, se lahko uradnika imenuje v naziv, ki je višji od najnižjega naziva, v katerem se lahko opravljajo naloge na delovnem mestu.</w:t>
      </w:r>
    </w:p>
    <w:p w14:paraId="0FA303D1" w14:textId="77777777" w:rsidR="0054401D" w:rsidRDefault="0054401D">
      <w:pPr>
        <w:jc w:val="both"/>
        <w:rPr>
          <w:rFonts w:ascii="Arial" w:hAnsi="Arial"/>
          <w:sz w:val="28"/>
        </w:rPr>
      </w:pPr>
    </w:p>
    <w:p w14:paraId="7BD62CCF" w14:textId="77777777" w:rsidR="0054401D" w:rsidRDefault="0054401D">
      <w:pPr>
        <w:jc w:val="center"/>
        <w:rPr>
          <w:rFonts w:ascii="Arial" w:hAnsi="Arial"/>
          <w:sz w:val="28"/>
        </w:rPr>
      </w:pPr>
      <w:r>
        <w:rPr>
          <w:rFonts w:ascii="Arial" w:hAnsi="Arial"/>
          <w:sz w:val="28"/>
        </w:rPr>
        <w:t>VI.</w:t>
      </w:r>
    </w:p>
    <w:p w14:paraId="6281F0C4" w14:textId="77777777" w:rsidR="0054401D" w:rsidRDefault="0054401D">
      <w:pPr>
        <w:jc w:val="center"/>
        <w:rPr>
          <w:rFonts w:ascii="Arial" w:hAnsi="Arial"/>
          <w:sz w:val="28"/>
        </w:rPr>
      </w:pPr>
    </w:p>
    <w:p w14:paraId="2DFE7AE0" w14:textId="77777777" w:rsidR="0054401D" w:rsidRDefault="0054401D">
      <w:pPr>
        <w:jc w:val="both"/>
        <w:rPr>
          <w:rFonts w:ascii="Arial" w:hAnsi="Arial"/>
          <w:sz w:val="28"/>
        </w:rPr>
      </w:pPr>
      <w:r>
        <w:rPr>
          <w:rFonts w:ascii="Arial" w:hAnsi="Arial"/>
          <w:sz w:val="28"/>
        </w:rPr>
        <w:t>Vsa ostala vprašanja so urejena z Uredbo o postopku za zasedbo prostega delovnega mesta v organih državne uprave in v pravosodnih organih.</w:t>
      </w:r>
    </w:p>
    <w:p w14:paraId="16BCBDE4" w14:textId="77777777" w:rsidR="0054401D" w:rsidRDefault="0054401D">
      <w:pPr>
        <w:jc w:val="both"/>
        <w:rPr>
          <w:rFonts w:ascii="Arial" w:hAnsi="Arial"/>
          <w:sz w:val="28"/>
        </w:rPr>
      </w:pPr>
    </w:p>
    <w:p w14:paraId="61CD977D" w14:textId="77777777" w:rsidR="0054401D" w:rsidRDefault="0054401D">
      <w:pPr>
        <w:jc w:val="both"/>
        <w:rPr>
          <w:rFonts w:ascii="Arial" w:hAnsi="Arial"/>
          <w:sz w:val="28"/>
        </w:rPr>
      </w:pPr>
      <w:r>
        <w:rPr>
          <w:rFonts w:ascii="Arial" w:hAnsi="Arial"/>
          <w:sz w:val="28"/>
        </w:rPr>
        <w:t>Številka: 132-2/2004</w:t>
      </w:r>
    </w:p>
    <w:p w14:paraId="27397113" w14:textId="77777777" w:rsidR="0054401D" w:rsidRDefault="0054401D">
      <w:pPr>
        <w:jc w:val="both"/>
        <w:rPr>
          <w:rFonts w:ascii="Arial" w:hAnsi="Arial"/>
          <w:sz w:val="28"/>
        </w:rPr>
      </w:pPr>
      <w:r>
        <w:rPr>
          <w:rFonts w:ascii="Arial" w:hAnsi="Arial"/>
          <w:sz w:val="28"/>
        </w:rPr>
        <w:t>V Ljubljani, dne 6.5.2004</w:t>
      </w:r>
    </w:p>
    <w:p w14:paraId="61B3B77F" w14:textId="77777777" w:rsidR="0054401D" w:rsidRDefault="0054401D">
      <w:pPr>
        <w:jc w:val="both"/>
        <w:rPr>
          <w:rFonts w:ascii="Arial" w:hAnsi="Arial"/>
          <w:sz w:val="28"/>
        </w:rPr>
      </w:pPr>
    </w:p>
    <w:p w14:paraId="46937BEC" w14:textId="77777777" w:rsidR="0054401D" w:rsidRDefault="0054401D">
      <w:pPr>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w:t>
      </w:r>
      <w:r>
        <w:rPr>
          <w:rFonts w:ascii="Arial" w:hAnsi="Arial"/>
          <w:sz w:val="28"/>
        </w:rPr>
        <w:tab/>
        <w:t xml:space="preserve"> Mirko Bandelj</w:t>
      </w:r>
    </w:p>
    <w:p w14:paraId="2305DF15" w14:textId="77777777" w:rsidR="0054401D" w:rsidRDefault="0054401D">
      <w:pPr>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GENERALNI SEKRETAR</w:t>
      </w:r>
    </w:p>
    <w:p w14:paraId="334BF402" w14:textId="77777777" w:rsidR="0054401D" w:rsidRDefault="0054401D">
      <w:pPr>
        <w:jc w:val="both"/>
        <w:rPr>
          <w:rFonts w:ascii="Arial" w:hAnsi="Arial"/>
          <w:sz w:val="28"/>
        </w:rPr>
      </w:pPr>
    </w:p>
    <w:p w14:paraId="03DCC03B" w14:textId="77777777" w:rsidR="0054401D" w:rsidRDefault="0054401D">
      <w:pPr>
        <w:jc w:val="both"/>
        <w:rPr>
          <w:rFonts w:ascii="Arial" w:hAnsi="Arial"/>
          <w:sz w:val="28"/>
        </w:rPr>
      </w:pPr>
    </w:p>
    <w:p w14:paraId="46C74032" w14:textId="77777777" w:rsidR="0054401D" w:rsidRDefault="0054401D">
      <w:pPr>
        <w:jc w:val="both"/>
        <w:rPr>
          <w:rFonts w:ascii="Arial" w:hAnsi="Arial"/>
          <w:sz w:val="28"/>
        </w:rPr>
      </w:pPr>
    </w:p>
    <w:sectPr w:rsidR="0054401D">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11"/>
    <w:rsid w:val="00304FC7"/>
    <w:rsid w:val="0054401D"/>
    <w:rsid w:val="007C7168"/>
    <w:rsid w:val="009D1B39"/>
    <w:rsid w:val="00F012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01ED28"/>
  <w15:chartTrackingRefBased/>
  <w15:docId w15:val="{77EB9ACE-FEEE-47FF-9352-4CF98C2D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overflowPunct w:val="0"/>
      <w:autoSpaceDE w:val="0"/>
      <w:autoSpaceDN w:val="0"/>
      <w:adjustRightInd w:val="0"/>
      <w:textAlignment w:val="baseline"/>
    </w:pPr>
  </w:style>
  <w:style w:type="paragraph" w:styleId="Naslov1">
    <w:name w:val="heading 1"/>
    <w:basedOn w:val="Navaden"/>
    <w:next w:val="Navaden"/>
    <w:qFormat/>
    <w:pPr>
      <w:keepNext/>
      <w:outlineLvl w:val="0"/>
    </w:pPr>
    <w:rPr>
      <w:rFonts w:ascii="Arial" w:hAnsi="Arial"/>
      <w:sz w:val="28"/>
    </w:rPr>
  </w:style>
  <w:style w:type="paragraph" w:styleId="Naslov2">
    <w:name w:val="heading 2"/>
    <w:basedOn w:val="Navaden"/>
    <w:next w:val="Navaden"/>
    <w:qFormat/>
    <w:pPr>
      <w:keepNext/>
      <w:jc w:val="center"/>
      <w:outlineLvl w:val="1"/>
    </w:pPr>
    <w:rPr>
      <w:rFonts w:ascii="Arial" w:hAnsi="Arial"/>
      <w:b/>
      <w:sz w:val="28"/>
    </w:rPr>
  </w:style>
  <w:style w:type="paragraph" w:styleId="Naslov3">
    <w:name w:val="heading 3"/>
    <w:basedOn w:val="Navaden"/>
    <w:next w:val="Navaden"/>
    <w:qFormat/>
    <w:pPr>
      <w:keepNext/>
      <w:jc w:val="center"/>
      <w:outlineLvl w:val="2"/>
    </w:pPr>
    <w:rPr>
      <w:rFonts w:ascii="Arial" w:hAnsi="Arial"/>
      <w:sz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pPr>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2703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Na podlagi tretjega odstavka 83</vt:lpstr>
    </vt:vector>
  </TitlesOfParts>
  <Company>KSV</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tretjega odstavka 83</dc:title>
  <dc:subject/>
  <dc:creator>Rastko Rafael Kozlevčar</dc:creator>
  <cp:keywords/>
  <dc:description/>
  <cp:lastModifiedBy>Marjanca Verhovec</cp:lastModifiedBy>
  <cp:revision>2</cp:revision>
  <cp:lastPrinted>2004-05-05T13:00:00Z</cp:lastPrinted>
  <dcterms:created xsi:type="dcterms:W3CDTF">2025-03-18T10:38:00Z</dcterms:created>
  <dcterms:modified xsi:type="dcterms:W3CDTF">2025-03-18T10:38:00Z</dcterms:modified>
</cp:coreProperties>
</file>