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6E9D" w14:textId="77777777" w:rsidR="00C10537" w:rsidRPr="00D80B8F" w:rsidRDefault="00C10537" w:rsidP="00C10537">
      <w:pPr>
        <w:jc w:val="both"/>
        <w:rPr>
          <w:rFonts w:cs="Arial"/>
          <w:b/>
          <w:color w:val="000000"/>
          <w:szCs w:val="20"/>
        </w:rPr>
      </w:pPr>
    </w:p>
    <w:p w14:paraId="3F123F46" w14:textId="77777777" w:rsidR="00C10537" w:rsidRPr="00D80B8F" w:rsidRDefault="00C10537" w:rsidP="00C10537">
      <w:pPr>
        <w:jc w:val="both"/>
        <w:rPr>
          <w:rFonts w:cs="Arial"/>
          <w:b/>
          <w:color w:val="000000"/>
          <w:szCs w:val="20"/>
        </w:rPr>
      </w:pPr>
    </w:p>
    <w:p w14:paraId="3A1229C9" w14:textId="77777777" w:rsidR="00C10537" w:rsidRPr="00D80B8F" w:rsidRDefault="00C10537" w:rsidP="00C10537">
      <w:pPr>
        <w:jc w:val="both"/>
        <w:rPr>
          <w:rFonts w:cs="Arial"/>
          <w:b/>
          <w:color w:val="000000"/>
          <w:szCs w:val="20"/>
        </w:rPr>
      </w:pPr>
      <w:r w:rsidRPr="00D80B8F">
        <w:rPr>
          <w:rFonts w:cs="Arial"/>
          <w:b/>
          <w:color w:val="000000"/>
          <w:szCs w:val="20"/>
        </w:rPr>
        <w:t>URAD PREDSEDNIKA REPUBLIKE</w:t>
      </w:r>
    </w:p>
    <w:p w14:paraId="65D9D730" w14:textId="77777777" w:rsidR="00C10537" w:rsidRPr="00D80B8F" w:rsidRDefault="00C10537" w:rsidP="00C10537">
      <w:pPr>
        <w:jc w:val="both"/>
        <w:rPr>
          <w:rFonts w:cs="Arial"/>
          <w:b/>
          <w:color w:val="000000"/>
          <w:szCs w:val="20"/>
        </w:rPr>
      </w:pPr>
      <w:r w:rsidRPr="00D80B8F">
        <w:rPr>
          <w:rFonts w:cs="Arial"/>
          <w:b/>
          <w:color w:val="000000"/>
          <w:szCs w:val="20"/>
        </w:rPr>
        <w:t>DRŽAVNI ZBOR REPUBLIKE SLOVENIJE</w:t>
      </w:r>
    </w:p>
    <w:p w14:paraId="71213E1A" w14:textId="77777777" w:rsidR="00C10537" w:rsidRPr="00D80B8F" w:rsidRDefault="00C10537" w:rsidP="00C10537">
      <w:pPr>
        <w:jc w:val="both"/>
        <w:rPr>
          <w:rFonts w:cs="Arial"/>
          <w:b/>
          <w:color w:val="000000"/>
          <w:szCs w:val="20"/>
        </w:rPr>
      </w:pPr>
      <w:r w:rsidRPr="00D80B8F">
        <w:rPr>
          <w:rFonts w:cs="Arial"/>
          <w:b/>
          <w:color w:val="000000"/>
          <w:szCs w:val="20"/>
        </w:rPr>
        <w:t>DRŽAVNI SVET REPUBLIKE SLOVENIJE</w:t>
      </w:r>
    </w:p>
    <w:p w14:paraId="23585A57" w14:textId="77777777" w:rsidR="00C10537" w:rsidRPr="00D80B8F" w:rsidRDefault="00C10537" w:rsidP="00C10537">
      <w:pPr>
        <w:jc w:val="both"/>
        <w:rPr>
          <w:rFonts w:cs="Arial"/>
          <w:b/>
          <w:color w:val="000000"/>
          <w:szCs w:val="20"/>
        </w:rPr>
      </w:pPr>
      <w:r w:rsidRPr="00D80B8F">
        <w:rPr>
          <w:rFonts w:cs="Arial"/>
          <w:b/>
          <w:color w:val="000000"/>
          <w:szCs w:val="20"/>
        </w:rPr>
        <w:t>USTAVNO SODIŠČE REPUBLIKE SLOVENIJE</w:t>
      </w:r>
    </w:p>
    <w:p w14:paraId="0F8E8EDB" w14:textId="77777777" w:rsidR="00C10537" w:rsidRPr="00D80B8F" w:rsidRDefault="00C10537" w:rsidP="00C10537">
      <w:pPr>
        <w:jc w:val="both"/>
        <w:rPr>
          <w:rFonts w:cs="Arial"/>
          <w:b/>
          <w:color w:val="000000"/>
          <w:szCs w:val="20"/>
        </w:rPr>
      </w:pPr>
      <w:r w:rsidRPr="00D80B8F">
        <w:rPr>
          <w:rFonts w:cs="Arial"/>
          <w:b/>
          <w:color w:val="000000"/>
          <w:szCs w:val="20"/>
        </w:rPr>
        <w:t>RAČUNSKO SODIŠČE REPUBLIKE SLOVENIJE</w:t>
      </w:r>
    </w:p>
    <w:p w14:paraId="6B0B1377" w14:textId="77777777" w:rsidR="00C10537" w:rsidRPr="00D80B8F" w:rsidRDefault="00C10537" w:rsidP="00C10537">
      <w:pPr>
        <w:jc w:val="both"/>
        <w:rPr>
          <w:rFonts w:cs="Arial"/>
          <w:b/>
          <w:color w:val="000000"/>
          <w:szCs w:val="20"/>
        </w:rPr>
      </w:pPr>
      <w:r w:rsidRPr="00D80B8F">
        <w:rPr>
          <w:rFonts w:cs="Arial"/>
          <w:b/>
          <w:color w:val="000000"/>
          <w:szCs w:val="20"/>
        </w:rPr>
        <w:t>VARUH ČLOVEKOVIH PRAVIC REPUBLIKE SLOVENIJE</w:t>
      </w:r>
    </w:p>
    <w:p w14:paraId="22F6A701" w14:textId="77777777" w:rsidR="00C10537" w:rsidRPr="00D80B8F" w:rsidRDefault="00C10537" w:rsidP="00C10537">
      <w:pPr>
        <w:jc w:val="both"/>
        <w:rPr>
          <w:rFonts w:cs="Arial"/>
          <w:b/>
          <w:color w:val="000000"/>
          <w:szCs w:val="20"/>
        </w:rPr>
      </w:pPr>
      <w:r w:rsidRPr="00D80B8F">
        <w:rPr>
          <w:rFonts w:cs="Arial"/>
          <w:b/>
          <w:color w:val="000000"/>
          <w:szCs w:val="20"/>
        </w:rPr>
        <w:t>DRŽAVNA REVIZIJSKA KOMISIJA REPUBLIKE SLOVENIJE</w:t>
      </w:r>
    </w:p>
    <w:p w14:paraId="6B71A50E" w14:textId="77777777" w:rsidR="00C10537" w:rsidRPr="00D80B8F" w:rsidRDefault="00C10537" w:rsidP="00C10537">
      <w:pPr>
        <w:jc w:val="both"/>
        <w:rPr>
          <w:rFonts w:cs="Arial"/>
          <w:b/>
          <w:color w:val="000000"/>
          <w:szCs w:val="20"/>
        </w:rPr>
      </w:pPr>
      <w:r w:rsidRPr="00D80B8F">
        <w:rPr>
          <w:rFonts w:cs="Arial"/>
          <w:b/>
          <w:color w:val="000000"/>
          <w:szCs w:val="20"/>
        </w:rPr>
        <w:t>INFORMACIJSKI POOBLAŠČENEC REPUBLIKE SLOVENIJE</w:t>
      </w:r>
    </w:p>
    <w:p w14:paraId="01D6062C" w14:textId="77777777" w:rsidR="00C10537" w:rsidRPr="00D80B8F" w:rsidRDefault="00C10537" w:rsidP="00C10537">
      <w:pPr>
        <w:jc w:val="both"/>
        <w:rPr>
          <w:rFonts w:cs="Arial"/>
          <w:b/>
          <w:szCs w:val="20"/>
        </w:rPr>
      </w:pPr>
      <w:r w:rsidRPr="00D80B8F">
        <w:rPr>
          <w:rFonts w:cs="Arial"/>
          <w:b/>
          <w:szCs w:val="20"/>
        </w:rPr>
        <w:t>KOMISIJA ZA PREPREČEVANJE KORUPCIJE REPUBLIKE SLOVENIJE</w:t>
      </w:r>
    </w:p>
    <w:p w14:paraId="0AB771AC" w14:textId="77777777" w:rsidR="00C10537" w:rsidRPr="00D80B8F" w:rsidRDefault="00C10537" w:rsidP="00C10537">
      <w:pPr>
        <w:jc w:val="both"/>
        <w:rPr>
          <w:rFonts w:cs="Arial"/>
          <w:b/>
          <w:szCs w:val="20"/>
        </w:rPr>
      </w:pPr>
      <w:r w:rsidRPr="00D80B8F">
        <w:rPr>
          <w:rFonts w:cs="Arial"/>
          <w:b/>
          <w:szCs w:val="20"/>
        </w:rPr>
        <w:t>DRŽAVNA VOLILNA KOMISIJA</w:t>
      </w:r>
    </w:p>
    <w:p w14:paraId="3A9082FE" w14:textId="77777777" w:rsidR="00C10537" w:rsidRPr="00D80B8F" w:rsidRDefault="00C10537" w:rsidP="00C10537">
      <w:pPr>
        <w:jc w:val="both"/>
        <w:rPr>
          <w:rFonts w:cs="Arial"/>
          <w:b/>
          <w:szCs w:val="20"/>
        </w:rPr>
      </w:pPr>
      <w:r w:rsidRPr="00D80B8F">
        <w:rPr>
          <w:rFonts w:cs="Arial"/>
          <w:b/>
          <w:szCs w:val="20"/>
        </w:rPr>
        <w:t>FISKALNI SVET</w:t>
      </w:r>
    </w:p>
    <w:p w14:paraId="54FE1AE3" w14:textId="77777777" w:rsidR="00C10537" w:rsidRPr="00D80B8F" w:rsidRDefault="00C10537" w:rsidP="00C10537">
      <w:pPr>
        <w:jc w:val="both"/>
        <w:rPr>
          <w:rFonts w:cs="Arial"/>
          <w:b/>
          <w:szCs w:val="20"/>
        </w:rPr>
      </w:pPr>
      <w:r w:rsidRPr="00D80B8F">
        <w:rPr>
          <w:rFonts w:cs="Arial"/>
          <w:b/>
          <w:szCs w:val="20"/>
        </w:rPr>
        <w:t>SODNI SVET</w:t>
      </w:r>
    </w:p>
    <w:p w14:paraId="335A521A" w14:textId="77777777" w:rsidR="00C10537" w:rsidRPr="00D80B8F" w:rsidRDefault="00C10537" w:rsidP="00C10537">
      <w:pPr>
        <w:jc w:val="both"/>
        <w:rPr>
          <w:rFonts w:cs="Arial"/>
          <w:b/>
          <w:szCs w:val="20"/>
        </w:rPr>
      </w:pPr>
      <w:r w:rsidRPr="00D80B8F">
        <w:rPr>
          <w:rFonts w:cs="Arial"/>
          <w:b/>
          <w:szCs w:val="20"/>
        </w:rPr>
        <w:t>ZAGOVORNIK NAČELA ENAKOSTI</w:t>
      </w:r>
    </w:p>
    <w:p w14:paraId="2B0C8EE8" w14:textId="77777777" w:rsidR="00C10537" w:rsidRPr="00D80B8F" w:rsidRDefault="00C10537" w:rsidP="00C10537">
      <w:pPr>
        <w:jc w:val="both"/>
        <w:rPr>
          <w:rFonts w:cs="Arial"/>
          <w:b/>
          <w:szCs w:val="20"/>
        </w:rPr>
      </w:pPr>
    </w:p>
    <w:p w14:paraId="1BD31D7F" w14:textId="77777777" w:rsidR="00C10537" w:rsidRPr="00D80B8F" w:rsidRDefault="00C10537" w:rsidP="00C10537">
      <w:pPr>
        <w:jc w:val="both"/>
        <w:rPr>
          <w:rFonts w:cs="Arial"/>
          <w:b/>
          <w:szCs w:val="20"/>
        </w:rPr>
      </w:pPr>
      <w:r w:rsidRPr="00D80B8F">
        <w:rPr>
          <w:rFonts w:cs="Arial"/>
          <w:b/>
          <w:szCs w:val="20"/>
        </w:rPr>
        <w:t>VRHOVNO SODIŠČE REPUBLIKE SLOVENIJE</w:t>
      </w:r>
    </w:p>
    <w:p w14:paraId="0D1F41FE" w14:textId="77777777" w:rsidR="00C10537" w:rsidRPr="00D80B8F" w:rsidRDefault="00C10537" w:rsidP="00C10537">
      <w:pPr>
        <w:jc w:val="both"/>
        <w:rPr>
          <w:rFonts w:cs="Arial"/>
          <w:b/>
          <w:szCs w:val="20"/>
        </w:rPr>
      </w:pPr>
      <w:r w:rsidRPr="00D80B8F">
        <w:rPr>
          <w:rFonts w:cs="Arial"/>
          <w:b/>
          <w:szCs w:val="20"/>
        </w:rPr>
        <w:t>VRHOVNO DRŽAVNO TOŽILSTVO</w:t>
      </w:r>
    </w:p>
    <w:p w14:paraId="0333713D" w14:textId="77777777" w:rsidR="00C10537" w:rsidRPr="00D80B8F" w:rsidRDefault="00C10537" w:rsidP="00C10537">
      <w:pPr>
        <w:jc w:val="both"/>
        <w:rPr>
          <w:rFonts w:cs="Arial"/>
          <w:b/>
          <w:szCs w:val="20"/>
        </w:rPr>
      </w:pPr>
      <w:r w:rsidRPr="00D80B8F">
        <w:rPr>
          <w:rFonts w:cs="Arial"/>
          <w:b/>
          <w:szCs w:val="20"/>
        </w:rPr>
        <w:t>DRŽAVNO ODVETNIŠTVO</w:t>
      </w:r>
    </w:p>
    <w:p w14:paraId="678BDAF8" w14:textId="77777777" w:rsidR="00C10537" w:rsidRPr="00D80B8F" w:rsidRDefault="00C10537" w:rsidP="00C10537">
      <w:pPr>
        <w:jc w:val="both"/>
        <w:rPr>
          <w:rFonts w:cs="Arial"/>
          <w:b/>
          <w:szCs w:val="20"/>
        </w:rPr>
      </w:pPr>
    </w:p>
    <w:p w14:paraId="7B5C4392" w14:textId="77777777" w:rsidR="00C10537" w:rsidRPr="00D80B8F" w:rsidRDefault="00C10537" w:rsidP="00C10537">
      <w:pPr>
        <w:jc w:val="both"/>
        <w:rPr>
          <w:rFonts w:cs="Arial"/>
          <w:b/>
          <w:szCs w:val="20"/>
        </w:rPr>
      </w:pPr>
      <w:r w:rsidRPr="00D80B8F">
        <w:rPr>
          <w:rFonts w:cs="Arial"/>
          <w:b/>
          <w:szCs w:val="20"/>
        </w:rPr>
        <w:t>OBČINE</w:t>
      </w:r>
    </w:p>
    <w:p w14:paraId="1D9922F7" w14:textId="77777777" w:rsidR="00C10537" w:rsidRPr="00D80B8F" w:rsidRDefault="00C10537" w:rsidP="00C10537">
      <w:pPr>
        <w:jc w:val="both"/>
        <w:rPr>
          <w:rFonts w:cs="Arial"/>
          <w:b/>
          <w:szCs w:val="20"/>
        </w:rPr>
      </w:pPr>
      <w:r w:rsidRPr="00D80B8F">
        <w:rPr>
          <w:rFonts w:cs="Arial"/>
          <w:b/>
          <w:szCs w:val="20"/>
        </w:rPr>
        <w:t>ZDRUŽENJE OBČIN SLOVENIJE</w:t>
      </w:r>
    </w:p>
    <w:p w14:paraId="16DF1900" w14:textId="77777777" w:rsidR="00C10537" w:rsidRPr="00D80B8F" w:rsidRDefault="00C10537" w:rsidP="00C10537">
      <w:pPr>
        <w:jc w:val="both"/>
        <w:rPr>
          <w:rFonts w:cs="Arial"/>
          <w:b/>
          <w:szCs w:val="20"/>
        </w:rPr>
      </w:pPr>
      <w:r w:rsidRPr="00D80B8F">
        <w:rPr>
          <w:rFonts w:cs="Arial"/>
          <w:b/>
          <w:szCs w:val="20"/>
        </w:rPr>
        <w:t>SKUPNOST OBČIN SLOVENIJE</w:t>
      </w:r>
    </w:p>
    <w:p w14:paraId="07CEE27B" w14:textId="77777777" w:rsidR="00C10537" w:rsidRPr="00D80B8F" w:rsidRDefault="00C10537" w:rsidP="00C10537">
      <w:pPr>
        <w:jc w:val="both"/>
        <w:rPr>
          <w:rFonts w:cs="Arial"/>
          <w:b/>
          <w:szCs w:val="20"/>
        </w:rPr>
      </w:pPr>
      <w:r w:rsidRPr="00D80B8F">
        <w:rPr>
          <w:rFonts w:cs="Arial"/>
          <w:b/>
          <w:szCs w:val="20"/>
        </w:rPr>
        <w:t>ZDRUŽENJE MESTNIH OBČIN SLOVENIJE</w:t>
      </w:r>
    </w:p>
    <w:p w14:paraId="26D3351E" w14:textId="77777777" w:rsidR="00C10537" w:rsidRPr="00D80B8F" w:rsidRDefault="00C10537" w:rsidP="00C10537">
      <w:pPr>
        <w:jc w:val="both"/>
        <w:rPr>
          <w:rFonts w:cs="Arial"/>
          <w:b/>
          <w:szCs w:val="20"/>
        </w:rPr>
      </w:pPr>
    </w:p>
    <w:p w14:paraId="0FA98EBA" w14:textId="77777777" w:rsidR="00C10537" w:rsidRPr="00D80B8F" w:rsidRDefault="00C10537" w:rsidP="00C10537">
      <w:pPr>
        <w:jc w:val="both"/>
        <w:rPr>
          <w:rFonts w:cs="Arial"/>
          <w:b/>
          <w:szCs w:val="20"/>
        </w:rPr>
      </w:pPr>
      <w:r w:rsidRPr="00D80B8F">
        <w:rPr>
          <w:rFonts w:cs="Arial"/>
          <w:b/>
          <w:szCs w:val="20"/>
        </w:rPr>
        <w:t>MINISTRSTVA</w:t>
      </w:r>
    </w:p>
    <w:p w14:paraId="76D52C57" w14:textId="77777777" w:rsidR="00C10537" w:rsidRPr="00D80B8F" w:rsidRDefault="00C10537" w:rsidP="00C10537">
      <w:pPr>
        <w:jc w:val="both"/>
        <w:rPr>
          <w:rFonts w:cs="Arial"/>
          <w:b/>
          <w:szCs w:val="20"/>
        </w:rPr>
      </w:pPr>
      <w:r w:rsidRPr="00D80B8F">
        <w:rPr>
          <w:rFonts w:cs="Arial"/>
          <w:b/>
          <w:szCs w:val="20"/>
        </w:rPr>
        <w:t>ORGANI V SESTAVI MINISTRSTEV</w:t>
      </w:r>
    </w:p>
    <w:p w14:paraId="6B12FD57" w14:textId="77777777" w:rsidR="00C10537" w:rsidRPr="00D80B8F" w:rsidRDefault="00C10537" w:rsidP="00C10537">
      <w:pPr>
        <w:jc w:val="both"/>
        <w:rPr>
          <w:rFonts w:cs="Arial"/>
          <w:b/>
          <w:szCs w:val="20"/>
        </w:rPr>
      </w:pPr>
      <w:r w:rsidRPr="00D80B8F">
        <w:rPr>
          <w:rFonts w:cs="Arial"/>
          <w:b/>
          <w:szCs w:val="20"/>
        </w:rPr>
        <w:t>VLADNE SLUŽBE</w:t>
      </w:r>
    </w:p>
    <w:p w14:paraId="528DD6A2" w14:textId="77777777" w:rsidR="00C10537" w:rsidRPr="00D80B8F" w:rsidRDefault="00C10537" w:rsidP="00C10537">
      <w:pPr>
        <w:jc w:val="both"/>
        <w:rPr>
          <w:rFonts w:cs="Arial"/>
          <w:b/>
          <w:szCs w:val="20"/>
        </w:rPr>
      </w:pPr>
      <w:r w:rsidRPr="00D80B8F">
        <w:rPr>
          <w:rFonts w:cs="Arial"/>
          <w:b/>
          <w:szCs w:val="20"/>
        </w:rPr>
        <w:t>UPRAVNE ENOTE</w:t>
      </w:r>
    </w:p>
    <w:p w14:paraId="266FF193" w14:textId="77777777" w:rsidR="00C10537" w:rsidRPr="00D80B8F" w:rsidRDefault="00C10537" w:rsidP="00C10537">
      <w:pPr>
        <w:jc w:val="both"/>
        <w:rPr>
          <w:rFonts w:cs="Arial"/>
          <w:color w:val="000000"/>
          <w:szCs w:val="20"/>
          <w:lang w:eastAsia="sl-SI"/>
        </w:rPr>
      </w:pPr>
    </w:p>
    <w:p w14:paraId="2F935D62" w14:textId="77777777" w:rsidR="00C10537" w:rsidRPr="00D80B8F" w:rsidRDefault="00C10537" w:rsidP="00C10537">
      <w:pPr>
        <w:pStyle w:val="datumtevilka"/>
        <w:jc w:val="both"/>
        <w:rPr>
          <w:rFonts w:cs="Arial"/>
        </w:rPr>
      </w:pPr>
    </w:p>
    <w:p w14:paraId="06FD29D3" w14:textId="781C0ADC" w:rsidR="00E721E1" w:rsidRPr="00D80B8F" w:rsidRDefault="00C10537" w:rsidP="00C10537">
      <w:pPr>
        <w:pStyle w:val="datumtevilka"/>
        <w:jc w:val="both"/>
        <w:rPr>
          <w:rFonts w:cs="Arial"/>
        </w:rPr>
      </w:pPr>
      <w:r w:rsidRPr="00D80B8F">
        <w:rPr>
          <w:rFonts w:cs="Arial"/>
        </w:rPr>
        <w:t>Številka:</w:t>
      </w:r>
      <w:r w:rsidR="004B3270">
        <w:rPr>
          <w:rFonts w:cs="Arial"/>
        </w:rPr>
        <w:t xml:space="preserve"> 1002-1324/2021/1</w:t>
      </w:r>
    </w:p>
    <w:p w14:paraId="1358D028" w14:textId="4F31A0F6" w:rsidR="00C10537" w:rsidRPr="00D80B8F" w:rsidRDefault="00C10537" w:rsidP="00C10537">
      <w:pPr>
        <w:pStyle w:val="datumtevilka"/>
        <w:jc w:val="both"/>
        <w:rPr>
          <w:rFonts w:cs="Arial"/>
        </w:rPr>
      </w:pPr>
      <w:r w:rsidRPr="00D80B8F">
        <w:rPr>
          <w:rFonts w:cs="Arial"/>
        </w:rPr>
        <w:t xml:space="preserve">Datum: </w:t>
      </w:r>
      <w:r w:rsidR="00D14627" w:rsidRPr="00D80B8F">
        <w:rPr>
          <w:rFonts w:cs="Arial"/>
        </w:rPr>
        <w:t xml:space="preserve"> </w:t>
      </w:r>
      <w:r w:rsidR="00BE0750" w:rsidRPr="00D80B8F">
        <w:rPr>
          <w:rFonts w:cs="Arial"/>
        </w:rPr>
        <w:t>2</w:t>
      </w:r>
      <w:r w:rsidR="00D14627" w:rsidRPr="00D80B8F">
        <w:rPr>
          <w:rFonts w:cs="Arial"/>
        </w:rPr>
        <w:t>6</w:t>
      </w:r>
      <w:r w:rsidRPr="00D80B8F">
        <w:rPr>
          <w:rFonts w:cs="Arial"/>
        </w:rPr>
        <w:t xml:space="preserve">. </w:t>
      </w:r>
      <w:r w:rsidR="00D14627" w:rsidRPr="00D80B8F">
        <w:rPr>
          <w:rFonts w:cs="Arial"/>
        </w:rPr>
        <w:t>7</w:t>
      </w:r>
      <w:r w:rsidRPr="00D80B8F">
        <w:rPr>
          <w:rFonts w:cs="Arial"/>
        </w:rPr>
        <w:t>. 2021</w:t>
      </w:r>
    </w:p>
    <w:p w14:paraId="51365530" w14:textId="77777777" w:rsidR="00C10537" w:rsidRPr="00D80B8F" w:rsidRDefault="00C10537" w:rsidP="00C10537">
      <w:pPr>
        <w:jc w:val="both"/>
        <w:rPr>
          <w:rFonts w:cs="Arial"/>
          <w:szCs w:val="20"/>
        </w:rPr>
      </w:pPr>
    </w:p>
    <w:p w14:paraId="2C6EF74B" w14:textId="77777777" w:rsidR="00C10537" w:rsidRPr="00D80B8F" w:rsidRDefault="00C10537" w:rsidP="00C10537">
      <w:pPr>
        <w:jc w:val="both"/>
        <w:rPr>
          <w:rFonts w:cs="Arial"/>
          <w:szCs w:val="20"/>
        </w:rPr>
      </w:pPr>
    </w:p>
    <w:p w14:paraId="23991CB9" w14:textId="3D259D2D" w:rsidR="00BF15F4" w:rsidRPr="00120419" w:rsidRDefault="00026543" w:rsidP="00120419">
      <w:pPr>
        <w:pStyle w:val="Naslov1"/>
        <w:rPr>
          <w:rFonts w:ascii="Arial" w:hAnsi="Arial" w:cs="Arial"/>
          <w:b/>
          <w:bCs/>
          <w:color w:val="auto"/>
          <w:sz w:val="20"/>
          <w:szCs w:val="20"/>
        </w:rPr>
      </w:pPr>
      <w:r w:rsidRPr="00120419">
        <w:rPr>
          <w:rFonts w:ascii="Arial" w:hAnsi="Arial" w:cs="Arial"/>
          <w:b/>
          <w:bCs/>
          <w:color w:val="auto"/>
          <w:sz w:val="20"/>
          <w:szCs w:val="20"/>
        </w:rPr>
        <w:t xml:space="preserve">Zadeva: </w:t>
      </w:r>
      <w:bookmarkStart w:id="0" w:name="_Hlk78193733"/>
      <w:r w:rsidR="00BF15F4" w:rsidRPr="00120419">
        <w:rPr>
          <w:rFonts w:ascii="Arial" w:hAnsi="Arial" w:cs="Arial"/>
          <w:b/>
          <w:bCs/>
          <w:color w:val="auto"/>
          <w:sz w:val="20"/>
          <w:szCs w:val="20"/>
        </w:rPr>
        <w:t>Uredba o spremembah Uredbe o napredovanju javnih uslužbencev v plačne razrede</w:t>
      </w:r>
      <w:r w:rsidR="00F81188" w:rsidRPr="00120419">
        <w:rPr>
          <w:rFonts w:ascii="Arial" w:hAnsi="Arial" w:cs="Arial"/>
          <w:b/>
          <w:bCs/>
          <w:color w:val="auto"/>
          <w:sz w:val="20"/>
          <w:szCs w:val="20"/>
        </w:rPr>
        <w:t xml:space="preserve"> </w:t>
      </w:r>
      <w:r w:rsidR="00BF15F4" w:rsidRPr="00120419">
        <w:rPr>
          <w:rFonts w:ascii="Arial" w:hAnsi="Arial" w:cs="Arial"/>
          <w:b/>
          <w:bCs/>
          <w:color w:val="auto"/>
          <w:sz w:val="20"/>
          <w:szCs w:val="20"/>
        </w:rPr>
        <w:t xml:space="preserve">in Uredba o spremembi in dopolnitvah Uredbe o enotni metodologiji in obrazcih za obračun in izplačilo plač v javnem sektorju - Obvestilo </w:t>
      </w:r>
    </w:p>
    <w:p w14:paraId="0562FC7E" w14:textId="43EFA904" w:rsidR="00BF15F4" w:rsidRPr="00D80B8F" w:rsidRDefault="00BF15F4" w:rsidP="00BF15F4">
      <w:pPr>
        <w:tabs>
          <w:tab w:val="left" w:pos="1701"/>
        </w:tabs>
        <w:spacing w:line="260" w:lineRule="exact"/>
        <w:ind w:left="1701" w:hanging="1701"/>
        <w:rPr>
          <w:rFonts w:cs="Arial"/>
          <w:b/>
          <w:szCs w:val="20"/>
        </w:rPr>
      </w:pPr>
    </w:p>
    <w:bookmarkEnd w:id="0"/>
    <w:p w14:paraId="7EC98255" w14:textId="77777777" w:rsidR="00BF15F4" w:rsidRPr="00D80B8F" w:rsidRDefault="00BF15F4" w:rsidP="00BF15F4">
      <w:pPr>
        <w:jc w:val="both"/>
        <w:rPr>
          <w:rFonts w:cs="Arial"/>
          <w:szCs w:val="20"/>
        </w:rPr>
      </w:pPr>
    </w:p>
    <w:p w14:paraId="2AAF70E8" w14:textId="4E55A310" w:rsidR="00C10537" w:rsidRPr="00D80B8F" w:rsidRDefault="00C10537" w:rsidP="00BF15F4">
      <w:pPr>
        <w:jc w:val="both"/>
        <w:rPr>
          <w:rFonts w:cs="Arial"/>
          <w:szCs w:val="20"/>
        </w:rPr>
      </w:pPr>
      <w:r w:rsidRPr="00D80B8F">
        <w:rPr>
          <w:rFonts w:cs="Arial"/>
          <w:szCs w:val="20"/>
        </w:rPr>
        <w:t>Spoštovani,</w:t>
      </w:r>
    </w:p>
    <w:p w14:paraId="278B41FC" w14:textId="77777777" w:rsidR="00C10537" w:rsidRPr="00D80B8F" w:rsidRDefault="00C10537" w:rsidP="00C10537">
      <w:pPr>
        <w:jc w:val="both"/>
        <w:rPr>
          <w:rFonts w:cs="Arial"/>
          <w:szCs w:val="20"/>
        </w:rPr>
      </w:pPr>
    </w:p>
    <w:p w14:paraId="3FDE5BB6" w14:textId="77777777" w:rsidR="00D72893" w:rsidRPr="00D80B8F" w:rsidRDefault="00D72893" w:rsidP="00C10537">
      <w:pPr>
        <w:jc w:val="both"/>
        <w:rPr>
          <w:rFonts w:cs="Arial"/>
          <w:szCs w:val="20"/>
        </w:rPr>
      </w:pPr>
    </w:p>
    <w:p w14:paraId="3F61E32F" w14:textId="7A456447" w:rsidR="0043340E" w:rsidRPr="00D80B8F" w:rsidRDefault="00026543" w:rsidP="00C10537">
      <w:pPr>
        <w:jc w:val="both"/>
        <w:rPr>
          <w:rFonts w:cs="Arial"/>
          <w:szCs w:val="20"/>
        </w:rPr>
      </w:pPr>
      <w:r w:rsidRPr="00D80B8F">
        <w:rPr>
          <w:rFonts w:cs="Arial"/>
          <w:szCs w:val="20"/>
        </w:rPr>
        <w:t>obveščamo vas, da s</w:t>
      </w:r>
      <w:r w:rsidR="00F81188">
        <w:rPr>
          <w:rFonts w:cs="Arial"/>
          <w:szCs w:val="20"/>
        </w:rPr>
        <w:t>ta</w:t>
      </w:r>
      <w:r w:rsidRPr="00D80B8F">
        <w:rPr>
          <w:rFonts w:cs="Arial"/>
          <w:szCs w:val="20"/>
        </w:rPr>
        <w:t xml:space="preserve"> bil</w:t>
      </w:r>
      <w:r w:rsidR="00F81188">
        <w:rPr>
          <w:rFonts w:cs="Arial"/>
          <w:szCs w:val="20"/>
        </w:rPr>
        <w:t>i</w:t>
      </w:r>
      <w:r w:rsidRPr="00D80B8F">
        <w:rPr>
          <w:rFonts w:cs="Arial"/>
          <w:szCs w:val="20"/>
        </w:rPr>
        <w:t xml:space="preserve"> dne 23. 7. 2021 v Uradnem listu RS, št.</w:t>
      </w:r>
      <w:r w:rsidR="00BF15F4" w:rsidRPr="00D80B8F">
        <w:rPr>
          <w:rFonts w:cs="Arial"/>
          <w:szCs w:val="20"/>
        </w:rPr>
        <w:t xml:space="preserve"> 121/21 in 122/21</w:t>
      </w:r>
      <w:r w:rsidR="00D80B8F">
        <w:rPr>
          <w:rFonts w:cs="Arial"/>
          <w:szCs w:val="20"/>
        </w:rPr>
        <w:t xml:space="preserve"> </w:t>
      </w:r>
      <w:r w:rsidR="0043340E" w:rsidRPr="00D80B8F">
        <w:rPr>
          <w:rFonts w:cs="Arial"/>
          <w:szCs w:val="20"/>
        </w:rPr>
        <w:t>objavljen</w:t>
      </w:r>
      <w:r w:rsidR="00F81188">
        <w:rPr>
          <w:rFonts w:cs="Arial"/>
          <w:szCs w:val="20"/>
        </w:rPr>
        <w:t>i</w:t>
      </w:r>
      <w:r w:rsidR="0043340E" w:rsidRPr="00D80B8F">
        <w:rPr>
          <w:rFonts w:cs="Arial"/>
          <w:szCs w:val="20"/>
        </w:rPr>
        <w:t xml:space="preserve"> </w:t>
      </w:r>
      <w:r w:rsidR="00BF15F4" w:rsidRPr="00D80B8F">
        <w:rPr>
          <w:rFonts w:cs="Arial"/>
          <w:szCs w:val="20"/>
        </w:rPr>
        <w:t>naslednj</w:t>
      </w:r>
      <w:r w:rsidR="00F81188">
        <w:rPr>
          <w:rFonts w:cs="Arial"/>
          <w:szCs w:val="20"/>
        </w:rPr>
        <w:t>i</w:t>
      </w:r>
      <w:r w:rsidR="00BF15F4" w:rsidRPr="00D80B8F">
        <w:rPr>
          <w:rFonts w:cs="Arial"/>
          <w:szCs w:val="20"/>
        </w:rPr>
        <w:t xml:space="preserve"> uredb</w:t>
      </w:r>
      <w:r w:rsidR="00F81188">
        <w:rPr>
          <w:rFonts w:cs="Arial"/>
          <w:szCs w:val="20"/>
        </w:rPr>
        <w:t>i</w:t>
      </w:r>
      <w:r w:rsidR="0043340E" w:rsidRPr="00D80B8F">
        <w:rPr>
          <w:rFonts w:cs="Arial"/>
          <w:szCs w:val="20"/>
        </w:rPr>
        <w:t>:</w:t>
      </w:r>
    </w:p>
    <w:p w14:paraId="071206BD" w14:textId="5324E0D7" w:rsidR="0043340E" w:rsidRPr="00D80B8F" w:rsidRDefault="0043340E" w:rsidP="00C10537">
      <w:pPr>
        <w:pStyle w:val="Odstavekseznama"/>
        <w:numPr>
          <w:ilvl w:val="0"/>
          <w:numId w:val="14"/>
        </w:numPr>
        <w:jc w:val="both"/>
        <w:rPr>
          <w:rFonts w:cs="Arial"/>
          <w:szCs w:val="20"/>
        </w:rPr>
      </w:pPr>
      <w:r w:rsidRPr="00D80B8F">
        <w:rPr>
          <w:rFonts w:cs="Arial"/>
          <w:szCs w:val="20"/>
        </w:rPr>
        <w:t>Uredba o spremembah Uredbe o napredovanju javnih uslužbencev v plačne razrede</w:t>
      </w:r>
      <w:r w:rsidR="00F81188">
        <w:rPr>
          <w:rFonts w:cs="Arial"/>
          <w:szCs w:val="20"/>
        </w:rPr>
        <w:t xml:space="preserve"> in</w:t>
      </w:r>
      <w:r w:rsidRPr="00D80B8F">
        <w:rPr>
          <w:rFonts w:cs="Arial"/>
          <w:szCs w:val="20"/>
        </w:rPr>
        <w:t xml:space="preserve"> </w:t>
      </w:r>
    </w:p>
    <w:p w14:paraId="2A2DFAFD" w14:textId="048205A1" w:rsidR="00ED6403" w:rsidRPr="00D80B8F" w:rsidRDefault="00BF15F4" w:rsidP="00ED6403">
      <w:pPr>
        <w:pStyle w:val="Odstavekseznama"/>
        <w:numPr>
          <w:ilvl w:val="0"/>
          <w:numId w:val="14"/>
        </w:numPr>
        <w:jc w:val="both"/>
        <w:rPr>
          <w:rFonts w:cs="Arial"/>
          <w:szCs w:val="20"/>
        </w:rPr>
      </w:pPr>
      <w:r w:rsidRPr="00D80B8F">
        <w:rPr>
          <w:rFonts w:cs="Arial"/>
          <w:szCs w:val="20"/>
        </w:rPr>
        <w:lastRenderedPageBreak/>
        <w:t>Uredba o spremembi in dopolnitvah Uredbe o enotni metodologiji in obrazcih za obračun in izplačilo plač v javnem sektorju.</w:t>
      </w:r>
    </w:p>
    <w:p w14:paraId="52513215" w14:textId="77777777" w:rsidR="007A7984" w:rsidRPr="00D80B8F" w:rsidRDefault="007A7984" w:rsidP="007A7984">
      <w:pPr>
        <w:jc w:val="both"/>
        <w:rPr>
          <w:rFonts w:cs="Arial"/>
          <w:szCs w:val="20"/>
        </w:rPr>
      </w:pPr>
    </w:p>
    <w:p w14:paraId="20E0AD23" w14:textId="58805081" w:rsidR="0043340E" w:rsidRPr="001C7705" w:rsidRDefault="0043340E" w:rsidP="001C7705">
      <w:pPr>
        <w:pStyle w:val="Odstavekseznama"/>
        <w:numPr>
          <w:ilvl w:val="0"/>
          <w:numId w:val="17"/>
        </w:numPr>
        <w:jc w:val="both"/>
        <w:rPr>
          <w:rFonts w:cs="Arial"/>
          <w:b/>
          <w:bCs/>
          <w:szCs w:val="20"/>
        </w:rPr>
      </w:pPr>
      <w:r w:rsidRPr="001C7705">
        <w:rPr>
          <w:rFonts w:cs="Arial"/>
          <w:b/>
          <w:bCs/>
          <w:szCs w:val="20"/>
        </w:rPr>
        <w:t xml:space="preserve"> Uredba o spremembah Uredbe o napredovanju javnih uslužbencev v plačne razrede</w:t>
      </w:r>
    </w:p>
    <w:p w14:paraId="7090BC50" w14:textId="78BB5F83" w:rsidR="00981F85" w:rsidRPr="00D80B8F" w:rsidRDefault="00981F85" w:rsidP="00981F85">
      <w:pPr>
        <w:jc w:val="both"/>
        <w:rPr>
          <w:rFonts w:cs="Arial"/>
          <w:iCs/>
          <w:szCs w:val="20"/>
          <w:lang w:eastAsia="sl-SI"/>
        </w:rPr>
      </w:pPr>
    </w:p>
    <w:p w14:paraId="12979E2A" w14:textId="63F3B078" w:rsidR="007A7984" w:rsidRPr="00D80B8F" w:rsidRDefault="007A7984" w:rsidP="00981F85">
      <w:pPr>
        <w:jc w:val="both"/>
        <w:rPr>
          <w:rFonts w:cs="Arial"/>
          <w:iCs/>
          <w:szCs w:val="20"/>
          <w:lang w:eastAsia="sl-SI"/>
        </w:rPr>
      </w:pPr>
      <w:r w:rsidRPr="00D80B8F">
        <w:rPr>
          <w:rFonts w:cs="Arial"/>
          <w:iCs/>
          <w:szCs w:val="20"/>
          <w:lang w:eastAsia="sl-SI"/>
        </w:rPr>
        <w:t xml:space="preserve">Uvodoma izpostavljamo, da je obvestilo v tej točki namenjeno organom državne uprave, upravam lokalnih skupnosti, pravosodnim organom, javnim zavodom in drugim uporabnikom proračuna, za katere velja Uredba o napredovanju javnih uslužbencev v plačne razrede (Uradni list RS, št. 51/08, 91/08, 113/09, 22/19 in </w:t>
      </w:r>
      <w:r w:rsidR="00BF15F4" w:rsidRPr="00D80B8F">
        <w:rPr>
          <w:rFonts w:cs="Arial"/>
          <w:iCs/>
          <w:szCs w:val="20"/>
          <w:lang w:eastAsia="sl-SI"/>
        </w:rPr>
        <w:t>121/21</w:t>
      </w:r>
      <w:r w:rsidR="00186221" w:rsidRPr="00D80B8F">
        <w:rPr>
          <w:rFonts w:cs="Arial"/>
          <w:iCs/>
          <w:szCs w:val="20"/>
          <w:lang w:eastAsia="sl-SI"/>
        </w:rPr>
        <w:t>: v nadaljevanju: Uredba</w:t>
      </w:r>
      <w:r w:rsidRPr="00D80B8F">
        <w:rPr>
          <w:rFonts w:cs="Arial"/>
          <w:iCs/>
          <w:szCs w:val="20"/>
          <w:lang w:eastAsia="sl-SI"/>
        </w:rPr>
        <w:t xml:space="preserve">). </w:t>
      </w:r>
    </w:p>
    <w:p w14:paraId="3003B47C" w14:textId="77777777" w:rsidR="007A7984" w:rsidRPr="00D80B8F" w:rsidRDefault="007A7984" w:rsidP="00981F85">
      <w:pPr>
        <w:jc w:val="both"/>
        <w:rPr>
          <w:rFonts w:cs="Arial"/>
          <w:iCs/>
          <w:szCs w:val="20"/>
          <w:lang w:eastAsia="sl-SI"/>
        </w:rPr>
      </w:pPr>
    </w:p>
    <w:p w14:paraId="5546E457" w14:textId="225A3DCA" w:rsidR="007A7984" w:rsidRPr="00D80B8F" w:rsidRDefault="00E00AC3" w:rsidP="00981F85">
      <w:pPr>
        <w:jc w:val="both"/>
        <w:rPr>
          <w:rFonts w:cs="Arial"/>
          <w:iCs/>
          <w:szCs w:val="20"/>
          <w:lang w:eastAsia="sl-SI"/>
        </w:rPr>
      </w:pPr>
      <w:r>
        <w:rPr>
          <w:rFonts w:cs="Arial"/>
          <w:iCs/>
          <w:szCs w:val="20"/>
          <w:lang w:eastAsia="sl-SI"/>
        </w:rPr>
        <w:t>Glede na to</w:t>
      </w:r>
      <w:r w:rsidR="007A7984" w:rsidRPr="00D80B8F">
        <w:rPr>
          <w:rFonts w:cs="Arial"/>
          <w:iCs/>
          <w:szCs w:val="20"/>
          <w:lang w:eastAsia="sl-SI"/>
        </w:rPr>
        <w:t xml:space="preserve">, da so splošni akti, s katerimi se ureja postopek in način preverjanja izpolnjevanja  pogojev za napredovanje javnih uslužbencev iz tretjega, četrtega in petega odstavka 17. člena Zakona o sistemu plač v javnem sektorju (Uradni list RS, št. 108/09 – uradno prečiščeno besedilo, 13/10, 59/10, 85/10, 107/10, 35/11 – ORZSPJS49a, 27/12 – </w:t>
      </w:r>
      <w:proofErr w:type="spellStart"/>
      <w:r w:rsidR="007A7984" w:rsidRPr="00D80B8F">
        <w:rPr>
          <w:rFonts w:cs="Arial"/>
          <w:iCs/>
          <w:szCs w:val="20"/>
          <w:lang w:eastAsia="sl-SI"/>
        </w:rPr>
        <w:t>odl</w:t>
      </w:r>
      <w:proofErr w:type="spellEnd"/>
      <w:r w:rsidR="007A7984" w:rsidRPr="00D80B8F">
        <w:rPr>
          <w:rFonts w:cs="Arial"/>
          <w:iCs/>
          <w:szCs w:val="20"/>
          <w:lang w:eastAsia="sl-SI"/>
        </w:rPr>
        <w:t xml:space="preserve">. US, 40/12 – ZUJF, 46/13, 25/14 – ZFU, 50/14, 95/14 – ZUPPJS15, 82/15, 23/17 – </w:t>
      </w:r>
      <w:proofErr w:type="spellStart"/>
      <w:r w:rsidR="007A7984" w:rsidRPr="00D80B8F">
        <w:rPr>
          <w:rFonts w:cs="Arial"/>
          <w:iCs/>
          <w:szCs w:val="20"/>
          <w:lang w:eastAsia="sl-SI"/>
        </w:rPr>
        <w:t>ZDOdv</w:t>
      </w:r>
      <w:proofErr w:type="spellEnd"/>
      <w:r w:rsidR="007A7984" w:rsidRPr="00D80B8F">
        <w:rPr>
          <w:rFonts w:cs="Arial"/>
          <w:iCs/>
          <w:szCs w:val="20"/>
          <w:lang w:eastAsia="sl-SI"/>
        </w:rPr>
        <w:t xml:space="preserve">, 67/17 in 84/18, v nadaljevanju: ZSPJS), torej javnih uslužbencev v drugih državnih organih, v javnih zavodih s področja zdravstvenega zavarovanja, zaposlovanja in zavarovanja za primer brezposelnosti ter pokojninskega in invalidskega zavarovanja, v visokošolskih zavodih in v javnih zavodih s področja raziskovalne in razvojne dejavnosti, po vsebini največkrat zelo podobni ali celo enaki </w:t>
      </w:r>
      <w:r w:rsidR="00525CBB">
        <w:rPr>
          <w:rFonts w:cs="Arial"/>
          <w:iCs/>
          <w:szCs w:val="20"/>
          <w:lang w:eastAsia="sl-SI"/>
        </w:rPr>
        <w:t>U</w:t>
      </w:r>
      <w:r w:rsidR="007A7984" w:rsidRPr="00D80B8F">
        <w:rPr>
          <w:rFonts w:cs="Arial"/>
          <w:iCs/>
          <w:szCs w:val="20"/>
          <w:lang w:eastAsia="sl-SI"/>
        </w:rPr>
        <w:t>redbi, z vsebino določb Uredbe o spremembah Uredbe o napredovanju javnih uslužbencev v plačne razrede</w:t>
      </w:r>
      <w:r w:rsidR="00186221" w:rsidRPr="00D80B8F">
        <w:rPr>
          <w:rFonts w:cs="Arial"/>
          <w:iCs/>
          <w:szCs w:val="20"/>
          <w:lang w:eastAsia="sl-SI"/>
        </w:rPr>
        <w:t xml:space="preserve"> </w:t>
      </w:r>
      <w:r w:rsidR="007A7984" w:rsidRPr="00D80B8F">
        <w:rPr>
          <w:rFonts w:cs="Arial"/>
          <w:iCs/>
          <w:szCs w:val="20"/>
          <w:lang w:eastAsia="sl-SI"/>
        </w:rPr>
        <w:t>seznanjamo tudi ostale naslovnike tega obvestila.</w:t>
      </w:r>
    </w:p>
    <w:p w14:paraId="34174C5C" w14:textId="77777777" w:rsidR="007A7984" w:rsidRPr="00D80B8F" w:rsidRDefault="007A7984" w:rsidP="00981F85">
      <w:pPr>
        <w:jc w:val="both"/>
        <w:rPr>
          <w:rFonts w:cs="Arial"/>
          <w:iCs/>
          <w:szCs w:val="20"/>
          <w:lang w:eastAsia="sl-SI"/>
        </w:rPr>
      </w:pPr>
    </w:p>
    <w:p w14:paraId="0168AB30" w14:textId="6BBEC91C" w:rsidR="00981F85" w:rsidRPr="00D80B8F" w:rsidRDefault="00981F85" w:rsidP="00981F85">
      <w:pPr>
        <w:jc w:val="both"/>
        <w:rPr>
          <w:rFonts w:cs="Arial"/>
          <w:iCs/>
          <w:szCs w:val="20"/>
          <w:lang w:eastAsia="sl-SI"/>
        </w:rPr>
      </w:pPr>
      <w:r w:rsidRPr="00D80B8F">
        <w:rPr>
          <w:rFonts w:cs="Arial"/>
          <w:iCs/>
          <w:szCs w:val="20"/>
          <w:lang w:eastAsia="sl-SI"/>
        </w:rPr>
        <w:t xml:space="preserve">Uredba o spremembah Uredbe o napredovanju javnih uslužbencev v plačne razrede </w:t>
      </w:r>
      <w:r w:rsidR="00373FB7" w:rsidRPr="00D80B8F">
        <w:rPr>
          <w:rFonts w:cs="Arial"/>
          <w:iCs/>
          <w:szCs w:val="20"/>
          <w:lang w:eastAsia="sl-SI"/>
        </w:rPr>
        <w:t xml:space="preserve">vsebuje nekatere spremembe rokov pri izvedbi postopka preverjanja izpolnjevanja pogojev za napredovanje javnih uslužbencev v plačne razrede. </w:t>
      </w:r>
    </w:p>
    <w:p w14:paraId="277C136D" w14:textId="77777777" w:rsidR="00981F85" w:rsidRPr="00D80B8F" w:rsidRDefault="00981F85" w:rsidP="00981F85">
      <w:pPr>
        <w:jc w:val="both"/>
        <w:rPr>
          <w:rFonts w:cs="Arial"/>
          <w:iCs/>
          <w:szCs w:val="20"/>
          <w:lang w:eastAsia="sl-SI"/>
        </w:rPr>
      </w:pPr>
    </w:p>
    <w:p w14:paraId="5E8C31A2" w14:textId="0066F928" w:rsidR="00186221" w:rsidRPr="00D80B8F" w:rsidRDefault="00186221" w:rsidP="00981F85">
      <w:pPr>
        <w:jc w:val="both"/>
        <w:rPr>
          <w:rFonts w:cs="Arial"/>
          <w:iCs/>
          <w:szCs w:val="20"/>
          <w:lang w:eastAsia="sl-SI"/>
        </w:rPr>
      </w:pPr>
      <w:r w:rsidRPr="00D80B8F">
        <w:rPr>
          <w:rFonts w:cs="Arial"/>
          <w:iCs/>
          <w:szCs w:val="20"/>
          <w:u w:val="single"/>
          <w:lang w:eastAsia="sl-SI"/>
        </w:rPr>
        <w:t>R</w:t>
      </w:r>
      <w:r w:rsidR="00981F85" w:rsidRPr="00D80B8F">
        <w:rPr>
          <w:rFonts w:cs="Arial"/>
          <w:iCs/>
          <w:szCs w:val="20"/>
          <w:u w:val="single"/>
          <w:lang w:eastAsia="sl-SI"/>
        </w:rPr>
        <w:t>ok za izvedbo postopka preverjanja izpolnjevanja pogojev za napredovanje</w:t>
      </w:r>
      <w:r w:rsidR="00981F85" w:rsidRPr="00D80B8F">
        <w:rPr>
          <w:rFonts w:cs="Arial"/>
          <w:iCs/>
          <w:szCs w:val="20"/>
          <w:lang w:eastAsia="sl-SI"/>
        </w:rPr>
        <w:t>, ki je določen v prvem stavku prvega odstavka 5. člena</w:t>
      </w:r>
      <w:r w:rsidR="00E679B7" w:rsidRPr="00D80B8F">
        <w:rPr>
          <w:rFonts w:cs="Arial"/>
          <w:iCs/>
          <w:szCs w:val="20"/>
          <w:lang w:eastAsia="sl-SI"/>
        </w:rPr>
        <w:t xml:space="preserve"> Uredbe</w:t>
      </w:r>
      <w:r w:rsidRPr="00D80B8F">
        <w:rPr>
          <w:rFonts w:cs="Arial"/>
          <w:iCs/>
          <w:szCs w:val="20"/>
          <w:lang w:eastAsia="sl-SI"/>
        </w:rPr>
        <w:t xml:space="preserve">, </w:t>
      </w:r>
      <w:r w:rsidR="002816A8" w:rsidRPr="00D80B8F">
        <w:rPr>
          <w:rFonts w:cs="Arial"/>
          <w:iCs/>
          <w:szCs w:val="20"/>
          <w:lang w:eastAsia="sl-SI"/>
        </w:rPr>
        <w:t xml:space="preserve">se spreminja </w:t>
      </w:r>
      <w:r w:rsidR="00981F85" w:rsidRPr="00D80B8F">
        <w:rPr>
          <w:rFonts w:cs="Arial"/>
          <w:iCs/>
          <w:szCs w:val="20"/>
          <w:lang w:eastAsia="sl-SI"/>
        </w:rPr>
        <w:t xml:space="preserve">iz 15. marca na 15. november. </w:t>
      </w:r>
      <w:r w:rsidRPr="00D80B8F">
        <w:rPr>
          <w:rFonts w:cs="Arial"/>
          <w:iCs/>
          <w:szCs w:val="20"/>
          <w:lang w:eastAsia="sl-SI"/>
        </w:rPr>
        <w:t xml:space="preserve">Postopek preverjanja izpolnjevanja pogojev se tako izvede vsako leto do 15. novembra. </w:t>
      </w:r>
    </w:p>
    <w:p w14:paraId="0D9D0C79" w14:textId="77777777" w:rsidR="00981F85" w:rsidRPr="00D80B8F" w:rsidRDefault="00981F85" w:rsidP="00981F85">
      <w:pPr>
        <w:jc w:val="both"/>
        <w:rPr>
          <w:rFonts w:cs="Arial"/>
          <w:iCs/>
          <w:szCs w:val="20"/>
          <w:lang w:eastAsia="sl-SI"/>
        </w:rPr>
      </w:pPr>
    </w:p>
    <w:p w14:paraId="5CF43541" w14:textId="12B48C72" w:rsidR="00981F85" w:rsidRPr="00D80B8F" w:rsidRDefault="00981F85" w:rsidP="00981F85">
      <w:pPr>
        <w:jc w:val="both"/>
        <w:rPr>
          <w:rFonts w:cs="Arial"/>
          <w:iCs/>
          <w:szCs w:val="20"/>
          <w:lang w:eastAsia="sl-SI"/>
        </w:rPr>
      </w:pPr>
      <w:r w:rsidRPr="00D80B8F">
        <w:rPr>
          <w:rFonts w:cs="Arial"/>
          <w:iCs/>
          <w:szCs w:val="20"/>
          <w:lang w:eastAsia="sl-SI"/>
        </w:rPr>
        <w:t xml:space="preserve">Sam </w:t>
      </w:r>
      <w:r w:rsidRPr="00D80B8F">
        <w:rPr>
          <w:rFonts w:cs="Arial"/>
          <w:iCs/>
          <w:szCs w:val="20"/>
          <w:u w:val="single"/>
          <w:lang w:eastAsia="sl-SI"/>
        </w:rPr>
        <w:t>rok za izvedbo postopka ocenjevanja delovne uspešnosti javnega uslužbenca</w:t>
      </w:r>
      <w:r w:rsidRPr="00D80B8F">
        <w:rPr>
          <w:rFonts w:cs="Arial"/>
          <w:iCs/>
          <w:szCs w:val="20"/>
          <w:lang w:eastAsia="sl-SI"/>
        </w:rPr>
        <w:t>, ki je določen v drugem odstavku 4. člena</w:t>
      </w:r>
      <w:r w:rsidR="00186221" w:rsidRPr="00D80B8F">
        <w:rPr>
          <w:rFonts w:cs="Arial"/>
          <w:iCs/>
          <w:szCs w:val="20"/>
          <w:lang w:eastAsia="sl-SI"/>
        </w:rPr>
        <w:t xml:space="preserve"> Uredbe</w:t>
      </w:r>
      <w:r w:rsidRPr="00D80B8F">
        <w:rPr>
          <w:rFonts w:cs="Arial"/>
          <w:iCs/>
          <w:szCs w:val="20"/>
          <w:lang w:eastAsia="sl-SI"/>
        </w:rPr>
        <w:t xml:space="preserve">, </w:t>
      </w:r>
      <w:r w:rsidRPr="00D80B8F">
        <w:rPr>
          <w:rFonts w:cs="Arial"/>
          <w:iCs/>
          <w:szCs w:val="20"/>
          <w:u w:val="single"/>
          <w:lang w:eastAsia="sl-SI"/>
        </w:rPr>
        <w:t>ostaja enak</w:t>
      </w:r>
      <w:r w:rsidRPr="00D80B8F">
        <w:rPr>
          <w:rFonts w:cs="Arial"/>
          <w:iCs/>
          <w:szCs w:val="20"/>
          <w:lang w:eastAsia="sl-SI"/>
        </w:rPr>
        <w:t xml:space="preserve">, kot ga določa </w:t>
      </w:r>
      <w:r w:rsidR="002816A8" w:rsidRPr="00D80B8F">
        <w:rPr>
          <w:rFonts w:cs="Arial"/>
          <w:iCs/>
          <w:szCs w:val="20"/>
          <w:lang w:eastAsia="sl-SI"/>
        </w:rPr>
        <w:t xml:space="preserve">do sedaj </w:t>
      </w:r>
      <w:r w:rsidRPr="00D80B8F">
        <w:rPr>
          <w:rFonts w:cs="Arial"/>
          <w:iCs/>
          <w:szCs w:val="20"/>
          <w:lang w:eastAsia="sl-SI"/>
        </w:rPr>
        <w:t xml:space="preserve">veljavna </w:t>
      </w:r>
      <w:r w:rsidR="002816A8" w:rsidRPr="00D80B8F">
        <w:rPr>
          <w:rFonts w:cs="Arial"/>
          <w:iCs/>
          <w:szCs w:val="20"/>
          <w:lang w:eastAsia="sl-SI"/>
        </w:rPr>
        <w:t>ureditev</w:t>
      </w:r>
      <w:r w:rsidRPr="00D80B8F">
        <w:rPr>
          <w:rFonts w:cs="Arial"/>
          <w:iCs/>
          <w:szCs w:val="20"/>
          <w:lang w:eastAsia="sl-SI"/>
        </w:rPr>
        <w:t>, in sicer se javne uslužbence oceni vsako leto najkasneje do 15. marca.</w:t>
      </w:r>
    </w:p>
    <w:p w14:paraId="1FABDA67" w14:textId="77777777" w:rsidR="00981F85" w:rsidRPr="00D80B8F" w:rsidRDefault="00981F85" w:rsidP="00981F85">
      <w:pPr>
        <w:jc w:val="both"/>
        <w:rPr>
          <w:rFonts w:cs="Arial"/>
          <w:iCs/>
          <w:szCs w:val="20"/>
          <w:lang w:eastAsia="sl-SI"/>
        </w:rPr>
      </w:pPr>
      <w:bookmarkStart w:id="1" w:name="_Hlk72757449"/>
    </w:p>
    <w:bookmarkEnd w:id="1"/>
    <w:p w14:paraId="1EE66874" w14:textId="37C9E2F6" w:rsidR="00981F85" w:rsidRPr="00D80B8F" w:rsidRDefault="00981F85" w:rsidP="00981F85">
      <w:pPr>
        <w:jc w:val="both"/>
        <w:rPr>
          <w:rFonts w:cs="Arial"/>
          <w:iCs/>
          <w:szCs w:val="20"/>
          <w:lang w:eastAsia="sl-SI"/>
        </w:rPr>
      </w:pPr>
      <w:r w:rsidRPr="00D80B8F">
        <w:rPr>
          <w:rFonts w:cs="Arial"/>
          <w:iCs/>
          <w:szCs w:val="20"/>
          <w:lang w:eastAsia="sl-SI"/>
        </w:rPr>
        <w:t xml:space="preserve">Upoštevaje, da se rok za izvedbo postopka preverjanja izpolnjevanja </w:t>
      </w:r>
      <w:r w:rsidR="00D20F4A">
        <w:rPr>
          <w:rFonts w:cs="Arial"/>
          <w:iCs/>
          <w:szCs w:val="20"/>
          <w:lang w:eastAsia="sl-SI"/>
        </w:rPr>
        <w:t xml:space="preserve">pogojev </w:t>
      </w:r>
      <w:r w:rsidRPr="00D80B8F">
        <w:rPr>
          <w:rFonts w:cs="Arial"/>
          <w:iCs/>
          <w:szCs w:val="20"/>
          <w:lang w:eastAsia="sl-SI"/>
        </w:rPr>
        <w:t xml:space="preserve">spreminja na 15. november, </w:t>
      </w:r>
      <w:r w:rsidR="00373FB7" w:rsidRPr="00D80B8F">
        <w:rPr>
          <w:rFonts w:cs="Arial"/>
          <w:iCs/>
          <w:szCs w:val="20"/>
          <w:lang w:eastAsia="sl-SI"/>
        </w:rPr>
        <w:t>je</w:t>
      </w:r>
      <w:r w:rsidRPr="00D80B8F">
        <w:rPr>
          <w:rFonts w:cs="Arial"/>
          <w:iCs/>
          <w:szCs w:val="20"/>
          <w:lang w:eastAsia="sl-SI"/>
        </w:rPr>
        <w:t xml:space="preserve"> zaradi te spremembe sprem</w:t>
      </w:r>
      <w:r w:rsidR="00373FB7" w:rsidRPr="00D80B8F">
        <w:rPr>
          <w:rFonts w:cs="Arial"/>
          <w:iCs/>
          <w:szCs w:val="20"/>
          <w:lang w:eastAsia="sl-SI"/>
        </w:rPr>
        <w:t>enjen</w:t>
      </w:r>
      <w:r w:rsidRPr="00D80B8F">
        <w:rPr>
          <w:rFonts w:cs="Arial"/>
          <w:iCs/>
          <w:szCs w:val="20"/>
          <w:lang w:eastAsia="sl-SI"/>
        </w:rPr>
        <w:t xml:space="preserve"> tudi rok za izdajo obvestila in pisnega predloga aneksa, in sicer se </w:t>
      </w:r>
      <w:r w:rsidRPr="00D80B8F">
        <w:rPr>
          <w:rFonts w:cs="Arial"/>
          <w:iCs/>
          <w:szCs w:val="20"/>
          <w:u w:val="single"/>
          <w:lang w:eastAsia="sl-SI"/>
        </w:rPr>
        <w:t>morata obvestilo in pisni predlog aneksa javnemu uslužbencu izročiti najkasneje do 30. novembra</w:t>
      </w:r>
      <w:r w:rsidR="002816A8" w:rsidRPr="00D80B8F">
        <w:rPr>
          <w:rFonts w:cs="Arial"/>
          <w:iCs/>
          <w:szCs w:val="20"/>
          <w:lang w:eastAsia="sl-SI"/>
        </w:rPr>
        <w:t xml:space="preserve"> (sprememba tretjega odstavka 7. člena </w:t>
      </w:r>
      <w:r w:rsidR="00E679B7" w:rsidRPr="00D80B8F">
        <w:rPr>
          <w:rFonts w:cs="Arial"/>
          <w:iCs/>
          <w:szCs w:val="20"/>
          <w:lang w:eastAsia="sl-SI"/>
        </w:rPr>
        <w:t>U</w:t>
      </w:r>
      <w:r w:rsidR="002816A8" w:rsidRPr="00D80B8F">
        <w:rPr>
          <w:rFonts w:cs="Arial"/>
          <w:iCs/>
          <w:szCs w:val="20"/>
          <w:lang w:eastAsia="sl-SI"/>
        </w:rPr>
        <w:t>redbe)</w:t>
      </w:r>
      <w:r w:rsidRPr="00D80B8F">
        <w:rPr>
          <w:rFonts w:cs="Arial"/>
          <w:iCs/>
          <w:szCs w:val="20"/>
          <w:lang w:eastAsia="sl-SI"/>
        </w:rPr>
        <w:t>.</w:t>
      </w:r>
    </w:p>
    <w:p w14:paraId="0841E51D" w14:textId="77777777" w:rsidR="00981F85" w:rsidRPr="00D80B8F" w:rsidRDefault="00981F85" w:rsidP="00981F85">
      <w:pPr>
        <w:jc w:val="both"/>
        <w:rPr>
          <w:rFonts w:cs="Arial"/>
          <w:iCs/>
          <w:szCs w:val="20"/>
          <w:lang w:eastAsia="sl-SI"/>
        </w:rPr>
      </w:pPr>
    </w:p>
    <w:p w14:paraId="62FF3B23" w14:textId="48A4D021" w:rsidR="00981F85" w:rsidRPr="00D80B8F" w:rsidRDefault="004B3270" w:rsidP="00981F85">
      <w:pPr>
        <w:jc w:val="both"/>
        <w:rPr>
          <w:rFonts w:cs="Arial"/>
          <w:iCs/>
          <w:szCs w:val="20"/>
          <w:lang w:eastAsia="sl-SI"/>
        </w:rPr>
      </w:pPr>
      <w:r w:rsidRPr="00D80B8F">
        <w:rPr>
          <w:rFonts w:cs="Arial"/>
          <w:iCs/>
          <w:szCs w:val="20"/>
          <w:lang w:eastAsia="sl-SI"/>
        </w:rPr>
        <w:t>Zakon o spremembi in dopolnitvah Zakona o sistemu plač v javnem sektorju – ZSPJS-V (Uradni list RS, št. 84/18)</w:t>
      </w:r>
      <w:r>
        <w:rPr>
          <w:rFonts w:cs="Arial"/>
          <w:iCs/>
          <w:szCs w:val="20"/>
          <w:lang w:eastAsia="sl-SI"/>
        </w:rPr>
        <w:t xml:space="preserve"> </w:t>
      </w:r>
      <w:r w:rsidRPr="00D80B8F">
        <w:rPr>
          <w:rFonts w:cs="Arial"/>
          <w:iCs/>
          <w:szCs w:val="20"/>
          <w:lang w:eastAsia="sl-SI"/>
        </w:rPr>
        <w:t>je določil zamik pravice do izplačila plače iz naslova napredovanj v plačne razrede in nazive</w:t>
      </w:r>
      <w:r>
        <w:rPr>
          <w:rFonts w:cs="Arial"/>
          <w:iCs/>
          <w:szCs w:val="20"/>
          <w:lang w:eastAsia="sl-SI"/>
        </w:rPr>
        <w:t xml:space="preserve"> </w:t>
      </w:r>
      <w:r w:rsidRPr="00D80B8F">
        <w:rPr>
          <w:rFonts w:cs="Arial"/>
          <w:iCs/>
          <w:szCs w:val="20"/>
          <w:lang w:eastAsia="sl-SI"/>
        </w:rPr>
        <w:t xml:space="preserve">za vse javne uslužbence in funkcionarje tako, da pravico do plače v skladu z višjim plačnim razredom, pridobljenim nazivom oziroma višjim nazivom, pridobijo s 1. decembrom v letu, ko izpolnijo pogoje za napredovanje. </w:t>
      </w:r>
      <w:r>
        <w:rPr>
          <w:rFonts w:cs="Arial"/>
          <w:iCs/>
          <w:szCs w:val="20"/>
          <w:lang w:eastAsia="sl-SI"/>
        </w:rPr>
        <w:t>Enak zamik izplačila plače določa tudi</w:t>
      </w:r>
      <w:r w:rsidR="00E679B7" w:rsidRPr="00D80B8F">
        <w:rPr>
          <w:rFonts w:cs="Arial"/>
          <w:iCs/>
          <w:szCs w:val="20"/>
          <w:lang w:eastAsia="sl-SI"/>
        </w:rPr>
        <w:t xml:space="preserve"> </w:t>
      </w:r>
      <w:r w:rsidR="00981F85" w:rsidRPr="00D80B8F">
        <w:rPr>
          <w:rFonts w:cs="Arial"/>
          <w:iCs/>
          <w:szCs w:val="20"/>
          <w:lang w:eastAsia="sl-SI"/>
        </w:rPr>
        <w:t>prv</w:t>
      </w:r>
      <w:r>
        <w:rPr>
          <w:rFonts w:cs="Arial"/>
          <w:iCs/>
          <w:szCs w:val="20"/>
          <w:lang w:eastAsia="sl-SI"/>
        </w:rPr>
        <w:t>i</w:t>
      </w:r>
      <w:r w:rsidR="00981F85" w:rsidRPr="00D80B8F">
        <w:rPr>
          <w:rFonts w:cs="Arial"/>
          <w:iCs/>
          <w:szCs w:val="20"/>
          <w:lang w:eastAsia="sl-SI"/>
        </w:rPr>
        <w:t xml:space="preserve"> odstav</w:t>
      </w:r>
      <w:r>
        <w:rPr>
          <w:rFonts w:cs="Arial"/>
          <w:iCs/>
          <w:szCs w:val="20"/>
          <w:lang w:eastAsia="sl-SI"/>
        </w:rPr>
        <w:t>ek</w:t>
      </w:r>
      <w:r w:rsidR="00981F85" w:rsidRPr="00D80B8F">
        <w:rPr>
          <w:rFonts w:cs="Arial"/>
          <w:iCs/>
          <w:szCs w:val="20"/>
          <w:lang w:eastAsia="sl-SI"/>
        </w:rPr>
        <w:t xml:space="preserve"> 8. člena </w:t>
      </w:r>
      <w:r w:rsidR="00E679B7" w:rsidRPr="00D80B8F">
        <w:rPr>
          <w:rFonts w:cs="Arial"/>
          <w:iCs/>
          <w:szCs w:val="20"/>
          <w:lang w:eastAsia="sl-SI"/>
        </w:rPr>
        <w:t>U</w:t>
      </w:r>
      <w:r w:rsidR="00981F85" w:rsidRPr="00D80B8F">
        <w:rPr>
          <w:rFonts w:cs="Arial"/>
          <w:iCs/>
          <w:szCs w:val="20"/>
          <w:lang w:eastAsia="sl-SI"/>
        </w:rPr>
        <w:t>redbe</w:t>
      </w:r>
      <w:r w:rsidR="00B7106C">
        <w:rPr>
          <w:rFonts w:cs="Arial"/>
          <w:iCs/>
          <w:szCs w:val="20"/>
          <w:lang w:eastAsia="sl-SI"/>
        </w:rPr>
        <w:t xml:space="preserve">, hkrati pa določa tudi </w:t>
      </w:r>
      <w:r w:rsidR="00B7106C" w:rsidRPr="00D80B8F">
        <w:rPr>
          <w:rFonts w:cs="Arial"/>
          <w:iCs/>
          <w:szCs w:val="20"/>
          <w:u w:val="single"/>
          <w:lang w:eastAsia="sl-SI"/>
        </w:rPr>
        <w:t>datum napredovanja</w:t>
      </w:r>
      <w:r w:rsidR="00B7106C">
        <w:rPr>
          <w:rFonts w:cs="Arial"/>
          <w:iCs/>
          <w:szCs w:val="20"/>
          <w:u w:val="single"/>
          <w:lang w:eastAsia="sl-SI"/>
        </w:rPr>
        <w:t xml:space="preserve"> </w:t>
      </w:r>
      <w:r w:rsidR="00B7106C" w:rsidRPr="00D80B8F">
        <w:rPr>
          <w:rFonts w:cs="Arial"/>
          <w:iCs/>
          <w:szCs w:val="20"/>
          <w:u w:val="single"/>
          <w:lang w:eastAsia="sl-SI"/>
        </w:rPr>
        <w:t xml:space="preserve">tako, da </w:t>
      </w:r>
      <w:r w:rsidR="00E679B7" w:rsidRPr="00D20F4A">
        <w:rPr>
          <w:rFonts w:cs="Arial"/>
          <w:iCs/>
          <w:szCs w:val="20"/>
          <w:u w:val="single"/>
          <w:lang w:eastAsia="sl-SI"/>
        </w:rPr>
        <w:t>javni uslužbenec napreduje in pridobi pravico do plače na osnovi plačnega razreda, pridobljenega z napredovanjem, s 1. decembrom v letu, ko izpolni pogoje za napredovanje v višji plačni razred</w:t>
      </w:r>
      <w:r w:rsidR="00E679B7" w:rsidRPr="00D80B8F">
        <w:rPr>
          <w:rFonts w:cs="Arial"/>
          <w:iCs/>
          <w:szCs w:val="20"/>
          <w:lang w:eastAsia="sl-SI"/>
        </w:rPr>
        <w:t xml:space="preserve">. </w:t>
      </w:r>
    </w:p>
    <w:p w14:paraId="748C90FE" w14:textId="77777777" w:rsidR="00981F85" w:rsidRPr="00D80B8F" w:rsidRDefault="00981F85" w:rsidP="00981F85">
      <w:pPr>
        <w:jc w:val="both"/>
        <w:rPr>
          <w:rFonts w:cs="Arial"/>
          <w:iCs/>
          <w:szCs w:val="20"/>
          <w:lang w:eastAsia="sl-SI"/>
        </w:rPr>
      </w:pPr>
    </w:p>
    <w:p w14:paraId="4CD2A0AA" w14:textId="5BC02377" w:rsidR="00373FB7" w:rsidRPr="00D80B8F" w:rsidRDefault="00B36A28" w:rsidP="00981F85">
      <w:pPr>
        <w:jc w:val="both"/>
        <w:rPr>
          <w:rFonts w:cs="Arial"/>
          <w:iCs/>
          <w:szCs w:val="20"/>
          <w:lang w:eastAsia="sl-SI"/>
        </w:rPr>
      </w:pPr>
      <w:r>
        <w:rPr>
          <w:rFonts w:cs="Arial"/>
          <w:iCs/>
          <w:szCs w:val="20"/>
          <w:lang w:eastAsia="sl-SI"/>
        </w:rPr>
        <w:t>Glede na to,</w:t>
      </w:r>
      <w:r w:rsidR="00981F85" w:rsidRPr="00D80B8F">
        <w:rPr>
          <w:rFonts w:cs="Arial"/>
          <w:iCs/>
          <w:szCs w:val="20"/>
          <w:lang w:eastAsia="sl-SI"/>
        </w:rPr>
        <w:t xml:space="preserve"> da so bili postopki preverjanja izpolnjevanja pogojev za napredovanje javnih uslužbencev v letu 2021 že izvedeni, se v položaj javnih uslužbencev, ki so napredovali v višji plačni razred s 1. aprilom 2021 na podlagi Uredbe o napredovanju javnih uslužbencev v plačne razrede (Uradni list RS, št. 51/08, 91/08, 113/09 in 22/19) </w:t>
      </w:r>
      <w:r w:rsidR="002816A8" w:rsidRPr="00D80B8F">
        <w:rPr>
          <w:rFonts w:cs="Arial"/>
          <w:iCs/>
          <w:szCs w:val="20"/>
          <w:lang w:eastAsia="sl-SI"/>
        </w:rPr>
        <w:t>s</w:t>
      </w:r>
      <w:r w:rsidR="00981F85" w:rsidRPr="00D80B8F">
        <w:rPr>
          <w:rFonts w:cs="Arial"/>
          <w:iCs/>
          <w:szCs w:val="20"/>
          <w:lang w:eastAsia="sl-SI"/>
        </w:rPr>
        <w:t xml:space="preserve"> </w:t>
      </w:r>
      <w:r w:rsidR="002816A8" w:rsidRPr="00D80B8F">
        <w:rPr>
          <w:rFonts w:cs="Arial"/>
          <w:iCs/>
          <w:szCs w:val="20"/>
          <w:lang w:eastAsia="sl-SI"/>
        </w:rPr>
        <w:t>spremembami</w:t>
      </w:r>
      <w:r w:rsidR="00981F85" w:rsidRPr="00D80B8F">
        <w:rPr>
          <w:rFonts w:cs="Arial"/>
          <w:iCs/>
          <w:szCs w:val="20"/>
          <w:lang w:eastAsia="sl-SI"/>
        </w:rPr>
        <w:t xml:space="preserve"> </w:t>
      </w:r>
      <w:r w:rsidR="006368A7">
        <w:rPr>
          <w:rFonts w:cs="Arial"/>
          <w:iCs/>
          <w:szCs w:val="20"/>
          <w:lang w:eastAsia="sl-SI"/>
        </w:rPr>
        <w:t>U</w:t>
      </w:r>
      <w:r w:rsidR="00981F85" w:rsidRPr="00D80B8F">
        <w:rPr>
          <w:rFonts w:cs="Arial"/>
          <w:iCs/>
          <w:szCs w:val="20"/>
          <w:lang w:eastAsia="sl-SI"/>
        </w:rPr>
        <w:t xml:space="preserve">redbe, ne posega. </w:t>
      </w:r>
      <w:r w:rsidR="002816A8" w:rsidRPr="00D80B8F">
        <w:rPr>
          <w:rFonts w:cs="Arial"/>
          <w:iCs/>
          <w:szCs w:val="20"/>
          <w:lang w:eastAsia="sl-SI"/>
        </w:rPr>
        <w:t xml:space="preserve"> </w:t>
      </w:r>
    </w:p>
    <w:p w14:paraId="59CD6728" w14:textId="77777777" w:rsidR="00373FB7" w:rsidRPr="00D80B8F" w:rsidRDefault="00373FB7" w:rsidP="00981F85">
      <w:pPr>
        <w:jc w:val="both"/>
        <w:rPr>
          <w:rFonts w:cs="Arial"/>
          <w:iCs/>
          <w:szCs w:val="20"/>
          <w:lang w:eastAsia="sl-SI"/>
        </w:rPr>
      </w:pPr>
    </w:p>
    <w:p w14:paraId="1A4141B4" w14:textId="6EF80B21" w:rsidR="00373FB7" w:rsidRPr="00D80B8F" w:rsidRDefault="00C62B35" w:rsidP="00981F85">
      <w:pPr>
        <w:jc w:val="both"/>
        <w:rPr>
          <w:rFonts w:cs="Arial"/>
          <w:iCs/>
          <w:szCs w:val="20"/>
          <w:lang w:eastAsia="sl-SI"/>
        </w:rPr>
      </w:pPr>
      <w:r>
        <w:rPr>
          <w:rFonts w:cs="Arial"/>
          <w:iCs/>
          <w:szCs w:val="20"/>
          <w:lang w:eastAsia="sl-SI"/>
        </w:rPr>
        <w:t>Skladno s prehodno ureditvijo pa se</w:t>
      </w:r>
      <w:r w:rsidR="00981F85" w:rsidRPr="00D80B8F">
        <w:rPr>
          <w:rFonts w:cs="Arial"/>
          <w:iCs/>
          <w:szCs w:val="20"/>
          <w:lang w:eastAsia="sl-SI"/>
        </w:rPr>
        <w:t xml:space="preserve"> za javne uslužbence, ki jim je napredovalno obdobje pričelo teči v letu 2018 od vključno 2. aprila 2018 do vključno 1. decembra 2018, </w:t>
      </w:r>
      <w:r w:rsidR="002816A8" w:rsidRPr="00D80B8F">
        <w:rPr>
          <w:rFonts w:cs="Arial"/>
          <w:iCs/>
          <w:szCs w:val="20"/>
          <w:lang w:eastAsia="sl-SI"/>
        </w:rPr>
        <w:t xml:space="preserve">postopki preverjanja izpolnjevanja pogojev za napredovanje </w:t>
      </w:r>
      <w:r w:rsidR="00E679B7" w:rsidRPr="00D80B8F">
        <w:rPr>
          <w:rFonts w:cs="Arial"/>
          <w:iCs/>
          <w:szCs w:val="20"/>
          <w:lang w:eastAsia="sl-SI"/>
        </w:rPr>
        <w:t xml:space="preserve">v letu 2021 </w:t>
      </w:r>
      <w:r w:rsidR="00981F85" w:rsidRPr="00D80B8F">
        <w:rPr>
          <w:rFonts w:cs="Arial"/>
          <w:iCs/>
          <w:szCs w:val="20"/>
          <w:lang w:eastAsia="sl-SI"/>
        </w:rPr>
        <w:t>izvedejo ponovno</w:t>
      </w:r>
      <w:r w:rsidR="00E679B7" w:rsidRPr="00D80B8F">
        <w:rPr>
          <w:rFonts w:cs="Arial"/>
          <w:iCs/>
          <w:szCs w:val="20"/>
          <w:lang w:eastAsia="sl-SI"/>
        </w:rPr>
        <w:t xml:space="preserve"> </w:t>
      </w:r>
      <w:r w:rsidR="00981F85" w:rsidRPr="00D80B8F">
        <w:rPr>
          <w:rFonts w:cs="Arial"/>
          <w:iCs/>
          <w:szCs w:val="20"/>
          <w:lang w:eastAsia="sl-SI"/>
        </w:rPr>
        <w:t>tako, da se upošteva</w:t>
      </w:r>
      <w:r w:rsidR="00B83FDE" w:rsidRPr="00D80B8F">
        <w:rPr>
          <w:rFonts w:cs="Arial"/>
          <w:iCs/>
          <w:szCs w:val="20"/>
          <w:lang w:eastAsia="sl-SI"/>
        </w:rPr>
        <w:t>jo</w:t>
      </w:r>
      <w:r w:rsidR="00981F85" w:rsidRPr="00D80B8F">
        <w:rPr>
          <w:rFonts w:cs="Arial"/>
          <w:iCs/>
          <w:szCs w:val="20"/>
          <w:lang w:eastAsia="sl-SI"/>
        </w:rPr>
        <w:t xml:space="preserve"> </w:t>
      </w:r>
      <w:r w:rsidR="002816A8" w:rsidRPr="00D80B8F">
        <w:rPr>
          <w:rFonts w:cs="Arial"/>
          <w:iCs/>
          <w:szCs w:val="20"/>
          <w:lang w:eastAsia="sl-SI"/>
        </w:rPr>
        <w:t>spremenjen</w:t>
      </w:r>
      <w:r w:rsidR="00720BAC" w:rsidRPr="00D80B8F">
        <w:rPr>
          <w:rFonts w:cs="Arial"/>
          <w:iCs/>
          <w:szCs w:val="20"/>
          <w:lang w:eastAsia="sl-SI"/>
        </w:rPr>
        <w:t>i</w:t>
      </w:r>
      <w:r w:rsidR="002816A8" w:rsidRPr="00D80B8F">
        <w:rPr>
          <w:rFonts w:cs="Arial"/>
          <w:iCs/>
          <w:szCs w:val="20"/>
          <w:lang w:eastAsia="sl-SI"/>
        </w:rPr>
        <w:t xml:space="preserve"> 5., 7. in 8. člen </w:t>
      </w:r>
      <w:r w:rsidR="00E679B7" w:rsidRPr="00D80B8F">
        <w:rPr>
          <w:rFonts w:cs="Arial"/>
          <w:iCs/>
          <w:szCs w:val="20"/>
          <w:lang w:eastAsia="sl-SI"/>
        </w:rPr>
        <w:t>U</w:t>
      </w:r>
      <w:r w:rsidR="002816A8" w:rsidRPr="00D80B8F">
        <w:rPr>
          <w:rFonts w:cs="Arial"/>
          <w:iCs/>
          <w:szCs w:val="20"/>
          <w:lang w:eastAsia="sl-SI"/>
        </w:rPr>
        <w:t>redbe</w:t>
      </w:r>
      <w:r w:rsidR="00E679B7" w:rsidRPr="00D80B8F">
        <w:rPr>
          <w:rFonts w:cs="Arial"/>
          <w:iCs/>
          <w:szCs w:val="20"/>
          <w:lang w:eastAsia="sl-SI"/>
        </w:rPr>
        <w:t>. Navedeno pomeni, da se</w:t>
      </w:r>
      <w:r w:rsidR="00981F85" w:rsidRPr="00D80B8F">
        <w:rPr>
          <w:rFonts w:cs="Arial"/>
          <w:iCs/>
          <w:szCs w:val="20"/>
          <w:lang w:eastAsia="sl-SI"/>
        </w:rPr>
        <w:t xml:space="preserve"> pogoj izpolnjevanja napredovalnega obdobja ponovno preverja glede na nov rok</w:t>
      </w:r>
      <w:r w:rsidR="00981F85" w:rsidRPr="00D80B8F">
        <w:rPr>
          <w:rFonts w:cs="Arial"/>
          <w:szCs w:val="20"/>
        </w:rPr>
        <w:t xml:space="preserve"> določen za postopek </w:t>
      </w:r>
      <w:r w:rsidR="00981F85" w:rsidRPr="00D80B8F">
        <w:rPr>
          <w:rFonts w:cs="Arial"/>
          <w:iCs/>
          <w:szCs w:val="20"/>
          <w:lang w:eastAsia="sl-SI"/>
        </w:rPr>
        <w:t xml:space="preserve">preverjanja izpolnjevanja pogojev (do 15. novembra) ter glede na nov datum napredovanja (1. december v letu, ko </w:t>
      </w:r>
      <w:r w:rsidR="002816A8" w:rsidRPr="00D80B8F">
        <w:rPr>
          <w:rFonts w:cs="Arial"/>
          <w:iCs/>
          <w:szCs w:val="20"/>
          <w:lang w:eastAsia="sl-SI"/>
        </w:rPr>
        <w:t xml:space="preserve">javni uslužbenec </w:t>
      </w:r>
      <w:r w:rsidR="00981F85" w:rsidRPr="00D80B8F">
        <w:rPr>
          <w:rFonts w:cs="Arial"/>
          <w:iCs/>
          <w:szCs w:val="20"/>
          <w:lang w:eastAsia="sl-SI"/>
        </w:rPr>
        <w:t>izpolni pogoje za napredovanje v višji plačni razred). Pri tem se upošteva, da so bili javni uslužbenci z oceno delovne uspešnosti za leto 2020 že seznanjeni, zato se veljavne ocene delovne uspešnosti upošteva in se jih ne spreminja</w:t>
      </w:r>
      <w:r w:rsidR="00A15D5F">
        <w:rPr>
          <w:rFonts w:cs="Arial"/>
          <w:iCs/>
          <w:szCs w:val="20"/>
          <w:lang w:eastAsia="sl-SI"/>
        </w:rPr>
        <w:t xml:space="preserve">, prav tako se </w:t>
      </w:r>
      <w:r w:rsidR="00981F85" w:rsidRPr="00D80B8F">
        <w:rPr>
          <w:rFonts w:cs="Arial"/>
          <w:iCs/>
          <w:szCs w:val="20"/>
          <w:lang w:eastAsia="sl-SI"/>
        </w:rPr>
        <w:t>javn</w:t>
      </w:r>
      <w:r w:rsidR="00A15D5F">
        <w:rPr>
          <w:rFonts w:cs="Arial"/>
          <w:iCs/>
          <w:szCs w:val="20"/>
          <w:lang w:eastAsia="sl-SI"/>
        </w:rPr>
        <w:t>ih</w:t>
      </w:r>
      <w:r w:rsidR="00981F85" w:rsidRPr="00D80B8F">
        <w:rPr>
          <w:rFonts w:cs="Arial"/>
          <w:iCs/>
          <w:szCs w:val="20"/>
          <w:lang w:eastAsia="sl-SI"/>
        </w:rPr>
        <w:t xml:space="preserve"> uslužbence</w:t>
      </w:r>
      <w:r w:rsidR="00A15D5F">
        <w:rPr>
          <w:rFonts w:cs="Arial"/>
          <w:iCs/>
          <w:szCs w:val="20"/>
          <w:lang w:eastAsia="sl-SI"/>
        </w:rPr>
        <w:t>v ne</w:t>
      </w:r>
      <w:r w:rsidR="00981F85" w:rsidRPr="00D80B8F">
        <w:rPr>
          <w:rFonts w:cs="Arial"/>
          <w:iCs/>
          <w:szCs w:val="20"/>
          <w:lang w:eastAsia="sl-SI"/>
        </w:rPr>
        <w:t xml:space="preserve"> ocenjuje ponovno.</w:t>
      </w:r>
    </w:p>
    <w:p w14:paraId="2E3FD708" w14:textId="76FD374E" w:rsidR="00373FB7" w:rsidRPr="00D80B8F" w:rsidRDefault="00373FB7" w:rsidP="00373FB7">
      <w:pPr>
        <w:jc w:val="both"/>
        <w:rPr>
          <w:rFonts w:cs="Arial"/>
          <w:iCs/>
          <w:szCs w:val="20"/>
          <w:lang w:eastAsia="sl-SI"/>
        </w:rPr>
      </w:pPr>
    </w:p>
    <w:p w14:paraId="02DB935F" w14:textId="1D7DB506" w:rsidR="00186221" w:rsidRPr="00D80B8F" w:rsidRDefault="00186221" w:rsidP="00186221">
      <w:pPr>
        <w:jc w:val="both"/>
        <w:rPr>
          <w:rFonts w:cs="Arial"/>
          <w:iCs/>
          <w:szCs w:val="20"/>
          <w:lang w:eastAsia="sl-SI"/>
        </w:rPr>
      </w:pPr>
      <w:r w:rsidRPr="00D80B8F">
        <w:rPr>
          <w:rFonts w:cs="Arial"/>
          <w:iCs/>
          <w:szCs w:val="20"/>
          <w:lang w:eastAsia="sl-SI"/>
        </w:rPr>
        <w:t xml:space="preserve">Navedeno pomeni, da bodo lahko v letu 2021 v višji plačni razred napredovali tudi tisti javni uslužbenci, ki sicer pogoja napredovalnega obdobja do vključno 1. aprila 2021 niso izpolnili. Po novi ureditvi, na podlagi katere se bo preverjanje izpolnjevanja pogojev izvedlo najkasneje do 15. novembra, pa ga lahko bodo. Skladno z do sedaj veljavno ureditvijo, so namreč v višji plačni </w:t>
      </w:r>
      <w:bookmarkStart w:id="2" w:name="_Hlk74135663"/>
      <w:r w:rsidRPr="00D80B8F">
        <w:rPr>
          <w:rFonts w:cs="Arial"/>
          <w:iCs/>
          <w:szCs w:val="20"/>
          <w:lang w:eastAsia="sl-SI"/>
        </w:rPr>
        <w:t>razred s 1. aprilom napredovali vsi javni uslužbenci, ki so do vključno 1. aprila izpolnili pogoje za napredovanje v višji plačni razred</w:t>
      </w:r>
      <w:bookmarkEnd w:id="2"/>
      <w:r w:rsidRPr="00D80B8F">
        <w:rPr>
          <w:rFonts w:cs="Arial"/>
          <w:iCs/>
          <w:szCs w:val="20"/>
          <w:lang w:eastAsia="sl-SI"/>
        </w:rPr>
        <w:t xml:space="preserve">, torej tudi pogoj glede napredovalnega obdobja poleg potrebnih ocen delovne uspešnosti. Na podlagi nove ureditve pa se bo v napredovalno obdobje za napredovanje v višji plačni razred v letu, ko se preverja izpolnjevanje pogojev za napredovanje, upoštevalo tudi časovno obdobje od </w:t>
      </w:r>
      <w:r w:rsidR="00E64C4B" w:rsidRPr="00D80B8F">
        <w:rPr>
          <w:rFonts w:cs="Arial"/>
          <w:iCs/>
          <w:szCs w:val="20"/>
          <w:lang w:eastAsia="sl-SI"/>
        </w:rPr>
        <w:t>vključno 2</w:t>
      </w:r>
      <w:r w:rsidRPr="00D80B8F">
        <w:rPr>
          <w:rFonts w:cs="Arial"/>
          <w:iCs/>
          <w:szCs w:val="20"/>
          <w:lang w:eastAsia="sl-SI"/>
        </w:rPr>
        <w:t>. aprila do vključno 1. decembra</w:t>
      </w:r>
      <w:r w:rsidR="00FD7D72">
        <w:rPr>
          <w:rFonts w:cs="Arial"/>
          <w:iCs/>
          <w:szCs w:val="20"/>
          <w:lang w:eastAsia="sl-SI"/>
        </w:rPr>
        <w:t>.</w:t>
      </w:r>
    </w:p>
    <w:p w14:paraId="6B3F9F9F" w14:textId="77777777" w:rsidR="00186221" w:rsidRPr="00D80B8F" w:rsidRDefault="00186221" w:rsidP="00373FB7">
      <w:pPr>
        <w:jc w:val="both"/>
        <w:rPr>
          <w:rFonts w:cs="Arial"/>
          <w:iCs/>
          <w:szCs w:val="20"/>
          <w:lang w:eastAsia="sl-SI"/>
        </w:rPr>
      </w:pPr>
    </w:p>
    <w:p w14:paraId="4611F622" w14:textId="35FF5775" w:rsidR="0069362C" w:rsidRPr="00D80B8F" w:rsidRDefault="0069362C" w:rsidP="00373FB7">
      <w:pPr>
        <w:jc w:val="both"/>
        <w:rPr>
          <w:rFonts w:cs="Arial"/>
          <w:iCs/>
          <w:szCs w:val="20"/>
          <w:lang w:eastAsia="sl-SI"/>
        </w:rPr>
      </w:pPr>
      <w:r w:rsidRPr="00D80B8F">
        <w:rPr>
          <w:rFonts w:cs="Arial"/>
          <w:iCs/>
          <w:szCs w:val="20"/>
          <w:lang w:eastAsia="sl-SI"/>
        </w:rPr>
        <w:t xml:space="preserve">Uredba začne veljati petnajsti dan po objavi v Uradnem listu Republike Slovenije, </w:t>
      </w:r>
      <w:r w:rsidR="00891BD4">
        <w:rPr>
          <w:rFonts w:cs="Arial"/>
          <w:iCs/>
          <w:szCs w:val="20"/>
          <w:lang w:eastAsia="sl-SI"/>
        </w:rPr>
        <w:t>torej</w:t>
      </w:r>
      <w:r w:rsidRPr="00D80B8F">
        <w:rPr>
          <w:rFonts w:cs="Arial"/>
          <w:iCs/>
          <w:szCs w:val="20"/>
          <w:lang w:eastAsia="sl-SI"/>
        </w:rPr>
        <w:t xml:space="preserve"> </w:t>
      </w:r>
      <w:r w:rsidR="00E64C4B" w:rsidRPr="00D80B8F">
        <w:rPr>
          <w:rFonts w:cs="Arial"/>
          <w:iCs/>
          <w:szCs w:val="20"/>
          <w:lang w:eastAsia="sl-SI"/>
        </w:rPr>
        <w:t>7. avgusta 2021</w:t>
      </w:r>
      <w:r w:rsidRPr="00D80B8F">
        <w:rPr>
          <w:rFonts w:cs="Arial"/>
          <w:iCs/>
          <w:szCs w:val="20"/>
          <w:lang w:eastAsia="sl-SI"/>
        </w:rPr>
        <w:t>.</w:t>
      </w:r>
    </w:p>
    <w:p w14:paraId="6A1AE688" w14:textId="77777777" w:rsidR="0069362C" w:rsidRPr="00D80B8F" w:rsidRDefault="0069362C" w:rsidP="00373FB7">
      <w:pPr>
        <w:jc w:val="both"/>
        <w:rPr>
          <w:rFonts w:cs="Arial"/>
          <w:iCs/>
          <w:szCs w:val="20"/>
          <w:lang w:eastAsia="sl-SI"/>
        </w:rPr>
      </w:pPr>
    </w:p>
    <w:p w14:paraId="3C515FBC" w14:textId="39075AD9" w:rsidR="00D72893" w:rsidRPr="00D80B8F" w:rsidRDefault="00D72893" w:rsidP="00C10537">
      <w:pPr>
        <w:jc w:val="both"/>
        <w:rPr>
          <w:rFonts w:cs="Arial"/>
          <w:szCs w:val="20"/>
        </w:rPr>
      </w:pPr>
    </w:p>
    <w:p w14:paraId="1F8125C0" w14:textId="72BC50FB" w:rsidR="00E64C4B" w:rsidRPr="001C7705" w:rsidRDefault="00E64C4B" w:rsidP="001C7705">
      <w:pPr>
        <w:pStyle w:val="Odstavekseznama"/>
        <w:numPr>
          <w:ilvl w:val="0"/>
          <w:numId w:val="17"/>
        </w:numPr>
        <w:jc w:val="both"/>
        <w:rPr>
          <w:rFonts w:cs="Arial"/>
          <w:b/>
          <w:szCs w:val="20"/>
        </w:rPr>
      </w:pPr>
      <w:r w:rsidRPr="001C7705">
        <w:rPr>
          <w:rFonts w:cs="Arial"/>
          <w:b/>
          <w:szCs w:val="20"/>
        </w:rPr>
        <w:t>Uredba o spremembi in dopolnitvah Uredbe o enotni metodologiji in obrazcih za obračun in izplačilo plač v javnem sektorju</w:t>
      </w:r>
    </w:p>
    <w:p w14:paraId="6D14172F" w14:textId="36CA6621" w:rsidR="00E64C4B" w:rsidRPr="00D80B8F" w:rsidRDefault="00E64C4B" w:rsidP="00C10537">
      <w:pPr>
        <w:jc w:val="both"/>
        <w:rPr>
          <w:rFonts w:cs="Arial"/>
          <w:b/>
          <w:szCs w:val="20"/>
        </w:rPr>
      </w:pPr>
    </w:p>
    <w:p w14:paraId="7204F345" w14:textId="59DDB03F" w:rsidR="007D4D36" w:rsidRPr="00D80B8F" w:rsidRDefault="00E64C4B" w:rsidP="00E64C4B">
      <w:pPr>
        <w:spacing w:line="240" w:lineRule="atLeast"/>
        <w:jc w:val="both"/>
        <w:rPr>
          <w:rFonts w:cs="Arial"/>
          <w:szCs w:val="20"/>
        </w:rPr>
      </w:pPr>
      <w:r w:rsidRPr="00D80B8F">
        <w:rPr>
          <w:rFonts w:cs="Arial"/>
          <w:szCs w:val="20"/>
        </w:rPr>
        <w:t xml:space="preserve">Uredba o enotni metodologiji in obrazcih za obračun in izplačilo plač v javnem sektorju (Uradni list RS, št. </w:t>
      </w:r>
      <w:hyperlink r:id="rId7" w:tgtFrame="_blank" w:tooltip="Uredba o enotni metodologiji in obrazcih za obračun in izplačilo plač v javnem sektorju" w:history="1">
        <w:r w:rsidRPr="00D80B8F">
          <w:rPr>
            <w:rFonts w:cs="Arial"/>
            <w:szCs w:val="20"/>
          </w:rPr>
          <w:t>14/09</w:t>
        </w:r>
      </w:hyperlink>
      <w:r w:rsidRPr="00D80B8F">
        <w:rPr>
          <w:rFonts w:cs="Arial"/>
          <w:szCs w:val="20"/>
        </w:rPr>
        <w:t xml:space="preserve">, </w:t>
      </w:r>
      <w:hyperlink r:id="rId8" w:tgtFrame="_blank" w:tooltip="Uredba o spremembah in dopolnitvah Uredbe o enotni metodologiji in obrazcih za obračun in izplačilo plač v javnem sektorju" w:history="1">
        <w:r w:rsidRPr="00D80B8F">
          <w:rPr>
            <w:rFonts w:cs="Arial"/>
            <w:szCs w:val="20"/>
          </w:rPr>
          <w:t>23/09</w:t>
        </w:r>
      </w:hyperlink>
      <w:r w:rsidRPr="00D80B8F">
        <w:rPr>
          <w:rFonts w:cs="Arial"/>
          <w:szCs w:val="20"/>
        </w:rPr>
        <w:t xml:space="preserve">, </w:t>
      </w:r>
      <w:hyperlink r:id="rId9" w:tgtFrame="_blank" w:tooltip="Uredba o spremembah in dopolnitvah Uredbe o enotni metodologiji in obrazcih za obračun in izplačilo plač v javnem sektorju" w:history="1">
        <w:r w:rsidRPr="00D80B8F">
          <w:rPr>
            <w:rFonts w:cs="Arial"/>
            <w:szCs w:val="20"/>
          </w:rPr>
          <w:t>48/09</w:t>
        </w:r>
      </w:hyperlink>
      <w:r w:rsidRPr="00D80B8F">
        <w:rPr>
          <w:rFonts w:cs="Arial"/>
          <w:szCs w:val="20"/>
        </w:rPr>
        <w:t xml:space="preserve">, </w:t>
      </w:r>
      <w:hyperlink r:id="rId10" w:tgtFrame="_blank" w:tooltip="Uredba o spremembah in dopolnitvah Uredbe o enotni metodologiji in obrazcih za obračun in izplačilo plač v javnem sektorju" w:history="1">
        <w:r w:rsidRPr="00D80B8F">
          <w:rPr>
            <w:rFonts w:cs="Arial"/>
            <w:szCs w:val="20"/>
          </w:rPr>
          <w:t>113/09</w:t>
        </w:r>
      </w:hyperlink>
      <w:r w:rsidRPr="00D80B8F">
        <w:rPr>
          <w:rFonts w:cs="Arial"/>
          <w:szCs w:val="20"/>
        </w:rPr>
        <w:t xml:space="preserve">, </w:t>
      </w:r>
      <w:hyperlink r:id="rId11" w:tgtFrame="_blank" w:tooltip="Uredba o spremembah Uredbe o enotni metodologiji in obrazcih za obračun in izplačilo plač v javnem sektorju" w:history="1">
        <w:r w:rsidRPr="00D80B8F">
          <w:rPr>
            <w:rFonts w:cs="Arial"/>
            <w:szCs w:val="20"/>
          </w:rPr>
          <w:t>25/10</w:t>
        </w:r>
      </w:hyperlink>
      <w:r w:rsidRPr="00D80B8F">
        <w:rPr>
          <w:rFonts w:cs="Arial"/>
          <w:szCs w:val="20"/>
        </w:rPr>
        <w:t xml:space="preserve">, </w:t>
      </w:r>
      <w:hyperlink r:id="rId12" w:tgtFrame="_blank" w:tooltip="Uredba o spremembah in dopolnitvah Uredbe o enotni metodologiji in obrazcih za obračun in izplačilo plač v javnem sektorju" w:history="1">
        <w:r w:rsidRPr="00D80B8F">
          <w:rPr>
            <w:rFonts w:cs="Arial"/>
            <w:szCs w:val="20"/>
          </w:rPr>
          <w:t>67/10</w:t>
        </w:r>
      </w:hyperlink>
      <w:r w:rsidRPr="00D80B8F">
        <w:rPr>
          <w:rFonts w:cs="Arial"/>
          <w:szCs w:val="20"/>
        </w:rPr>
        <w:t xml:space="preserve">, </w:t>
      </w:r>
      <w:hyperlink r:id="rId13" w:tgtFrame="_blank" w:tooltip="Uredba o spremembah in dopolnitvah Uredbe o enotni metodologiji in obrazcih za obračun in izplačilo plač v javnem sektorju" w:history="1">
        <w:r w:rsidRPr="00D80B8F">
          <w:rPr>
            <w:rFonts w:cs="Arial"/>
            <w:szCs w:val="20"/>
          </w:rPr>
          <w:t>105/10</w:t>
        </w:r>
      </w:hyperlink>
      <w:r w:rsidRPr="00D80B8F">
        <w:rPr>
          <w:rFonts w:cs="Arial"/>
          <w:szCs w:val="20"/>
        </w:rPr>
        <w:t xml:space="preserve">, </w:t>
      </w:r>
      <w:hyperlink r:id="rId14" w:tgtFrame="_blank" w:tooltip="Uredba o spremembah in dopolnitvah Uredbe o enotni metodologiji in obrazcih za obračun in izplačilo plač v javnem sektorju" w:history="1">
        <w:r w:rsidRPr="00D80B8F">
          <w:rPr>
            <w:rFonts w:cs="Arial"/>
            <w:szCs w:val="20"/>
          </w:rPr>
          <w:t>45/12</w:t>
        </w:r>
      </w:hyperlink>
      <w:r w:rsidRPr="00D80B8F">
        <w:rPr>
          <w:rFonts w:cs="Arial"/>
          <w:szCs w:val="20"/>
        </w:rPr>
        <w:t xml:space="preserve">, </w:t>
      </w:r>
      <w:hyperlink r:id="rId15" w:tgtFrame="_blank" w:tooltip="Uredba o spremembah in dopolnitvah Uredbe o enotni metodologiji in obrazcih za obračun in izplačilo plač v javnem sektorju" w:history="1">
        <w:r w:rsidRPr="00D80B8F">
          <w:rPr>
            <w:rFonts w:cs="Arial"/>
            <w:szCs w:val="20"/>
          </w:rPr>
          <w:t>24/13</w:t>
        </w:r>
      </w:hyperlink>
      <w:r w:rsidRPr="00D80B8F">
        <w:rPr>
          <w:rFonts w:cs="Arial"/>
          <w:szCs w:val="20"/>
        </w:rPr>
        <w:t xml:space="preserve">, </w:t>
      </w:r>
      <w:hyperlink r:id="rId16" w:tgtFrame="_blank" w:tooltip="Uredba o spremembah in dopolnitvah Uredbe o enotni metodologiji in obrazcih za obračun in izplačilo plač v javnem sektorju" w:history="1">
        <w:r w:rsidRPr="00D80B8F">
          <w:rPr>
            <w:rFonts w:cs="Arial"/>
            <w:szCs w:val="20"/>
          </w:rPr>
          <w:t>51/13</w:t>
        </w:r>
      </w:hyperlink>
      <w:r w:rsidRPr="00D80B8F">
        <w:rPr>
          <w:rFonts w:cs="Arial"/>
          <w:szCs w:val="20"/>
        </w:rPr>
        <w:t xml:space="preserve">, </w:t>
      </w:r>
      <w:hyperlink r:id="rId17" w:tgtFrame="_blank" w:tooltip="Uredba o spremembah in dopolnitvah Uredbe o enotni metodologiji in obrazcih za obračun in izplačilo plač v javnem sektorju" w:history="1">
        <w:r w:rsidRPr="00D80B8F">
          <w:rPr>
            <w:rFonts w:cs="Arial"/>
            <w:szCs w:val="20"/>
          </w:rPr>
          <w:t>12/14</w:t>
        </w:r>
      </w:hyperlink>
      <w:r w:rsidRPr="00D80B8F">
        <w:rPr>
          <w:rFonts w:cs="Arial"/>
          <w:szCs w:val="20"/>
        </w:rPr>
        <w:t xml:space="preserve">, </w:t>
      </w:r>
      <w:hyperlink r:id="rId18" w:tgtFrame="_blank" w:tooltip="Uredba o spremembah in dopolnitvah Uredbe o enotni metodologiji in obrazcih za obračun in izplačilo plač v javnem sektorju" w:history="1">
        <w:r w:rsidRPr="00D80B8F">
          <w:rPr>
            <w:rFonts w:cs="Arial"/>
            <w:szCs w:val="20"/>
          </w:rPr>
          <w:t>24/14</w:t>
        </w:r>
      </w:hyperlink>
      <w:r w:rsidRPr="00D80B8F">
        <w:rPr>
          <w:rFonts w:cs="Arial"/>
          <w:szCs w:val="20"/>
        </w:rPr>
        <w:t xml:space="preserve">, </w:t>
      </w:r>
      <w:hyperlink r:id="rId19" w:tgtFrame="_blank" w:tooltip="Uredba o spremembah in dopolnitvah Uredbe o enotni metodologiji in obrazcih za obračun in izplačilo plač v javnem sektorju" w:history="1">
        <w:r w:rsidRPr="00D80B8F">
          <w:rPr>
            <w:rFonts w:cs="Arial"/>
            <w:szCs w:val="20"/>
          </w:rPr>
          <w:t>52/14</w:t>
        </w:r>
      </w:hyperlink>
      <w:r w:rsidRPr="00D80B8F">
        <w:rPr>
          <w:rFonts w:cs="Arial"/>
          <w:szCs w:val="20"/>
        </w:rPr>
        <w:t xml:space="preserve">, </w:t>
      </w:r>
      <w:hyperlink r:id="rId20" w:tgtFrame="_blank" w:tooltip="Uredba o spremembah Uredbe o enotni metodologiji in obrazcih za obračun in izplačilo plač v javnem sektorju" w:history="1">
        <w:r w:rsidRPr="00D80B8F">
          <w:rPr>
            <w:rFonts w:cs="Arial"/>
            <w:szCs w:val="20"/>
          </w:rPr>
          <w:t>59/14</w:t>
        </w:r>
      </w:hyperlink>
      <w:r w:rsidRPr="00D80B8F">
        <w:rPr>
          <w:rFonts w:cs="Arial"/>
          <w:szCs w:val="20"/>
        </w:rPr>
        <w:t xml:space="preserve">, </w:t>
      </w:r>
      <w:hyperlink r:id="rId21" w:tgtFrame="_blank" w:tooltip="Uredba o spremembah in dopolnitvah Uredbe o enotni metodologiji in obrazcih za obračun in izplačilo plač v javnem sektorju" w:history="1">
        <w:r w:rsidRPr="00D80B8F">
          <w:rPr>
            <w:rFonts w:cs="Arial"/>
            <w:szCs w:val="20"/>
          </w:rPr>
          <w:t>24/15</w:t>
        </w:r>
      </w:hyperlink>
      <w:r w:rsidRPr="00D80B8F">
        <w:rPr>
          <w:rFonts w:cs="Arial"/>
          <w:szCs w:val="20"/>
        </w:rPr>
        <w:t xml:space="preserve">, </w:t>
      </w:r>
      <w:hyperlink r:id="rId22" w:tgtFrame="_blank" w:tooltip="Uredba o spremembah in dopolnitvah Uredbe o enotni metodologiji in obrazcih za obračun in izplačilo plač v javnem sektorju" w:history="1">
        <w:r w:rsidRPr="00D80B8F">
          <w:rPr>
            <w:rFonts w:cs="Arial"/>
            <w:szCs w:val="20"/>
          </w:rPr>
          <w:t>3/16</w:t>
        </w:r>
      </w:hyperlink>
      <w:r w:rsidRPr="00D80B8F">
        <w:rPr>
          <w:rFonts w:cs="Arial"/>
          <w:szCs w:val="20"/>
        </w:rPr>
        <w:t xml:space="preserve">, </w:t>
      </w:r>
      <w:hyperlink r:id="rId23" w:tgtFrame="_blank" w:tooltip="Uredba o spremembah in dopolnitvah Uredbe o enotni metodologiji in obrazcih za obračun in izplačilo plač v javnem sektorju" w:history="1">
        <w:r w:rsidRPr="00D80B8F">
          <w:rPr>
            <w:rFonts w:cs="Arial"/>
            <w:szCs w:val="20"/>
          </w:rPr>
          <w:t>70/16</w:t>
        </w:r>
      </w:hyperlink>
      <w:r w:rsidRPr="00D80B8F">
        <w:rPr>
          <w:rFonts w:cs="Arial"/>
          <w:szCs w:val="20"/>
        </w:rPr>
        <w:t xml:space="preserve">, </w:t>
      </w:r>
      <w:hyperlink r:id="rId24" w:tgtFrame="_blank" w:tooltip="Uredba o spremembah in dopolnitvah Uredbe o enotni metodologiji in obrazcih za obračun in izplačilo plač v javnem sektorju" w:history="1">
        <w:r w:rsidRPr="00D80B8F">
          <w:rPr>
            <w:rFonts w:cs="Arial"/>
            <w:szCs w:val="20"/>
          </w:rPr>
          <w:t>14/17</w:t>
        </w:r>
      </w:hyperlink>
      <w:r w:rsidRPr="00D80B8F">
        <w:rPr>
          <w:rFonts w:cs="Arial"/>
          <w:szCs w:val="20"/>
        </w:rPr>
        <w:t xml:space="preserve">, </w:t>
      </w:r>
      <w:hyperlink r:id="rId25" w:tgtFrame="_blank" w:tooltip="Uredba o spremembah in dopolnitvah Uredbe o enotni metodologiji in obrazcih za obračun in izplačilo plač v javnem sektorju" w:history="1">
        <w:r w:rsidRPr="00D80B8F">
          <w:rPr>
            <w:rFonts w:cs="Arial"/>
            <w:szCs w:val="20"/>
          </w:rPr>
          <w:t>68/17</w:t>
        </w:r>
      </w:hyperlink>
      <w:r w:rsidRPr="00D80B8F">
        <w:rPr>
          <w:rFonts w:cs="Arial"/>
          <w:szCs w:val="20"/>
        </w:rPr>
        <w:t xml:space="preserve">, </w:t>
      </w:r>
      <w:hyperlink r:id="rId26" w:tgtFrame="_blank" w:tooltip="Uredba o spremembah in dopolnitvah Uredbe o enotni metodologiji in obrazcih za obračun in izplačilo plač v javnem sektorju" w:history="1">
        <w:r w:rsidRPr="00D80B8F">
          <w:rPr>
            <w:rFonts w:cs="Arial"/>
            <w:szCs w:val="20"/>
          </w:rPr>
          <w:t>6/19</w:t>
        </w:r>
      </w:hyperlink>
      <w:r w:rsidRPr="00D80B8F">
        <w:rPr>
          <w:rFonts w:cs="Arial"/>
          <w:szCs w:val="20"/>
        </w:rPr>
        <w:t xml:space="preserve">, </w:t>
      </w:r>
      <w:hyperlink r:id="rId27" w:tgtFrame="_blank" w:tooltip="Uredba o spremembah in dopolnitvah Uredbe o enotni metodologiji in obrazcih za obračun in izplačilo plač v javnem sektorju" w:history="1">
        <w:r w:rsidRPr="00D80B8F">
          <w:rPr>
            <w:rFonts w:cs="Arial"/>
            <w:szCs w:val="20"/>
          </w:rPr>
          <w:t>51/19</w:t>
        </w:r>
      </w:hyperlink>
      <w:r w:rsidRPr="00D80B8F">
        <w:rPr>
          <w:rFonts w:cs="Arial"/>
          <w:szCs w:val="20"/>
        </w:rPr>
        <w:t xml:space="preserve">, </w:t>
      </w:r>
      <w:hyperlink r:id="rId28" w:tgtFrame="_blank" w:tooltip="Uredba o spremembah in dopolnitvah Uredbe o enotni metodologiji in obrazcih za obračun in izplačilo plač v javnem sektorju" w:history="1">
        <w:r w:rsidRPr="00D80B8F">
          <w:rPr>
            <w:rFonts w:cs="Arial"/>
            <w:szCs w:val="20"/>
          </w:rPr>
          <w:t>59/19</w:t>
        </w:r>
      </w:hyperlink>
      <w:r w:rsidRPr="00D80B8F">
        <w:rPr>
          <w:rFonts w:cs="Arial"/>
          <w:szCs w:val="20"/>
        </w:rPr>
        <w:t xml:space="preserve">, </w:t>
      </w:r>
      <w:hyperlink r:id="rId29" w:tgtFrame="_blank" w:tooltip="Uredba o spremembah in dopolnitvah Uredbe o enotni metodologiji in obrazcih za obračun in izplačilo plač v javnem sektorju" w:history="1">
        <w:r w:rsidRPr="00D80B8F">
          <w:rPr>
            <w:rFonts w:cs="Arial"/>
            <w:szCs w:val="20"/>
          </w:rPr>
          <w:t>78/19</w:t>
        </w:r>
      </w:hyperlink>
      <w:r w:rsidRPr="00D80B8F">
        <w:rPr>
          <w:rFonts w:cs="Arial"/>
          <w:szCs w:val="20"/>
        </w:rPr>
        <w:t xml:space="preserve">, </w:t>
      </w:r>
      <w:hyperlink r:id="rId30" w:tgtFrame="_blank" w:tooltip="Uredba o spremembah in dopolnitvah Uredbe o enotni metodologiji in obrazcih za obračun in izplačilo plač v javnem sektorju" w:history="1">
        <w:r w:rsidRPr="00D80B8F">
          <w:rPr>
            <w:rFonts w:cs="Arial"/>
            <w:szCs w:val="20"/>
          </w:rPr>
          <w:t>157/20</w:t>
        </w:r>
      </w:hyperlink>
      <w:r w:rsidRPr="00D80B8F">
        <w:rPr>
          <w:rFonts w:cs="Arial"/>
          <w:szCs w:val="20"/>
        </w:rPr>
        <w:t xml:space="preserve">, </w:t>
      </w:r>
      <w:hyperlink r:id="rId31" w:tgtFrame="_blank" w:tooltip="Uredba o spremembah in dopolnitvi Uredbe o enotni metodologiji in obrazcih za obračun in izplačilo plač v javnem sektorju" w:history="1">
        <w:r w:rsidRPr="00D80B8F">
          <w:rPr>
            <w:rFonts w:cs="Arial"/>
            <w:szCs w:val="20"/>
          </w:rPr>
          <w:t>191/20</w:t>
        </w:r>
      </w:hyperlink>
      <w:r w:rsidRPr="00D80B8F">
        <w:rPr>
          <w:rFonts w:cs="Arial"/>
          <w:szCs w:val="20"/>
        </w:rPr>
        <w:t xml:space="preserve">, </w:t>
      </w:r>
      <w:hyperlink r:id="rId32" w:tgtFrame="_blank" w:tooltip="Uredba o dopolnitvah Uredbe o enotni metodologiji in obrazcih za obračun in izplačilo plač v javnem sektorju" w:history="1">
        <w:r w:rsidRPr="00D80B8F">
          <w:rPr>
            <w:rFonts w:cs="Arial"/>
            <w:szCs w:val="20"/>
          </w:rPr>
          <w:t>13/21</w:t>
        </w:r>
      </w:hyperlink>
      <w:r w:rsidRPr="00D80B8F">
        <w:rPr>
          <w:rFonts w:cs="Arial"/>
          <w:szCs w:val="20"/>
        </w:rPr>
        <w:t xml:space="preserve">, </w:t>
      </w:r>
      <w:hyperlink r:id="rId33" w:tgtFrame="_blank" w:tooltip="Uredba o spremembi in dopolnitvah Uredbe o enotni metodologiji in obrazcih za obračun in izplačilo plač v javnem sektorju" w:history="1">
        <w:r w:rsidRPr="00D80B8F">
          <w:rPr>
            <w:rFonts w:cs="Arial"/>
            <w:szCs w:val="20"/>
          </w:rPr>
          <w:t>101/21</w:t>
        </w:r>
      </w:hyperlink>
      <w:r w:rsidRPr="00D80B8F">
        <w:rPr>
          <w:rFonts w:cs="Arial"/>
          <w:szCs w:val="20"/>
        </w:rPr>
        <w:t xml:space="preserve"> in </w:t>
      </w:r>
      <w:hyperlink r:id="rId34" w:tgtFrame="_blank" w:tooltip="Uredba o spremembi in dopolnitvah Uredbe o enotni metodologiji in obrazcih za obračun in izplačilo plač v javnem sektorju" w:history="1">
        <w:r w:rsidRPr="00D80B8F">
          <w:rPr>
            <w:rFonts w:cs="Arial"/>
            <w:szCs w:val="20"/>
          </w:rPr>
          <w:t>122/21</w:t>
        </w:r>
      </w:hyperlink>
      <w:r w:rsidRPr="00D80B8F">
        <w:rPr>
          <w:rFonts w:cs="Arial"/>
          <w:szCs w:val="20"/>
        </w:rPr>
        <w:t xml:space="preserve">: v nadaljnjem besedilu: Uredba) se </w:t>
      </w:r>
      <w:r w:rsidR="006426FE">
        <w:rPr>
          <w:rFonts w:cs="Arial"/>
          <w:szCs w:val="20"/>
        </w:rPr>
        <w:t>je uskladila</w:t>
      </w:r>
      <w:r w:rsidRPr="00D80B8F">
        <w:rPr>
          <w:rFonts w:cs="Arial"/>
          <w:szCs w:val="20"/>
        </w:rPr>
        <w:t xml:space="preserve"> z Zakonom o nujnih ukrepih na področju zdravstva (Uradni list RS, št. </w:t>
      </w:r>
      <w:hyperlink r:id="rId35" w:tgtFrame="_blank" w:tooltip="Zakon o nujnih ukrepih na področju zdravstva (ZNUPZ)" w:history="1">
        <w:r w:rsidRPr="00D80B8F">
          <w:rPr>
            <w:rFonts w:cs="Arial"/>
            <w:szCs w:val="20"/>
          </w:rPr>
          <w:t>112/21</w:t>
        </w:r>
      </w:hyperlink>
      <w:r w:rsidRPr="00D80B8F">
        <w:rPr>
          <w:rFonts w:cs="Arial"/>
          <w:szCs w:val="20"/>
        </w:rPr>
        <w:t xml:space="preserve">: v nadaljnjem besedilu: ZNUPZ), ki je določil tri nove dodatke. Za namen izplačila </w:t>
      </w:r>
      <w:r w:rsidR="006426FE">
        <w:rPr>
          <w:rFonts w:cs="Arial"/>
          <w:szCs w:val="20"/>
        </w:rPr>
        <w:t xml:space="preserve">novih </w:t>
      </w:r>
      <w:r w:rsidRPr="00D80B8F">
        <w:rPr>
          <w:rFonts w:cs="Arial"/>
          <w:szCs w:val="20"/>
        </w:rPr>
        <w:t>dodatkov se v Uredbi določajo nove šifre izplačila</w:t>
      </w:r>
      <w:r w:rsidR="007D4D36" w:rsidRPr="00D80B8F">
        <w:rPr>
          <w:rFonts w:cs="Arial"/>
          <w:szCs w:val="20"/>
        </w:rPr>
        <w:t>:</w:t>
      </w:r>
    </w:p>
    <w:p w14:paraId="48BA6C7B" w14:textId="77777777" w:rsidR="007D4D36" w:rsidRPr="00D80B8F" w:rsidRDefault="007D4D36" w:rsidP="00E64C4B">
      <w:pPr>
        <w:spacing w:line="240" w:lineRule="atLeast"/>
        <w:jc w:val="both"/>
        <w:rPr>
          <w:rFonts w:cs="Arial"/>
          <w:szCs w:val="20"/>
        </w:rPr>
      </w:pPr>
    </w:p>
    <w:p w14:paraId="081BF1B7" w14:textId="212DE79B" w:rsidR="007D4D36" w:rsidRPr="001C7705" w:rsidRDefault="007D4D36" w:rsidP="001C7705">
      <w:pPr>
        <w:pStyle w:val="Odstavekseznama"/>
        <w:numPr>
          <w:ilvl w:val="0"/>
          <w:numId w:val="19"/>
        </w:numPr>
        <w:jc w:val="both"/>
        <w:rPr>
          <w:rFonts w:cs="Arial"/>
          <w:szCs w:val="20"/>
        </w:rPr>
      </w:pPr>
      <w:r w:rsidRPr="001C7705">
        <w:rPr>
          <w:rFonts w:cs="Arial"/>
          <w:szCs w:val="20"/>
        </w:rPr>
        <w:t xml:space="preserve">Dodatek za delo v rizičnih razmerah direktorjem, ki opravljajo delo v dejavnosti vzgoje in izobraževanja, visokega šolstva in v raziskovalni dejavnosti in ravnateljem vrtcev in šol in zavodov za vzgojo in izobraževanje otrok in mladostnikov, ustanovljenih za delo z otroki s čustvenimi in vedenjskimi motnjami </w:t>
      </w:r>
    </w:p>
    <w:p w14:paraId="2BF4AA32" w14:textId="77777777" w:rsidR="007D4D36" w:rsidRPr="00D80B8F" w:rsidRDefault="007D4D36" w:rsidP="007D4D36">
      <w:pPr>
        <w:pStyle w:val="Odstavekseznama"/>
        <w:ind w:left="1080"/>
        <w:jc w:val="both"/>
        <w:rPr>
          <w:rFonts w:cs="Arial"/>
          <w:szCs w:val="20"/>
        </w:rPr>
      </w:pPr>
    </w:p>
    <w:p w14:paraId="31D32FC1" w14:textId="77777777" w:rsidR="007D4D36" w:rsidRPr="007D4D36" w:rsidRDefault="007D4D36" w:rsidP="007D4D36">
      <w:pPr>
        <w:jc w:val="both"/>
        <w:rPr>
          <w:rFonts w:cs="Arial"/>
          <w:szCs w:val="20"/>
        </w:rPr>
      </w:pPr>
      <w:r w:rsidRPr="007D4D36">
        <w:rPr>
          <w:rFonts w:cs="Arial"/>
          <w:szCs w:val="20"/>
        </w:rPr>
        <w:t xml:space="preserve">ZNUPZ v 18. členu določa, da ne glede na četrti odstavek 23. člena Zakona o sistemu plač v javnem sektorju (Uradni list RS, št. 108/09 – uradno prečiščeno besedilo, 13/10, 59/10, 85/10, 107/10, 35/11 – ORZSPJS49a, 27/12 – </w:t>
      </w:r>
      <w:proofErr w:type="spellStart"/>
      <w:r w:rsidRPr="007D4D36">
        <w:rPr>
          <w:rFonts w:cs="Arial"/>
          <w:szCs w:val="20"/>
        </w:rPr>
        <w:t>odl</w:t>
      </w:r>
      <w:proofErr w:type="spellEnd"/>
      <w:r w:rsidRPr="007D4D36">
        <w:rPr>
          <w:rFonts w:cs="Arial"/>
          <w:szCs w:val="20"/>
        </w:rPr>
        <w:t xml:space="preserve">. US, 40/12 – ZUJF, 46/13, 25/14 – ZFU, 50/14, 95/14 – ZUPPJS15, 82/15, 23/17 – </w:t>
      </w:r>
      <w:proofErr w:type="spellStart"/>
      <w:r w:rsidRPr="007D4D36">
        <w:rPr>
          <w:rFonts w:cs="Arial"/>
          <w:szCs w:val="20"/>
        </w:rPr>
        <w:t>ZDOdv</w:t>
      </w:r>
      <w:proofErr w:type="spellEnd"/>
      <w:r w:rsidRPr="007D4D36">
        <w:rPr>
          <w:rFonts w:cs="Arial"/>
          <w:szCs w:val="20"/>
        </w:rPr>
        <w:t>, 67/17 in 84/18: v nadaljnjem besedilu: ZSPJS) direktorjem v javnem sektorju, kot jih določa Uredba o plačah direktorjev v javnem sektorju (Uradni list RS, št. 68/17, 4/18 in 30/18), ki opravljajo delo v dejavnosti vzgoje in izobraževanja, visokega šolstva in v raziskovalni dejavnosti, pripada mesečni dodatek za delo v rizičnih razmerah v višini 400 evrov, prav tako enak mesečni znesek pripada ravnateljem vrtcev in šol, ki so v drugem valu epidemije COVID-19 izvajali nujno varstvo otrok in učencev in ravnateljem zavodov za vzgojo in izobraževanje otrok in mladostnikov, ustanovljenih za delo z otroki s čustvenimi in vedenjskimi motnjami.</w:t>
      </w:r>
    </w:p>
    <w:p w14:paraId="0DDBDCB4" w14:textId="77777777" w:rsidR="007D4D36" w:rsidRPr="007D4D36" w:rsidRDefault="007D4D36" w:rsidP="007D4D36">
      <w:pPr>
        <w:jc w:val="both"/>
        <w:rPr>
          <w:rFonts w:cs="Arial"/>
          <w:szCs w:val="20"/>
        </w:rPr>
      </w:pPr>
    </w:p>
    <w:p w14:paraId="46AE93D9" w14:textId="77777777" w:rsidR="007D4D36" w:rsidRPr="007D4D36" w:rsidRDefault="007D4D36" w:rsidP="007D4D36">
      <w:pPr>
        <w:jc w:val="both"/>
        <w:rPr>
          <w:rFonts w:cs="Arial"/>
          <w:szCs w:val="20"/>
        </w:rPr>
      </w:pPr>
      <w:r w:rsidRPr="007D4D36">
        <w:rPr>
          <w:rFonts w:cs="Arial"/>
          <w:szCs w:val="20"/>
        </w:rPr>
        <w:lastRenderedPageBreak/>
        <w:t xml:space="preserve">Direktorji in ravnatelji, ki prejemajo dodatek za delo v rizičnih razmerah (šifra izplačila C226) iz 125. člena Zakona o interventnih ukrepih za omilitev posledic drugega vala epidemije COVID-19 (Uradni list RS, št. 175/20, 203/20 – ZIUPOPDVE, 15/21 – ZDUOP, 51/21 – ZZVZZ-O in 57/21 – </w:t>
      </w:r>
      <w:proofErr w:type="spellStart"/>
      <w:r w:rsidRPr="007D4D36">
        <w:rPr>
          <w:rFonts w:cs="Arial"/>
          <w:szCs w:val="20"/>
        </w:rPr>
        <w:t>odl</w:t>
      </w:r>
      <w:proofErr w:type="spellEnd"/>
      <w:r w:rsidRPr="007D4D36">
        <w:rPr>
          <w:rFonts w:cs="Arial"/>
          <w:szCs w:val="20"/>
        </w:rPr>
        <w:t>. US), niso upravičeni do dodatka iz prvega odstavka 18. člena ZNUPZ.</w:t>
      </w:r>
    </w:p>
    <w:p w14:paraId="326AB6FC" w14:textId="77777777" w:rsidR="007D4D36" w:rsidRPr="007D4D36" w:rsidRDefault="007D4D36" w:rsidP="007D4D36">
      <w:pPr>
        <w:jc w:val="both"/>
        <w:rPr>
          <w:rFonts w:cs="Arial"/>
          <w:szCs w:val="20"/>
        </w:rPr>
      </w:pPr>
    </w:p>
    <w:p w14:paraId="42FAC281" w14:textId="77777777" w:rsidR="007D4D36" w:rsidRPr="007D4D36" w:rsidRDefault="007D4D36" w:rsidP="007D4D36">
      <w:pPr>
        <w:jc w:val="both"/>
        <w:rPr>
          <w:rFonts w:cs="Arial"/>
          <w:szCs w:val="20"/>
        </w:rPr>
      </w:pPr>
      <w:r w:rsidRPr="007D4D36">
        <w:rPr>
          <w:rFonts w:cs="Arial"/>
          <w:szCs w:val="20"/>
        </w:rPr>
        <w:t xml:space="preserve">Ne glede na določbe zakonov in kolektivnih pogodb, ki urejajo osnovo za nadomestilo plače za čas odsotnosti z dela, se dodatek ne všteva v osnovo za nadomestilo plače za čas odsotnosti z dela. </w:t>
      </w:r>
    </w:p>
    <w:p w14:paraId="2904AA5A" w14:textId="77777777" w:rsidR="007D4D36" w:rsidRPr="007D4D36" w:rsidRDefault="007D4D36" w:rsidP="007D4D36">
      <w:pPr>
        <w:jc w:val="both"/>
        <w:rPr>
          <w:rFonts w:cs="Arial"/>
          <w:szCs w:val="20"/>
        </w:rPr>
      </w:pPr>
    </w:p>
    <w:p w14:paraId="33081038" w14:textId="77777777" w:rsidR="007D4D36" w:rsidRPr="007D4D36" w:rsidRDefault="007D4D36" w:rsidP="007D4D36">
      <w:pPr>
        <w:jc w:val="both"/>
        <w:rPr>
          <w:rFonts w:cs="Arial"/>
          <w:szCs w:val="20"/>
        </w:rPr>
      </w:pPr>
      <w:r w:rsidRPr="007D4D36">
        <w:rPr>
          <w:rFonts w:cs="Arial"/>
          <w:szCs w:val="20"/>
        </w:rPr>
        <w:t xml:space="preserve">Sredstva za financiranje dodatka se zagotovijo v proračunu Republike Slovenije. Zahtevki za izplačilo sredstev se vložijo pri ministrstvu, pristojnem za izobraževanje. Način izstavitve zahtevkov in roke izplačil določi minister, pristojen za izobraževanje. Zahtevki za izplačilo sredstev za obdobje od 19. oktobra 2020 do 15. junija 2021 se vložijo najpozneje do 31. julija 2021. Dodatek direktorjem in ravnateljem pripada za obdobje od 19. oktobra 2020 do 15. junija 2021 in se izplača najpozneje do 31. avgusta 2021. </w:t>
      </w:r>
    </w:p>
    <w:p w14:paraId="5762FFCC" w14:textId="77777777" w:rsidR="007D4D36" w:rsidRPr="007D4D36" w:rsidRDefault="007D4D36" w:rsidP="007D4D36">
      <w:pPr>
        <w:jc w:val="both"/>
        <w:rPr>
          <w:rFonts w:cs="Arial"/>
          <w:szCs w:val="20"/>
        </w:rPr>
      </w:pPr>
    </w:p>
    <w:p w14:paraId="0BFC0B95" w14:textId="7B74E155" w:rsidR="007D4D36" w:rsidRPr="007D4D36" w:rsidRDefault="007D4D36" w:rsidP="007D4D36">
      <w:pPr>
        <w:overflowPunct w:val="0"/>
        <w:autoSpaceDE w:val="0"/>
        <w:autoSpaceDN w:val="0"/>
        <w:spacing w:line="260" w:lineRule="exact"/>
        <w:jc w:val="both"/>
        <w:textAlignment w:val="baseline"/>
        <w:rPr>
          <w:rFonts w:cs="Arial"/>
          <w:szCs w:val="20"/>
        </w:rPr>
      </w:pPr>
      <w:r w:rsidRPr="007D4D36">
        <w:rPr>
          <w:rFonts w:cs="Arial"/>
          <w:szCs w:val="20"/>
        </w:rPr>
        <w:t xml:space="preserve">V Uredbi o enotni metodologiji in obrazcih za obračun in izplačilo plač v javnem sektorju se za namen izplačila dodatka </w:t>
      </w:r>
      <w:r w:rsidR="00BE3EB9">
        <w:rPr>
          <w:rFonts w:cs="Arial"/>
          <w:szCs w:val="20"/>
        </w:rPr>
        <w:t>določa</w:t>
      </w:r>
      <w:r w:rsidRPr="007D4D36">
        <w:rPr>
          <w:rFonts w:cs="Arial"/>
          <w:szCs w:val="20"/>
        </w:rPr>
        <w:t xml:space="preserve"> </w:t>
      </w:r>
      <w:r w:rsidRPr="007D4D36">
        <w:rPr>
          <w:rFonts w:cs="Arial"/>
          <w:b/>
          <w:bCs/>
          <w:szCs w:val="20"/>
          <w:u w:val="single"/>
        </w:rPr>
        <w:t>nova šifra izplačila C087</w:t>
      </w:r>
      <w:r w:rsidRPr="007D4D36">
        <w:rPr>
          <w:rFonts w:cs="Arial"/>
          <w:szCs w:val="20"/>
        </w:rPr>
        <w:t>.</w:t>
      </w:r>
    </w:p>
    <w:p w14:paraId="3BB1DF60" w14:textId="77777777" w:rsidR="007D4D36" w:rsidRPr="00D80B8F" w:rsidRDefault="007D4D36" w:rsidP="007D4D36">
      <w:pPr>
        <w:pStyle w:val="Odstavekseznama"/>
        <w:jc w:val="both"/>
        <w:rPr>
          <w:rFonts w:cs="Arial"/>
          <w:szCs w:val="20"/>
        </w:rPr>
      </w:pPr>
    </w:p>
    <w:p w14:paraId="0A859593" w14:textId="49C73935" w:rsidR="007D4D36" w:rsidRPr="001C7705" w:rsidRDefault="007D4D36" w:rsidP="001C7705">
      <w:pPr>
        <w:pStyle w:val="Odstavekseznama"/>
        <w:numPr>
          <w:ilvl w:val="0"/>
          <w:numId w:val="19"/>
        </w:numPr>
        <w:overflowPunct w:val="0"/>
        <w:autoSpaceDE w:val="0"/>
        <w:autoSpaceDN w:val="0"/>
        <w:spacing w:line="260" w:lineRule="exact"/>
        <w:jc w:val="both"/>
        <w:textAlignment w:val="baseline"/>
        <w:rPr>
          <w:rFonts w:cs="Arial"/>
          <w:szCs w:val="20"/>
          <w:u w:val="single"/>
        </w:rPr>
      </w:pPr>
      <w:r w:rsidRPr="001C7705">
        <w:rPr>
          <w:rStyle w:val="highlight"/>
          <w:rFonts w:cs="Arial"/>
          <w:szCs w:val="20"/>
        </w:rPr>
        <w:t xml:space="preserve">Dodatek za </w:t>
      </w:r>
      <w:r w:rsidRPr="001C7705">
        <w:rPr>
          <w:rFonts w:cs="Arial"/>
          <w:szCs w:val="20"/>
        </w:rPr>
        <w:t xml:space="preserve">izbiro specializacije iz družinske medicine </w:t>
      </w:r>
    </w:p>
    <w:p w14:paraId="01C84DEF" w14:textId="404D921F" w:rsidR="007D4D36" w:rsidRPr="00D80B8F" w:rsidRDefault="007D4D36" w:rsidP="007D4D36">
      <w:pPr>
        <w:overflowPunct w:val="0"/>
        <w:autoSpaceDE w:val="0"/>
        <w:autoSpaceDN w:val="0"/>
        <w:spacing w:line="260" w:lineRule="exact"/>
        <w:jc w:val="both"/>
        <w:textAlignment w:val="baseline"/>
        <w:rPr>
          <w:rFonts w:cs="Arial"/>
          <w:b/>
          <w:bCs/>
          <w:szCs w:val="20"/>
          <w:u w:val="single"/>
        </w:rPr>
      </w:pPr>
    </w:p>
    <w:p w14:paraId="3F845677" w14:textId="77777777" w:rsidR="007D4D36" w:rsidRPr="00D80B8F" w:rsidRDefault="007D4D36" w:rsidP="007D4D36">
      <w:pPr>
        <w:overflowPunct w:val="0"/>
        <w:autoSpaceDE w:val="0"/>
        <w:autoSpaceDN w:val="0"/>
        <w:spacing w:line="260" w:lineRule="exact"/>
        <w:jc w:val="both"/>
        <w:textAlignment w:val="baseline"/>
        <w:rPr>
          <w:rFonts w:cs="Arial"/>
          <w:szCs w:val="20"/>
        </w:rPr>
      </w:pPr>
      <w:r w:rsidRPr="00D80B8F">
        <w:rPr>
          <w:rFonts w:cs="Arial"/>
          <w:szCs w:val="20"/>
        </w:rPr>
        <w:t xml:space="preserve">ZNUPZ v 24. členu določa, da so zdravniki, ki jim je bila odobrena specializacija iz družinske medicine na podlagi nacionalnega razpisa ali na podlagi razpisa za izvajalca v letih 2021 in 2022, upravičeni do dodatka za izbiro specializacije iz družinske medicine v višini 20 odstotkov urne postavke osnovne plače specializanta. </w:t>
      </w:r>
    </w:p>
    <w:p w14:paraId="52F5EE6B" w14:textId="77777777" w:rsidR="007D4D36" w:rsidRPr="00D80B8F" w:rsidRDefault="007D4D36" w:rsidP="007D4D36">
      <w:pPr>
        <w:overflowPunct w:val="0"/>
        <w:autoSpaceDE w:val="0"/>
        <w:autoSpaceDN w:val="0"/>
        <w:spacing w:line="260" w:lineRule="exact"/>
        <w:jc w:val="both"/>
        <w:textAlignment w:val="baseline"/>
        <w:rPr>
          <w:rFonts w:cs="Arial"/>
          <w:szCs w:val="20"/>
        </w:rPr>
      </w:pPr>
    </w:p>
    <w:p w14:paraId="3FC85AE2" w14:textId="77777777" w:rsidR="007D4D36" w:rsidRPr="00D80B8F" w:rsidRDefault="007D4D36" w:rsidP="007D4D36">
      <w:pPr>
        <w:overflowPunct w:val="0"/>
        <w:autoSpaceDE w:val="0"/>
        <w:autoSpaceDN w:val="0"/>
        <w:spacing w:line="260" w:lineRule="exact"/>
        <w:jc w:val="both"/>
        <w:textAlignment w:val="baseline"/>
        <w:rPr>
          <w:rFonts w:cs="Arial"/>
          <w:szCs w:val="20"/>
        </w:rPr>
      </w:pPr>
      <w:r w:rsidRPr="00D80B8F">
        <w:rPr>
          <w:rFonts w:cs="Arial"/>
          <w:szCs w:val="20"/>
        </w:rPr>
        <w:t xml:space="preserve">Sredstva za financiranje dodatka se zagotovijo v proračunu Republike Slovenije. Zahtevki za izplačilo sredstev, ki vključujejo podatek o številu zaposlenih in številu opravljenih ur, se vložijo pri ministrstvu, pristojnem za zdravje. Način izstavitve zahtevkov in roke izplačil določi minister, pristojen za zdravje. </w:t>
      </w:r>
    </w:p>
    <w:p w14:paraId="04536C0B" w14:textId="77777777" w:rsidR="007D4D36" w:rsidRPr="00D80B8F" w:rsidRDefault="007D4D36" w:rsidP="007D4D36">
      <w:pPr>
        <w:overflowPunct w:val="0"/>
        <w:autoSpaceDE w:val="0"/>
        <w:autoSpaceDN w:val="0"/>
        <w:spacing w:line="260" w:lineRule="exact"/>
        <w:jc w:val="both"/>
        <w:textAlignment w:val="baseline"/>
        <w:rPr>
          <w:rFonts w:cs="Arial"/>
          <w:szCs w:val="20"/>
        </w:rPr>
      </w:pPr>
    </w:p>
    <w:p w14:paraId="0F64909B" w14:textId="77777777" w:rsidR="007D4D36" w:rsidRPr="00D80B8F" w:rsidRDefault="007D4D36" w:rsidP="007D4D36">
      <w:pPr>
        <w:overflowPunct w:val="0"/>
        <w:autoSpaceDE w:val="0"/>
        <w:autoSpaceDN w:val="0"/>
        <w:spacing w:line="260" w:lineRule="exact"/>
        <w:jc w:val="both"/>
        <w:textAlignment w:val="baseline"/>
        <w:rPr>
          <w:rFonts w:cs="Arial"/>
          <w:szCs w:val="20"/>
        </w:rPr>
      </w:pPr>
      <w:r w:rsidRPr="00D80B8F">
        <w:rPr>
          <w:rFonts w:cs="Arial"/>
          <w:szCs w:val="20"/>
        </w:rPr>
        <w:t>Ukrep velja od prvega dne koledarskega meseca, ki sledi mesecu, v katerem so bili zdravniki iz prvega odstavka tega člena izbrani na nacionalnem razpisu oziroma na razpisu pri izvajalcu, do zaključka specializacije.</w:t>
      </w:r>
    </w:p>
    <w:p w14:paraId="200C3D0A" w14:textId="77777777" w:rsidR="007D4D36" w:rsidRPr="00D80B8F" w:rsidRDefault="007D4D36" w:rsidP="007D4D36">
      <w:pPr>
        <w:autoSpaceDE w:val="0"/>
        <w:autoSpaceDN w:val="0"/>
        <w:spacing w:after="120" w:line="240" w:lineRule="atLeast"/>
        <w:rPr>
          <w:rFonts w:cs="Arial"/>
          <w:szCs w:val="20"/>
        </w:rPr>
      </w:pPr>
    </w:p>
    <w:p w14:paraId="108E5AFD" w14:textId="61047AB8" w:rsidR="007D4D36" w:rsidRPr="00D80B8F" w:rsidRDefault="007D4D36" w:rsidP="007D4D36">
      <w:pPr>
        <w:overflowPunct w:val="0"/>
        <w:autoSpaceDE w:val="0"/>
        <w:autoSpaceDN w:val="0"/>
        <w:spacing w:line="260" w:lineRule="exact"/>
        <w:jc w:val="both"/>
        <w:textAlignment w:val="baseline"/>
        <w:rPr>
          <w:rFonts w:cs="Arial"/>
          <w:szCs w:val="20"/>
        </w:rPr>
      </w:pPr>
      <w:r w:rsidRPr="00D80B8F">
        <w:rPr>
          <w:rFonts w:cs="Arial"/>
          <w:szCs w:val="20"/>
        </w:rPr>
        <w:t xml:space="preserve">V Uredbi o enotni metodologiji in obrazcih za obračun in izplačilo plač v javnem sektorju se za namen izplačila dodatka </w:t>
      </w:r>
      <w:r w:rsidR="00F95AFD">
        <w:rPr>
          <w:rFonts w:cs="Arial"/>
          <w:szCs w:val="20"/>
        </w:rPr>
        <w:t>določa</w:t>
      </w:r>
      <w:r w:rsidRPr="00D80B8F">
        <w:rPr>
          <w:rFonts w:cs="Arial"/>
          <w:szCs w:val="20"/>
        </w:rPr>
        <w:t xml:space="preserve"> </w:t>
      </w:r>
      <w:r w:rsidRPr="00D80B8F">
        <w:rPr>
          <w:rFonts w:cs="Arial"/>
          <w:b/>
          <w:bCs/>
          <w:szCs w:val="20"/>
          <w:u w:val="single"/>
        </w:rPr>
        <w:t>nova šifra izplačila C088</w:t>
      </w:r>
      <w:r w:rsidRPr="00D80B8F">
        <w:rPr>
          <w:rFonts w:cs="Arial"/>
          <w:szCs w:val="20"/>
        </w:rPr>
        <w:t>. Dodatek se všteva v osnovo za nadomestilo plače.</w:t>
      </w:r>
    </w:p>
    <w:p w14:paraId="6D6AAB4A" w14:textId="77777777" w:rsidR="007D4D36" w:rsidRPr="00D80B8F" w:rsidRDefault="007D4D36" w:rsidP="007D4D36">
      <w:pPr>
        <w:overflowPunct w:val="0"/>
        <w:autoSpaceDE w:val="0"/>
        <w:autoSpaceDN w:val="0"/>
        <w:spacing w:line="260" w:lineRule="exact"/>
        <w:jc w:val="both"/>
        <w:textAlignment w:val="baseline"/>
        <w:rPr>
          <w:rFonts w:cs="Arial"/>
          <w:b/>
          <w:bCs/>
          <w:szCs w:val="20"/>
          <w:u w:val="single"/>
        </w:rPr>
      </w:pPr>
    </w:p>
    <w:p w14:paraId="043030CF" w14:textId="79171545" w:rsidR="00D80B8F" w:rsidRPr="00D80B8F" w:rsidRDefault="00D80B8F" w:rsidP="001C7705">
      <w:pPr>
        <w:pStyle w:val="Odstavekseznama"/>
        <w:numPr>
          <w:ilvl w:val="0"/>
          <w:numId w:val="19"/>
        </w:numPr>
        <w:overflowPunct w:val="0"/>
        <w:autoSpaceDE w:val="0"/>
        <w:autoSpaceDN w:val="0"/>
        <w:spacing w:line="260" w:lineRule="exact"/>
        <w:jc w:val="both"/>
        <w:textAlignment w:val="baseline"/>
        <w:rPr>
          <w:rFonts w:cs="Arial"/>
          <w:szCs w:val="20"/>
        </w:rPr>
      </w:pPr>
      <w:r w:rsidRPr="00D80B8F">
        <w:rPr>
          <w:rFonts w:cs="Arial"/>
          <w:szCs w:val="20"/>
        </w:rPr>
        <w:t>Dodatek za nevarnost in posebne obremenitve v času epidemije COVID-19 funkcionarjem plačne podskupine A5 iz Priloge 3 ZSPJS, županom in podžupanom, ki funkcijo opravljajo nepoklicno, direktorjem občinskih uprav in načelnikom upravnih enot</w:t>
      </w:r>
    </w:p>
    <w:p w14:paraId="47CD3650" w14:textId="77777777" w:rsidR="00D80B8F" w:rsidRPr="00D80B8F" w:rsidRDefault="00D80B8F" w:rsidP="00D80B8F">
      <w:pPr>
        <w:overflowPunct w:val="0"/>
        <w:autoSpaceDE w:val="0"/>
        <w:autoSpaceDN w:val="0"/>
        <w:spacing w:line="260" w:lineRule="exact"/>
        <w:jc w:val="both"/>
        <w:textAlignment w:val="baseline"/>
        <w:rPr>
          <w:rFonts w:cs="Arial"/>
          <w:szCs w:val="20"/>
        </w:rPr>
      </w:pPr>
    </w:p>
    <w:p w14:paraId="26A96EFC" w14:textId="77777777" w:rsidR="00D80B8F" w:rsidRPr="00D80B8F" w:rsidRDefault="00D80B8F" w:rsidP="00D80B8F">
      <w:pPr>
        <w:overflowPunct w:val="0"/>
        <w:autoSpaceDE w:val="0"/>
        <w:autoSpaceDN w:val="0"/>
        <w:spacing w:line="260" w:lineRule="exact"/>
        <w:jc w:val="both"/>
        <w:textAlignment w:val="baseline"/>
        <w:rPr>
          <w:rFonts w:cs="Arial"/>
          <w:szCs w:val="20"/>
        </w:rPr>
      </w:pPr>
      <w:r w:rsidRPr="00D80B8F">
        <w:rPr>
          <w:rFonts w:cs="Arial"/>
          <w:szCs w:val="20"/>
        </w:rPr>
        <w:t xml:space="preserve">Skladno s 42. členom ZNUPZ funkcionarjem plačne podskupine A5, kot jih določa Priloga 3 ZSPJS ter županom in podžupanom, ki funkcijo opravljajo nepoklicno, v času razglašene epidemije COVID-19 pripada dodatek za nevarnost in posebne obremenitve v višini 200 eurov mesečno. Če funkcije ne opravljajo ves koledarski mesec oziroma če epidemija COVID-19 ni razglašena za ves koledarski mesec, so upravičeni do sorazmernega dela dodatka, glede na število dni opravljanja funkcije v posameznem koledarskem mesecu in glede na število dni razglašene epidemije COVID-19 v posameznem koledarskem mesecu. </w:t>
      </w:r>
    </w:p>
    <w:p w14:paraId="4D137DCE" w14:textId="77777777" w:rsidR="00D80B8F" w:rsidRPr="00D80B8F" w:rsidRDefault="00D80B8F" w:rsidP="00D80B8F">
      <w:pPr>
        <w:overflowPunct w:val="0"/>
        <w:autoSpaceDE w:val="0"/>
        <w:autoSpaceDN w:val="0"/>
        <w:spacing w:line="260" w:lineRule="exact"/>
        <w:jc w:val="both"/>
        <w:textAlignment w:val="baseline"/>
        <w:rPr>
          <w:rFonts w:cs="Arial"/>
          <w:szCs w:val="20"/>
        </w:rPr>
      </w:pPr>
    </w:p>
    <w:p w14:paraId="7FCE33E1" w14:textId="77777777" w:rsidR="00D80B8F" w:rsidRPr="00D80B8F" w:rsidRDefault="00D80B8F" w:rsidP="00D80B8F">
      <w:pPr>
        <w:overflowPunct w:val="0"/>
        <w:autoSpaceDE w:val="0"/>
        <w:autoSpaceDN w:val="0"/>
        <w:spacing w:line="260" w:lineRule="exact"/>
        <w:jc w:val="both"/>
        <w:textAlignment w:val="baseline"/>
        <w:rPr>
          <w:rFonts w:cs="Arial"/>
          <w:szCs w:val="20"/>
        </w:rPr>
      </w:pPr>
      <w:r w:rsidRPr="00D80B8F">
        <w:rPr>
          <w:rStyle w:val="highlight"/>
          <w:rFonts w:cs="Arial"/>
          <w:szCs w:val="20"/>
        </w:rPr>
        <w:t>Dodate</w:t>
      </w:r>
      <w:r w:rsidRPr="00D80B8F">
        <w:rPr>
          <w:rFonts w:cs="Arial"/>
          <w:szCs w:val="20"/>
        </w:rPr>
        <w:t>k v isti višini in pod enakimi pogoji pripada tudi direktorjem občinskih uprav in načelnikom upravnih enot.</w:t>
      </w:r>
    </w:p>
    <w:p w14:paraId="24A93C18" w14:textId="77777777" w:rsidR="00D80B8F" w:rsidRPr="00D80B8F" w:rsidRDefault="00D80B8F" w:rsidP="00D80B8F">
      <w:pPr>
        <w:overflowPunct w:val="0"/>
        <w:autoSpaceDE w:val="0"/>
        <w:autoSpaceDN w:val="0"/>
        <w:spacing w:line="260" w:lineRule="exact"/>
        <w:jc w:val="both"/>
        <w:textAlignment w:val="baseline"/>
        <w:rPr>
          <w:rFonts w:cs="Arial"/>
          <w:szCs w:val="20"/>
        </w:rPr>
      </w:pPr>
    </w:p>
    <w:p w14:paraId="0B733A37" w14:textId="77777777" w:rsidR="00D80B8F" w:rsidRPr="00D80B8F" w:rsidRDefault="00D80B8F" w:rsidP="00D80B8F">
      <w:pPr>
        <w:overflowPunct w:val="0"/>
        <w:autoSpaceDE w:val="0"/>
        <w:autoSpaceDN w:val="0"/>
        <w:spacing w:line="260" w:lineRule="exact"/>
        <w:jc w:val="both"/>
        <w:textAlignment w:val="baseline"/>
        <w:rPr>
          <w:rFonts w:cs="Arial"/>
          <w:szCs w:val="20"/>
        </w:rPr>
      </w:pPr>
      <w:r w:rsidRPr="00D80B8F">
        <w:rPr>
          <w:rFonts w:cs="Arial"/>
          <w:szCs w:val="20"/>
        </w:rPr>
        <w:t>Ne glede na določbe zakonov, ki urejajo osnovo za nadomestilo plače za čas odsotnosti z dela, se dodatek ne všteva v osnovo za nadomestilo plače za čas odsotnosti z dela.</w:t>
      </w:r>
    </w:p>
    <w:p w14:paraId="5E8D0D1F" w14:textId="77777777" w:rsidR="00D80B8F" w:rsidRPr="00D80B8F" w:rsidRDefault="00D80B8F" w:rsidP="00D80B8F">
      <w:pPr>
        <w:overflowPunct w:val="0"/>
        <w:autoSpaceDE w:val="0"/>
        <w:autoSpaceDN w:val="0"/>
        <w:spacing w:line="260" w:lineRule="exact"/>
        <w:jc w:val="both"/>
        <w:textAlignment w:val="baseline"/>
        <w:rPr>
          <w:rFonts w:cs="Arial"/>
          <w:szCs w:val="20"/>
        </w:rPr>
      </w:pPr>
    </w:p>
    <w:p w14:paraId="643D407E" w14:textId="77777777" w:rsidR="00D80B8F" w:rsidRPr="00D80B8F" w:rsidRDefault="00D80B8F" w:rsidP="00D80B8F">
      <w:pPr>
        <w:overflowPunct w:val="0"/>
        <w:autoSpaceDE w:val="0"/>
        <w:autoSpaceDN w:val="0"/>
        <w:spacing w:line="260" w:lineRule="exact"/>
        <w:jc w:val="both"/>
        <w:textAlignment w:val="baseline"/>
        <w:rPr>
          <w:rFonts w:cs="Arial"/>
          <w:szCs w:val="20"/>
        </w:rPr>
      </w:pPr>
      <w:r w:rsidRPr="00D80B8F">
        <w:rPr>
          <w:rFonts w:cs="Arial"/>
          <w:szCs w:val="20"/>
        </w:rPr>
        <w:t>Sredstva za financiranje dodatka se zagotovijo v proračunu Republike Slovenije. Zahtevki za izplačilo sredstev se vložijo pri ministrstvu, pristojnem za finance. Način izstavitve zahtevkov in roke izplačil določi minister, pristojen za finance. Zahtevki za izplačilo sredstev za obdobje od 19. oktobra 2020 do 15. junija 2021 se vložijo najpozneje do 31. julija 2021.</w:t>
      </w:r>
    </w:p>
    <w:p w14:paraId="1CE000A3" w14:textId="77777777" w:rsidR="00D80B8F" w:rsidRPr="00D80B8F" w:rsidRDefault="00D80B8F" w:rsidP="00D80B8F">
      <w:pPr>
        <w:overflowPunct w:val="0"/>
        <w:autoSpaceDE w:val="0"/>
        <w:autoSpaceDN w:val="0"/>
        <w:spacing w:line="260" w:lineRule="exact"/>
        <w:jc w:val="both"/>
        <w:textAlignment w:val="baseline"/>
        <w:rPr>
          <w:rFonts w:cs="Arial"/>
          <w:szCs w:val="20"/>
        </w:rPr>
      </w:pPr>
    </w:p>
    <w:p w14:paraId="58851F0A" w14:textId="77777777" w:rsidR="00D80B8F" w:rsidRPr="00D80B8F" w:rsidRDefault="00D80B8F" w:rsidP="00D80B8F">
      <w:pPr>
        <w:overflowPunct w:val="0"/>
        <w:autoSpaceDE w:val="0"/>
        <w:autoSpaceDN w:val="0"/>
        <w:spacing w:line="260" w:lineRule="exact"/>
        <w:jc w:val="both"/>
        <w:textAlignment w:val="baseline"/>
        <w:rPr>
          <w:rFonts w:cs="Arial"/>
          <w:szCs w:val="20"/>
        </w:rPr>
      </w:pPr>
      <w:r w:rsidRPr="00D80B8F">
        <w:rPr>
          <w:rFonts w:cs="Arial"/>
          <w:szCs w:val="20"/>
        </w:rPr>
        <w:t>Dodatek funkcionarjem plačne podskupine A5 in županom ter podžupanom, ki funkcijo opravljajo nepoklicno, direktorjem občinskih uprav in načelnikom upravnih enot pripada za obdobje od 19. oktobra 2020 do 15. junija 2021 in se izplača najpozneje do 31. avgusta 2021.</w:t>
      </w:r>
    </w:p>
    <w:p w14:paraId="0604BAD2" w14:textId="77777777" w:rsidR="00D80B8F" w:rsidRPr="00D80B8F" w:rsidRDefault="00D80B8F" w:rsidP="00D80B8F">
      <w:pPr>
        <w:overflowPunct w:val="0"/>
        <w:autoSpaceDE w:val="0"/>
        <w:autoSpaceDN w:val="0"/>
        <w:spacing w:line="260" w:lineRule="exact"/>
        <w:jc w:val="both"/>
        <w:textAlignment w:val="baseline"/>
        <w:rPr>
          <w:rFonts w:cs="Arial"/>
          <w:szCs w:val="20"/>
        </w:rPr>
      </w:pPr>
    </w:p>
    <w:p w14:paraId="7E7FCB40" w14:textId="606D6E1A" w:rsidR="00D80B8F" w:rsidRPr="00D80B8F" w:rsidRDefault="00D80B8F" w:rsidP="00D80B8F">
      <w:pPr>
        <w:overflowPunct w:val="0"/>
        <w:autoSpaceDE w:val="0"/>
        <w:autoSpaceDN w:val="0"/>
        <w:spacing w:line="260" w:lineRule="exact"/>
        <w:jc w:val="both"/>
        <w:textAlignment w:val="baseline"/>
        <w:rPr>
          <w:rFonts w:cs="Arial"/>
          <w:szCs w:val="20"/>
        </w:rPr>
      </w:pPr>
      <w:r w:rsidRPr="00D80B8F">
        <w:rPr>
          <w:rFonts w:cs="Arial"/>
          <w:szCs w:val="20"/>
        </w:rPr>
        <w:t xml:space="preserve">V Uredbi o enotni metodologiji in obrazcih za obračun in izplačilo plač v javnem sektorju se za namen izplačila dodatka </w:t>
      </w:r>
      <w:r w:rsidR="00984B2B">
        <w:rPr>
          <w:rFonts w:cs="Arial"/>
          <w:szCs w:val="20"/>
        </w:rPr>
        <w:t>določa</w:t>
      </w:r>
      <w:r w:rsidRPr="00D80B8F">
        <w:rPr>
          <w:rFonts w:cs="Arial"/>
          <w:szCs w:val="20"/>
        </w:rPr>
        <w:t xml:space="preserve"> </w:t>
      </w:r>
      <w:r w:rsidRPr="00D80B8F">
        <w:rPr>
          <w:rFonts w:cs="Arial"/>
          <w:b/>
          <w:bCs/>
          <w:szCs w:val="20"/>
          <w:u w:val="single"/>
        </w:rPr>
        <w:t>nova šifra izplačila C089</w:t>
      </w:r>
      <w:r w:rsidRPr="00D80B8F">
        <w:rPr>
          <w:rFonts w:cs="Arial"/>
          <w:szCs w:val="20"/>
        </w:rPr>
        <w:t>.</w:t>
      </w:r>
    </w:p>
    <w:p w14:paraId="12564ECF" w14:textId="77777777" w:rsidR="00E8189B" w:rsidRDefault="00E8189B" w:rsidP="00A364E2">
      <w:pPr>
        <w:overflowPunct w:val="0"/>
        <w:autoSpaceDE w:val="0"/>
        <w:autoSpaceDN w:val="0"/>
        <w:spacing w:line="260" w:lineRule="exact"/>
        <w:jc w:val="both"/>
        <w:textAlignment w:val="baseline"/>
        <w:rPr>
          <w:rFonts w:cs="Arial"/>
          <w:szCs w:val="20"/>
        </w:rPr>
      </w:pPr>
    </w:p>
    <w:p w14:paraId="087CE816" w14:textId="70D7654E" w:rsidR="00A364E2" w:rsidRPr="0078280C" w:rsidRDefault="00A364E2" w:rsidP="00A364E2">
      <w:pPr>
        <w:overflowPunct w:val="0"/>
        <w:autoSpaceDE w:val="0"/>
        <w:autoSpaceDN w:val="0"/>
        <w:spacing w:line="260" w:lineRule="exact"/>
        <w:jc w:val="both"/>
        <w:textAlignment w:val="baseline"/>
        <w:rPr>
          <w:rFonts w:cs="Arial"/>
          <w:szCs w:val="20"/>
        </w:rPr>
      </w:pPr>
      <w:r w:rsidRPr="0078280C">
        <w:rPr>
          <w:rFonts w:cs="Arial"/>
          <w:szCs w:val="20"/>
        </w:rPr>
        <w:t xml:space="preserve">V zvezi z delovno </w:t>
      </w:r>
      <w:r w:rsidRPr="0078280C">
        <w:rPr>
          <w:rStyle w:val="highlight"/>
          <w:rFonts w:cs="Arial"/>
          <w:szCs w:val="20"/>
        </w:rPr>
        <w:t>uspešno</w:t>
      </w:r>
      <w:r w:rsidRPr="0078280C">
        <w:rPr>
          <w:rFonts w:cs="Arial"/>
          <w:szCs w:val="20"/>
        </w:rPr>
        <w:t xml:space="preserve">stjo iz naslova nacionalnega razpisa </w:t>
      </w:r>
      <w:r w:rsidR="00A84890">
        <w:rPr>
          <w:rFonts w:cs="Arial"/>
          <w:b/>
          <w:bCs/>
          <w:szCs w:val="20"/>
          <w:u w:val="single"/>
        </w:rPr>
        <w:t>z obstoječo</w:t>
      </w:r>
      <w:r w:rsidRPr="0078280C">
        <w:rPr>
          <w:rFonts w:cs="Arial"/>
          <w:b/>
          <w:bCs/>
          <w:szCs w:val="20"/>
          <w:u w:val="single"/>
        </w:rPr>
        <w:t xml:space="preserve"> šifro izplačila D028</w:t>
      </w:r>
      <w:r w:rsidRPr="0078280C">
        <w:rPr>
          <w:rFonts w:cs="Arial"/>
          <w:szCs w:val="20"/>
        </w:rPr>
        <w:t xml:space="preserve"> je ZNUPZ v sedmem in osmem odstavku 39. člena določil, da so ne glede na določbe zakona, ki ureja sistem plač v javnem sektorju, zaposleni v javnih zdravstvenih zavodih, ki so vključeni v izvajanje storitev iz nacionalnega razpisa, lahko upravičeni do delovne </w:t>
      </w:r>
      <w:r w:rsidRPr="0078280C">
        <w:rPr>
          <w:rStyle w:val="highlight"/>
          <w:rFonts w:cs="Arial"/>
          <w:szCs w:val="20"/>
        </w:rPr>
        <w:t>uspešno</w:t>
      </w:r>
      <w:r w:rsidRPr="0078280C">
        <w:rPr>
          <w:rFonts w:cs="Arial"/>
          <w:szCs w:val="20"/>
        </w:rPr>
        <w:t xml:space="preserve">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 </w:t>
      </w:r>
    </w:p>
    <w:p w14:paraId="3AE0387C" w14:textId="77777777" w:rsidR="00A364E2" w:rsidRPr="0078280C" w:rsidRDefault="00A364E2" w:rsidP="00A364E2">
      <w:pPr>
        <w:overflowPunct w:val="0"/>
        <w:autoSpaceDE w:val="0"/>
        <w:autoSpaceDN w:val="0"/>
        <w:spacing w:line="260" w:lineRule="exact"/>
        <w:jc w:val="both"/>
        <w:textAlignment w:val="baseline"/>
        <w:rPr>
          <w:rFonts w:cs="Arial"/>
          <w:szCs w:val="20"/>
        </w:rPr>
      </w:pPr>
    </w:p>
    <w:p w14:paraId="46E3B221" w14:textId="77777777" w:rsidR="00A364E2" w:rsidRPr="0078280C" w:rsidRDefault="00A364E2" w:rsidP="00A364E2">
      <w:pPr>
        <w:overflowPunct w:val="0"/>
        <w:autoSpaceDE w:val="0"/>
        <w:autoSpaceDN w:val="0"/>
        <w:spacing w:line="260" w:lineRule="exact"/>
        <w:jc w:val="both"/>
        <w:textAlignment w:val="baseline"/>
        <w:rPr>
          <w:rFonts w:cs="Arial"/>
          <w:szCs w:val="20"/>
        </w:rPr>
      </w:pPr>
      <w:r w:rsidRPr="0078280C">
        <w:rPr>
          <w:rFonts w:cs="Arial"/>
          <w:szCs w:val="20"/>
        </w:rPr>
        <w:t>Ne glede na določbe zakonov in kolektivnih pogodb, ki urejajo osnovo za nadomestilo plače za čas odsotnosti z dela, se del plače iz naslova delovne uspešnosti ne všteva v osnovo za nadomestilo plače za čas odsotnosti z dela.</w:t>
      </w:r>
    </w:p>
    <w:p w14:paraId="283587F6" w14:textId="77777777" w:rsidR="00A364E2" w:rsidRPr="0078280C" w:rsidRDefault="00A364E2" w:rsidP="00A364E2">
      <w:pPr>
        <w:overflowPunct w:val="0"/>
        <w:autoSpaceDE w:val="0"/>
        <w:autoSpaceDN w:val="0"/>
        <w:spacing w:line="260" w:lineRule="exact"/>
        <w:jc w:val="both"/>
        <w:textAlignment w:val="baseline"/>
        <w:rPr>
          <w:rFonts w:cs="Arial"/>
          <w:szCs w:val="20"/>
        </w:rPr>
      </w:pPr>
    </w:p>
    <w:p w14:paraId="28ADB864" w14:textId="77777777" w:rsidR="00A364E2" w:rsidRPr="0078280C" w:rsidRDefault="00A364E2" w:rsidP="00A364E2">
      <w:pPr>
        <w:overflowPunct w:val="0"/>
        <w:autoSpaceDE w:val="0"/>
        <w:autoSpaceDN w:val="0"/>
        <w:spacing w:line="260" w:lineRule="exact"/>
        <w:jc w:val="both"/>
        <w:textAlignment w:val="baseline"/>
        <w:rPr>
          <w:rFonts w:cs="Arial"/>
          <w:szCs w:val="20"/>
        </w:rPr>
      </w:pPr>
      <w:r w:rsidRPr="0078280C">
        <w:rPr>
          <w:rFonts w:cs="Arial"/>
          <w:szCs w:val="20"/>
        </w:rPr>
        <w:t xml:space="preserve">Skladno s 46. členom ZNUPZ z dnem uveljavitve zakona prenehajo veljati 34., 35. in 36. člen Zakona o začasnih ukrepih za omilitev in odpravo posledic COVID-19 (Uradni list RS, št. 152/20, 175/20 – ZIUOPDVE in 82/21 – ZNB-C), ki je do sedaj urejal tovrstno delovno uspešnost, zato se v okviru šifre izplačila D028 (delovna uspešnost iz naslova nacionalnega razpisa) kot pravna podlaga za izplačilo delovne uspešnosti določa sedmi odstavek 39. člena ZNUPZ. </w:t>
      </w:r>
    </w:p>
    <w:p w14:paraId="0DBCC3CD" w14:textId="77777777" w:rsidR="00E64C4B" w:rsidRPr="00D80B8F" w:rsidRDefault="00E64C4B" w:rsidP="00C10537">
      <w:pPr>
        <w:jc w:val="both"/>
        <w:rPr>
          <w:rFonts w:cs="Arial"/>
          <w:szCs w:val="20"/>
        </w:rPr>
      </w:pPr>
    </w:p>
    <w:p w14:paraId="5C650A26" w14:textId="77777777" w:rsidR="00D72893" w:rsidRPr="00D80B8F" w:rsidRDefault="00D72893" w:rsidP="00C10537">
      <w:pPr>
        <w:jc w:val="both"/>
        <w:rPr>
          <w:rFonts w:cs="Arial"/>
          <w:szCs w:val="20"/>
        </w:rPr>
      </w:pPr>
    </w:p>
    <w:p w14:paraId="4E8B1705" w14:textId="3044B97B" w:rsidR="00C10537" w:rsidRPr="00D80B8F" w:rsidRDefault="00C10537" w:rsidP="00C10537">
      <w:pPr>
        <w:jc w:val="both"/>
        <w:rPr>
          <w:rFonts w:cs="Arial"/>
          <w:szCs w:val="20"/>
        </w:rPr>
      </w:pPr>
      <w:r w:rsidRPr="00D80B8F">
        <w:rPr>
          <w:rFonts w:cs="Arial"/>
          <w:szCs w:val="20"/>
        </w:rPr>
        <w:t xml:space="preserve">Ministrstva prosimo, da s tem </w:t>
      </w:r>
      <w:r w:rsidR="00D72893" w:rsidRPr="00D80B8F">
        <w:rPr>
          <w:rFonts w:cs="Arial"/>
          <w:szCs w:val="20"/>
        </w:rPr>
        <w:t>obvestilom</w:t>
      </w:r>
      <w:r w:rsidRPr="00D80B8F">
        <w:rPr>
          <w:rFonts w:cs="Arial"/>
          <w:szCs w:val="20"/>
        </w:rPr>
        <w:t xml:space="preserve"> seznanite proračunske uporabnike iz vaše pristojnosti.</w:t>
      </w:r>
    </w:p>
    <w:p w14:paraId="48FEE991" w14:textId="77777777" w:rsidR="00C10537" w:rsidRPr="00D80B8F" w:rsidRDefault="00C10537" w:rsidP="00C10537">
      <w:pPr>
        <w:jc w:val="both"/>
        <w:rPr>
          <w:rFonts w:cs="Arial"/>
          <w:szCs w:val="20"/>
        </w:rPr>
      </w:pPr>
    </w:p>
    <w:p w14:paraId="765335D7" w14:textId="77777777" w:rsidR="00C10537" w:rsidRPr="00D80B8F" w:rsidRDefault="00C10537" w:rsidP="00C10537">
      <w:pPr>
        <w:jc w:val="both"/>
        <w:rPr>
          <w:rFonts w:cs="Arial"/>
          <w:szCs w:val="20"/>
        </w:rPr>
      </w:pPr>
    </w:p>
    <w:p w14:paraId="714574F6" w14:textId="77777777" w:rsidR="00C10537" w:rsidRPr="00D80B8F" w:rsidRDefault="00C10537" w:rsidP="00C10537">
      <w:pPr>
        <w:jc w:val="both"/>
        <w:rPr>
          <w:rFonts w:cs="Arial"/>
          <w:szCs w:val="20"/>
        </w:rPr>
      </w:pPr>
      <w:r w:rsidRPr="00D80B8F">
        <w:rPr>
          <w:rFonts w:cs="Arial"/>
          <w:szCs w:val="20"/>
        </w:rPr>
        <w:t>Prijazen pozdrav,</w:t>
      </w:r>
    </w:p>
    <w:p w14:paraId="10A4E4F3" w14:textId="77777777" w:rsidR="00C10537" w:rsidRPr="00D80B8F" w:rsidRDefault="00C10537" w:rsidP="00C10537">
      <w:pPr>
        <w:spacing w:line="260" w:lineRule="exact"/>
        <w:jc w:val="both"/>
        <w:rPr>
          <w:rFonts w:cs="Arial"/>
          <w:szCs w:val="20"/>
        </w:rPr>
      </w:pPr>
    </w:p>
    <w:p w14:paraId="20F00131" w14:textId="77777777" w:rsidR="00C10537" w:rsidRPr="00D80B8F" w:rsidRDefault="00C10537" w:rsidP="00C10537">
      <w:pPr>
        <w:pStyle w:val="Telobesedila2"/>
        <w:spacing w:after="0" w:line="260" w:lineRule="exact"/>
        <w:jc w:val="both"/>
        <w:rPr>
          <w:rFonts w:ascii="Arial" w:hAnsi="Arial" w:cs="Arial"/>
          <w:sz w:val="20"/>
          <w:szCs w:val="20"/>
        </w:rPr>
      </w:pPr>
      <w:r w:rsidRPr="00D80B8F">
        <w:rPr>
          <w:rFonts w:ascii="Arial" w:hAnsi="Arial" w:cs="Arial"/>
          <w:b/>
          <w:sz w:val="20"/>
          <w:szCs w:val="20"/>
        </w:rPr>
        <w:t xml:space="preserve">                                                                                      </w:t>
      </w:r>
      <w:r w:rsidRPr="00D80B8F">
        <w:rPr>
          <w:rFonts w:ascii="Arial" w:hAnsi="Arial" w:cs="Arial"/>
          <w:sz w:val="20"/>
          <w:szCs w:val="20"/>
        </w:rPr>
        <w:t>Boštjan Koritnik</w:t>
      </w:r>
    </w:p>
    <w:p w14:paraId="326A7025" w14:textId="77777777" w:rsidR="00C10537" w:rsidRPr="00D80B8F" w:rsidRDefault="00C10537" w:rsidP="00C10537">
      <w:pPr>
        <w:spacing w:line="260" w:lineRule="exact"/>
        <w:jc w:val="both"/>
        <w:rPr>
          <w:rFonts w:cs="Arial"/>
          <w:szCs w:val="20"/>
        </w:rPr>
      </w:pPr>
      <w:r w:rsidRPr="00D80B8F">
        <w:rPr>
          <w:rFonts w:cs="Arial"/>
          <w:szCs w:val="20"/>
        </w:rPr>
        <w:t xml:space="preserve">                                                                                            minister</w:t>
      </w:r>
    </w:p>
    <w:p w14:paraId="385D0FE3" w14:textId="77777777" w:rsidR="00C10537" w:rsidRPr="00D80B8F" w:rsidRDefault="00C10537" w:rsidP="00C10537">
      <w:pPr>
        <w:pStyle w:val="podpisi"/>
        <w:spacing w:line="260" w:lineRule="exact"/>
        <w:jc w:val="both"/>
        <w:rPr>
          <w:rFonts w:cs="Arial"/>
          <w:szCs w:val="20"/>
          <w:lang w:val="sl-SI"/>
        </w:rPr>
      </w:pPr>
    </w:p>
    <w:p w14:paraId="148AA248" w14:textId="77777777" w:rsidR="00C10537" w:rsidRPr="00D80B8F" w:rsidRDefault="00C10537" w:rsidP="00C10537">
      <w:pPr>
        <w:pStyle w:val="podpisi"/>
        <w:spacing w:line="260" w:lineRule="exact"/>
        <w:jc w:val="both"/>
        <w:rPr>
          <w:rFonts w:cs="Arial"/>
          <w:szCs w:val="20"/>
          <w:lang w:val="sl-SI"/>
        </w:rPr>
      </w:pPr>
      <w:r w:rsidRPr="00D80B8F">
        <w:rPr>
          <w:rFonts w:cs="Arial"/>
          <w:szCs w:val="20"/>
          <w:lang w:val="sl-SI"/>
        </w:rPr>
        <w:t xml:space="preserve">Poslano: </w:t>
      </w:r>
    </w:p>
    <w:p w14:paraId="1EC69129" w14:textId="386FE69E" w:rsidR="00C10537" w:rsidRPr="00D80B8F" w:rsidRDefault="00C10537" w:rsidP="00C10537">
      <w:pPr>
        <w:pStyle w:val="podpisi"/>
        <w:numPr>
          <w:ilvl w:val="0"/>
          <w:numId w:val="1"/>
        </w:numPr>
        <w:spacing w:line="260" w:lineRule="exact"/>
        <w:jc w:val="both"/>
        <w:rPr>
          <w:rFonts w:cs="Arial"/>
          <w:szCs w:val="20"/>
          <w:lang w:val="sl-SI"/>
        </w:rPr>
      </w:pPr>
      <w:r w:rsidRPr="00D80B8F">
        <w:rPr>
          <w:rFonts w:cs="Arial"/>
          <w:szCs w:val="20"/>
          <w:lang w:val="sl-SI"/>
        </w:rPr>
        <w:t>naslovnikom po elektronski pošt</w:t>
      </w:r>
      <w:r w:rsidR="00D72893" w:rsidRPr="00D80B8F">
        <w:rPr>
          <w:rFonts w:cs="Arial"/>
          <w:szCs w:val="20"/>
          <w:lang w:val="sl-SI"/>
        </w:rPr>
        <w:t>i</w:t>
      </w:r>
    </w:p>
    <w:sectPr w:rsidR="00C10537" w:rsidRPr="00D80B8F" w:rsidSect="004204DE">
      <w:headerReference w:type="default" r:id="rId36"/>
      <w:footerReference w:type="default" r:id="rId37"/>
      <w:headerReference w:type="first" r:id="rId3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D9DA" w14:textId="77777777" w:rsidR="00846056" w:rsidRDefault="00846056">
      <w:pPr>
        <w:spacing w:line="240" w:lineRule="auto"/>
      </w:pPr>
      <w:r>
        <w:separator/>
      </w:r>
    </w:p>
  </w:endnote>
  <w:endnote w:type="continuationSeparator" w:id="0">
    <w:p w14:paraId="241D96AA" w14:textId="77777777" w:rsidR="00846056" w:rsidRDefault="00846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45283"/>
      <w:docPartObj>
        <w:docPartGallery w:val="Page Numbers (Bottom of Page)"/>
        <w:docPartUnique/>
      </w:docPartObj>
    </w:sdtPr>
    <w:sdtEndPr/>
    <w:sdtContent>
      <w:p w14:paraId="4A7AF69A" w14:textId="6BE55704" w:rsidR="004204DE" w:rsidRDefault="004204DE">
        <w:pPr>
          <w:pStyle w:val="Noga"/>
          <w:jc w:val="right"/>
        </w:pPr>
        <w:r>
          <w:fldChar w:fldCharType="begin"/>
        </w:r>
        <w:r>
          <w:instrText>PAGE   \* MERGEFORMAT</w:instrText>
        </w:r>
        <w:r>
          <w:fldChar w:fldCharType="separate"/>
        </w:r>
        <w:r>
          <w:rPr>
            <w:noProof/>
          </w:rPr>
          <w:t>3</w:t>
        </w:r>
        <w:r>
          <w:rPr>
            <w:noProof/>
          </w:rPr>
          <w:fldChar w:fldCharType="end"/>
        </w:r>
      </w:p>
    </w:sdtContent>
  </w:sdt>
  <w:p w14:paraId="6A5354EC" w14:textId="77777777" w:rsidR="004204DE" w:rsidRDefault="004204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A51C" w14:textId="77777777" w:rsidR="00846056" w:rsidRDefault="00846056">
      <w:pPr>
        <w:spacing w:line="240" w:lineRule="auto"/>
      </w:pPr>
      <w:r>
        <w:separator/>
      </w:r>
    </w:p>
  </w:footnote>
  <w:footnote w:type="continuationSeparator" w:id="0">
    <w:p w14:paraId="125B1C02" w14:textId="77777777" w:rsidR="00846056" w:rsidRDefault="00846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81D9" w14:textId="77777777" w:rsidR="004204DE" w:rsidRPr="00110CBD" w:rsidRDefault="004204DE" w:rsidP="004204D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4204DE" w:rsidRPr="00B8505D" w14:paraId="10673E68" w14:textId="77777777" w:rsidTr="004204DE">
      <w:trPr>
        <w:trHeight w:val="709"/>
      </w:trPr>
      <w:tc>
        <w:tcPr>
          <w:tcW w:w="657" w:type="dxa"/>
        </w:tcPr>
        <w:p w14:paraId="55B3E95A" w14:textId="57E76AE2" w:rsidR="004204DE" w:rsidRDefault="004204DE" w:rsidP="004204DE">
          <w:pPr>
            <w:autoSpaceDE w:val="0"/>
            <w:autoSpaceDN w:val="0"/>
            <w:adjustRightInd w:val="0"/>
            <w:spacing w:line="240" w:lineRule="auto"/>
            <w:rPr>
              <w:rFonts w:ascii="Republika" w:hAnsi="Republika"/>
              <w:color w:val="529DBA"/>
              <w:szCs w:val="20"/>
            </w:rPr>
          </w:pPr>
          <w:r>
            <w:rPr>
              <w:noProof/>
            </w:rPr>
            <w:drawing>
              <wp:inline distT="0" distB="0" distL="0" distR="0" wp14:anchorId="0C05FAB3" wp14:editId="5C6F696F">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20BF743" w14:textId="77777777" w:rsidR="004204DE" w:rsidRDefault="004204DE" w:rsidP="004204DE">
          <w:pPr>
            <w:autoSpaceDE w:val="0"/>
            <w:autoSpaceDN w:val="0"/>
            <w:adjustRightInd w:val="0"/>
            <w:spacing w:line="240" w:lineRule="auto"/>
            <w:rPr>
              <w:rFonts w:ascii="Republika" w:hAnsi="Republika"/>
              <w:color w:val="529DBA"/>
              <w:szCs w:val="20"/>
            </w:rPr>
          </w:pPr>
        </w:p>
      </w:tc>
      <w:tc>
        <w:tcPr>
          <w:tcW w:w="4644" w:type="dxa"/>
        </w:tcPr>
        <w:p w14:paraId="5019AFD0" w14:textId="77777777" w:rsidR="004204DE" w:rsidRPr="008820DC" w:rsidRDefault="004204DE" w:rsidP="004204DE">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047A9CC0" w14:textId="77777777" w:rsidR="004204DE" w:rsidRPr="000B427F" w:rsidRDefault="004204DE" w:rsidP="004204DE">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6EDC3196" w14:textId="77777777" w:rsidR="004204DE" w:rsidRPr="00B8505D" w:rsidRDefault="004204DE" w:rsidP="004204DE">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63D1D972" w14:textId="77777777" w:rsidR="004204DE" w:rsidRPr="008F3500" w:rsidRDefault="004204DE" w:rsidP="004204DE">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048FD710"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D3A42D4"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F227377"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7B47BC4" w14:textId="77777777" w:rsidR="004204DE" w:rsidRDefault="004204DE" w:rsidP="004204D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F1A"/>
    <w:multiLevelType w:val="hybridMultilevel"/>
    <w:tmpl w:val="AB2A1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365A66"/>
    <w:multiLevelType w:val="hybridMultilevel"/>
    <w:tmpl w:val="2814FB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16A15"/>
    <w:multiLevelType w:val="hybridMultilevel"/>
    <w:tmpl w:val="FE3C0276"/>
    <w:lvl w:ilvl="0" w:tplc="0424000F">
      <w:start w:val="1"/>
      <w:numFmt w:val="decimal"/>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 w15:restartNumberingAfterBreak="0">
    <w:nsid w:val="178E5BA5"/>
    <w:multiLevelType w:val="hybridMultilevel"/>
    <w:tmpl w:val="3FAE6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1D6770"/>
    <w:multiLevelType w:val="hybridMultilevel"/>
    <w:tmpl w:val="453EC700"/>
    <w:lvl w:ilvl="0" w:tplc="1E4E067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3C787C45"/>
    <w:multiLevelType w:val="hybridMultilevel"/>
    <w:tmpl w:val="61E6315A"/>
    <w:lvl w:ilvl="0" w:tplc="CA0CBAA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B2066F"/>
    <w:multiLevelType w:val="hybridMultilevel"/>
    <w:tmpl w:val="F88A7D0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F46E26"/>
    <w:multiLevelType w:val="hybridMultilevel"/>
    <w:tmpl w:val="EC0AF8E6"/>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D9C251B"/>
    <w:multiLevelType w:val="hybridMultilevel"/>
    <w:tmpl w:val="8B3AB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C917FB"/>
    <w:multiLevelType w:val="hybridMultilevel"/>
    <w:tmpl w:val="79D2D77E"/>
    <w:lvl w:ilvl="0" w:tplc="CA0CBAA6">
      <w:start w:val="14"/>
      <w:numFmt w:val="bullet"/>
      <w:lvlText w:val="-"/>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1F3A76"/>
    <w:multiLevelType w:val="hybridMultilevel"/>
    <w:tmpl w:val="31A4E5D2"/>
    <w:lvl w:ilvl="0" w:tplc="B2C01A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596B15AB"/>
    <w:multiLevelType w:val="hybridMultilevel"/>
    <w:tmpl w:val="B17A36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503D7D"/>
    <w:multiLevelType w:val="hybridMultilevel"/>
    <w:tmpl w:val="AC7215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19166B"/>
    <w:multiLevelType w:val="hybridMultilevel"/>
    <w:tmpl w:val="25BE3D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8"/>
  </w:num>
  <w:num w:numId="6">
    <w:abstractNumId w:val="17"/>
  </w:num>
  <w:num w:numId="7">
    <w:abstractNumId w:val="12"/>
  </w:num>
  <w:num w:numId="8">
    <w:abstractNumId w:val="10"/>
  </w:num>
  <w:num w:numId="9">
    <w:abstractNumId w:val="6"/>
  </w:num>
  <w:num w:numId="10">
    <w:abstractNumId w:val="13"/>
  </w:num>
  <w:num w:numId="11">
    <w:abstractNumId w:val="1"/>
  </w:num>
  <w:num w:numId="12">
    <w:abstractNumId w:val="15"/>
  </w:num>
  <w:num w:numId="13">
    <w:abstractNumId w:val="16"/>
  </w:num>
  <w:num w:numId="14">
    <w:abstractNumId w:val="7"/>
  </w:num>
  <w:num w:numId="15">
    <w:abstractNumId w:val="3"/>
  </w:num>
  <w:num w:numId="16">
    <w:abstractNumId w:val="14"/>
  </w:num>
  <w:num w:numId="17">
    <w:abstractNumId w:val="1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37"/>
    <w:rsid w:val="00006A12"/>
    <w:rsid w:val="00006EF3"/>
    <w:rsid w:val="000217B3"/>
    <w:rsid w:val="00026543"/>
    <w:rsid w:val="00027921"/>
    <w:rsid w:val="000A7811"/>
    <w:rsid w:val="000B369A"/>
    <w:rsid w:val="00120419"/>
    <w:rsid w:val="00143AF5"/>
    <w:rsid w:val="00186221"/>
    <w:rsid w:val="0019311E"/>
    <w:rsid w:val="001C7705"/>
    <w:rsid w:val="00264A65"/>
    <w:rsid w:val="00270E72"/>
    <w:rsid w:val="002816A8"/>
    <w:rsid w:val="002E709B"/>
    <w:rsid w:val="002F0932"/>
    <w:rsid w:val="002F3199"/>
    <w:rsid w:val="00373FB7"/>
    <w:rsid w:val="003917DD"/>
    <w:rsid w:val="00402CA0"/>
    <w:rsid w:val="00405D9C"/>
    <w:rsid w:val="004204DE"/>
    <w:rsid w:val="0043340E"/>
    <w:rsid w:val="00453071"/>
    <w:rsid w:val="00465A30"/>
    <w:rsid w:val="0048235E"/>
    <w:rsid w:val="004B3270"/>
    <w:rsid w:val="00525CBB"/>
    <w:rsid w:val="00557164"/>
    <w:rsid w:val="005725BA"/>
    <w:rsid w:val="00583D90"/>
    <w:rsid w:val="005D6369"/>
    <w:rsid w:val="00625AD6"/>
    <w:rsid w:val="006368A7"/>
    <w:rsid w:val="006426FE"/>
    <w:rsid w:val="006802C0"/>
    <w:rsid w:val="00686C4C"/>
    <w:rsid w:val="0069362C"/>
    <w:rsid w:val="00695EC9"/>
    <w:rsid w:val="00720BAC"/>
    <w:rsid w:val="007320EA"/>
    <w:rsid w:val="00793013"/>
    <w:rsid w:val="007A7984"/>
    <w:rsid w:val="007D4D36"/>
    <w:rsid w:val="00834211"/>
    <w:rsid w:val="00846056"/>
    <w:rsid w:val="00846063"/>
    <w:rsid w:val="00891BD4"/>
    <w:rsid w:val="008E6745"/>
    <w:rsid w:val="00915A3D"/>
    <w:rsid w:val="00923C00"/>
    <w:rsid w:val="009523D7"/>
    <w:rsid w:val="00962C1F"/>
    <w:rsid w:val="00981F85"/>
    <w:rsid w:val="00983AB0"/>
    <w:rsid w:val="00984B2B"/>
    <w:rsid w:val="00994E36"/>
    <w:rsid w:val="00A01213"/>
    <w:rsid w:val="00A0549F"/>
    <w:rsid w:val="00A15D5F"/>
    <w:rsid w:val="00A364E2"/>
    <w:rsid w:val="00A403AF"/>
    <w:rsid w:val="00A41A7E"/>
    <w:rsid w:val="00A62956"/>
    <w:rsid w:val="00A73405"/>
    <w:rsid w:val="00A84890"/>
    <w:rsid w:val="00A92FB7"/>
    <w:rsid w:val="00B03863"/>
    <w:rsid w:val="00B1660C"/>
    <w:rsid w:val="00B36A28"/>
    <w:rsid w:val="00B444CE"/>
    <w:rsid w:val="00B7106C"/>
    <w:rsid w:val="00B83FDE"/>
    <w:rsid w:val="00BA2FC2"/>
    <w:rsid w:val="00BE0750"/>
    <w:rsid w:val="00BE3EB9"/>
    <w:rsid w:val="00BF15F4"/>
    <w:rsid w:val="00C10537"/>
    <w:rsid w:val="00C35E19"/>
    <w:rsid w:val="00C56426"/>
    <w:rsid w:val="00C62B35"/>
    <w:rsid w:val="00CB4AA9"/>
    <w:rsid w:val="00D14627"/>
    <w:rsid w:val="00D20F4A"/>
    <w:rsid w:val="00D712E0"/>
    <w:rsid w:val="00D72893"/>
    <w:rsid w:val="00D805AE"/>
    <w:rsid w:val="00D80B8F"/>
    <w:rsid w:val="00DA4107"/>
    <w:rsid w:val="00DF2C0D"/>
    <w:rsid w:val="00E00AC3"/>
    <w:rsid w:val="00E33379"/>
    <w:rsid w:val="00E64C4B"/>
    <w:rsid w:val="00E679B7"/>
    <w:rsid w:val="00E721E1"/>
    <w:rsid w:val="00E8189B"/>
    <w:rsid w:val="00EA18EB"/>
    <w:rsid w:val="00EC6566"/>
    <w:rsid w:val="00ED6403"/>
    <w:rsid w:val="00F22B32"/>
    <w:rsid w:val="00F40009"/>
    <w:rsid w:val="00F81188"/>
    <w:rsid w:val="00F8274B"/>
    <w:rsid w:val="00F95AFD"/>
    <w:rsid w:val="00FA3533"/>
    <w:rsid w:val="00FD7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4E2C"/>
  <w15:chartTrackingRefBased/>
  <w15:docId w15:val="{131A3527-4ECD-4A64-B471-D09C625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0537"/>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20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BF15F4"/>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10537"/>
    <w:pPr>
      <w:tabs>
        <w:tab w:val="center" w:pos="4320"/>
        <w:tab w:val="right" w:pos="8640"/>
      </w:tabs>
    </w:pPr>
  </w:style>
  <w:style w:type="character" w:customStyle="1" w:styleId="GlavaZnak">
    <w:name w:val="Glava Znak"/>
    <w:basedOn w:val="Privzetapisavaodstavka"/>
    <w:link w:val="Glava"/>
    <w:rsid w:val="00C10537"/>
    <w:rPr>
      <w:rFonts w:ascii="Arial" w:eastAsia="Times New Roman" w:hAnsi="Arial" w:cs="Times New Roman"/>
      <w:sz w:val="20"/>
      <w:szCs w:val="24"/>
    </w:rPr>
  </w:style>
  <w:style w:type="paragraph" w:customStyle="1" w:styleId="datumtevilka">
    <w:name w:val="datum številka"/>
    <w:basedOn w:val="Navaden"/>
    <w:qFormat/>
    <w:rsid w:val="00C10537"/>
    <w:pPr>
      <w:tabs>
        <w:tab w:val="left" w:pos="1701"/>
      </w:tabs>
    </w:pPr>
    <w:rPr>
      <w:szCs w:val="20"/>
      <w:lang w:eastAsia="sl-SI"/>
    </w:rPr>
  </w:style>
  <w:style w:type="paragraph" w:customStyle="1" w:styleId="podpisi">
    <w:name w:val="podpisi"/>
    <w:basedOn w:val="Navaden"/>
    <w:qFormat/>
    <w:rsid w:val="00C10537"/>
    <w:pPr>
      <w:tabs>
        <w:tab w:val="left" w:pos="3402"/>
      </w:tabs>
    </w:pPr>
    <w:rPr>
      <w:lang w:val="it-IT"/>
    </w:rPr>
  </w:style>
  <w:style w:type="paragraph" w:styleId="Telobesedila2">
    <w:name w:val="Body Text 2"/>
    <w:basedOn w:val="Navaden"/>
    <w:link w:val="Telobesedila2Znak"/>
    <w:rsid w:val="00C10537"/>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C10537"/>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C10537"/>
    <w:pPr>
      <w:tabs>
        <w:tab w:val="center" w:pos="4536"/>
        <w:tab w:val="right" w:pos="9072"/>
      </w:tabs>
      <w:spacing w:line="240" w:lineRule="auto"/>
    </w:pPr>
  </w:style>
  <w:style w:type="character" w:customStyle="1" w:styleId="NogaZnak">
    <w:name w:val="Noga Znak"/>
    <w:basedOn w:val="Privzetapisavaodstavka"/>
    <w:link w:val="Noga"/>
    <w:uiPriority w:val="99"/>
    <w:rsid w:val="00C10537"/>
    <w:rPr>
      <w:rFonts w:ascii="Arial" w:eastAsia="Times New Roman" w:hAnsi="Arial" w:cs="Times New Roman"/>
      <w:sz w:val="20"/>
      <w:szCs w:val="24"/>
    </w:rPr>
  </w:style>
  <w:style w:type="table" w:styleId="Tabelamrea">
    <w:name w:val="Table Grid"/>
    <w:basedOn w:val="Navadnatabela"/>
    <w:uiPriority w:val="59"/>
    <w:rsid w:val="00C1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umbered list"/>
    <w:basedOn w:val="Navaden"/>
    <w:link w:val="OdstavekseznamaZnak"/>
    <w:uiPriority w:val="34"/>
    <w:qFormat/>
    <w:rsid w:val="00C10537"/>
    <w:pPr>
      <w:ind w:left="720"/>
      <w:contextualSpacing/>
    </w:pPr>
  </w:style>
  <w:style w:type="character" w:customStyle="1" w:styleId="OdstavekseznamaZnak">
    <w:name w:val="Odstavek seznama Znak"/>
    <w:aliases w:val="numbered list Znak"/>
    <w:link w:val="Odstavekseznama"/>
    <w:uiPriority w:val="34"/>
    <w:locked/>
    <w:rsid w:val="00C10537"/>
    <w:rPr>
      <w:rFonts w:ascii="Arial" w:eastAsia="Times New Roman" w:hAnsi="Arial" w:cs="Times New Roman"/>
      <w:sz w:val="20"/>
      <w:szCs w:val="24"/>
    </w:rPr>
  </w:style>
  <w:style w:type="paragraph" w:customStyle="1" w:styleId="Naslovpredpisa">
    <w:name w:val="Naslov_predpisa"/>
    <w:basedOn w:val="Navaden"/>
    <w:link w:val="NaslovpredpisaZnak"/>
    <w:qFormat/>
    <w:rsid w:val="00C10537"/>
    <w:pPr>
      <w:suppressAutoHyphens/>
      <w:overflowPunct w:val="0"/>
      <w:autoSpaceDE w:val="0"/>
      <w:autoSpaceDN w:val="0"/>
      <w:adjustRightInd w:val="0"/>
      <w:spacing w:before="120" w:line="200" w:lineRule="exact"/>
      <w:ind w:left="357" w:hanging="357"/>
      <w:jc w:val="center"/>
      <w:textAlignment w:val="baseline"/>
    </w:pPr>
    <w:rPr>
      <w:b/>
      <w:sz w:val="22"/>
      <w:szCs w:val="22"/>
      <w:lang w:val="en-US"/>
    </w:rPr>
  </w:style>
  <w:style w:type="character" w:customStyle="1" w:styleId="NaslovpredpisaZnak">
    <w:name w:val="Naslov_predpisa Znak"/>
    <w:link w:val="Naslovpredpisa"/>
    <w:rsid w:val="00C10537"/>
    <w:rPr>
      <w:rFonts w:ascii="Arial" w:eastAsia="Times New Roman" w:hAnsi="Arial" w:cs="Times New Roman"/>
      <w:b/>
      <w:lang w:val="en-US"/>
    </w:rPr>
  </w:style>
  <w:style w:type="character" w:styleId="Hiperpovezava">
    <w:name w:val="Hyperlink"/>
    <w:basedOn w:val="Privzetapisavaodstavka"/>
    <w:uiPriority w:val="99"/>
    <w:unhideWhenUsed/>
    <w:rsid w:val="00EC6566"/>
    <w:rPr>
      <w:color w:val="0000FF"/>
      <w:u w:val="single"/>
    </w:rPr>
  </w:style>
  <w:style w:type="character" w:customStyle="1" w:styleId="centercontrol">
    <w:name w:val="centercontrol"/>
    <w:basedOn w:val="Privzetapisavaodstavka"/>
    <w:rsid w:val="00EC6566"/>
  </w:style>
  <w:style w:type="paragraph" w:styleId="Besedilooblaka">
    <w:name w:val="Balloon Text"/>
    <w:basedOn w:val="Navaden"/>
    <w:link w:val="BesedilooblakaZnak"/>
    <w:uiPriority w:val="99"/>
    <w:semiHidden/>
    <w:unhideWhenUsed/>
    <w:rsid w:val="005D636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6369"/>
    <w:rPr>
      <w:rFonts w:ascii="Segoe UI" w:eastAsia="Times New Roman" w:hAnsi="Segoe UI" w:cs="Segoe UI"/>
      <w:sz w:val="18"/>
      <w:szCs w:val="18"/>
    </w:rPr>
  </w:style>
  <w:style w:type="character" w:customStyle="1" w:styleId="Naslov2Znak">
    <w:name w:val="Naslov 2 Znak"/>
    <w:basedOn w:val="Privzetapisavaodstavka"/>
    <w:link w:val="Naslov2"/>
    <w:uiPriority w:val="9"/>
    <w:rsid w:val="00BF15F4"/>
    <w:rPr>
      <w:rFonts w:ascii="Times New Roman" w:eastAsia="Times New Roman" w:hAnsi="Times New Roman" w:cs="Times New Roman"/>
      <w:b/>
      <w:bCs/>
      <w:sz w:val="36"/>
      <w:szCs w:val="36"/>
      <w:lang w:eastAsia="sl-SI"/>
    </w:rPr>
  </w:style>
  <w:style w:type="character" w:customStyle="1" w:styleId="highlight">
    <w:name w:val="highlight"/>
    <w:basedOn w:val="Privzetapisavaodstavka"/>
    <w:rsid w:val="00E64C4B"/>
  </w:style>
  <w:style w:type="character" w:customStyle="1" w:styleId="Naslov1Znak">
    <w:name w:val="Naslov 1 Znak"/>
    <w:basedOn w:val="Privzetapisavaodstavka"/>
    <w:link w:val="Naslov1"/>
    <w:uiPriority w:val="9"/>
    <w:rsid w:val="001204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805">
      <w:bodyDiv w:val="1"/>
      <w:marLeft w:val="0"/>
      <w:marRight w:val="0"/>
      <w:marTop w:val="0"/>
      <w:marBottom w:val="0"/>
      <w:divBdr>
        <w:top w:val="none" w:sz="0" w:space="0" w:color="auto"/>
        <w:left w:val="none" w:sz="0" w:space="0" w:color="auto"/>
        <w:bottom w:val="none" w:sz="0" w:space="0" w:color="auto"/>
        <w:right w:val="none" w:sz="0" w:space="0" w:color="auto"/>
      </w:divBdr>
    </w:div>
    <w:div w:id="5155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0979" TargetMode="External"/><Relationship Id="rId13" Type="http://schemas.openxmlformats.org/officeDocument/2006/relationships/hyperlink" Target="http://www.uradni-list.si/1/objava.jsp?sop=2010-01-5472" TargetMode="External"/><Relationship Id="rId18" Type="http://schemas.openxmlformats.org/officeDocument/2006/relationships/hyperlink" Target="http://www.uradni-list.si/1/objava.jsp?sop=2014-01-0957" TargetMode="External"/><Relationship Id="rId26" Type="http://schemas.openxmlformats.org/officeDocument/2006/relationships/hyperlink" Target="http://www.uradni-list.si/1/objava.jsp?sop=2019-01-017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5-01-1063" TargetMode="External"/><Relationship Id="rId34" Type="http://schemas.openxmlformats.org/officeDocument/2006/relationships/hyperlink" Target="http://www.uradni-list.si/1/objava.jsp?sop=2021-01-2623" TargetMode="External"/><Relationship Id="rId7" Type="http://schemas.openxmlformats.org/officeDocument/2006/relationships/hyperlink" Target="http://www.uradni-list.si/1/objava.jsp?sop=2009-01-0487" TargetMode="External"/><Relationship Id="rId12" Type="http://schemas.openxmlformats.org/officeDocument/2006/relationships/hyperlink" Target="http://www.uradni-list.si/1/objava.jsp?sop=2010-01-3703" TargetMode="External"/><Relationship Id="rId17" Type="http://schemas.openxmlformats.org/officeDocument/2006/relationships/hyperlink" Target="http://www.uradni-list.si/1/objava.jsp?sop=2014-01-0354" TargetMode="External"/><Relationship Id="rId25" Type="http://schemas.openxmlformats.org/officeDocument/2006/relationships/hyperlink" Target="http://www.uradni-list.si/1/objava.jsp?sop=2017-01-3257" TargetMode="External"/><Relationship Id="rId33" Type="http://schemas.openxmlformats.org/officeDocument/2006/relationships/hyperlink" Target="http://www.uradni-list.si/1/objava.jsp?sop=2021-01-2185"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3-01-1975" TargetMode="External"/><Relationship Id="rId20" Type="http://schemas.openxmlformats.org/officeDocument/2006/relationships/hyperlink" Target="http://www.uradni-list.si/1/objava.jsp?sop=2014-01-2608" TargetMode="External"/><Relationship Id="rId29" Type="http://schemas.openxmlformats.org/officeDocument/2006/relationships/hyperlink" Target="http://www.uradni-list.si/1/objava.jsp?sop=2019-01-34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096" TargetMode="External"/><Relationship Id="rId24" Type="http://schemas.openxmlformats.org/officeDocument/2006/relationships/hyperlink" Target="http://www.uradni-list.si/1/objava.jsp?sop=2017-01-0674" TargetMode="External"/><Relationship Id="rId32" Type="http://schemas.openxmlformats.org/officeDocument/2006/relationships/hyperlink" Target="http://www.uradni-list.si/1/objava.jsp?sop=2021-01-030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3-01-0868" TargetMode="External"/><Relationship Id="rId23" Type="http://schemas.openxmlformats.org/officeDocument/2006/relationships/hyperlink" Target="http://www.uradni-list.si/1/objava.jsp?sop=2016-01-2985" TargetMode="External"/><Relationship Id="rId28" Type="http://schemas.openxmlformats.org/officeDocument/2006/relationships/hyperlink" Target="http://www.uradni-list.si/1/objava.jsp?sop=2019-01-2670" TargetMode="External"/><Relationship Id="rId36" Type="http://schemas.openxmlformats.org/officeDocument/2006/relationships/header" Target="header1.xml"/><Relationship Id="rId10" Type="http://schemas.openxmlformats.org/officeDocument/2006/relationships/hyperlink" Target="http://www.uradni-list.si/1/objava.jsp?sop=2009-01-5149" TargetMode="External"/><Relationship Id="rId19" Type="http://schemas.openxmlformats.org/officeDocument/2006/relationships/hyperlink" Target="http://www.uradni-list.si/1/objava.jsp?sop=2014-01-2339" TargetMode="External"/><Relationship Id="rId31" Type="http://schemas.openxmlformats.org/officeDocument/2006/relationships/hyperlink" Target="http://www.uradni-list.si/1/objava.jsp?sop=2020-01-3352" TargetMode="External"/><Relationship Id="rId4" Type="http://schemas.openxmlformats.org/officeDocument/2006/relationships/webSettings" Target="webSettings.xml"/><Relationship Id="rId9" Type="http://schemas.openxmlformats.org/officeDocument/2006/relationships/hyperlink" Target="http://www.uradni-list.si/1/objava.jsp?sop=2009-01-2423" TargetMode="External"/><Relationship Id="rId14" Type="http://schemas.openxmlformats.org/officeDocument/2006/relationships/hyperlink" Target="http://www.uradni-list.si/1/objava.jsp?sop=2012-01-1922" TargetMode="External"/><Relationship Id="rId22" Type="http://schemas.openxmlformats.org/officeDocument/2006/relationships/hyperlink" Target="http://www.uradni-list.si/1/objava.jsp?sop=2016-01-0139" TargetMode="External"/><Relationship Id="rId27" Type="http://schemas.openxmlformats.org/officeDocument/2006/relationships/hyperlink" Target="http://www.uradni-list.si/1/objava.jsp?sop=2019-01-2401" TargetMode="External"/><Relationship Id="rId30" Type="http://schemas.openxmlformats.org/officeDocument/2006/relationships/hyperlink" Target="http://www.uradni-list.si/1/objava.jsp?sop=2020-01-2713" TargetMode="External"/><Relationship Id="rId35" Type="http://schemas.openxmlformats.org/officeDocument/2006/relationships/hyperlink" Target="http://www.uradni-list.si/1/objava.jsp?sop=2021-01-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3089</Words>
  <Characters>17611</Characters>
  <Application>Microsoft Office Word</Application>
  <DocSecurity>4</DocSecurity>
  <Lines>146</Lines>
  <Paragraphs>41</Paragraphs>
  <ScaleCrop>false</ScaleCrop>
  <HeadingPairs>
    <vt:vector size="2" baseType="variant">
      <vt:variant>
        <vt:lpstr>Naslov</vt:lpstr>
      </vt:variant>
      <vt:variant>
        <vt:i4>1</vt:i4>
      </vt:variant>
    </vt:vector>
  </HeadingPairs>
  <TitlesOfParts>
    <vt:vector size="1" baseType="lpstr">
      <vt:lpstr>Pojasnilo - napredovanje, metodologija</vt:lpstr>
    </vt:vector>
  </TitlesOfParts>
  <Company>MJU</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 napredovanje, metodologija</dc:title>
  <dc:subject/>
  <dc:creator>Nina Štefe</dc:creator>
  <cp:keywords/>
  <dc:description/>
  <cp:lastModifiedBy>Mojca Kustec</cp:lastModifiedBy>
  <cp:revision>2</cp:revision>
  <cp:lastPrinted>2021-06-21T08:12:00Z</cp:lastPrinted>
  <dcterms:created xsi:type="dcterms:W3CDTF">2022-10-21T13:04:00Z</dcterms:created>
  <dcterms:modified xsi:type="dcterms:W3CDTF">2022-10-21T13:04:00Z</dcterms:modified>
</cp:coreProperties>
</file>