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Default="00674066" w:rsidP="00FA61DD">
      <w:pPr>
        <w:jc w:val="center"/>
        <w:rPr>
          <w:b/>
          <w:sz w:val="20"/>
          <w:szCs w:val="20"/>
          <w:u w:val="single"/>
        </w:rPr>
      </w:pPr>
      <w:r w:rsidRPr="003377F8">
        <w:rPr>
          <w:b/>
          <w:sz w:val="20"/>
          <w:szCs w:val="20"/>
          <w:u w:val="single"/>
        </w:rPr>
        <w:t>Mesečni pogled na izplačane bruto plače in število zapos</w:t>
      </w:r>
      <w:r w:rsidR="00C44A31">
        <w:rPr>
          <w:b/>
          <w:sz w:val="20"/>
          <w:szCs w:val="20"/>
          <w:u w:val="single"/>
        </w:rPr>
        <w:t>l</w:t>
      </w:r>
      <w:r w:rsidR="008C433E">
        <w:rPr>
          <w:b/>
          <w:sz w:val="20"/>
          <w:szCs w:val="20"/>
          <w:u w:val="single"/>
        </w:rPr>
        <w:t>eni</w:t>
      </w:r>
      <w:r w:rsidR="00BE005F">
        <w:rPr>
          <w:b/>
          <w:sz w:val="20"/>
          <w:szCs w:val="20"/>
          <w:u w:val="single"/>
        </w:rPr>
        <w:t xml:space="preserve">h v javnem sektorju  – </w:t>
      </w:r>
      <w:r w:rsidR="00680837">
        <w:rPr>
          <w:b/>
          <w:sz w:val="20"/>
          <w:szCs w:val="20"/>
          <w:u w:val="single"/>
        </w:rPr>
        <w:t>februar</w:t>
      </w:r>
    </w:p>
    <w:p w:rsidR="00674066" w:rsidRPr="003377F8" w:rsidRDefault="007A7FCD" w:rsidP="00FA61D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201</w:t>
      </w:r>
      <w:r w:rsidR="00D054C5">
        <w:rPr>
          <w:b/>
          <w:sz w:val="20"/>
          <w:szCs w:val="20"/>
          <w:u w:val="single"/>
        </w:rPr>
        <w:t>9</w:t>
      </w:r>
    </w:p>
    <w:p w:rsidR="00674066" w:rsidRDefault="00674066" w:rsidP="0053505B"/>
    <w:p w:rsidR="00674066" w:rsidRDefault="00674066" w:rsidP="0053505B"/>
    <w:p w:rsidR="005C3E0C" w:rsidRDefault="005C3E0C" w:rsidP="0053505B"/>
    <w:p w:rsidR="005C3E0C" w:rsidRDefault="005C3E0C" w:rsidP="0053505B"/>
    <w:p w:rsidR="00674066" w:rsidRPr="00063D27" w:rsidRDefault="00674066" w:rsidP="0053505B">
      <w:pPr>
        <w:rPr>
          <w:sz w:val="20"/>
          <w:szCs w:val="20"/>
          <w:u w:val="single"/>
        </w:rPr>
      </w:pPr>
      <w:r w:rsidRPr="00063D27">
        <w:rPr>
          <w:sz w:val="20"/>
          <w:szCs w:val="20"/>
          <w:u w:val="single"/>
        </w:rPr>
        <w:t xml:space="preserve">1 Masa bruto plač </w:t>
      </w:r>
    </w:p>
    <w:p w:rsidR="00674066" w:rsidRDefault="00674066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F36A12" w:rsidRDefault="00674066" w:rsidP="0053505B">
      <w:pPr>
        <w:rPr>
          <w:sz w:val="20"/>
          <w:szCs w:val="20"/>
        </w:rPr>
      </w:pPr>
      <w:r w:rsidRPr="00F36A12">
        <w:rPr>
          <w:sz w:val="20"/>
          <w:szCs w:val="20"/>
        </w:rPr>
        <w:t>Tabela 1: Struktura mase bruto plač</w:t>
      </w:r>
    </w:p>
    <w:p w:rsidR="00674066" w:rsidRDefault="00674066" w:rsidP="0053505B"/>
    <w:tbl>
      <w:tblPr>
        <w:tblStyle w:val="Tabelamrea"/>
        <w:tblW w:w="9400" w:type="dxa"/>
        <w:tblLook w:val="04A0" w:firstRow="1" w:lastRow="0" w:firstColumn="1" w:lastColumn="0" w:noHBand="0" w:noVBand="1"/>
      </w:tblPr>
      <w:tblGrid>
        <w:gridCol w:w="2860"/>
        <w:gridCol w:w="1440"/>
        <w:gridCol w:w="1280"/>
        <w:gridCol w:w="1288"/>
        <w:gridCol w:w="1212"/>
        <w:gridCol w:w="1320"/>
      </w:tblGrid>
      <w:tr w:rsidR="00040241" w:rsidRPr="00040241" w:rsidTr="00E25755">
        <w:trPr>
          <w:trHeight w:val="225"/>
        </w:trPr>
        <w:tc>
          <w:tcPr>
            <w:tcW w:w="2860" w:type="dxa"/>
            <w:vMerge w:val="restart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color w:val="auto"/>
              </w:rPr>
            </w:pPr>
            <w:r w:rsidRPr="00040241">
              <w:rPr>
                <w:color w:val="auto"/>
              </w:rPr>
              <w:t>Struktura mase bruto plač</w:t>
            </w:r>
          </w:p>
        </w:tc>
        <w:tc>
          <w:tcPr>
            <w:tcW w:w="272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color w:val="auto"/>
              </w:rPr>
            </w:pPr>
            <w:r w:rsidRPr="00040241">
              <w:rPr>
                <w:color w:val="auto"/>
              </w:rPr>
              <w:t>v €</w:t>
            </w:r>
          </w:p>
        </w:tc>
        <w:tc>
          <w:tcPr>
            <w:tcW w:w="250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color w:val="auto"/>
              </w:rPr>
            </w:pPr>
            <w:r w:rsidRPr="00040241">
              <w:rPr>
                <w:color w:val="auto"/>
              </w:rPr>
              <w:t>Sprememba, v %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  <w:r w:rsidRPr="00040241">
              <w:rPr>
                <w:color w:val="auto"/>
              </w:rPr>
              <w:t>Sprememba, v €</w:t>
            </w:r>
          </w:p>
        </w:tc>
      </w:tr>
      <w:tr w:rsidR="00040241" w:rsidRPr="00040241" w:rsidTr="00E25755">
        <w:trPr>
          <w:trHeight w:val="225"/>
        </w:trPr>
        <w:tc>
          <w:tcPr>
            <w:tcW w:w="2860" w:type="dxa"/>
            <w:vMerge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440" w:type="dxa"/>
            <w:hideMark/>
          </w:tcPr>
          <w:p w:rsidR="00040241" w:rsidRPr="00040241" w:rsidRDefault="00040241" w:rsidP="00040241">
            <w:pPr>
              <w:spacing w:line="240" w:lineRule="auto"/>
              <w:jc w:val="center"/>
            </w:pPr>
            <w:r w:rsidRPr="00040241">
              <w:t>I 19</w:t>
            </w:r>
          </w:p>
        </w:tc>
        <w:tc>
          <w:tcPr>
            <w:tcW w:w="1280" w:type="dxa"/>
            <w:hideMark/>
          </w:tcPr>
          <w:p w:rsidR="00040241" w:rsidRPr="00040241" w:rsidRDefault="00040241" w:rsidP="00040241">
            <w:pPr>
              <w:spacing w:line="240" w:lineRule="auto"/>
              <w:jc w:val="center"/>
            </w:pPr>
            <w:r w:rsidRPr="00040241">
              <w:t>II 19</w:t>
            </w:r>
          </w:p>
        </w:tc>
        <w:tc>
          <w:tcPr>
            <w:tcW w:w="128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color w:val="auto"/>
              </w:rPr>
            </w:pPr>
            <w:r w:rsidRPr="00040241">
              <w:rPr>
                <w:color w:val="auto"/>
              </w:rPr>
              <w:t>II 19 / II 18</w:t>
            </w:r>
          </w:p>
        </w:tc>
        <w:tc>
          <w:tcPr>
            <w:tcW w:w="12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color w:val="auto"/>
              </w:rPr>
            </w:pPr>
            <w:r w:rsidRPr="00040241">
              <w:rPr>
                <w:color w:val="auto"/>
              </w:rPr>
              <w:t>II 19 / I 19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color w:val="auto"/>
              </w:rPr>
            </w:pPr>
            <w:r w:rsidRPr="00040241">
              <w:rPr>
                <w:color w:val="auto"/>
              </w:rPr>
              <w:t>II 19 - I 19</w:t>
            </w:r>
          </w:p>
        </w:tc>
      </w:tr>
      <w:tr w:rsidR="00040241" w:rsidRPr="00040241" w:rsidTr="00E25755">
        <w:trPr>
          <w:trHeight w:val="450"/>
        </w:trPr>
        <w:tc>
          <w:tcPr>
            <w:tcW w:w="28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  <w:r w:rsidRPr="00040241">
              <w:rPr>
                <w:color w:val="auto"/>
              </w:rPr>
              <w:t>Redno delo z nadomestili (dopusti, prazniki)</w:t>
            </w:r>
          </w:p>
        </w:tc>
        <w:tc>
          <w:tcPr>
            <w:tcW w:w="14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283.936.750</w:t>
            </w:r>
          </w:p>
        </w:tc>
        <w:tc>
          <w:tcPr>
            <w:tcW w:w="12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283.170.199</w:t>
            </w:r>
          </w:p>
        </w:tc>
        <w:tc>
          <w:tcPr>
            <w:tcW w:w="128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6,5</w:t>
            </w:r>
          </w:p>
        </w:tc>
        <w:tc>
          <w:tcPr>
            <w:tcW w:w="12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-0,3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-766.551</w:t>
            </w:r>
          </w:p>
        </w:tc>
      </w:tr>
      <w:tr w:rsidR="00040241" w:rsidRPr="00040241" w:rsidTr="00E25755">
        <w:trPr>
          <w:trHeight w:val="225"/>
        </w:trPr>
        <w:tc>
          <w:tcPr>
            <w:tcW w:w="28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  <w:r w:rsidRPr="00040241">
              <w:rPr>
                <w:color w:val="auto"/>
              </w:rPr>
              <w:t>Dodatki</w:t>
            </w:r>
          </w:p>
        </w:tc>
        <w:tc>
          <w:tcPr>
            <w:tcW w:w="14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29.435.607</w:t>
            </w:r>
          </w:p>
        </w:tc>
        <w:tc>
          <w:tcPr>
            <w:tcW w:w="12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28.809.044</w:t>
            </w:r>
          </w:p>
        </w:tc>
        <w:tc>
          <w:tcPr>
            <w:tcW w:w="128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8,6</w:t>
            </w:r>
          </w:p>
        </w:tc>
        <w:tc>
          <w:tcPr>
            <w:tcW w:w="12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-2,1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-626.563</w:t>
            </w:r>
          </w:p>
        </w:tc>
      </w:tr>
      <w:tr w:rsidR="00040241" w:rsidRPr="00040241" w:rsidTr="00E25755">
        <w:trPr>
          <w:trHeight w:val="225"/>
        </w:trPr>
        <w:tc>
          <w:tcPr>
            <w:tcW w:w="28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  <w:r w:rsidRPr="00040241">
              <w:rPr>
                <w:color w:val="auto"/>
              </w:rPr>
              <w:t>Vse vrste delovne uspešnosti</w:t>
            </w:r>
          </w:p>
        </w:tc>
        <w:tc>
          <w:tcPr>
            <w:tcW w:w="14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9.030.388</w:t>
            </w:r>
          </w:p>
        </w:tc>
        <w:tc>
          <w:tcPr>
            <w:tcW w:w="12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10.190.555</w:t>
            </w:r>
          </w:p>
        </w:tc>
        <w:tc>
          <w:tcPr>
            <w:tcW w:w="128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51,6</w:t>
            </w:r>
          </w:p>
        </w:tc>
        <w:tc>
          <w:tcPr>
            <w:tcW w:w="12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12,8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1.160.167</w:t>
            </w:r>
          </w:p>
        </w:tc>
      </w:tr>
      <w:tr w:rsidR="00040241" w:rsidRPr="00040241" w:rsidTr="00E25755">
        <w:trPr>
          <w:trHeight w:val="225"/>
        </w:trPr>
        <w:tc>
          <w:tcPr>
            <w:tcW w:w="28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  <w:r w:rsidRPr="00040241">
              <w:rPr>
                <w:color w:val="auto"/>
              </w:rPr>
              <w:t>Delo preko polnega delovnega časa</w:t>
            </w:r>
          </w:p>
        </w:tc>
        <w:tc>
          <w:tcPr>
            <w:tcW w:w="14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12.538.543</w:t>
            </w:r>
          </w:p>
        </w:tc>
        <w:tc>
          <w:tcPr>
            <w:tcW w:w="12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7.952.985</w:t>
            </w:r>
          </w:p>
        </w:tc>
        <w:tc>
          <w:tcPr>
            <w:tcW w:w="128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1,6</w:t>
            </w:r>
          </w:p>
        </w:tc>
        <w:tc>
          <w:tcPr>
            <w:tcW w:w="12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-36,6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-4.585.558</w:t>
            </w:r>
          </w:p>
        </w:tc>
      </w:tr>
      <w:tr w:rsidR="00040241" w:rsidRPr="00040241" w:rsidTr="00E25755">
        <w:trPr>
          <w:trHeight w:val="225"/>
        </w:trPr>
        <w:tc>
          <w:tcPr>
            <w:tcW w:w="28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  <w:r w:rsidRPr="00040241">
              <w:rPr>
                <w:color w:val="auto"/>
              </w:rPr>
              <w:t>Dežurno delo</w:t>
            </w:r>
          </w:p>
        </w:tc>
        <w:tc>
          <w:tcPr>
            <w:tcW w:w="14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1.898.476</w:t>
            </w:r>
          </w:p>
        </w:tc>
        <w:tc>
          <w:tcPr>
            <w:tcW w:w="12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1.729.016</w:t>
            </w:r>
          </w:p>
        </w:tc>
        <w:tc>
          <w:tcPr>
            <w:tcW w:w="128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3,4</w:t>
            </w:r>
          </w:p>
        </w:tc>
        <w:tc>
          <w:tcPr>
            <w:tcW w:w="12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-8,9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-169.460</w:t>
            </w:r>
          </w:p>
        </w:tc>
      </w:tr>
      <w:tr w:rsidR="00040241" w:rsidRPr="00040241" w:rsidTr="00E25755">
        <w:trPr>
          <w:trHeight w:val="450"/>
        </w:trPr>
        <w:tc>
          <w:tcPr>
            <w:tcW w:w="28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  <w:r w:rsidRPr="00040241">
              <w:rPr>
                <w:color w:val="auto"/>
              </w:rPr>
              <w:t>Nadomestila v breme delodajalca-boleznine</w:t>
            </w:r>
          </w:p>
        </w:tc>
        <w:tc>
          <w:tcPr>
            <w:tcW w:w="14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9.476.773</w:t>
            </w:r>
          </w:p>
        </w:tc>
        <w:tc>
          <w:tcPr>
            <w:tcW w:w="12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10.721.327</w:t>
            </w:r>
          </w:p>
        </w:tc>
        <w:tc>
          <w:tcPr>
            <w:tcW w:w="128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13,7</w:t>
            </w:r>
          </w:p>
        </w:tc>
        <w:tc>
          <w:tcPr>
            <w:tcW w:w="12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13,1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1.244.554</w:t>
            </w:r>
          </w:p>
        </w:tc>
      </w:tr>
      <w:tr w:rsidR="00040241" w:rsidRPr="00040241" w:rsidTr="00E25755">
        <w:trPr>
          <w:trHeight w:val="225"/>
        </w:trPr>
        <w:tc>
          <w:tcPr>
            <w:tcW w:w="28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color w:val="auto"/>
              </w:rPr>
            </w:pPr>
            <w:r w:rsidRPr="00040241">
              <w:rPr>
                <w:color w:val="auto"/>
              </w:rPr>
              <w:t>Bruto plača</w:t>
            </w:r>
          </w:p>
        </w:tc>
        <w:tc>
          <w:tcPr>
            <w:tcW w:w="14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346.316.537</w:t>
            </w:r>
          </w:p>
        </w:tc>
        <w:tc>
          <w:tcPr>
            <w:tcW w:w="12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342.573.127</w:t>
            </w:r>
          </w:p>
        </w:tc>
        <w:tc>
          <w:tcPr>
            <w:tcW w:w="128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7,7</w:t>
            </w:r>
          </w:p>
        </w:tc>
        <w:tc>
          <w:tcPr>
            <w:tcW w:w="12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-1,1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color w:val="auto"/>
              </w:rPr>
            </w:pPr>
            <w:r w:rsidRPr="00040241">
              <w:rPr>
                <w:color w:val="auto"/>
              </w:rPr>
              <w:t>-3.743.410</w:t>
            </w:r>
          </w:p>
        </w:tc>
      </w:tr>
    </w:tbl>
    <w:p w:rsidR="00674066" w:rsidRDefault="00674066" w:rsidP="0053505B">
      <w:r w:rsidRPr="002A52D4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bookmarkStart w:id="0" w:name="_Hlk515526294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040241">
        <w:t>decembra</w:t>
      </w:r>
      <w:r>
        <w:t xml:space="preserve"> 2018</w:t>
      </w:r>
      <w:bookmarkEnd w:id="0"/>
    </w:p>
    <w:p w:rsidR="00D40AA8" w:rsidRPr="0053505B" w:rsidRDefault="00D40AA8" w:rsidP="00D054C5">
      <w:pPr>
        <w:ind w:left="360"/>
      </w:pPr>
    </w:p>
    <w:p w:rsidR="0053505B" w:rsidRPr="002A52D4" w:rsidRDefault="0053505B" w:rsidP="0053505B"/>
    <w:p w:rsidR="00674066" w:rsidRDefault="00674066" w:rsidP="0053505B">
      <w:pPr>
        <w:rPr>
          <w:sz w:val="20"/>
          <w:szCs w:val="20"/>
        </w:rPr>
      </w:pPr>
      <w:r w:rsidRPr="005D1ED8">
        <w:rPr>
          <w:sz w:val="20"/>
          <w:szCs w:val="20"/>
        </w:rPr>
        <w:t>Slika 1: Stru</w:t>
      </w:r>
      <w:r w:rsidR="0019591A">
        <w:rPr>
          <w:sz w:val="20"/>
          <w:szCs w:val="20"/>
        </w:rPr>
        <w:t xml:space="preserve">ktura mase bruto plač v % </w:t>
      </w:r>
    </w:p>
    <w:p w:rsidR="005C3E0C" w:rsidRPr="005D1ED8" w:rsidRDefault="005C3E0C" w:rsidP="0053505B">
      <w:pPr>
        <w:rPr>
          <w:sz w:val="20"/>
          <w:szCs w:val="20"/>
        </w:rPr>
      </w:pPr>
    </w:p>
    <w:p w:rsidR="00D14997" w:rsidRDefault="00040241" w:rsidP="0053505B">
      <w:r>
        <w:rPr>
          <w:noProof/>
        </w:rPr>
        <w:drawing>
          <wp:inline distT="0" distB="0" distL="0" distR="0" wp14:anchorId="06DA4869">
            <wp:extent cx="5633085" cy="3999230"/>
            <wp:effectExtent l="0" t="0" r="5715" b="1270"/>
            <wp:docPr id="2" name="Slika 2" descr="Struktura mase bruto plač v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066" w:rsidRDefault="00674066" w:rsidP="0053505B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F841EB" w:rsidRDefault="00674066" w:rsidP="0053505B">
      <w:pPr>
        <w:rPr>
          <w:sz w:val="20"/>
          <w:szCs w:val="20"/>
          <w:u w:val="single"/>
        </w:rPr>
      </w:pPr>
      <w:r w:rsidRPr="00F841EB">
        <w:rPr>
          <w:sz w:val="20"/>
          <w:szCs w:val="20"/>
          <w:u w:val="single"/>
        </w:rPr>
        <w:lastRenderedPageBreak/>
        <w:t>2 Masa bruto plač po plačnih podskupinah in dejavnostih javnega sektorja</w:t>
      </w:r>
    </w:p>
    <w:p w:rsid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A944E2" w:rsidRDefault="00674066" w:rsidP="0053505B">
      <w:pPr>
        <w:rPr>
          <w:color w:val="auto"/>
          <w:sz w:val="20"/>
          <w:szCs w:val="20"/>
        </w:rPr>
      </w:pPr>
      <w:r w:rsidRPr="00BB79A7">
        <w:rPr>
          <w:color w:val="auto"/>
          <w:sz w:val="20"/>
          <w:szCs w:val="20"/>
        </w:rPr>
        <w:t>Tabela 2:</w:t>
      </w:r>
      <w:r w:rsidRPr="00A944E2">
        <w:rPr>
          <w:color w:val="auto"/>
          <w:sz w:val="20"/>
          <w:szCs w:val="20"/>
        </w:rPr>
        <w:t xml:space="preserve"> Masa bruto plač po plačnih podskupinah, v €</w:t>
      </w:r>
    </w:p>
    <w:p w:rsidR="004963F4" w:rsidRPr="0053505B" w:rsidRDefault="004963F4" w:rsidP="0053505B"/>
    <w:tbl>
      <w:tblPr>
        <w:tblStyle w:val="Tabelamrea"/>
        <w:tblW w:w="9860" w:type="dxa"/>
        <w:tblLook w:val="04A0" w:firstRow="1" w:lastRow="0" w:firstColumn="1" w:lastColumn="0" w:noHBand="0" w:noVBand="1"/>
      </w:tblPr>
      <w:tblGrid>
        <w:gridCol w:w="760"/>
        <w:gridCol w:w="4360"/>
        <w:gridCol w:w="1320"/>
        <w:gridCol w:w="1320"/>
        <w:gridCol w:w="1082"/>
        <w:gridCol w:w="1018"/>
      </w:tblGrid>
      <w:tr w:rsidR="00040241" w:rsidRPr="00040241" w:rsidTr="00E25755">
        <w:trPr>
          <w:trHeight w:val="450"/>
        </w:trPr>
        <w:tc>
          <w:tcPr>
            <w:tcW w:w="512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264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Masa bruto plač €</w:t>
            </w:r>
          </w:p>
        </w:tc>
        <w:tc>
          <w:tcPr>
            <w:tcW w:w="210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Sprememba, v %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 19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II 18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 19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289.859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299.017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0,87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-3,06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417.984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415.952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1,14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0,49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3.351.525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3.367.213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0,79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-0,47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1.141.173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1.160.095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-3,43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-1,63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651.016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659.924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11,47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-1,35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7.774.125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7.716.050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0,29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0,75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1.683.341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1.654.039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25,84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1,77</w:t>
            </w:r>
          </w:p>
        </w:tc>
      </w:tr>
      <w:tr w:rsidR="00040241" w:rsidRPr="00040241" w:rsidTr="00E25755">
        <w:trPr>
          <w:trHeight w:val="450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27.356.958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27.299.169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7,60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0,21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16.263.415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16.354.982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17,41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-0,56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12.726.553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15.308.750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20,59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-16,87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6.062.297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6.072.655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6,90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-0,17</w:t>
            </w:r>
          </w:p>
        </w:tc>
      </w:tr>
      <w:tr w:rsidR="00040241" w:rsidRPr="00040241" w:rsidTr="00E25755">
        <w:trPr>
          <w:trHeight w:val="450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4.303.745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4.489.454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7,13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-4,14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716.701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708.423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9,74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1,17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Visokoš</w:t>
            </w:r>
            <w:r>
              <w:rPr>
                <w:rFonts w:ascii="Calibri" w:hAnsi="Calibri" w:cs="Calibri"/>
                <w:color w:val="auto"/>
              </w:rPr>
              <w:t>o</w:t>
            </w:r>
            <w:r w:rsidRPr="00040241">
              <w:rPr>
                <w:rFonts w:ascii="Calibri" w:hAnsi="Calibri" w:cs="Calibri"/>
                <w:color w:val="auto"/>
              </w:rPr>
              <w:t>lski učitelji in visokošolski sodelavci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12.604.855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12.634.310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6,28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-0,23</w:t>
            </w:r>
          </w:p>
        </w:tc>
      </w:tr>
      <w:tr w:rsidR="00040241" w:rsidRPr="00040241" w:rsidTr="00E25755">
        <w:trPr>
          <w:trHeight w:val="450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61.567.525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61.641.291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7,29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-0,12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16.912.746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16.908.150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5,46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0,03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25.721.596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26.068.136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3,62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-1,33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3.879.770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3.913.113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8,97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-0,85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30.454.418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30.819.112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9,19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-1,18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10.861.774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10.862.543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10,42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-0,01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3.138.777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3.199.581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4,82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-1,90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10.126.963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10.443.853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7,49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-3,03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2.321.878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2.353.208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9,53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-1,33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8.117.675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7.988.890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7,49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1,61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6.606.428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6.546.093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14,61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0,92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575.508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568.181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16,84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1,29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delavci-agencije,</w:t>
            </w:r>
            <w:r>
              <w:rPr>
                <w:rFonts w:ascii="Calibri" w:hAnsi="Calibri" w:cs="Calibri"/>
                <w:color w:val="auto"/>
              </w:rPr>
              <w:t xml:space="preserve"> </w:t>
            </w:r>
            <w:r w:rsidRPr="00040241">
              <w:rPr>
                <w:rFonts w:ascii="Calibri" w:hAnsi="Calibri" w:cs="Calibri"/>
                <w:color w:val="auto"/>
              </w:rPr>
              <w:t>skladi..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10.155.938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10.161.807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-4,51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-0,06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21.092.403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21.030.523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8,60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0,29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8.593.948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8.527.512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8,13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0,78</w:t>
            </w:r>
          </w:p>
        </w:tc>
      </w:tr>
      <w:tr w:rsidR="00040241" w:rsidRPr="00040241" w:rsidTr="00E25755">
        <w:trPr>
          <w:trHeight w:val="450"/>
        </w:trPr>
        <w:tc>
          <w:tcPr>
            <w:tcW w:w="7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22.589.817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22.637.901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7,35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-0,21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4.512.418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4.506.607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6,09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0,13</w:t>
            </w:r>
          </w:p>
        </w:tc>
      </w:tr>
      <w:tr w:rsidR="00040241" w:rsidRPr="00040241" w:rsidTr="00E25755">
        <w:trPr>
          <w:trHeight w:val="255"/>
        </w:trPr>
        <w:tc>
          <w:tcPr>
            <w:tcW w:w="7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4360" w:type="dxa"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342.573.127</w:t>
            </w:r>
          </w:p>
        </w:tc>
        <w:tc>
          <w:tcPr>
            <w:tcW w:w="13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346.316.537</w:t>
            </w:r>
          </w:p>
        </w:tc>
        <w:tc>
          <w:tcPr>
            <w:tcW w:w="108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7,70</w:t>
            </w:r>
          </w:p>
        </w:tc>
        <w:tc>
          <w:tcPr>
            <w:tcW w:w="101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-1,08</w:t>
            </w:r>
          </w:p>
        </w:tc>
      </w:tr>
    </w:tbl>
    <w:p w:rsidR="00674066" w:rsidRDefault="0053505B" w:rsidP="0053505B">
      <w:r w:rsidRPr="0053505B">
        <w:t>Vir: ISPAP</w:t>
      </w:r>
      <w:r w:rsidR="0019591A">
        <w:t>.</w:t>
      </w:r>
    </w:p>
    <w:p w:rsidR="006A4900" w:rsidRDefault="006A4900" w:rsidP="0053505B">
      <w:pPr>
        <w:pStyle w:val="Odstavekseznama"/>
        <w:numPr>
          <w:ilvl w:val="0"/>
          <w:numId w:val="3"/>
        </w:numPr>
      </w:pPr>
      <w:r>
        <w:t xml:space="preserve">V masi bruto plač so upoštevana tudi zaostala izplačila </w:t>
      </w:r>
      <w:r w:rsidR="00DE3DE8">
        <w:t xml:space="preserve">– izplačila </w:t>
      </w:r>
      <w:r w:rsidR="00BE005F">
        <w:t xml:space="preserve">starejša od </w:t>
      </w:r>
      <w:r w:rsidR="00040241">
        <w:t>decembra</w:t>
      </w:r>
      <w:r>
        <w:t xml:space="preserve"> 2018</w:t>
      </w:r>
    </w:p>
    <w:p w:rsidR="002115BF" w:rsidRPr="00087CE0" w:rsidRDefault="00087CE0" w:rsidP="00FF427F">
      <w:pPr>
        <w:pStyle w:val="Odstavekseznama"/>
      </w:pPr>
      <w:r>
        <w:t>.</w:t>
      </w:r>
      <w:r w:rsidR="002115BF" w:rsidRPr="00087CE0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4963F4">
        <w:rPr>
          <w:sz w:val="20"/>
          <w:szCs w:val="20"/>
        </w:rPr>
        <w:lastRenderedPageBreak/>
        <w:t>Tabela 3:</w:t>
      </w:r>
      <w:r w:rsidRPr="00430E1D">
        <w:rPr>
          <w:sz w:val="20"/>
          <w:szCs w:val="20"/>
        </w:rPr>
        <w:t xml:space="preserve"> Masa bruto plač za organe državne uprave in javne zavode</w:t>
      </w:r>
    </w:p>
    <w:p w:rsidR="00B634C3" w:rsidRDefault="00B634C3" w:rsidP="0053505B">
      <w:pPr>
        <w:rPr>
          <w:sz w:val="20"/>
          <w:szCs w:val="20"/>
        </w:rPr>
      </w:pPr>
    </w:p>
    <w:p w:rsidR="005975CD" w:rsidRDefault="005975CD" w:rsidP="0053505B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C31C2">
        <w:instrText xml:space="preserve">Excel.Sheet.8 "\\\\ad.sigov.si\\usr\\K-L\\LavtarB63\\Documents\\NIO\\PODATKI-MESEČNI POGLEDI (delovna).xls" Tabele!R40C1:R56C6 </w:instrText>
      </w:r>
      <w:r>
        <w:instrText xml:space="preserve">\a \f 4 \h  \* MERGEFORMAT </w:instrText>
      </w:r>
      <w:r>
        <w:fldChar w:fldCharType="separate"/>
      </w:r>
    </w:p>
    <w:p w:rsidR="004963F4" w:rsidRPr="0053505B" w:rsidRDefault="005975CD" w:rsidP="0053505B">
      <w:r>
        <w:fldChar w:fldCharType="end"/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940"/>
        <w:gridCol w:w="1050"/>
        <w:gridCol w:w="1050"/>
        <w:gridCol w:w="912"/>
        <w:gridCol w:w="968"/>
        <w:gridCol w:w="1289"/>
      </w:tblGrid>
      <w:tr w:rsidR="00040241" w:rsidRPr="00040241" w:rsidTr="00E25755">
        <w:trPr>
          <w:trHeight w:val="255"/>
        </w:trPr>
        <w:tc>
          <w:tcPr>
            <w:tcW w:w="3940" w:type="dxa"/>
            <w:vMerge w:val="restart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Področja JS / obdobje </w:t>
            </w:r>
          </w:p>
        </w:tc>
        <w:tc>
          <w:tcPr>
            <w:tcW w:w="210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Masa bruto plač, v € </w:t>
            </w:r>
          </w:p>
        </w:tc>
        <w:tc>
          <w:tcPr>
            <w:tcW w:w="188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Sprememba, v % 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Sprememba, v € 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vMerge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 19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 19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II 18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19 - I 19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 xml:space="preserve"> Organi državne uprave 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65.577.743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68.436.732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-4,18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12,48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-2.858.988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1.2.1. VLADNE SLUŽBE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2.005.832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2.005.567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0,01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6,22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265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1.2.2. MINISTRSTVA IN ORGANI V SESTAVI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59.681.005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62.542.143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-4,57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12,75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-2.861.138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1.2.3. UPRAVNE ENOTE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3.890.907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3.889.022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0,05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6,32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1.884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 xml:space="preserve"> Javni zavodi 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245.030.692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246.013.411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-0,40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6,67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040241">
              <w:rPr>
                <w:rFonts w:ascii="Calibri" w:hAnsi="Calibri" w:cs="Calibri"/>
                <w:b/>
                <w:bCs/>
                <w:color w:val="auto"/>
              </w:rPr>
              <w:t>-982.719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3.1. JAVNI ZAVODI IN DRUGI IZVAJALCI JAVNIH SLUŽB S PODROČJA VZGOJE, IZOBRAŽEVANJA IN ŠPORTA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119.451.962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119.521.809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-0,06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7,19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-69.847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3.10. JAVNI ZAVODI IN DRUGI IZVAJALCI JAVNIH SLUŽB S PODROČJA MALEGA GOSPODARSTVA IN TURIZMA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502.403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490.914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2,34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24,96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11.489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3.11. JAVNI ZAVODI IN DRUGI IZVAJALCI JAVNIH SLUŽB S PODROČJA JAVNEGA REDA IN VARNOSTI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1.405.580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1.449.848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-3,05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-11,61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-44.267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3.2. JAVNI ZAVODI IN DRUGI IZVAJALCI JAVNIH SLUŽB S PODROČJA ZDRAVSTVA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81.470.896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82.213.080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-0,90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7,36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-742.184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3.3. JAVNI ZAVODI IN DRUGI IZVAJALCI JAVNIH SLUŽB S PODROČJA SOCIALNEGA VARSTVA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18.273.685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18.669.315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-2,12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7,68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-395.631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3.4. JAVNI ZAVODI IN DRUGI IZVAJALCI JAVNIH SLUŽB S PODROČJA KULTURE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13.705.082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13.513.936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1,41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7,51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191.146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3.5. JAVNI ZAVODI IN DRUGI IZVAJALCI JAVNIH SLUŽB S PODROČJA RAZISKOVALNE DEJAVNOSTI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6.496.716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6.443.906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0,82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11,13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52.810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3.6. JAVNI ZAVODI IN DRUGI IZVAJALCI JAVNIH SLUŽB S PODROČJA KMETIJSTVA IN GOZDARSTVA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2.813.066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2.798.754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0,51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-29,85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14.311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3.7. JAVNI ZAVODI IN DRUGI IZVAJALCI JAVNIH SLUŽB S PODROČJA OKOLJA IN PROSTORA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505.619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496.766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1,78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12,44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8.853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 3.9. JAVNI ZAVODI IN DRUGI IZVAJALCI JAVNIH SLUŽB S PODROČJA GOSPODARSKIH DEJAVNOSTI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405.685</w:t>
            </w:r>
          </w:p>
        </w:tc>
        <w:tc>
          <w:tcPr>
            <w:tcW w:w="105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415.084</w:t>
            </w:r>
          </w:p>
        </w:tc>
        <w:tc>
          <w:tcPr>
            <w:tcW w:w="912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-2,26</w:t>
            </w:r>
          </w:p>
        </w:tc>
        <w:tc>
          <w:tcPr>
            <w:tcW w:w="968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11,80</w:t>
            </w:r>
          </w:p>
        </w:tc>
        <w:tc>
          <w:tcPr>
            <w:tcW w:w="128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-9.399</w:t>
            </w:r>
          </w:p>
        </w:tc>
      </w:tr>
    </w:tbl>
    <w:p w:rsidR="0053505B" w:rsidRDefault="0053505B" w:rsidP="0053505B">
      <w:r w:rsidRPr="0053505B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r>
        <w:t xml:space="preserve">V masi bruto plač so upoštevana tudi zaostala izplačila </w:t>
      </w:r>
      <w:r w:rsidR="00D40AA8">
        <w:t>– izplačil</w:t>
      </w:r>
      <w:r w:rsidR="000B7ECC">
        <w:t xml:space="preserve">a starejša od </w:t>
      </w:r>
      <w:r w:rsidR="00680837">
        <w:t>decembra</w:t>
      </w:r>
      <w:r>
        <w:t xml:space="preserve"> 2018</w:t>
      </w:r>
    </w:p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3 Povprečne plače</w:t>
      </w:r>
    </w:p>
    <w:p w:rsidR="00B634C3" w:rsidRPr="0053505B" w:rsidRDefault="00B634C3" w:rsidP="0053505B">
      <w:pPr>
        <w:rPr>
          <w:sz w:val="20"/>
          <w:szCs w:val="20"/>
          <w:u w:val="single"/>
        </w:rPr>
      </w:pPr>
    </w:p>
    <w:p w:rsidR="0053505B" w:rsidRDefault="0053505B" w:rsidP="0053505B"/>
    <w:p w:rsidR="00674066" w:rsidRPr="00845149" w:rsidRDefault="00674066" w:rsidP="0053505B">
      <w:pPr>
        <w:rPr>
          <w:sz w:val="20"/>
          <w:szCs w:val="20"/>
        </w:rPr>
      </w:pPr>
      <w:r w:rsidRPr="007A3E72">
        <w:rPr>
          <w:sz w:val="20"/>
          <w:szCs w:val="20"/>
        </w:rPr>
        <w:t>T</w:t>
      </w:r>
      <w:r w:rsidR="00A427E3" w:rsidRPr="007A3E72">
        <w:rPr>
          <w:sz w:val="20"/>
          <w:szCs w:val="20"/>
        </w:rPr>
        <w:t>abela 4</w:t>
      </w:r>
      <w:r w:rsidRPr="007A3E72">
        <w:rPr>
          <w:sz w:val="20"/>
          <w:szCs w:val="20"/>
        </w:rPr>
        <w:t>: Povprečna</w:t>
      </w:r>
      <w:r w:rsidRPr="00845149">
        <w:rPr>
          <w:sz w:val="20"/>
          <w:szCs w:val="20"/>
        </w:rPr>
        <w:t xml:space="preserve"> pla</w:t>
      </w:r>
      <w:r w:rsidR="001071C1">
        <w:rPr>
          <w:sz w:val="20"/>
          <w:szCs w:val="20"/>
        </w:rPr>
        <w:t>ča po plačnih podskupinah</w:t>
      </w:r>
    </w:p>
    <w:p w:rsidR="00837EB6" w:rsidRDefault="00837EB6" w:rsidP="0053505B"/>
    <w:tbl>
      <w:tblPr>
        <w:tblStyle w:val="Tabelamrea"/>
        <w:tblW w:w="9360" w:type="dxa"/>
        <w:tblLook w:val="04A0" w:firstRow="1" w:lastRow="0" w:firstColumn="1" w:lastColumn="0" w:noHBand="0" w:noVBand="1"/>
      </w:tblPr>
      <w:tblGrid>
        <w:gridCol w:w="3960"/>
        <w:gridCol w:w="700"/>
        <w:gridCol w:w="790"/>
        <w:gridCol w:w="790"/>
        <w:gridCol w:w="1060"/>
        <w:gridCol w:w="1020"/>
        <w:gridCol w:w="1040"/>
      </w:tblGrid>
      <w:tr w:rsidR="00040241" w:rsidRPr="00040241" w:rsidTr="00E25755">
        <w:trPr>
          <w:trHeight w:val="450"/>
        </w:trPr>
        <w:tc>
          <w:tcPr>
            <w:tcW w:w="466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58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Povprečna plača, v €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Sprememba , v €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70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 19</w:t>
            </w:r>
          </w:p>
        </w:tc>
        <w:tc>
          <w:tcPr>
            <w:tcW w:w="10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 19</w:t>
            </w:r>
          </w:p>
        </w:tc>
        <w:tc>
          <w:tcPr>
            <w:tcW w:w="102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II 18</w:t>
            </w:r>
          </w:p>
        </w:tc>
        <w:tc>
          <w:tcPr>
            <w:tcW w:w="10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19 - I 19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4.760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4.777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-0,35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-0,87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-17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4.392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4.372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0,45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-1,49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20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3.906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3.920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-0,36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-0,08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-14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4.055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4.054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0,01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0,01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3.267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3.264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0,10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0,56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3.434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3.432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0,06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0,32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2.821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2.757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2,33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3,97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64</w:t>
            </w:r>
          </w:p>
        </w:tc>
      </w:tr>
      <w:tr w:rsidR="00040241" w:rsidRPr="00040241" w:rsidTr="00E25755">
        <w:trPr>
          <w:trHeight w:val="450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2.303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2.289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0,64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6,47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15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2.370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2.226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6,47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17,51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144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2.314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2.329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-0,61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22,89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-14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2.355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2.343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0,49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5,71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12</w:t>
            </w:r>
          </w:p>
        </w:tc>
      </w:tr>
      <w:tr w:rsidR="00040241" w:rsidRPr="00040241" w:rsidTr="00E25755">
        <w:trPr>
          <w:trHeight w:val="450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2.394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2.373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0,86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5,69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20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3.265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3.246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0,59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7,75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19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3.259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3.271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-0,39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2,24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-13</w:t>
            </w:r>
          </w:p>
        </w:tc>
      </w:tr>
      <w:tr w:rsidR="00040241" w:rsidRPr="00040241" w:rsidTr="00E25755">
        <w:trPr>
          <w:trHeight w:val="450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2.181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2.191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-0,48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3,66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-10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1.556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1.561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-0,29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4,32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-5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3.699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3.791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-2,45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0,55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-93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2.294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2.325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-1,33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6,17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-31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1.820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1.867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-2,51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6,65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-47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1.978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2.016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-1,89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7,07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-38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2.026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2.040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-0,69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5,68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-14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1.440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1.471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-2,10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6,44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-31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2.579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2.590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-0,40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7,29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-10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1.992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1.972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1,01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4,85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20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2.396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2.387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0,38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3,02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1.869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1.882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-0,73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3,01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-14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 agencije, skladi..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2.056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2.080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-1,13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3,77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-23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1.833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1.826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0,38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6,65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1.355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1.347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0,60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7,58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</w:t>
            </w:r>
          </w:p>
        </w:tc>
      </w:tr>
      <w:tr w:rsidR="00040241" w:rsidRPr="00040241" w:rsidTr="00E25755">
        <w:trPr>
          <w:trHeight w:val="450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70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1.094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1.104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-0,96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6,05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-11</w:t>
            </w:r>
          </w:p>
        </w:tc>
      </w:tr>
      <w:tr w:rsidR="00040241" w:rsidRPr="00040241" w:rsidTr="00E25755">
        <w:trPr>
          <w:trHeight w:val="255"/>
        </w:trPr>
        <w:tc>
          <w:tcPr>
            <w:tcW w:w="396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70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1.979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1.970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0,41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6,17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</w:t>
            </w:r>
          </w:p>
        </w:tc>
      </w:tr>
      <w:tr w:rsidR="00040241" w:rsidRPr="00040241" w:rsidTr="00E25755">
        <w:trPr>
          <w:trHeight w:val="255"/>
        </w:trPr>
        <w:tc>
          <w:tcPr>
            <w:tcW w:w="466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2.022</w:t>
            </w:r>
          </w:p>
        </w:tc>
        <w:tc>
          <w:tcPr>
            <w:tcW w:w="79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2.032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-0,52 </w:t>
            </w:r>
          </w:p>
        </w:tc>
        <w:tc>
          <w:tcPr>
            <w:tcW w:w="102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 xml:space="preserve">6,45 </w:t>
            </w:r>
          </w:p>
        </w:tc>
        <w:tc>
          <w:tcPr>
            <w:tcW w:w="104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-11</w:t>
            </w:r>
          </w:p>
        </w:tc>
      </w:tr>
    </w:tbl>
    <w:p w:rsidR="0053505B" w:rsidRDefault="0053505B" w:rsidP="0053505B">
      <w:r w:rsidRPr="0053505B">
        <w:t>V</w:t>
      </w:r>
      <w:r w:rsidR="002115BF">
        <w:t>ir: ISPAP</w:t>
      </w:r>
      <w:r w:rsidR="0019591A">
        <w:t>.</w:t>
      </w:r>
    </w:p>
    <w:p w:rsidR="00A944E2" w:rsidRDefault="006A4900" w:rsidP="0053505B">
      <w:bookmarkStart w:id="1" w:name="_Hlk515526396"/>
      <w:r>
        <w:t>* 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040241">
        <w:t>decembra</w:t>
      </w:r>
      <w:r>
        <w:t xml:space="preserve"> 2018 niso upoštevana)</w:t>
      </w:r>
      <w:r w:rsidR="009326D8">
        <w:t>.</w:t>
      </w:r>
    </w:p>
    <w:bookmarkEnd w:id="1"/>
    <w:p w:rsidR="002115BF" w:rsidRPr="00A944E2" w:rsidRDefault="002115BF" w:rsidP="00A944E2">
      <w:pPr>
        <w:spacing w:after="160" w:line="259" w:lineRule="auto"/>
        <w:jc w:val="left"/>
        <w:rPr>
          <w:sz w:val="20"/>
          <w:szCs w:val="20"/>
        </w:rPr>
      </w:pPr>
      <w:r w:rsidRPr="00A944E2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53505B">
        <w:rPr>
          <w:sz w:val="20"/>
          <w:szCs w:val="20"/>
        </w:rPr>
        <w:lastRenderedPageBreak/>
        <w:t>S</w:t>
      </w:r>
      <w:r w:rsidR="000118A1">
        <w:rPr>
          <w:sz w:val="20"/>
          <w:szCs w:val="20"/>
        </w:rPr>
        <w:t>lika 2</w:t>
      </w:r>
      <w:r w:rsidRPr="0053505B">
        <w:rPr>
          <w:sz w:val="20"/>
          <w:szCs w:val="20"/>
        </w:rPr>
        <w:t xml:space="preserve">: Povprečne </w:t>
      </w:r>
      <w:r w:rsidR="00091A06" w:rsidRPr="0053505B">
        <w:rPr>
          <w:sz w:val="20"/>
          <w:szCs w:val="20"/>
        </w:rPr>
        <w:t xml:space="preserve">bruto </w:t>
      </w:r>
      <w:r w:rsidRPr="0053505B">
        <w:rPr>
          <w:sz w:val="20"/>
          <w:szCs w:val="20"/>
        </w:rPr>
        <w:t>pla</w:t>
      </w:r>
      <w:r w:rsidR="001071C1">
        <w:rPr>
          <w:sz w:val="20"/>
          <w:szCs w:val="20"/>
        </w:rPr>
        <w:t>če po plačnih podskupinah</w:t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FF427F" w:rsidRPr="00FF427F" w:rsidRDefault="00040241" w:rsidP="00FF427F">
      <w:pPr>
        <w:spacing w:line="240" w:lineRule="auto"/>
        <w:rPr>
          <w:rFonts w:ascii="Calibri" w:hAnsi="Calibri" w:cs="Calibri"/>
          <w:color w:val="auto"/>
        </w:rPr>
      </w:pPr>
      <w:r>
        <w:rPr>
          <w:noProof/>
        </w:rPr>
        <w:drawing>
          <wp:inline distT="0" distB="0" distL="0" distR="0" wp14:anchorId="2286F355" wp14:editId="4F611B0B">
            <wp:extent cx="6210935" cy="3406140"/>
            <wp:effectExtent l="0" t="0" r="18415" b="3810"/>
            <wp:docPr id="1" name="Grafikon 1" descr="Povprečne bruto plače po plačnih podskupinah">
              <a:extLst xmlns:a="http://schemas.openxmlformats.org/drawingml/2006/main">
                <a:ext uri="{FF2B5EF4-FFF2-40B4-BE49-F238E27FC236}">
                  <a16:creationId xmlns:a16="http://schemas.microsoft.com/office/drawing/2014/main" id="{A7392C61-5A23-4D74-B325-438AE6788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Pr="0053505B" w:rsidRDefault="008C6F98" w:rsidP="0053505B">
      <w:pPr>
        <w:rPr>
          <w:sz w:val="20"/>
          <w:szCs w:val="20"/>
        </w:rPr>
      </w:pPr>
    </w:p>
    <w:p w:rsidR="00674066" w:rsidRDefault="00674066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53505B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4 Zaposlenost</w:t>
      </w:r>
    </w:p>
    <w:p w:rsidR="0053505B" w:rsidRP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674066" w:rsidRPr="0053505B" w:rsidRDefault="00674066" w:rsidP="0053505B">
      <w:pPr>
        <w:rPr>
          <w:sz w:val="20"/>
          <w:szCs w:val="20"/>
        </w:rPr>
      </w:pPr>
      <w:r w:rsidRPr="00FB33CC">
        <w:rPr>
          <w:sz w:val="20"/>
          <w:szCs w:val="20"/>
        </w:rPr>
        <w:t>T</w:t>
      </w:r>
      <w:r w:rsidR="00A427E3" w:rsidRPr="00FB33CC">
        <w:rPr>
          <w:sz w:val="20"/>
          <w:szCs w:val="20"/>
        </w:rPr>
        <w:t>abela 5</w:t>
      </w:r>
      <w:r w:rsidRPr="00FB33CC">
        <w:rPr>
          <w:sz w:val="20"/>
          <w:szCs w:val="20"/>
        </w:rPr>
        <w:t>:</w:t>
      </w:r>
      <w:r w:rsidRPr="0053505B">
        <w:rPr>
          <w:sz w:val="20"/>
          <w:szCs w:val="20"/>
        </w:rPr>
        <w:t xml:space="preserve"> Število zaposlenih</w:t>
      </w:r>
      <w:r w:rsidR="007B439D">
        <w:rPr>
          <w:sz w:val="20"/>
          <w:szCs w:val="20"/>
        </w:rPr>
        <w:t>, ki so prejeli plačo,</w:t>
      </w:r>
      <w:r w:rsidRPr="0053505B">
        <w:rPr>
          <w:sz w:val="20"/>
          <w:szCs w:val="20"/>
        </w:rPr>
        <w:t xml:space="preserve"> na podlagi opravljenih ur po plačnih podskupinah</w:t>
      </w:r>
    </w:p>
    <w:p w:rsidR="0053505B" w:rsidRDefault="0053505B" w:rsidP="0053505B"/>
    <w:tbl>
      <w:tblPr>
        <w:tblStyle w:val="Tabelamrea"/>
        <w:tblW w:w="10368" w:type="dxa"/>
        <w:tblLook w:val="04A0" w:firstRow="1" w:lastRow="0" w:firstColumn="1" w:lastColumn="0" w:noHBand="0" w:noVBand="1"/>
      </w:tblPr>
      <w:tblGrid>
        <w:gridCol w:w="3940"/>
        <w:gridCol w:w="739"/>
        <w:gridCol w:w="1000"/>
        <w:gridCol w:w="1060"/>
        <w:gridCol w:w="917"/>
        <w:gridCol w:w="863"/>
        <w:gridCol w:w="1045"/>
        <w:gridCol w:w="909"/>
      </w:tblGrid>
      <w:tr w:rsidR="00040241" w:rsidRPr="00040241" w:rsidTr="00E25755">
        <w:trPr>
          <w:trHeight w:val="450"/>
        </w:trPr>
        <w:tc>
          <w:tcPr>
            <w:tcW w:w="4679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bookmarkStart w:id="2" w:name="_GoBack" w:colFirst="0" w:colLast="5"/>
            <w:r w:rsidRPr="00040241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206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Število zaposlenih</w:t>
            </w:r>
          </w:p>
        </w:tc>
        <w:tc>
          <w:tcPr>
            <w:tcW w:w="1780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Sprememba, v %</w:t>
            </w:r>
          </w:p>
        </w:tc>
        <w:tc>
          <w:tcPr>
            <w:tcW w:w="96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Sprememba,  v številu</w:t>
            </w:r>
          </w:p>
        </w:tc>
        <w:tc>
          <w:tcPr>
            <w:tcW w:w="88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Delež zaposlenih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Opis</w:t>
            </w:r>
          </w:p>
        </w:tc>
        <w:tc>
          <w:tcPr>
            <w:tcW w:w="73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Oznaka</w:t>
            </w:r>
          </w:p>
        </w:tc>
        <w:tc>
          <w:tcPr>
            <w:tcW w:w="100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</w:t>
            </w:r>
          </w:p>
        </w:tc>
        <w:tc>
          <w:tcPr>
            <w:tcW w:w="106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 19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II 18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/ I 19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II 19 - I 19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%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59,25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60,87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0,99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-2,66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-1,62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0,03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92,96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0,05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0,04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0,05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864,17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861,40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0,32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2,77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0,51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v drugih državnih organih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A04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282,12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285,03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0,97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-1,02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-2,90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0,17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A05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172,55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172,30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0,96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0,14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0,25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0,10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B01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2.271,95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2.247,88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1,07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24,07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1,34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596,27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599,85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1,21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-0,60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-3,58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0,35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11.877,69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11.934,91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-0,48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-57,22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7,00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6.841,67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7.336,70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-6,75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-495,03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4,03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C04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5.494,27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6.547,56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0,98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-16,09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-1053,29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3,24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C05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2.575,02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2.590,74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-0,61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-15,73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1,52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C06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1.797,62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1.892,39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-5,01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-94,77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1,06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C07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218,91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219,42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-0,23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-0,51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0,13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3.865,56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3.864,80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1,04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0,02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0,76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2,28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28.255,14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28.111,39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1,04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143,75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16,66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10.922,72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10.830,38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0,85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92,34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6,44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6.948,65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6.866,72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1,19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81,93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4,10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1.690,72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1.681,91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8,81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16.731,72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16.506,13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1,37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225,59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9,86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E04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5.493,17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5.379,40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2,12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113,78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3,24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delavci-socialno varstvo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1.549,48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1.568,75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0,99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-1,23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-19,27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0,91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sodelavci-socialno varstvo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F02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7.026,88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7.087,93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-0,86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-61,05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4,14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G01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899,82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899,88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-0,01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-0,06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0,53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G02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4.079,10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4.049,83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0,72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29,27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2,40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H01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2.757,70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2.742,46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1,11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0,56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15,23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1,63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H02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308,03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301,87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1,13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2,04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6,16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0,18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 agencije, skladi..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I01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5.037,58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4.885,55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0,94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3,11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152,03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2,97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11.537,33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11.512,57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0,22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24,76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6,80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J02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6.347,85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6.333,43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0,23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14,41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3,74</w:t>
            </w:r>
          </w:p>
        </w:tc>
      </w:tr>
      <w:tr w:rsidR="00040241" w:rsidRPr="00040241" w:rsidTr="00E25755">
        <w:trPr>
          <w:trHeight w:val="450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739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J03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20.738,42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20.483,30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1,02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1,25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255,12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12,23</w:t>
            </w:r>
          </w:p>
        </w:tc>
      </w:tr>
      <w:tr w:rsidR="00040241" w:rsidRPr="00040241" w:rsidTr="00E25755">
        <w:trPr>
          <w:trHeight w:val="255"/>
        </w:trPr>
        <w:tc>
          <w:tcPr>
            <w:tcW w:w="3940" w:type="dxa"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Strokovni delavci področja obvezne socialne varnosti</w:t>
            </w:r>
          </w:p>
        </w:tc>
        <w:tc>
          <w:tcPr>
            <w:tcW w:w="73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K01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2.278,65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2.287,11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1,00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-0,37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-8,46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1,34</w:t>
            </w:r>
          </w:p>
        </w:tc>
      </w:tr>
      <w:tr w:rsidR="00040241" w:rsidRPr="00040241" w:rsidTr="00E25755">
        <w:trPr>
          <w:trHeight w:val="255"/>
        </w:trPr>
        <w:tc>
          <w:tcPr>
            <w:tcW w:w="4679" w:type="dxa"/>
            <w:gridSpan w:val="2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100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169.612,99</w:t>
            </w:r>
          </w:p>
        </w:tc>
        <w:tc>
          <w:tcPr>
            <w:tcW w:w="1060" w:type="dxa"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170.235,41</w:t>
            </w:r>
          </w:p>
        </w:tc>
        <w:tc>
          <w:tcPr>
            <w:tcW w:w="917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1,01</w:t>
            </w:r>
          </w:p>
        </w:tc>
        <w:tc>
          <w:tcPr>
            <w:tcW w:w="863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-0,37</w:t>
            </w:r>
          </w:p>
        </w:tc>
        <w:tc>
          <w:tcPr>
            <w:tcW w:w="969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-622,41</w:t>
            </w:r>
          </w:p>
        </w:tc>
        <w:tc>
          <w:tcPr>
            <w:tcW w:w="880" w:type="dxa"/>
            <w:noWrap/>
            <w:hideMark/>
          </w:tcPr>
          <w:p w:rsidR="00040241" w:rsidRPr="00040241" w:rsidRDefault="00040241" w:rsidP="00040241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040241">
              <w:rPr>
                <w:rFonts w:ascii="Calibri" w:hAnsi="Calibri" w:cs="Calibri"/>
                <w:color w:val="auto"/>
              </w:rPr>
              <w:t>100</w:t>
            </w:r>
          </w:p>
        </w:tc>
      </w:tr>
    </w:tbl>
    <w:bookmarkEnd w:id="2"/>
    <w:p w:rsidR="00F75FB9" w:rsidRDefault="005C3A7E" w:rsidP="00F75FB9">
      <w:r w:rsidRPr="005C3A7E">
        <w:t>Vir: ISPAP</w:t>
      </w:r>
      <w:r w:rsidR="0019591A">
        <w:t>.</w:t>
      </w:r>
    </w:p>
    <w:sectPr w:rsidR="00F75FB9" w:rsidSect="00B533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40241"/>
    <w:rsid w:val="00063D27"/>
    <w:rsid w:val="00066BCE"/>
    <w:rsid w:val="00080EA1"/>
    <w:rsid w:val="00087CE0"/>
    <w:rsid w:val="00091A06"/>
    <w:rsid w:val="000A2293"/>
    <w:rsid w:val="000B7ECC"/>
    <w:rsid w:val="000E216F"/>
    <w:rsid w:val="000E5259"/>
    <w:rsid w:val="001071C1"/>
    <w:rsid w:val="00135D51"/>
    <w:rsid w:val="00136DE3"/>
    <w:rsid w:val="001712DC"/>
    <w:rsid w:val="00195197"/>
    <w:rsid w:val="0019591A"/>
    <w:rsid w:val="001D2AA7"/>
    <w:rsid w:val="002115BF"/>
    <w:rsid w:val="002256D5"/>
    <w:rsid w:val="00235059"/>
    <w:rsid w:val="00247FB7"/>
    <w:rsid w:val="00261D62"/>
    <w:rsid w:val="002C3BA0"/>
    <w:rsid w:val="002F1AD2"/>
    <w:rsid w:val="0030420A"/>
    <w:rsid w:val="00325AA7"/>
    <w:rsid w:val="00330BFA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D7A95"/>
    <w:rsid w:val="004F60F2"/>
    <w:rsid w:val="0053505B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584B"/>
    <w:rsid w:val="00606C8D"/>
    <w:rsid w:val="00623D74"/>
    <w:rsid w:val="00650707"/>
    <w:rsid w:val="00654448"/>
    <w:rsid w:val="00674066"/>
    <w:rsid w:val="00676162"/>
    <w:rsid w:val="00680837"/>
    <w:rsid w:val="006A4900"/>
    <w:rsid w:val="006A766C"/>
    <w:rsid w:val="006B6C65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439D"/>
    <w:rsid w:val="007C28F6"/>
    <w:rsid w:val="007E346C"/>
    <w:rsid w:val="007F202A"/>
    <w:rsid w:val="007F5CB0"/>
    <w:rsid w:val="00805CFF"/>
    <w:rsid w:val="00813D21"/>
    <w:rsid w:val="00837EB6"/>
    <w:rsid w:val="00845149"/>
    <w:rsid w:val="008478A2"/>
    <w:rsid w:val="00855927"/>
    <w:rsid w:val="008B3B44"/>
    <w:rsid w:val="008B5B88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91DF2"/>
    <w:rsid w:val="00A944E2"/>
    <w:rsid w:val="00A949A3"/>
    <w:rsid w:val="00AC0A8F"/>
    <w:rsid w:val="00AC31C2"/>
    <w:rsid w:val="00AF547D"/>
    <w:rsid w:val="00B11248"/>
    <w:rsid w:val="00B17DAB"/>
    <w:rsid w:val="00B53317"/>
    <w:rsid w:val="00B54C3F"/>
    <w:rsid w:val="00B634C3"/>
    <w:rsid w:val="00B978AD"/>
    <w:rsid w:val="00BA1A99"/>
    <w:rsid w:val="00BB79A7"/>
    <w:rsid w:val="00BE005F"/>
    <w:rsid w:val="00BE74B3"/>
    <w:rsid w:val="00BF34AF"/>
    <w:rsid w:val="00C1684B"/>
    <w:rsid w:val="00C1798D"/>
    <w:rsid w:val="00C31258"/>
    <w:rsid w:val="00C33C7B"/>
    <w:rsid w:val="00C44A31"/>
    <w:rsid w:val="00C4788B"/>
    <w:rsid w:val="00C56C77"/>
    <w:rsid w:val="00C66338"/>
    <w:rsid w:val="00C75A8E"/>
    <w:rsid w:val="00C96047"/>
    <w:rsid w:val="00CC7EE9"/>
    <w:rsid w:val="00CD33EB"/>
    <w:rsid w:val="00CE455A"/>
    <w:rsid w:val="00CE5099"/>
    <w:rsid w:val="00CE74A6"/>
    <w:rsid w:val="00CF7C94"/>
    <w:rsid w:val="00D054C5"/>
    <w:rsid w:val="00D14997"/>
    <w:rsid w:val="00D40AA8"/>
    <w:rsid w:val="00D64337"/>
    <w:rsid w:val="00D65B29"/>
    <w:rsid w:val="00D814C5"/>
    <w:rsid w:val="00DB5A38"/>
    <w:rsid w:val="00DD51D9"/>
    <w:rsid w:val="00DD6EE7"/>
    <w:rsid w:val="00DE3DE8"/>
    <w:rsid w:val="00E011F5"/>
    <w:rsid w:val="00E200BB"/>
    <w:rsid w:val="00E25755"/>
    <w:rsid w:val="00E56419"/>
    <w:rsid w:val="00E90DA7"/>
    <w:rsid w:val="00EB3A5F"/>
    <w:rsid w:val="00F2775C"/>
    <w:rsid w:val="00F36A12"/>
    <w:rsid w:val="00F425F2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53505B"/>
    <w:pPr>
      <w:spacing w:after="0" w:line="260" w:lineRule="atLeast"/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d.sigov.si\usr\K-L\LavtarB63\Documents\NIO\PODATKI-MESE&#268;NI%20POGLEDI%20(2015-2019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1735842341741"/>
          <c:y val="0.14562002275312855"/>
          <c:w val="0.87276050239482772"/>
          <c:h val="0.73051982836616414"/>
        </c:manualLayout>
      </c:layout>
      <c:lineChart>
        <c:grouping val="standard"/>
        <c:varyColors val="0"/>
        <c:ser>
          <c:idx val="1"/>
          <c:order val="0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Tabele!$K$4:$K$34</c:f>
              <c:strCache>
                <c:ptCount val="31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B01</c:v>
                </c:pt>
                <c:pt idx="6">
                  <c:v>C01</c:v>
                </c:pt>
                <c:pt idx="7">
                  <c:v>C02</c:v>
                </c:pt>
                <c:pt idx="8">
                  <c:v>C03</c:v>
                </c:pt>
                <c:pt idx="9">
                  <c:v>C04</c:v>
                </c:pt>
                <c:pt idx="10">
                  <c:v>C05</c:v>
                </c:pt>
                <c:pt idx="11">
                  <c:v>C06</c:v>
                </c:pt>
                <c:pt idx="12">
                  <c:v>C07</c:v>
                </c:pt>
                <c:pt idx="13">
                  <c:v>D01</c:v>
                </c:pt>
                <c:pt idx="14">
                  <c:v>D02</c:v>
                </c:pt>
                <c:pt idx="15">
                  <c:v>D03</c:v>
                </c:pt>
                <c:pt idx="16">
                  <c:v>E01</c:v>
                </c:pt>
                <c:pt idx="17">
                  <c:v>E02</c:v>
                </c:pt>
                <c:pt idx="18">
                  <c:v>E03</c:v>
                </c:pt>
                <c:pt idx="19">
                  <c:v>E04</c:v>
                </c:pt>
                <c:pt idx="20">
                  <c:v>F01</c:v>
                </c:pt>
                <c:pt idx="21">
                  <c:v>F02</c:v>
                </c:pt>
                <c:pt idx="22">
                  <c:v>G01</c:v>
                </c:pt>
                <c:pt idx="23">
                  <c:v>G02</c:v>
                </c:pt>
                <c:pt idx="24">
                  <c:v>H01</c:v>
                </c:pt>
                <c:pt idx="25">
                  <c:v>H02</c:v>
                </c:pt>
                <c:pt idx="26">
                  <c:v>I01</c:v>
                </c:pt>
                <c:pt idx="27">
                  <c:v>J01</c:v>
                </c:pt>
                <c:pt idx="28">
                  <c:v>J02</c:v>
                </c:pt>
                <c:pt idx="29">
                  <c:v>J03</c:v>
                </c:pt>
                <c:pt idx="30">
                  <c:v>K01</c:v>
                </c:pt>
              </c:strCache>
            </c:strRef>
          </c:cat>
          <c:val>
            <c:numRef>
              <c:f>Tabele!$L$4:$L$34</c:f>
              <c:numCache>
                <c:formatCode>#,##0</c:formatCode>
                <c:ptCount val="31"/>
                <c:pt idx="0">
                  <c:v>4759.860084388185</c:v>
                </c:pt>
                <c:pt idx="1">
                  <c:v>4391.6410752688143</c:v>
                </c:pt>
                <c:pt idx="2">
                  <c:v>3905.8982288282718</c:v>
                </c:pt>
                <c:pt idx="3">
                  <c:v>4054.9816836184036</c:v>
                </c:pt>
                <c:pt idx="4">
                  <c:v>3267.3911909591411</c:v>
                </c:pt>
                <c:pt idx="5">
                  <c:v>3433.9252092591914</c:v>
                </c:pt>
                <c:pt idx="6">
                  <c:v>2821.2359813787011</c:v>
                </c:pt>
                <c:pt idx="7">
                  <c:v>2303.3933220790341</c:v>
                </c:pt>
                <c:pt idx="8">
                  <c:v>2370.376992972177</c:v>
                </c:pt>
                <c:pt idx="9">
                  <c:v>2314.4132893026053</c:v>
                </c:pt>
                <c:pt idx="10">
                  <c:v>2354.7541611805582</c:v>
                </c:pt>
                <c:pt idx="11">
                  <c:v>2393.6343856446974</c:v>
                </c:pt>
                <c:pt idx="12">
                  <c:v>3265.3144064409298</c:v>
                </c:pt>
                <c:pt idx="13">
                  <c:v>3258.5823471972044</c:v>
                </c:pt>
                <c:pt idx="14">
                  <c:v>2180.6901082849959</c:v>
                </c:pt>
                <c:pt idx="15">
                  <c:v>1556.3246245168596</c:v>
                </c:pt>
                <c:pt idx="16">
                  <c:v>3698.7202194641845</c:v>
                </c:pt>
                <c:pt idx="17">
                  <c:v>2294.4536677178039</c:v>
                </c:pt>
                <c:pt idx="18">
                  <c:v>1819.7708291616507</c:v>
                </c:pt>
                <c:pt idx="19">
                  <c:v>1977.5494612601774</c:v>
                </c:pt>
                <c:pt idx="20">
                  <c:v>2025.6577695463463</c:v>
                </c:pt>
                <c:pt idx="21">
                  <c:v>1440.4271497107916</c:v>
                </c:pt>
                <c:pt idx="22">
                  <c:v>2579.3474519173992</c:v>
                </c:pt>
                <c:pt idx="23">
                  <c:v>1992.0670747439478</c:v>
                </c:pt>
                <c:pt idx="24">
                  <c:v>2395.7435662719849</c:v>
                </c:pt>
                <c:pt idx="25">
                  <c:v>1868.5629610391188</c:v>
                </c:pt>
                <c:pt idx="26">
                  <c:v>2056.4668498075043</c:v>
                </c:pt>
                <c:pt idx="27">
                  <c:v>1833.1449089419725</c:v>
                </c:pt>
                <c:pt idx="28">
                  <c:v>1355.4020191829093</c:v>
                </c:pt>
                <c:pt idx="29">
                  <c:v>1093.8187906837343</c:v>
                </c:pt>
                <c:pt idx="30">
                  <c:v>1978.5762759320389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67-4662-92BB-F8A02434A641}"/>
            </c:ext>
          </c:extLst>
        </c:ser>
        <c:ser>
          <c:idx val="0"/>
          <c:order val="1"/>
          <c:marker>
            <c:symbol val="none"/>
          </c:marker>
          <c:cat>
            <c:strRef>
              <c:f>Tabele!$K$4:$K$34</c:f>
              <c:strCache>
                <c:ptCount val="31"/>
                <c:pt idx="0">
                  <c:v>A01</c:v>
                </c:pt>
                <c:pt idx="1">
                  <c:v>A02</c:v>
                </c:pt>
                <c:pt idx="2">
                  <c:v>A03</c:v>
                </c:pt>
                <c:pt idx="3">
                  <c:v>A04</c:v>
                </c:pt>
                <c:pt idx="4">
                  <c:v>A05</c:v>
                </c:pt>
                <c:pt idx="5">
                  <c:v>B01</c:v>
                </c:pt>
                <c:pt idx="6">
                  <c:v>C01</c:v>
                </c:pt>
                <c:pt idx="7">
                  <c:v>C02</c:v>
                </c:pt>
                <c:pt idx="8">
                  <c:v>C03</c:v>
                </c:pt>
                <c:pt idx="9">
                  <c:v>C04</c:v>
                </c:pt>
                <c:pt idx="10">
                  <c:v>C05</c:v>
                </c:pt>
                <c:pt idx="11">
                  <c:v>C06</c:v>
                </c:pt>
                <c:pt idx="12">
                  <c:v>C07</c:v>
                </c:pt>
                <c:pt idx="13">
                  <c:v>D01</c:v>
                </c:pt>
                <c:pt idx="14">
                  <c:v>D02</c:v>
                </c:pt>
                <c:pt idx="15">
                  <c:v>D03</c:v>
                </c:pt>
                <c:pt idx="16">
                  <c:v>E01</c:v>
                </c:pt>
                <c:pt idx="17">
                  <c:v>E02</c:v>
                </c:pt>
                <c:pt idx="18">
                  <c:v>E03</c:v>
                </c:pt>
                <c:pt idx="19">
                  <c:v>E04</c:v>
                </c:pt>
                <c:pt idx="20">
                  <c:v>F01</c:v>
                </c:pt>
                <c:pt idx="21">
                  <c:v>F02</c:v>
                </c:pt>
                <c:pt idx="22">
                  <c:v>G01</c:v>
                </c:pt>
                <c:pt idx="23">
                  <c:v>G02</c:v>
                </c:pt>
                <c:pt idx="24">
                  <c:v>H01</c:v>
                </c:pt>
                <c:pt idx="25">
                  <c:v>H02</c:v>
                </c:pt>
                <c:pt idx="26">
                  <c:v>I01</c:v>
                </c:pt>
                <c:pt idx="27">
                  <c:v>J01</c:v>
                </c:pt>
                <c:pt idx="28">
                  <c:v>J02</c:v>
                </c:pt>
                <c:pt idx="29">
                  <c:v>J03</c:v>
                </c:pt>
                <c:pt idx="30">
                  <c:v>K01</c:v>
                </c:pt>
              </c:strCache>
            </c:strRef>
          </c:cat>
          <c:val>
            <c:numRef>
              <c:f>Tabele!$Q$4:$Q$34</c:f>
              <c:numCache>
                <c:formatCode>#,##0</c:formatCode>
                <c:ptCount val="31"/>
                <c:pt idx="0">
                  <c:v>2021.8306624872027</c:v>
                </c:pt>
                <c:pt idx="1">
                  <c:v>2021.8306624872027</c:v>
                </c:pt>
                <c:pt idx="2">
                  <c:v>2021.8306624872027</c:v>
                </c:pt>
                <c:pt idx="3">
                  <c:v>2021.8306624872027</c:v>
                </c:pt>
                <c:pt idx="4">
                  <c:v>2021.8306624872027</c:v>
                </c:pt>
                <c:pt idx="5">
                  <c:v>2021.8306624872027</c:v>
                </c:pt>
                <c:pt idx="6">
                  <c:v>2021.8306624872027</c:v>
                </c:pt>
                <c:pt idx="7">
                  <c:v>2021.8306624872027</c:v>
                </c:pt>
                <c:pt idx="8">
                  <c:v>2021.8306624872027</c:v>
                </c:pt>
                <c:pt idx="9">
                  <c:v>2021.8306624872027</c:v>
                </c:pt>
                <c:pt idx="10">
                  <c:v>2021.8306624872027</c:v>
                </c:pt>
                <c:pt idx="11">
                  <c:v>2021.8306624872027</c:v>
                </c:pt>
                <c:pt idx="12">
                  <c:v>2021.8306624872027</c:v>
                </c:pt>
                <c:pt idx="13">
                  <c:v>2021.8306624872027</c:v>
                </c:pt>
                <c:pt idx="14">
                  <c:v>2021.8306624872027</c:v>
                </c:pt>
                <c:pt idx="15">
                  <c:v>2021.8306624872027</c:v>
                </c:pt>
                <c:pt idx="16">
                  <c:v>2021.8306624872027</c:v>
                </c:pt>
                <c:pt idx="17">
                  <c:v>2021.8306624872027</c:v>
                </c:pt>
                <c:pt idx="18">
                  <c:v>2021.8306624872027</c:v>
                </c:pt>
                <c:pt idx="19">
                  <c:v>2021.8306624872027</c:v>
                </c:pt>
                <c:pt idx="20">
                  <c:v>2021.8306624872027</c:v>
                </c:pt>
                <c:pt idx="21">
                  <c:v>2021.8306624872027</c:v>
                </c:pt>
                <c:pt idx="22">
                  <c:v>2021.8306624872027</c:v>
                </c:pt>
                <c:pt idx="23">
                  <c:v>2021.8306624872027</c:v>
                </c:pt>
                <c:pt idx="24">
                  <c:v>2021.8306624872027</c:v>
                </c:pt>
                <c:pt idx="25">
                  <c:v>2021.8306624872027</c:v>
                </c:pt>
                <c:pt idx="26">
                  <c:v>2021.8306624872027</c:v>
                </c:pt>
                <c:pt idx="27">
                  <c:v>2021.8306624872027</c:v>
                </c:pt>
                <c:pt idx="28">
                  <c:v>2021.8306624872027</c:v>
                </c:pt>
                <c:pt idx="29">
                  <c:v>2021.8306624872027</c:v>
                </c:pt>
                <c:pt idx="30">
                  <c:v>2021.8306624872027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67-4662-92BB-F8A02434A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623800"/>
        <c:axId val="1"/>
      </c:lineChart>
      <c:catAx>
        <c:axId val="208623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povprečna mesečna bruto plača v javnem sektorju</a:t>
                </a:r>
              </a:p>
            </c:rich>
          </c:tx>
          <c:layout>
            <c:manualLayout>
              <c:xMode val="edge"/>
              <c:yMode val="edge"/>
              <c:x val="0.51002025164681708"/>
              <c:y val="0.168055672430259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sl-SI"/>
                  <a:t>v  €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sl-SI"/>
          </a:p>
        </c:txPr>
        <c:crossAx val="2086238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l-SI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0.4722</cdr:x>
      <cdr:y>0.22092</cdr:y>
    </cdr:from>
    <cdr:to>
      <cdr:x>0.60423</cdr:x>
      <cdr:y>0.57792</cdr:y>
    </cdr:to>
    <cdr:cxnSp macro="">
      <cdr:nvCxnSpPr>
        <cdr:cNvPr id="3" name="Raven puščični povezovalnik 2">
          <a:extLst xmlns:a="http://schemas.openxmlformats.org/drawingml/2006/main">
            <a:ext uri="{FF2B5EF4-FFF2-40B4-BE49-F238E27FC236}">
              <a16:creationId xmlns:a16="http://schemas.microsoft.com/office/drawing/2014/main" id="{2553E96D-FA50-4770-827D-C2F85116DB95}"/>
            </a:ext>
          </a:extLst>
        </cdr:cNvPr>
        <cdr:cNvCxnSpPr/>
      </cdr:nvCxnSpPr>
      <cdr:spPr>
        <a:xfrm xmlns:a="http://schemas.openxmlformats.org/drawingml/2006/main" flipH="1">
          <a:off x="2932773" y="752475"/>
          <a:ext cx="820077" cy="1216009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57</cp:revision>
  <cp:lastPrinted>2018-05-31T08:39:00Z</cp:lastPrinted>
  <dcterms:created xsi:type="dcterms:W3CDTF">2017-11-28T09:17:00Z</dcterms:created>
  <dcterms:modified xsi:type="dcterms:W3CDTF">2020-09-24T08:26:00Z</dcterms:modified>
</cp:coreProperties>
</file>