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4F2D" w14:textId="77777777" w:rsidR="00B56660" w:rsidRDefault="00B56660" w:rsidP="00663700">
      <w:pPr>
        <w:pStyle w:val="datumtevilka"/>
        <w:spacing w:line="240" w:lineRule="exact"/>
        <w:jc w:val="both"/>
        <w:rPr>
          <w:rFonts w:cs="Arial"/>
        </w:rPr>
      </w:pPr>
    </w:p>
    <w:p w14:paraId="5C6ABF94" w14:textId="77777777" w:rsidR="00B56660" w:rsidRDefault="00B56660" w:rsidP="00663700">
      <w:pPr>
        <w:pStyle w:val="datumtevilka"/>
        <w:spacing w:line="240" w:lineRule="exact"/>
        <w:jc w:val="both"/>
        <w:rPr>
          <w:rFonts w:cs="Arial"/>
        </w:rPr>
      </w:pPr>
    </w:p>
    <w:p w14:paraId="0B7DD9AE" w14:textId="77777777" w:rsidR="00B56660" w:rsidRDefault="00B56660" w:rsidP="00663700">
      <w:pPr>
        <w:pStyle w:val="datumtevilka"/>
        <w:spacing w:line="240" w:lineRule="exact"/>
        <w:jc w:val="both"/>
        <w:rPr>
          <w:rFonts w:cs="Arial"/>
        </w:rPr>
      </w:pPr>
    </w:p>
    <w:p w14:paraId="105A9877" w14:textId="77777777" w:rsidR="00B56660" w:rsidRDefault="00B56660" w:rsidP="00663700">
      <w:pPr>
        <w:pStyle w:val="datumtevilka"/>
        <w:spacing w:line="240" w:lineRule="exact"/>
        <w:jc w:val="both"/>
        <w:rPr>
          <w:rFonts w:cs="Arial"/>
        </w:rPr>
      </w:pPr>
    </w:p>
    <w:p w14:paraId="201062AF" w14:textId="77777777" w:rsidR="00B56660" w:rsidRDefault="00B56660" w:rsidP="00663700">
      <w:pPr>
        <w:pStyle w:val="datumtevilka"/>
        <w:spacing w:line="240" w:lineRule="exact"/>
        <w:jc w:val="both"/>
        <w:rPr>
          <w:rFonts w:cs="Arial"/>
        </w:rPr>
      </w:pPr>
    </w:p>
    <w:p w14:paraId="26DC1E41" w14:textId="77777777" w:rsidR="00B56660" w:rsidRDefault="00B56660" w:rsidP="00663700">
      <w:pPr>
        <w:pStyle w:val="datumtevilka"/>
        <w:spacing w:line="240" w:lineRule="exact"/>
        <w:jc w:val="both"/>
        <w:rPr>
          <w:rFonts w:cs="Arial"/>
        </w:rPr>
      </w:pPr>
    </w:p>
    <w:p w14:paraId="2EEE13E8" w14:textId="77777777" w:rsidR="00B56660" w:rsidRDefault="00B56660" w:rsidP="00663700">
      <w:pPr>
        <w:pStyle w:val="datumtevilka"/>
        <w:spacing w:line="240" w:lineRule="exact"/>
        <w:jc w:val="both"/>
        <w:rPr>
          <w:rFonts w:cs="Arial"/>
        </w:rPr>
      </w:pPr>
    </w:p>
    <w:p w14:paraId="5555D87C" w14:textId="77777777" w:rsidR="00B56660" w:rsidRDefault="00B56660" w:rsidP="00663700">
      <w:pPr>
        <w:pStyle w:val="datumtevilka"/>
        <w:spacing w:line="240" w:lineRule="exact"/>
        <w:jc w:val="both"/>
        <w:rPr>
          <w:rFonts w:cs="Arial"/>
        </w:rPr>
      </w:pPr>
    </w:p>
    <w:p w14:paraId="2D10B2FF" w14:textId="77777777" w:rsidR="00B56660" w:rsidRDefault="00B56660" w:rsidP="00663700">
      <w:pPr>
        <w:pStyle w:val="datumtevilka"/>
        <w:spacing w:line="240" w:lineRule="exact"/>
        <w:jc w:val="both"/>
        <w:rPr>
          <w:rFonts w:cs="Arial"/>
        </w:rPr>
      </w:pPr>
    </w:p>
    <w:p w14:paraId="2FCD2584" w14:textId="595F035C" w:rsidR="00663700" w:rsidRPr="001D61DE" w:rsidRDefault="00663700" w:rsidP="00663700">
      <w:pPr>
        <w:pStyle w:val="datumtevilka"/>
        <w:spacing w:line="240" w:lineRule="exact"/>
        <w:jc w:val="both"/>
        <w:rPr>
          <w:rFonts w:cs="Arial"/>
        </w:rPr>
      </w:pPr>
      <w:r w:rsidRPr="001D61DE">
        <w:rPr>
          <w:rFonts w:cs="Arial"/>
        </w:rPr>
        <w:t xml:space="preserve">Številka: </w:t>
      </w:r>
      <w:r w:rsidRPr="001D61DE">
        <w:rPr>
          <w:rFonts w:cs="Arial"/>
        </w:rPr>
        <w:tab/>
      </w:r>
      <w:r w:rsidR="00AB780D">
        <w:rPr>
          <w:rFonts w:cs="Arial"/>
        </w:rPr>
        <w:t>10</w:t>
      </w:r>
      <w:r>
        <w:rPr>
          <w:rFonts w:cs="Arial"/>
        </w:rPr>
        <w:t>0</w:t>
      </w:r>
      <w:r w:rsidR="00AB780D">
        <w:rPr>
          <w:rFonts w:cs="Arial"/>
        </w:rPr>
        <w:t>2</w:t>
      </w:r>
      <w:r>
        <w:rPr>
          <w:rFonts w:cs="Arial"/>
        </w:rPr>
        <w:t>-</w:t>
      </w:r>
      <w:r w:rsidR="00AB780D">
        <w:rPr>
          <w:rFonts w:cs="Arial"/>
        </w:rPr>
        <w:t>359</w:t>
      </w:r>
      <w:r>
        <w:rPr>
          <w:rFonts w:cs="Arial"/>
        </w:rPr>
        <w:t>/2022/</w:t>
      </w:r>
      <w:r w:rsidR="00AB780D">
        <w:rPr>
          <w:rFonts w:cs="Arial"/>
        </w:rPr>
        <w:t>2</w:t>
      </w:r>
    </w:p>
    <w:p w14:paraId="6C2515C9" w14:textId="385553F1" w:rsidR="00663700" w:rsidRPr="001D61DE" w:rsidRDefault="00663700" w:rsidP="00663700">
      <w:pPr>
        <w:pStyle w:val="datumtevilka"/>
        <w:spacing w:line="240" w:lineRule="exact"/>
        <w:jc w:val="both"/>
        <w:rPr>
          <w:rFonts w:cs="Arial"/>
        </w:rPr>
      </w:pPr>
      <w:r w:rsidRPr="001D61DE">
        <w:rPr>
          <w:rFonts w:cs="Arial"/>
        </w:rPr>
        <w:t xml:space="preserve">Datum: </w:t>
      </w:r>
      <w:r w:rsidRPr="001D61DE">
        <w:rPr>
          <w:rFonts w:cs="Arial"/>
        </w:rPr>
        <w:tab/>
      </w:r>
      <w:r w:rsidR="00AB780D">
        <w:rPr>
          <w:rFonts w:cs="Arial"/>
        </w:rPr>
        <w:t>6</w:t>
      </w:r>
      <w:r>
        <w:rPr>
          <w:rFonts w:cs="Arial"/>
        </w:rPr>
        <w:t>. 4. 2022</w:t>
      </w:r>
    </w:p>
    <w:p w14:paraId="65C1C23E" w14:textId="77777777" w:rsidR="00663700" w:rsidRPr="001D61DE" w:rsidRDefault="00663700" w:rsidP="00663700">
      <w:pPr>
        <w:pStyle w:val="ZADEVA"/>
        <w:spacing w:line="240" w:lineRule="exact"/>
        <w:ind w:left="0" w:firstLine="0"/>
        <w:rPr>
          <w:rFonts w:cs="Arial"/>
          <w:szCs w:val="20"/>
          <w:lang w:val="sl-SI"/>
        </w:rPr>
      </w:pPr>
    </w:p>
    <w:p w14:paraId="5545B909" w14:textId="77777777" w:rsidR="00663700" w:rsidRDefault="00663700" w:rsidP="00663700">
      <w:pPr>
        <w:pStyle w:val="ZADEVA"/>
        <w:spacing w:line="240" w:lineRule="exact"/>
        <w:jc w:val="both"/>
        <w:rPr>
          <w:rFonts w:cs="Arial"/>
          <w:b w:val="0"/>
          <w:szCs w:val="20"/>
          <w:lang w:val="sl-SI"/>
        </w:rPr>
      </w:pPr>
    </w:p>
    <w:p w14:paraId="6ED8796A" w14:textId="7929EE39" w:rsidR="00663700" w:rsidRPr="00F30A2B" w:rsidRDefault="00663700" w:rsidP="00663700">
      <w:pPr>
        <w:tabs>
          <w:tab w:val="left" w:pos="1701"/>
        </w:tabs>
        <w:ind w:left="1701" w:hanging="1701"/>
        <w:jc w:val="both"/>
        <w:rPr>
          <w:b/>
        </w:rPr>
      </w:pPr>
      <w:r w:rsidRPr="00F30A2B">
        <w:rPr>
          <w:b/>
        </w:rPr>
        <w:t xml:space="preserve">Zadeva: </w:t>
      </w:r>
      <w:r w:rsidRPr="00F30A2B">
        <w:rPr>
          <w:b/>
        </w:rPr>
        <w:tab/>
      </w:r>
      <w:r w:rsidR="00AB780D">
        <w:rPr>
          <w:b/>
        </w:rPr>
        <w:t>Odgovor v zvezi z ocenjevanjem v primeru odsotnosti zaradi porodniš</w:t>
      </w:r>
      <w:r w:rsidR="000C1CA7">
        <w:rPr>
          <w:b/>
        </w:rPr>
        <w:t>kega dopusta</w:t>
      </w:r>
    </w:p>
    <w:p w14:paraId="5D0883AD" w14:textId="77777777" w:rsidR="00663700" w:rsidRPr="00F30A2B" w:rsidRDefault="00663700" w:rsidP="00663700"/>
    <w:p w14:paraId="2AB062DC" w14:textId="77777777" w:rsidR="00663700" w:rsidRPr="00F30A2B" w:rsidRDefault="00663700" w:rsidP="00663700">
      <w:r>
        <w:t>Spoštovani,</w:t>
      </w:r>
    </w:p>
    <w:p w14:paraId="4BCD68B0" w14:textId="77777777" w:rsidR="00663700" w:rsidRDefault="00663700" w:rsidP="00663700">
      <w:pPr>
        <w:pStyle w:val="ZADEVA"/>
        <w:spacing w:line="240" w:lineRule="exact"/>
        <w:ind w:left="0" w:firstLine="0"/>
        <w:jc w:val="both"/>
        <w:rPr>
          <w:rFonts w:cs="Arial"/>
          <w:b w:val="0"/>
          <w:szCs w:val="20"/>
          <w:lang w:val="sl-SI"/>
        </w:rPr>
      </w:pPr>
    </w:p>
    <w:p w14:paraId="5AB8AE05" w14:textId="699F80A2" w:rsidR="00663700" w:rsidRPr="00663700" w:rsidRDefault="00663700" w:rsidP="00663700">
      <w:pPr>
        <w:jc w:val="both"/>
        <w:rPr>
          <w:rFonts w:eastAsiaTheme="minorHAnsi" w:cs="Arial"/>
          <w:szCs w:val="20"/>
        </w:rPr>
      </w:pPr>
      <w:r>
        <w:rPr>
          <w:rFonts w:eastAsiaTheme="minorHAnsi" w:cs="Arial"/>
          <w:szCs w:val="20"/>
        </w:rPr>
        <w:t>Inšpektorat za javni sektor nam je v reševanje odstopil vaše vprašanje, ki mu ga je odstopil Inšpektorat RS za delo. Navajate, da ste</w:t>
      </w:r>
      <w:r w:rsidR="00300122">
        <w:rPr>
          <w:rFonts w:eastAsiaTheme="minorHAnsi" w:cs="Arial"/>
          <w:szCs w:val="20"/>
        </w:rPr>
        <w:t xml:space="preserve"> bili v</w:t>
      </w:r>
      <w:r w:rsidRPr="00663700">
        <w:rPr>
          <w:rFonts w:eastAsiaTheme="minorHAnsi" w:cs="Arial"/>
          <w:szCs w:val="20"/>
        </w:rPr>
        <w:t xml:space="preserve"> let</w:t>
      </w:r>
      <w:r w:rsidR="00300122">
        <w:rPr>
          <w:rFonts w:eastAsiaTheme="minorHAnsi" w:cs="Arial"/>
          <w:szCs w:val="20"/>
        </w:rPr>
        <w:t>ih</w:t>
      </w:r>
      <w:r w:rsidRPr="00663700">
        <w:rPr>
          <w:rFonts w:eastAsiaTheme="minorHAnsi" w:cs="Arial"/>
          <w:szCs w:val="20"/>
        </w:rPr>
        <w:t xml:space="preserve"> 2018 in 2021 na porodniškem dopustu in vas niso ocenili. </w:t>
      </w:r>
      <w:r w:rsidR="00300122">
        <w:rPr>
          <w:rFonts w:eastAsiaTheme="minorHAnsi" w:cs="Arial"/>
          <w:szCs w:val="20"/>
        </w:rPr>
        <w:t>Nadrejena javna uslužbenka</w:t>
      </w:r>
      <w:r w:rsidRPr="00663700">
        <w:rPr>
          <w:rFonts w:eastAsiaTheme="minorHAnsi" w:cs="Arial"/>
          <w:szCs w:val="20"/>
        </w:rPr>
        <w:t xml:space="preserve"> trdi, da vas ni treba oceniti oziroma da vas ne more oceniti, saj s</w:t>
      </w:r>
      <w:r w:rsidR="00AB780D">
        <w:rPr>
          <w:rFonts w:eastAsiaTheme="minorHAnsi" w:cs="Arial"/>
          <w:szCs w:val="20"/>
        </w:rPr>
        <w:t>te</w:t>
      </w:r>
      <w:r w:rsidRPr="00663700">
        <w:rPr>
          <w:rFonts w:eastAsiaTheme="minorHAnsi" w:cs="Arial"/>
          <w:szCs w:val="20"/>
        </w:rPr>
        <w:t xml:space="preserve"> bil</w:t>
      </w:r>
      <w:r w:rsidR="00AB780D">
        <w:rPr>
          <w:rFonts w:eastAsiaTheme="minorHAnsi" w:cs="Arial"/>
          <w:szCs w:val="20"/>
        </w:rPr>
        <w:t>i</w:t>
      </w:r>
      <w:r w:rsidRPr="00663700">
        <w:rPr>
          <w:rFonts w:eastAsiaTheme="minorHAnsi" w:cs="Arial"/>
          <w:szCs w:val="20"/>
        </w:rPr>
        <w:t xml:space="preserve"> odsotn</w:t>
      </w:r>
      <w:r w:rsidR="00AB780D">
        <w:rPr>
          <w:rFonts w:eastAsiaTheme="minorHAnsi" w:cs="Arial"/>
          <w:szCs w:val="20"/>
        </w:rPr>
        <w:t>i</w:t>
      </w:r>
      <w:r w:rsidRPr="00663700">
        <w:rPr>
          <w:rFonts w:eastAsiaTheme="minorHAnsi" w:cs="Arial"/>
          <w:szCs w:val="20"/>
        </w:rPr>
        <w:t xml:space="preserve">. Brez teh dveh ocen niste napredovali. Zanima vas, ali vam oceni </w:t>
      </w:r>
      <w:r w:rsidR="00AB780D">
        <w:rPr>
          <w:rFonts w:eastAsiaTheme="minorHAnsi" w:cs="Arial"/>
          <w:szCs w:val="20"/>
        </w:rPr>
        <w:t>z</w:t>
      </w:r>
      <w:r>
        <w:rPr>
          <w:rFonts w:eastAsiaTheme="minorHAnsi" w:cs="Arial"/>
          <w:szCs w:val="20"/>
        </w:rPr>
        <w:t>a navedeni leti pripadata</w:t>
      </w:r>
      <w:r w:rsidRPr="00663700">
        <w:rPr>
          <w:rFonts w:eastAsiaTheme="minorHAnsi" w:cs="Arial"/>
          <w:szCs w:val="20"/>
        </w:rPr>
        <w:t>.</w:t>
      </w:r>
    </w:p>
    <w:p w14:paraId="5C009225" w14:textId="77777777" w:rsidR="00663700" w:rsidRDefault="00663700" w:rsidP="00663700">
      <w:pPr>
        <w:jc w:val="both"/>
        <w:rPr>
          <w:rFonts w:eastAsiaTheme="minorHAnsi" w:cs="Arial"/>
          <w:szCs w:val="20"/>
        </w:rPr>
      </w:pPr>
    </w:p>
    <w:p w14:paraId="2561C6A7" w14:textId="77777777" w:rsidR="00663700" w:rsidRPr="0003581B" w:rsidRDefault="00663700" w:rsidP="00663700">
      <w:pPr>
        <w:jc w:val="both"/>
        <w:rPr>
          <w:rFonts w:cs="Arial"/>
          <w:szCs w:val="20"/>
        </w:rPr>
      </w:pPr>
      <w:r w:rsidRPr="0003581B">
        <w:rPr>
          <w:rFonts w:cs="Arial"/>
          <w:szCs w:val="20"/>
        </w:rPr>
        <w:t xml:space="preserve">Uredba o napredovanju javnih uslužbencev v plačne razrede (Uradni list RS, št. </w:t>
      </w:r>
      <w:hyperlink r:id="rId7" w:tgtFrame="_blank" w:tooltip="Uredba o napredovanju javnih uslužbencev v plačne razrede" w:history="1">
        <w:r w:rsidRPr="0003581B">
          <w:rPr>
            <w:rFonts w:cs="Arial"/>
            <w:szCs w:val="20"/>
          </w:rPr>
          <w:t>51/08</w:t>
        </w:r>
      </w:hyperlink>
      <w:r w:rsidRPr="0003581B">
        <w:rPr>
          <w:rFonts w:cs="Arial"/>
          <w:szCs w:val="20"/>
        </w:rPr>
        <w:t xml:space="preserve">, </w:t>
      </w:r>
      <w:hyperlink r:id="rId8" w:tgtFrame="_blank" w:tooltip="Uredba o spremembah in dopolnitvah Uredbe o napredovanju javnih uslužbencev v plačne razrede" w:history="1">
        <w:r w:rsidRPr="0003581B">
          <w:rPr>
            <w:rFonts w:cs="Arial"/>
            <w:szCs w:val="20"/>
          </w:rPr>
          <w:t>91/08</w:t>
        </w:r>
      </w:hyperlink>
      <w:r w:rsidRPr="0003581B">
        <w:rPr>
          <w:rFonts w:cs="Arial"/>
          <w:szCs w:val="20"/>
        </w:rPr>
        <w:t xml:space="preserve">, </w:t>
      </w:r>
      <w:hyperlink r:id="rId9" w:tgtFrame="_blank" w:tooltip="Uredba o dopolnitvi Uredbe o napredovanju javnih uslužbencev v plačne razrede" w:history="1">
        <w:r w:rsidRPr="0003581B">
          <w:rPr>
            <w:rFonts w:cs="Arial"/>
            <w:szCs w:val="20"/>
          </w:rPr>
          <w:t>113/09</w:t>
        </w:r>
      </w:hyperlink>
      <w:r w:rsidRPr="0003581B">
        <w:rPr>
          <w:rFonts w:cs="Arial"/>
          <w:szCs w:val="20"/>
        </w:rPr>
        <w:t xml:space="preserve">, </w:t>
      </w:r>
      <w:hyperlink r:id="rId10" w:tgtFrame="_blank" w:tooltip="Uredba o spremembi Uredbe o napredovanju javnih uslužbencev v plačne razrede" w:history="1">
        <w:r w:rsidRPr="0003581B">
          <w:rPr>
            <w:rFonts w:cs="Arial"/>
            <w:szCs w:val="20"/>
          </w:rPr>
          <w:t>22/19</w:t>
        </w:r>
      </w:hyperlink>
      <w:r w:rsidRPr="0003581B">
        <w:rPr>
          <w:rFonts w:cs="Arial"/>
          <w:szCs w:val="20"/>
        </w:rPr>
        <w:t xml:space="preserve"> in </w:t>
      </w:r>
      <w:hyperlink r:id="rId11" w:tgtFrame="_blank" w:tooltip="Uredba o spremembah Uredbe o napredovanju javnih uslužbencev v plačne razrede" w:history="1">
        <w:r w:rsidRPr="0003581B">
          <w:rPr>
            <w:rFonts w:cs="Arial"/>
            <w:szCs w:val="20"/>
          </w:rPr>
          <w:t>121/21</w:t>
        </w:r>
      </w:hyperlink>
      <w:r>
        <w:rPr>
          <w:rFonts w:cs="Arial"/>
          <w:szCs w:val="20"/>
        </w:rPr>
        <w:t>; v nadaljevanju: Uredba</w:t>
      </w:r>
      <w:r w:rsidRPr="0003581B">
        <w:rPr>
          <w:rFonts w:cs="Arial"/>
          <w:szCs w:val="20"/>
        </w:rPr>
        <w:t>) v prvem odstavku 4. člena določa, da se javne uslužbence, ki so pri proračunskem uporabniku zaposleni za določen ali nedoločen čas, za polni delovni čas ali delovni čas, krajši od polnega delovnega časa, oceni enkrat letno. Skladno s tretjim odstavkom 4. člena Uredbe se pri postopku ocenjevanja ocenijo javni uslužbenci, ki so v prejšnjem koledarskem letu opravljali delo najmanj šest mesecev. Ocenijo se tudi tisti javni uslužbenci, ki so zaradi napotitve s strani delodajalca odsotni več kot šest mesecev in ki so odsotni več kot šest mesecev zaradi poškodbe pri delu, poklicne bolezni in starševskega varstva (porodniški dopust).</w:t>
      </w:r>
    </w:p>
    <w:p w14:paraId="330EBEEC" w14:textId="77777777" w:rsidR="00663700" w:rsidRPr="0003581B" w:rsidRDefault="00663700" w:rsidP="00663700">
      <w:pPr>
        <w:spacing w:line="240" w:lineRule="auto"/>
        <w:jc w:val="both"/>
        <w:rPr>
          <w:rFonts w:cs="Arial"/>
          <w:szCs w:val="20"/>
          <w:lang w:eastAsia="sl-SI"/>
        </w:rPr>
      </w:pPr>
    </w:p>
    <w:p w14:paraId="57BF3DCC" w14:textId="77777777" w:rsidR="00663700" w:rsidRPr="0003581B" w:rsidRDefault="00663700" w:rsidP="00663700">
      <w:pPr>
        <w:spacing w:line="240" w:lineRule="auto"/>
        <w:jc w:val="both"/>
        <w:rPr>
          <w:rFonts w:cs="Arial"/>
          <w:szCs w:val="20"/>
          <w:lang w:eastAsia="sl-SI"/>
        </w:rPr>
      </w:pPr>
      <w:r w:rsidRPr="0003581B">
        <w:rPr>
          <w:rFonts w:cs="Arial"/>
          <w:szCs w:val="20"/>
          <w:lang w:eastAsia="sl-SI"/>
        </w:rPr>
        <w:t xml:space="preserve">Osnovno pravilo, ki ga določa Uredba za pridobitev ocene je, da je javni uslužbenec v preteklem koledarskem letu </w:t>
      </w:r>
      <w:r w:rsidRPr="0003581B">
        <w:rPr>
          <w:rFonts w:cs="Arial"/>
          <w:b/>
          <w:bCs/>
          <w:szCs w:val="20"/>
          <w:lang w:eastAsia="sl-SI"/>
        </w:rPr>
        <w:t>opravljal delo najmanj šest mesecev</w:t>
      </w:r>
      <w:r w:rsidRPr="0003581B">
        <w:rPr>
          <w:rFonts w:cs="Arial"/>
          <w:szCs w:val="20"/>
          <w:lang w:eastAsia="sl-SI"/>
        </w:rPr>
        <w:t xml:space="preserve">. </w:t>
      </w:r>
    </w:p>
    <w:p w14:paraId="5EB2A1AF" w14:textId="77777777" w:rsidR="00663700" w:rsidRPr="0003581B" w:rsidRDefault="00663700" w:rsidP="00663700">
      <w:pPr>
        <w:spacing w:line="240" w:lineRule="auto"/>
        <w:jc w:val="both"/>
        <w:rPr>
          <w:rFonts w:cs="Arial"/>
          <w:szCs w:val="20"/>
          <w:lang w:eastAsia="sl-SI"/>
        </w:rPr>
      </w:pPr>
    </w:p>
    <w:p w14:paraId="05F1A9F8" w14:textId="77777777" w:rsidR="00663700" w:rsidRPr="0003581B" w:rsidRDefault="00663700" w:rsidP="00663700">
      <w:pPr>
        <w:spacing w:line="240" w:lineRule="auto"/>
        <w:jc w:val="both"/>
        <w:rPr>
          <w:rFonts w:cs="Arial"/>
          <w:szCs w:val="20"/>
          <w:lang w:eastAsia="sl-SI"/>
        </w:rPr>
      </w:pPr>
      <w:r w:rsidRPr="0003581B">
        <w:rPr>
          <w:rFonts w:cs="Arial"/>
          <w:szCs w:val="20"/>
          <w:lang w:eastAsia="sl-SI"/>
        </w:rPr>
        <w:t xml:space="preserve">Uredba pa določa tudi izjeme, ko se javni uslužbenec oceni, čeprav </w:t>
      </w:r>
      <w:r w:rsidRPr="0003581B">
        <w:rPr>
          <w:rFonts w:cs="Arial"/>
          <w:b/>
          <w:bCs/>
          <w:szCs w:val="20"/>
          <w:lang w:eastAsia="sl-SI"/>
        </w:rPr>
        <w:t>je bil odsoten</w:t>
      </w:r>
      <w:r w:rsidRPr="0003581B">
        <w:rPr>
          <w:rFonts w:cs="Arial"/>
          <w:szCs w:val="20"/>
          <w:lang w:eastAsia="sl-SI"/>
        </w:rPr>
        <w:t xml:space="preserve"> v preteklem koledarskem letu </w:t>
      </w:r>
      <w:r w:rsidRPr="0003581B">
        <w:rPr>
          <w:rFonts w:cs="Arial"/>
          <w:b/>
          <w:bCs/>
          <w:szCs w:val="20"/>
          <w:lang w:eastAsia="sl-SI"/>
        </w:rPr>
        <w:t xml:space="preserve">več kot šest mesecev, </w:t>
      </w:r>
      <w:r w:rsidRPr="0003581B">
        <w:rPr>
          <w:rFonts w:cs="Arial"/>
          <w:szCs w:val="20"/>
          <w:lang w:eastAsia="sl-SI"/>
        </w:rPr>
        <w:t>in sicer v naslednjih primerih:</w:t>
      </w:r>
    </w:p>
    <w:p w14:paraId="23123815" w14:textId="77777777" w:rsidR="00663700" w:rsidRPr="0003581B" w:rsidRDefault="00663700" w:rsidP="00663700">
      <w:pPr>
        <w:pStyle w:val="Odstavekseznama"/>
        <w:numPr>
          <w:ilvl w:val="0"/>
          <w:numId w:val="2"/>
        </w:numPr>
        <w:spacing w:after="0" w:line="240" w:lineRule="auto"/>
        <w:jc w:val="both"/>
        <w:rPr>
          <w:rFonts w:ascii="Arial" w:hAnsi="Arial" w:cs="Arial"/>
          <w:sz w:val="20"/>
          <w:szCs w:val="20"/>
          <w:lang w:eastAsia="sl-SI"/>
        </w:rPr>
      </w:pPr>
      <w:r w:rsidRPr="0003581B">
        <w:rPr>
          <w:rFonts w:ascii="Arial" w:hAnsi="Arial" w:cs="Arial"/>
          <w:sz w:val="20"/>
          <w:szCs w:val="20"/>
        </w:rPr>
        <w:t>napotitev s strani delodajalca,</w:t>
      </w:r>
    </w:p>
    <w:p w14:paraId="0CFE3ED2" w14:textId="77777777" w:rsidR="00663700" w:rsidRPr="0003581B" w:rsidRDefault="00663700" w:rsidP="00663700">
      <w:pPr>
        <w:pStyle w:val="Odstavekseznama"/>
        <w:numPr>
          <w:ilvl w:val="0"/>
          <w:numId w:val="2"/>
        </w:numPr>
        <w:spacing w:after="0" w:line="240" w:lineRule="auto"/>
        <w:jc w:val="both"/>
        <w:rPr>
          <w:rFonts w:ascii="Arial" w:hAnsi="Arial" w:cs="Arial"/>
          <w:sz w:val="20"/>
          <w:szCs w:val="20"/>
          <w:lang w:eastAsia="sl-SI"/>
        </w:rPr>
      </w:pPr>
      <w:r w:rsidRPr="0003581B">
        <w:rPr>
          <w:rFonts w:ascii="Arial" w:hAnsi="Arial" w:cs="Arial"/>
          <w:sz w:val="20"/>
          <w:szCs w:val="20"/>
        </w:rPr>
        <w:t xml:space="preserve">poškodbe pri delu, </w:t>
      </w:r>
    </w:p>
    <w:p w14:paraId="10BCB2D1" w14:textId="77777777" w:rsidR="00663700" w:rsidRPr="0003581B" w:rsidRDefault="00663700" w:rsidP="00663700">
      <w:pPr>
        <w:pStyle w:val="Odstavekseznama"/>
        <w:numPr>
          <w:ilvl w:val="0"/>
          <w:numId w:val="2"/>
        </w:numPr>
        <w:spacing w:after="0" w:line="240" w:lineRule="auto"/>
        <w:jc w:val="both"/>
        <w:rPr>
          <w:rFonts w:ascii="Arial" w:hAnsi="Arial" w:cs="Arial"/>
          <w:sz w:val="20"/>
          <w:szCs w:val="20"/>
          <w:lang w:eastAsia="sl-SI"/>
        </w:rPr>
      </w:pPr>
      <w:r w:rsidRPr="0003581B">
        <w:rPr>
          <w:rFonts w:ascii="Arial" w:hAnsi="Arial" w:cs="Arial"/>
          <w:sz w:val="20"/>
          <w:szCs w:val="20"/>
        </w:rPr>
        <w:t xml:space="preserve">poklicne bolezni in </w:t>
      </w:r>
    </w:p>
    <w:p w14:paraId="3224BC11" w14:textId="77777777" w:rsidR="00663700" w:rsidRPr="0003581B" w:rsidRDefault="00663700" w:rsidP="00663700">
      <w:pPr>
        <w:pStyle w:val="Odstavekseznama"/>
        <w:numPr>
          <w:ilvl w:val="0"/>
          <w:numId w:val="2"/>
        </w:numPr>
        <w:spacing w:after="0" w:line="240" w:lineRule="auto"/>
        <w:jc w:val="both"/>
        <w:rPr>
          <w:rFonts w:ascii="Arial" w:hAnsi="Arial" w:cs="Arial"/>
          <w:sz w:val="20"/>
          <w:szCs w:val="20"/>
          <w:lang w:eastAsia="sl-SI"/>
        </w:rPr>
      </w:pPr>
      <w:r w:rsidRPr="0003581B">
        <w:rPr>
          <w:rFonts w:ascii="Arial" w:hAnsi="Arial" w:cs="Arial"/>
          <w:sz w:val="20"/>
          <w:szCs w:val="20"/>
        </w:rPr>
        <w:t>starševska varstva (porodniški dopust).</w:t>
      </w:r>
    </w:p>
    <w:p w14:paraId="6394C742" w14:textId="1AABD58D" w:rsidR="00AB780D" w:rsidRDefault="00AB780D" w:rsidP="006217EB">
      <w:pPr>
        <w:pStyle w:val="Telobesedila-zamik"/>
        <w:spacing w:after="0"/>
        <w:ind w:left="0"/>
        <w:jc w:val="both"/>
        <w:rPr>
          <w:rFonts w:ascii="Arial" w:hAnsi="Arial" w:cs="Arial"/>
          <w:sz w:val="20"/>
          <w:szCs w:val="20"/>
        </w:rPr>
      </w:pPr>
    </w:p>
    <w:p w14:paraId="4D2C4535" w14:textId="56AC7F42" w:rsidR="0024059F" w:rsidRDefault="00A5740D" w:rsidP="00300122">
      <w:pPr>
        <w:pStyle w:val="odstavek"/>
        <w:jc w:val="both"/>
        <w:rPr>
          <w:rFonts w:ascii="Arial" w:hAnsi="Arial" w:cs="Arial"/>
          <w:sz w:val="20"/>
          <w:szCs w:val="20"/>
        </w:rPr>
      </w:pPr>
      <w:r>
        <w:rPr>
          <w:rFonts w:ascii="Arial" w:hAnsi="Arial" w:cs="Arial"/>
          <w:sz w:val="20"/>
          <w:szCs w:val="20"/>
        </w:rPr>
        <w:t>Menimo, da o</w:t>
      </w:r>
      <w:r w:rsidR="0024059F">
        <w:rPr>
          <w:rFonts w:ascii="Arial" w:hAnsi="Arial" w:cs="Arial"/>
          <w:sz w:val="20"/>
          <w:szCs w:val="20"/>
        </w:rPr>
        <w:t xml:space="preserve">dsotnost zaradi starševskega varstva </w:t>
      </w:r>
      <w:r w:rsidR="00983CF0">
        <w:rPr>
          <w:rFonts w:ascii="Arial" w:hAnsi="Arial" w:cs="Arial"/>
          <w:sz w:val="20"/>
          <w:szCs w:val="20"/>
        </w:rPr>
        <w:t xml:space="preserve">zajema odsotnost </w:t>
      </w:r>
      <w:r>
        <w:rPr>
          <w:rFonts w:ascii="Arial" w:hAnsi="Arial" w:cs="Arial"/>
          <w:sz w:val="20"/>
          <w:szCs w:val="20"/>
        </w:rPr>
        <w:t xml:space="preserve">zaradi koriščenja </w:t>
      </w:r>
      <w:r w:rsidR="0024059F" w:rsidRPr="0024059F">
        <w:rPr>
          <w:rFonts w:ascii="Arial" w:hAnsi="Arial" w:cs="Arial"/>
          <w:sz w:val="20"/>
          <w:szCs w:val="20"/>
        </w:rPr>
        <w:t>dopusta, k</w:t>
      </w:r>
      <w:r>
        <w:rPr>
          <w:rFonts w:ascii="Arial" w:hAnsi="Arial" w:cs="Arial"/>
          <w:sz w:val="20"/>
          <w:szCs w:val="20"/>
        </w:rPr>
        <w:t>ot</w:t>
      </w:r>
      <w:r w:rsidR="0024059F" w:rsidRPr="0024059F">
        <w:rPr>
          <w:rFonts w:ascii="Arial" w:hAnsi="Arial" w:cs="Arial"/>
          <w:sz w:val="20"/>
          <w:szCs w:val="20"/>
        </w:rPr>
        <w:t xml:space="preserve"> </w:t>
      </w:r>
      <w:r w:rsidR="00983CF0">
        <w:rPr>
          <w:rFonts w:ascii="Arial" w:hAnsi="Arial" w:cs="Arial"/>
          <w:sz w:val="20"/>
          <w:szCs w:val="20"/>
        </w:rPr>
        <w:t>ga</w:t>
      </w:r>
      <w:r w:rsidR="0024059F" w:rsidRPr="0024059F">
        <w:rPr>
          <w:rFonts w:ascii="Arial" w:hAnsi="Arial" w:cs="Arial"/>
          <w:sz w:val="20"/>
          <w:szCs w:val="20"/>
        </w:rPr>
        <w:t xml:space="preserve"> določa Zakon o starševskem varstvu in družinskih prejemkih (Uradni list RS, št. </w:t>
      </w:r>
      <w:hyperlink r:id="rId12" w:tgtFrame="_blank" w:tooltip="Zakon o starševskem varstvu in družinskih prejemkih (ZSDP-1)" w:history="1">
        <w:r w:rsidR="0024059F" w:rsidRPr="0024059F">
          <w:rPr>
            <w:rFonts w:ascii="Arial" w:hAnsi="Arial" w:cs="Arial"/>
            <w:sz w:val="20"/>
            <w:szCs w:val="20"/>
          </w:rPr>
          <w:t>26/14</w:t>
        </w:r>
      </w:hyperlink>
      <w:r w:rsidR="0024059F" w:rsidRPr="0024059F">
        <w:rPr>
          <w:rFonts w:ascii="Arial" w:hAnsi="Arial" w:cs="Arial"/>
          <w:sz w:val="20"/>
          <w:szCs w:val="20"/>
        </w:rPr>
        <w:t xml:space="preserve">, </w:t>
      </w:r>
      <w:hyperlink r:id="rId13" w:tgtFrame="_blank" w:tooltip="Zakon o spremembah in dopolnitvah Zakona o starševskem varstvu in družinskih prejemkih" w:history="1">
        <w:r w:rsidR="0024059F" w:rsidRPr="0024059F">
          <w:rPr>
            <w:rFonts w:ascii="Arial" w:hAnsi="Arial" w:cs="Arial"/>
            <w:sz w:val="20"/>
            <w:szCs w:val="20"/>
          </w:rPr>
          <w:t>90/15</w:t>
        </w:r>
      </w:hyperlink>
      <w:r w:rsidR="0024059F" w:rsidRPr="0024059F">
        <w:rPr>
          <w:rFonts w:ascii="Arial" w:hAnsi="Arial" w:cs="Arial"/>
          <w:sz w:val="20"/>
          <w:szCs w:val="20"/>
        </w:rPr>
        <w:t xml:space="preserve">, </w:t>
      </w:r>
      <w:hyperlink r:id="rId14" w:tgtFrame="_blank" w:tooltip="Zakon o spremembah in dopolnitvah Zakona o uveljavljanju pravic iz javnih sredstev" w:history="1">
        <w:r w:rsidR="0024059F" w:rsidRPr="0024059F">
          <w:rPr>
            <w:rFonts w:ascii="Arial" w:hAnsi="Arial" w:cs="Arial"/>
            <w:sz w:val="20"/>
            <w:szCs w:val="20"/>
          </w:rPr>
          <w:t>75/17</w:t>
        </w:r>
      </w:hyperlink>
      <w:r w:rsidR="0024059F" w:rsidRPr="0024059F">
        <w:rPr>
          <w:rFonts w:ascii="Arial" w:hAnsi="Arial" w:cs="Arial"/>
          <w:sz w:val="20"/>
          <w:szCs w:val="20"/>
        </w:rPr>
        <w:t xml:space="preserve"> – ZUPJS-G, </w:t>
      </w:r>
      <w:hyperlink r:id="rId15" w:tgtFrame="_blank" w:tooltip="Zakon o spremembah in dopolnitvah Zakona o starševskem varstvu in družinskih prejemkih" w:history="1">
        <w:r w:rsidR="0024059F" w:rsidRPr="0024059F">
          <w:rPr>
            <w:rFonts w:ascii="Arial" w:hAnsi="Arial" w:cs="Arial"/>
            <w:sz w:val="20"/>
            <w:szCs w:val="20"/>
          </w:rPr>
          <w:t>14/18</w:t>
        </w:r>
      </w:hyperlink>
      <w:r w:rsidR="0024059F" w:rsidRPr="0024059F">
        <w:rPr>
          <w:rFonts w:ascii="Arial" w:hAnsi="Arial" w:cs="Arial"/>
          <w:sz w:val="20"/>
          <w:szCs w:val="20"/>
        </w:rPr>
        <w:t xml:space="preserve">, </w:t>
      </w:r>
      <w:hyperlink r:id="rId16" w:tgtFrame="_blank" w:tooltip="Zakon o spremembah in dopolnitvah Zakona o starševskem varstvu in družinskih prejemkih " w:history="1">
        <w:r w:rsidR="0024059F" w:rsidRPr="0024059F">
          <w:rPr>
            <w:rFonts w:ascii="Arial" w:hAnsi="Arial" w:cs="Arial"/>
            <w:sz w:val="20"/>
            <w:szCs w:val="20"/>
          </w:rPr>
          <w:t>81/19</w:t>
        </w:r>
      </w:hyperlink>
      <w:r w:rsidR="0024059F" w:rsidRPr="0024059F">
        <w:rPr>
          <w:rFonts w:ascii="Arial" w:hAnsi="Arial" w:cs="Arial"/>
          <w:sz w:val="20"/>
          <w:szCs w:val="20"/>
        </w:rPr>
        <w:t xml:space="preserve">, </w:t>
      </w:r>
      <w:hyperlink r:id="rId17" w:tgtFrame="_blank" w:tooltip="Zakon o spremembi Zakona o starševskem varstvu in družinskih prejemkih" w:history="1">
        <w:r w:rsidR="0024059F" w:rsidRPr="0024059F">
          <w:rPr>
            <w:rFonts w:ascii="Arial" w:hAnsi="Arial" w:cs="Arial"/>
            <w:sz w:val="20"/>
            <w:szCs w:val="20"/>
          </w:rPr>
          <w:t>158/20</w:t>
        </w:r>
      </w:hyperlink>
      <w:r w:rsidR="0024059F" w:rsidRPr="0024059F">
        <w:rPr>
          <w:rFonts w:ascii="Arial" w:hAnsi="Arial" w:cs="Arial"/>
          <w:sz w:val="20"/>
          <w:szCs w:val="20"/>
        </w:rPr>
        <w:t xml:space="preserve"> in </w:t>
      </w:r>
      <w:hyperlink r:id="rId18" w:tgtFrame="_blank" w:tooltip="Zakon o spremembi Zakona o starševskem varstvu in družinskih prejemkih" w:history="1">
        <w:r w:rsidR="0024059F" w:rsidRPr="0024059F">
          <w:rPr>
            <w:rFonts w:ascii="Arial" w:hAnsi="Arial" w:cs="Arial"/>
            <w:sz w:val="20"/>
            <w:szCs w:val="20"/>
          </w:rPr>
          <w:t>92/21</w:t>
        </w:r>
      </w:hyperlink>
      <w:r w:rsidR="0024059F" w:rsidRPr="0024059F">
        <w:rPr>
          <w:rFonts w:ascii="Arial" w:hAnsi="Arial" w:cs="Arial"/>
          <w:sz w:val="20"/>
          <w:szCs w:val="20"/>
        </w:rPr>
        <w:t xml:space="preserve">), </w:t>
      </w:r>
      <w:r>
        <w:rPr>
          <w:rFonts w:ascii="Arial" w:hAnsi="Arial" w:cs="Arial"/>
          <w:sz w:val="20"/>
          <w:szCs w:val="20"/>
        </w:rPr>
        <w:t>torej</w:t>
      </w:r>
      <w:r w:rsidR="0024059F" w:rsidRPr="0024059F">
        <w:rPr>
          <w:rFonts w:ascii="Arial" w:hAnsi="Arial" w:cs="Arial"/>
          <w:sz w:val="20"/>
          <w:szCs w:val="20"/>
        </w:rPr>
        <w:t xml:space="preserve"> </w:t>
      </w:r>
      <w:r>
        <w:rPr>
          <w:rFonts w:ascii="Arial" w:hAnsi="Arial" w:cs="Arial"/>
          <w:sz w:val="20"/>
          <w:szCs w:val="20"/>
        </w:rPr>
        <w:t>odsotnost zaradi koriščenja</w:t>
      </w:r>
      <w:r w:rsidR="0024059F" w:rsidRPr="0024059F">
        <w:rPr>
          <w:rFonts w:ascii="Arial" w:hAnsi="Arial" w:cs="Arial"/>
          <w:sz w:val="20"/>
          <w:szCs w:val="20"/>
        </w:rPr>
        <w:t xml:space="preserve"> materinsk</w:t>
      </w:r>
      <w:r>
        <w:rPr>
          <w:rFonts w:ascii="Arial" w:hAnsi="Arial" w:cs="Arial"/>
          <w:sz w:val="20"/>
          <w:szCs w:val="20"/>
        </w:rPr>
        <w:t>ega</w:t>
      </w:r>
      <w:r w:rsidR="0024059F" w:rsidRPr="0024059F">
        <w:rPr>
          <w:rFonts w:ascii="Arial" w:hAnsi="Arial" w:cs="Arial"/>
          <w:sz w:val="20"/>
          <w:szCs w:val="20"/>
        </w:rPr>
        <w:t>, očetovsk</w:t>
      </w:r>
      <w:r>
        <w:rPr>
          <w:rFonts w:ascii="Arial" w:hAnsi="Arial" w:cs="Arial"/>
          <w:sz w:val="20"/>
          <w:szCs w:val="20"/>
        </w:rPr>
        <w:t>ega</w:t>
      </w:r>
      <w:r w:rsidR="0024059F" w:rsidRPr="0024059F">
        <w:rPr>
          <w:rFonts w:ascii="Arial" w:hAnsi="Arial" w:cs="Arial"/>
          <w:sz w:val="20"/>
          <w:szCs w:val="20"/>
        </w:rPr>
        <w:t xml:space="preserve"> </w:t>
      </w:r>
      <w:r w:rsidR="00983CF0">
        <w:rPr>
          <w:rFonts w:ascii="Arial" w:hAnsi="Arial" w:cs="Arial"/>
          <w:sz w:val="20"/>
          <w:szCs w:val="20"/>
        </w:rPr>
        <w:t>ali</w:t>
      </w:r>
      <w:r>
        <w:rPr>
          <w:rFonts w:ascii="Arial" w:hAnsi="Arial" w:cs="Arial"/>
          <w:sz w:val="20"/>
          <w:szCs w:val="20"/>
        </w:rPr>
        <w:t xml:space="preserve"> </w:t>
      </w:r>
      <w:r w:rsidR="0024059F" w:rsidRPr="0024059F">
        <w:rPr>
          <w:rFonts w:ascii="Arial" w:hAnsi="Arial" w:cs="Arial"/>
          <w:sz w:val="20"/>
          <w:szCs w:val="20"/>
        </w:rPr>
        <w:t>starševsk</w:t>
      </w:r>
      <w:r>
        <w:rPr>
          <w:rFonts w:ascii="Arial" w:hAnsi="Arial" w:cs="Arial"/>
          <w:sz w:val="20"/>
          <w:szCs w:val="20"/>
        </w:rPr>
        <w:t>ega</w:t>
      </w:r>
      <w:r w:rsidR="0024059F" w:rsidRPr="0024059F">
        <w:rPr>
          <w:rFonts w:ascii="Arial" w:hAnsi="Arial" w:cs="Arial"/>
          <w:sz w:val="20"/>
          <w:szCs w:val="20"/>
        </w:rPr>
        <w:t xml:space="preserve"> dopust</w:t>
      </w:r>
      <w:r>
        <w:rPr>
          <w:rFonts w:ascii="Arial" w:hAnsi="Arial" w:cs="Arial"/>
          <w:sz w:val="20"/>
          <w:szCs w:val="20"/>
        </w:rPr>
        <w:t>a</w:t>
      </w:r>
      <w:r w:rsidR="0024059F" w:rsidRPr="0024059F">
        <w:rPr>
          <w:rFonts w:ascii="Arial" w:hAnsi="Arial" w:cs="Arial"/>
          <w:sz w:val="20"/>
          <w:szCs w:val="20"/>
        </w:rPr>
        <w:t>.</w:t>
      </w:r>
    </w:p>
    <w:p w14:paraId="77763744" w14:textId="7897907B" w:rsidR="00663700" w:rsidRPr="006217EB" w:rsidRDefault="00663700" w:rsidP="006217EB">
      <w:pPr>
        <w:pStyle w:val="Telobesedila-zamik"/>
        <w:spacing w:after="0"/>
        <w:ind w:left="0"/>
        <w:jc w:val="both"/>
        <w:rPr>
          <w:rFonts w:ascii="Arial" w:hAnsi="Arial" w:cs="Arial"/>
          <w:sz w:val="20"/>
          <w:szCs w:val="20"/>
        </w:rPr>
      </w:pPr>
      <w:r w:rsidRPr="006217EB">
        <w:rPr>
          <w:rFonts w:ascii="Arial" w:hAnsi="Arial" w:cs="Arial"/>
          <w:sz w:val="20"/>
          <w:szCs w:val="20"/>
        </w:rPr>
        <w:lastRenderedPageBreak/>
        <w:t>V zvezi s pravico do pridobitve ocene je treba opozoriti tudi na odločitev</w:t>
      </w:r>
      <w:r w:rsidR="006217EB" w:rsidRPr="006217EB">
        <w:rPr>
          <w:rFonts w:ascii="Arial" w:hAnsi="Arial" w:cs="Arial"/>
          <w:sz w:val="20"/>
          <w:szCs w:val="20"/>
        </w:rPr>
        <w:t xml:space="preserve"> Višjega delovnega in socialnega sodišča, </w:t>
      </w:r>
      <w:r w:rsidRPr="006217EB">
        <w:rPr>
          <w:rFonts w:ascii="Arial" w:hAnsi="Arial" w:cs="Arial"/>
          <w:sz w:val="20"/>
          <w:szCs w:val="20"/>
        </w:rPr>
        <w:t xml:space="preserve">opravilno številko </w:t>
      </w:r>
      <w:proofErr w:type="spellStart"/>
      <w:r w:rsidRPr="006217EB">
        <w:rPr>
          <w:rFonts w:ascii="Arial" w:hAnsi="Arial" w:cs="Arial"/>
          <w:sz w:val="20"/>
          <w:szCs w:val="20"/>
        </w:rPr>
        <w:t>Pdp</w:t>
      </w:r>
      <w:proofErr w:type="spellEnd"/>
      <w:r w:rsidRPr="006217EB">
        <w:rPr>
          <w:rFonts w:ascii="Arial" w:hAnsi="Arial" w:cs="Arial"/>
          <w:sz w:val="20"/>
          <w:szCs w:val="20"/>
        </w:rPr>
        <w:t xml:space="preserve"> 728/2010 (spletni naslov: </w:t>
      </w:r>
      <w:hyperlink r:id="rId19" w:history="1">
        <w:r w:rsidRPr="006217EB">
          <w:rPr>
            <w:rStyle w:val="Hiperpovezava"/>
            <w:rFonts w:ascii="Arial" w:hAnsi="Arial" w:cs="Arial"/>
            <w:bCs/>
            <w:sz w:val="20"/>
            <w:szCs w:val="20"/>
          </w:rPr>
          <w:t>http://www.sodisce.si/vdss/odlocitve/2010040815248544/</w:t>
        </w:r>
      </w:hyperlink>
      <w:r w:rsidRPr="006217EB">
        <w:rPr>
          <w:rFonts w:ascii="Arial" w:hAnsi="Arial" w:cs="Arial"/>
          <w:bCs/>
          <w:sz w:val="20"/>
          <w:szCs w:val="20"/>
        </w:rPr>
        <w:t>)</w:t>
      </w:r>
      <w:r w:rsidRPr="006217EB">
        <w:rPr>
          <w:rFonts w:ascii="Arial" w:hAnsi="Arial" w:cs="Arial"/>
          <w:b/>
          <w:sz w:val="20"/>
          <w:szCs w:val="20"/>
        </w:rPr>
        <w:t xml:space="preserve">, </w:t>
      </w:r>
      <w:r w:rsidR="006217EB" w:rsidRPr="006217EB">
        <w:rPr>
          <w:rFonts w:ascii="Arial" w:hAnsi="Arial" w:cs="Arial"/>
          <w:sz w:val="20"/>
          <w:szCs w:val="20"/>
        </w:rPr>
        <w:t>v</w:t>
      </w:r>
      <w:r w:rsidRPr="006217EB">
        <w:rPr>
          <w:rFonts w:ascii="Arial" w:hAnsi="Arial" w:cs="Arial"/>
          <w:sz w:val="20"/>
          <w:szCs w:val="20"/>
        </w:rPr>
        <w:t xml:space="preserve"> kater</w:t>
      </w:r>
      <w:r w:rsidR="006217EB" w:rsidRPr="006217EB">
        <w:rPr>
          <w:rFonts w:ascii="Arial" w:hAnsi="Arial" w:cs="Arial"/>
          <w:sz w:val="20"/>
          <w:szCs w:val="20"/>
        </w:rPr>
        <w:t>i</w:t>
      </w:r>
      <w:r w:rsidRPr="006217EB">
        <w:rPr>
          <w:rFonts w:ascii="Arial" w:hAnsi="Arial" w:cs="Arial"/>
          <w:sz w:val="20"/>
          <w:szCs w:val="20"/>
        </w:rPr>
        <w:t xml:space="preserve"> je sodišče odločilo, da je </w:t>
      </w:r>
      <w:r w:rsidR="006217EB" w:rsidRPr="00AB780D">
        <w:rPr>
          <w:rFonts w:ascii="Arial" w:hAnsi="Arial" w:cs="Arial"/>
          <w:color w:val="303030"/>
          <w:sz w:val="20"/>
          <w:szCs w:val="20"/>
          <w:shd w:val="clear" w:color="auto" w:fill="F6F6F6"/>
        </w:rPr>
        <w:t>»</w:t>
      </w:r>
      <w:r w:rsidR="006217EB" w:rsidRPr="00AB780D">
        <w:rPr>
          <w:rFonts w:ascii="Arial" w:hAnsi="Arial" w:cs="Arial"/>
          <w:i/>
          <w:iCs/>
          <w:color w:val="303030"/>
          <w:sz w:val="20"/>
          <w:szCs w:val="20"/>
          <w:shd w:val="clear" w:color="auto" w:fill="F6F6F6"/>
        </w:rPr>
        <w:t>prisotnost na delu osnovni predpogoj, da se rezultati ter delovne in strokovne kvalitete lahko ocenijo. To pa pomeni, da javnega uslužbenca, ki je odsoten celotno ocenjevalno obdobje, ni mogoče oceniti</w:t>
      </w:r>
      <w:r w:rsidR="006217EB" w:rsidRPr="00AB780D">
        <w:rPr>
          <w:rFonts w:ascii="Arial" w:hAnsi="Arial" w:cs="Arial"/>
          <w:color w:val="303030"/>
          <w:sz w:val="20"/>
          <w:szCs w:val="20"/>
          <w:shd w:val="clear" w:color="auto" w:fill="F6F6F6"/>
        </w:rPr>
        <w:t>.«</w:t>
      </w:r>
      <w:r w:rsidR="006217EB" w:rsidRPr="006217EB">
        <w:rPr>
          <w:rFonts w:ascii="Arial" w:hAnsi="Arial" w:cs="Arial"/>
          <w:color w:val="303030"/>
          <w:sz w:val="20"/>
          <w:szCs w:val="20"/>
          <w:shd w:val="clear" w:color="auto" w:fill="F6F6F6"/>
        </w:rPr>
        <w:t xml:space="preserve"> </w:t>
      </w:r>
      <w:r w:rsidRPr="006217EB">
        <w:rPr>
          <w:rFonts w:ascii="Arial" w:hAnsi="Arial" w:cs="Arial"/>
          <w:sz w:val="20"/>
          <w:szCs w:val="20"/>
        </w:rPr>
        <w:t>Več o tem</w:t>
      </w:r>
      <w:r w:rsidR="006217EB" w:rsidRPr="006217EB">
        <w:rPr>
          <w:rFonts w:ascii="Arial" w:hAnsi="Arial" w:cs="Arial"/>
          <w:sz w:val="20"/>
          <w:szCs w:val="20"/>
        </w:rPr>
        <w:t xml:space="preserve"> v pojasnilu Ministrstva za javno upravo</w:t>
      </w:r>
      <w:r w:rsidRPr="006217EB">
        <w:rPr>
          <w:rFonts w:ascii="Arial" w:hAnsi="Arial" w:cs="Arial"/>
          <w:sz w:val="20"/>
          <w:szCs w:val="20"/>
        </w:rPr>
        <w:t xml:space="preserve">: </w:t>
      </w:r>
      <w:hyperlink r:id="rId20" w:history="1">
        <w:r w:rsidR="006217EB" w:rsidRPr="006217EB">
          <w:rPr>
            <w:rStyle w:val="Hiperpovezava"/>
            <w:rFonts w:ascii="Arial" w:hAnsi="Arial" w:cs="Arial"/>
            <w:sz w:val="20"/>
            <w:szCs w:val="20"/>
          </w:rPr>
          <w:t xml:space="preserve">Ocenjevanje </w:t>
        </w:r>
        <w:proofErr w:type="spellStart"/>
        <w:r w:rsidR="006217EB" w:rsidRPr="006217EB">
          <w:rPr>
            <w:rStyle w:val="Hiperpovezava"/>
            <w:rFonts w:ascii="Arial" w:hAnsi="Arial" w:cs="Arial"/>
            <w:sz w:val="20"/>
            <w:szCs w:val="20"/>
          </w:rPr>
          <w:t>neocenjevanje</w:t>
        </w:r>
        <w:proofErr w:type="spellEnd"/>
        <w:r w:rsidR="006217EB" w:rsidRPr="006217EB">
          <w:rPr>
            <w:rStyle w:val="Hiperpovezava"/>
            <w:rFonts w:ascii="Arial" w:hAnsi="Arial" w:cs="Arial"/>
            <w:sz w:val="20"/>
            <w:szCs w:val="20"/>
          </w:rPr>
          <w:t xml:space="preserve"> (3. 2. 2011)</w:t>
        </w:r>
      </w:hyperlink>
      <w:r w:rsidR="00300122">
        <w:rPr>
          <w:rFonts w:ascii="Arial" w:hAnsi="Arial" w:cs="Arial"/>
          <w:sz w:val="20"/>
          <w:szCs w:val="20"/>
        </w:rPr>
        <w:t>.</w:t>
      </w:r>
    </w:p>
    <w:p w14:paraId="0D3312E2" w14:textId="77777777" w:rsidR="00663700" w:rsidRPr="0003581B" w:rsidRDefault="00663700" w:rsidP="00663700">
      <w:pPr>
        <w:jc w:val="both"/>
        <w:rPr>
          <w:rFonts w:cs="Arial"/>
          <w:szCs w:val="20"/>
        </w:rPr>
      </w:pPr>
    </w:p>
    <w:p w14:paraId="1C75A202" w14:textId="2757D2E4" w:rsidR="006217EB" w:rsidRPr="00AB780D" w:rsidRDefault="00663700" w:rsidP="00AB780D">
      <w:pPr>
        <w:spacing w:line="240" w:lineRule="auto"/>
        <w:jc w:val="both"/>
        <w:rPr>
          <w:rFonts w:cs="Arial"/>
          <w:iCs/>
          <w:szCs w:val="20"/>
        </w:rPr>
      </w:pPr>
      <w:r w:rsidRPr="00417778">
        <w:rPr>
          <w:rFonts w:cs="Arial"/>
          <w:iCs/>
          <w:szCs w:val="20"/>
        </w:rPr>
        <w:t xml:space="preserve">V primerih določitve ocene zaposlenim, ki so v obdobju enega leta </w:t>
      </w:r>
      <w:r>
        <w:rPr>
          <w:rFonts w:cs="Arial"/>
          <w:iCs/>
          <w:szCs w:val="20"/>
        </w:rPr>
        <w:t>krajše obdobje opravljali delo (</w:t>
      </w:r>
      <w:r w:rsidRPr="00417778">
        <w:rPr>
          <w:rFonts w:cs="Arial"/>
          <w:iCs/>
          <w:szCs w:val="20"/>
        </w:rPr>
        <w:t>zgolj nekaj dni ali nekaj tednov</w:t>
      </w:r>
      <w:r>
        <w:rPr>
          <w:rFonts w:cs="Arial"/>
          <w:iCs/>
          <w:szCs w:val="20"/>
        </w:rPr>
        <w:t>)</w:t>
      </w:r>
      <w:r w:rsidRPr="00417778">
        <w:rPr>
          <w:rFonts w:cs="Arial"/>
          <w:iCs/>
          <w:szCs w:val="20"/>
        </w:rPr>
        <w:t xml:space="preserve">, </w:t>
      </w:r>
      <w:r>
        <w:rPr>
          <w:rFonts w:cs="Arial"/>
          <w:iCs/>
          <w:szCs w:val="20"/>
        </w:rPr>
        <w:t xml:space="preserve">pa </w:t>
      </w:r>
      <w:r w:rsidRPr="00417778">
        <w:rPr>
          <w:rFonts w:cs="Arial"/>
          <w:iCs/>
          <w:szCs w:val="20"/>
        </w:rPr>
        <w:t>je stališče Ministrstva za javno upravo</w:t>
      </w:r>
      <w:r>
        <w:rPr>
          <w:rFonts w:cs="Arial"/>
          <w:iCs/>
          <w:szCs w:val="20"/>
        </w:rPr>
        <w:t xml:space="preserve"> (</w:t>
      </w:r>
      <w:r>
        <w:t>12. in 13. točka odgovorov:</w:t>
      </w:r>
      <w:r>
        <w:rPr>
          <w:rFonts w:cs="Arial"/>
          <w:iCs/>
          <w:szCs w:val="20"/>
        </w:rPr>
        <w:t xml:space="preserve"> </w:t>
      </w:r>
      <w:hyperlink r:id="rId21" w:history="1">
        <w:r w:rsidRPr="00562F03">
          <w:rPr>
            <w:rStyle w:val="Hiperpovezava"/>
          </w:rPr>
          <w:t>Odgovori na najpogostejša vprašanja v zvezi z ocenjevanjem in napredovanjem (26. 8. 2021)</w:t>
        </w:r>
      </w:hyperlink>
      <w:r w:rsidRPr="004173EB">
        <w:t>),</w:t>
      </w:r>
      <w:r w:rsidRPr="00417778">
        <w:rPr>
          <w:rFonts w:cs="Arial"/>
          <w:iCs/>
          <w:szCs w:val="20"/>
        </w:rPr>
        <w:t xml:space="preserve"> da mora odgovorna oseba oz</w:t>
      </w:r>
      <w:r>
        <w:rPr>
          <w:rFonts w:cs="Arial"/>
          <w:iCs/>
          <w:szCs w:val="20"/>
        </w:rPr>
        <w:t>iroma</w:t>
      </w:r>
      <w:r w:rsidRPr="00417778">
        <w:rPr>
          <w:rFonts w:cs="Arial"/>
          <w:iCs/>
          <w:szCs w:val="20"/>
        </w:rPr>
        <w:t xml:space="preserve"> nadrejeni javnega uslužbenca, ki ga določi odgovorna oseba, samostojno presoditi, ali glede na opravljene delovne naloge, javnemu uslužbencu lahko določi oceno ali ne</w:t>
      </w:r>
      <w:r>
        <w:rPr>
          <w:rFonts w:cs="Arial"/>
          <w:iCs/>
          <w:szCs w:val="20"/>
        </w:rPr>
        <w:t>.</w:t>
      </w:r>
      <w:r w:rsidR="006217EB">
        <w:rPr>
          <w:rFonts w:cs="Arial"/>
          <w:iCs/>
          <w:szCs w:val="20"/>
        </w:rPr>
        <w:t xml:space="preserve"> Iz sodbe </w:t>
      </w:r>
      <w:r w:rsidR="006217EB" w:rsidRPr="00AB780D">
        <w:rPr>
          <w:rFonts w:cs="Arial"/>
          <w:iCs/>
          <w:szCs w:val="20"/>
        </w:rPr>
        <w:t xml:space="preserve">VDSS </w:t>
      </w:r>
      <w:proofErr w:type="spellStart"/>
      <w:r w:rsidR="006217EB" w:rsidRPr="00AB780D">
        <w:rPr>
          <w:rFonts w:cs="Arial"/>
          <w:iCs/>
          <w:szCs w:val="20"/>
        </w:rPr>
        <w:t>Pdp</w:t>
      </w:r>
      <w:proofErr w:type="spellEnd"/>
      <w:r w:rsidR="006217EB" w:rsidRPr="00AB780D">
        <w:rPr>
          <w:rFonts w:cs="Arial"/>
          <w:iCs/>
          <w:szCs w:val="20"/>
        </w:rPr>
        <w:t xml:space="preserve"> 596/2019</w:t>
      </w:r>
      <w:r w:rsidR="00AB780D">
        <w:rPr>
          <w:rFonts w:cs="Arial"/>
          <w:iCs/>
          <w:szCs w:val="20"/>
        </w:rPr>
        <w:t xml:space="preserve"> (</w:t>
      </w:r>
      <w:hyperlink r:id="rId22" w:history="1">
        <w:r w:rsidR="00AB780D" w:rsidRPr="007946D5">
          <w:rPr>
            <w:rStyle w:val="Hiperpovezava"/>
            <w:rFonts w:cs="Arial"/>
            <w:iCs/>
            <w:szCs w:val="20"/>
          </w:rPr>
          <w:t>http://www.sodnapraksa.si/?q=id:2015081111435348&amp;database[SOVS]=SOVS&amp;database[IESP]=IESP&amp;database[VDSS]=VDSS&amp;database[UPRS]=UPRS&amp;_submit=i%C5%A1%C4%8Di&amp;page=0&amp;id=2015081111435348</w:t>
        </w:r>
      </w:hyperlink>
      <w:r w:rsidR="00AB780D">
        <w:rPr>
          <w:rFonts w:cs="Arial"/>
          <w:iCs/>
          <w:szCs w:val="20"/>
        </w:rPr>
        <w:t xml:space="preserve">) </w:t>
      </w:r>
      <w:r w:rsidR="006217EB">
        <w:rPr>
          <w:rFonts w:cs="Arial"/>
          <w:iCs/>
          <w:szCs w:val="20"/>
        </w:rPr>
        <w:t>pa izhaja, da je bilo že 18 dni opravljanja dela v koledarskem letu dovolj</w:t>
      </w:r>
      <w:r w:rsidR="00AB780D">
        <w:rPr>
          <w:rFonts w:cs="Arial"/>
          <w:iCs/>
          <w:szCs w:val="20"/>
        </w:rPr>
        <w:t xml:space="preserve">, da bi javna uslužbenka morala biti ocenjena in </w:t>
      </w:r>
      <w:r w:rsidR="006217EB">
        <w:rPr>
          <w:rFonts w:cs="Arial"/>
          <w:iCs/>
          <w:szCs w:val="20"/>
        </w:rPr>
        <w:t xml:space="preserve">da </w:t>
      </w:r>
      <w:r w:rsidR="00AB780D">
        <w:rPr>
          <w:rFonts w:cs="Arial"/>
          <w:iCs/>
          <w:szCs w:val="20"/>
        </w:rPr>
        <w:t>je</w:t>
      </w:r>
      <w:r w:rsidR="006217EB">
        <w:rPr>
          <w:rFonts w:cs="Arial"/>
          <w:iCs/>
          <w:szCs w:val="20"/>
        </w:rPr>
        <w:t xml:space="preserve"> </w:t>
      </w:r>
      <w:proofErr w:type="spellStart"/>
      <w:r w:rsidR="006217EB">
        <w:rPr>
          <w:rFonts w:cs="Arial"/>
          <w:iCs/>
          <w:szCs w:val="20"/>
        </w:rPr>
        <w:t>neocenitev</w:t>
      </w:r>
      <w:proofErr w:type="spellEnd"/>
      <w:r w:rsidR="006217EB">
        <w:rPr>
          <w:rFonts w:cs="Arial"/>
          <w:iCs/>
          <w:szCs w:val="20"/>
        </w:rPr>
        <w:t xml:space="preserve"> zaradi </w:t>
      </w:r>
      <w:r w:rsidR="00AB780D" w:rsidRPr="00AB780D">
        <w:rPr>
          <w:rFonts w:cs="Arial"/>
          <w:iCs/>
          <w:szCs w:val="20"/>
        </w:rPr>
        <w:t xml:space="preserve">koriščenja pravice do materinskega in starševskega varstva </w:t>
      </w:r>
      <w:r w:rsidR="006217EB">
        <w:rPr>
          <w:rFonts w:cs="Arial"/>
          <w:iCs/>
          <w:szCs w:val="20"/>
        </w:rPr>
        <w:t xml:space="preserve">pomenila </w:t>
      </w:r>
      <w:r w:rsidR="006217EB" w:rsidRPr="00AB780D">
        <w:rPr>
          <w:rFonts w:cs="Arial"/>
          <w:iCs/>
          <w:szCs w:val="20"/>
        </w:rPr>
        <w:t>prepovedano diskriminacijo javne uslužbenke</w:t>
      </w:r>
      <w:r w:rsidR="00AB780D" w:rsidRPr="00AB780D">
        <w:rPr>
          <w:rFonts w:cs="Arial"/>
          <w:iCs/>
          <w:szCs w:val="20"/>
        </w:rPr>
        <w:t>.</w:t>
      </w:r>
    </w:p>
    <w:p w14:paraId="45C8FDDB" w14:textId="77777777" w:rsidR="00663700" w:rsidRPr="00AB780D" w:rsidRDefault="00663700" w:rsidP="00663700">
      <w:pPr>
        <w:spacing w:line="240" w:lineRule="auto"/>
        <w:jc w:val="both"/>
        <w:rPr>
          <w:rFonts w:cs="Arial"/>
          <w:iCs/>
          <w:szCs w:val="20"/>
        </w:rPr>
      </w:pPr>
    </w:p>
    <w:p w14:paraId="0ED5355F" w14:textId="77777777" w:rsidR="00663700" w:rsidRDefault="00663700" w:rsidP="00663700">
      <w:pPr>
        <w:spacing w:line="240" w:lineRule="exact"/>
        <w:jc w:val="both"/>
        <w:rPr>
          <w:rFonts w:cs="Arial"/>
          <w:szCs w:val="20"/>
        </w:rPr>
      </w:pPr>
    </w:p>
    <w:p w14:paraId="246D37F5" w14:textId="77777777" w:rsidR="00663700" w:rsidRDefault="00663700" w:rsidP="00663700">
      <w:pPr>
        <w:spacing w:line="240" w:lineRule="exact"/>
        <w:jc w:val="both"/>
        <w:rPr>
          <w:rFonts w:cs="Arial"/>
          <w:szCs w:val="20"/>
        </w:rPr>
      </w:pPr>
    </w:p>
    <w:p w14:paraId="0D087F8F" w14:textId="77777777" w:rsidR="00663700" w:rsidRDefault="00663700" w:rsidP="00663700">
      <w:pPr>
        <w:spacing w:line="240" w:lineRule="exact"/>
        <w:jc w:val="both"/>
        <w:rPr>
          <w:rFonts w:cs="Arial"/>
          <w:szCs w:val="20"/>
        </w:rPr>
      </w:pPr>
      <w:r>
        <w:rPr>
          <w:rFonts w:cs="Arial"/>
          <w:szCs w:val="20"/>
        </w:rPr>
        <w:t>Lep pozdrav</w:t>
      </w:r>
      <w:r w:rsidRPr="001D61DE">
        <w:rPr>
          <w:rFonts w:cs="Arial"/>
          <w:szCs w:val="20"/>
        </w:rPr>
        <w:t>,</w:t>
      </w:r>
    </w:p>
    <w:p w14:paraId="1A12445A" w14:textId="77777777" w:rsidR="00663700" w:rsidRDefault="00663700" w:rsidP="00663700">
      <w:pPr>
        <w:spacing w:line="240" w:lineRule="exact"/>
        <w:jc w:val="both"/>
        <w:rPr>
          <w:rFonts w:cs="Arial"/>
          <w:szCs w:val="20"/>
        </w:rPr>
      </w:pPr>
      <w:r>
        <w:rPr>
          <w:rFonts w:cs="Arial"/>
          <w:szCs w:val="20"/>
        </w:rPr>
        <w:t xml:space="preserve">                                                                               Peter Pogačar</w:t>
      </w:r>
    </w:p>
    <w:p w14:paraId="49D4FB66" w14:textId="77777777" w:rsidR="00663700" w:rsidRPr="00DC7B21" w:rsidRDefault="00663700" w:rsidP="00663700">
      <w:pPr>
        <w:spacing w:line="260" w:lineRule="atLeast"/>
        <w:ind w:left="4248"/>
      </w:pPr>
      <w:r w:rsidRPr="00DC7B21">
        <w:t>general</w:t>
      </w:r>
      <w:r>
        <w:t>ni</w:t>
      </w:r>
      <w:r w:rsidRPr="00DC7B21">
        <w:t xml:space="preserve"> direkto</w:t>
      </w:r>
      <w:r>
        <w:t>r</w:t>
      </w:r>
    </w:p>
    <w:p w14:paraId="0ABD5592" w14:textId="77777777" w:rsidR="00663700" w:rsidRDefault="00663700" w:rsidP="00663700">
      <w:pPr>
        <w:pStyle w:val="podpisi"/>
        <w:spacing w:line="240" w:lineRule="exact"/>
        <w:jc w:val="both"/>
        <w:rPr>
          <w:rFonts w:cs="Arial"/>
          <w:szCs w:val="20"/>
          <w:lang w:val="sl-SI"/>
        </w:rPr>
      </w:pPr>
    </w:p>
    <w:p w14:paraId="1C886987" w14:textId="77777777" w:rsidR="00663700" w:rsidRPr="001D61DE" w:rsidRDefault="00663700" w:rsidP="00663700">
      <w:pPr>
        <w:pStyle w:val="podpisi"/>
        <w:spacing w:line="240" w:lineRule="exact"/>
        <w:jc w:val="both"/>
        <w:rPr>
          <w:rFonts w:cs="Arial"/>
          <w:szCs w:val="20"/>
          <w:lang w:val="sl-SI"/>
        </w:rPr>
      </w:pPr>
    </w:p>
    <w:p w14:paraId="38452F51" w14:textId="77777777" w:rsidR="00663700" w:rsidRPr="001D61DE" w:rsidRDefault="00663700" w:rsidP="00663700">
      <w:pPr>
        <w:pStyle w:val="podpisi"/>
        <w:spacing w:line="240" w:lineRule="exact"/>
        <w:jc w:val="both"/>
        <w:rPr>
          <w:rFonts w:cs="Arial"/>
          <w:szCs w:val="20"/>
          <w:lang w:val="sl-SI"/>
        </w:rPr>
      </w:pPr>
      <w:r w:rsidRPr="001D61DE">
        <w:rPr>
          <w:rFonts w:cs="Arial"/>
          <w:szCs w:val="20"/>
          <w:lang w:val="sl-SI"/>
        </w:rPr>
        <w:t>Poslano:</w:t>
      </w:r>
    </w:p>
    <w:p w14:paraId="51351702" w14:textId="77777777" w:rsidR="00663700" w:rsidRPr="007660C6" w:rsidRDefault="00663700" w:rsidP="00663700">
      <w:pPr>
        <w:pStyle w:val="podpisi"/>
        <w:numPr>
          <w:ilvl w:val="0"/>
          <w:numId w:val="1"/>
        </w:numPr>
        <w:spacing w:line="240" w:lineRule="exact"/>
        <w:jc w:val="both"/>
      </w:pPr>
      <w:r w:rsidRPr="007660C6">
        <w:rPr>
          <w:rFonts w:cs="Arial"/>
          <w:szCs w:val="20"/>
          <w:lang w:val="sl-SI"/>
        </w:rPr>
        <w:t xml:space="preserve">naslovniku po e-pošti </w:t>
      </w:r>
    </w:p>
    <w:p w14:paraId="371CB044" w14:textId="77777777" w:rsidR="001A4B4E" w:rsidRPr="00663700" w:rsidRDefault="00B56660">
      <w:pPr>
        <w:rPr>
          <w:rFonts w:cs="Arial"/>
          <w:szCs w:val="20"/>
        </w:rPr>
      </w:pPr>
    </w:p>
    <w:sectPr w:rsidR="001A4B4E" w:rsidRPr="00663700" w:rsidSect="00026FF1">
      <w:headerReference w:type="default" r:id="rId23"/>
      <w:headerReference w:type="first" r:id="rId24"/>
      <w:pgSz w:w="11900" w:h="16840" w:code="9"/>
      <w:pgMar w:top="1418"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8BCEA" w14:textId="77777777" w:rsidR="00B430A9" w:rsidRDefault="00B430A9" w:rsidP="00663700">
      <w:pPr>
        <w:spacing w:line="240" w:lineRule="auto"/>
      </w:pPr>
      <w:r>
        <w:separator/>
      </w:r>
    </w:p>
  </w:endnote>
  <w:endnote w:type="continuationSeparator" w:id="0">
    <w:p w14:paraId="6D1F0703" w14:textId="77777777" w:rsidR="00B430A9" w:rsidRDefault="00B430A9" w:rsidP="00663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FFC1" w14:textId="77777777" w:rsidR="00B430A9" w:rsidRDefault="00B430A9" w:rsidP="00663700">
      <w:pPr>
        <w:spacing w:line="240" w:lineRule="auto"/>
      </w:pPr>
      <w:r>
        <w:separator/>
      </w:r>
    </w:p>
  </w:footnote>
  <w:footnote w:type="continuationSeparator" w:id="0">
    <w:p w14:paraId="3DDF0E2E" w14:textId="77777777" w:rsidR="00B430A9" w:rsidRDefault="00B430A9" w:rsidP="006637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1317" w14:textId="77777777" w:rsidR="00026FF1" w:rsidRPr="00110CBD" w:rsidRDefault="00B56660" w:rsidP="00026FF1">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501D" w14:textId="77777777" w:rsidR="00B76FBB" w:rsidRPr="00B76FBB" w:rsidRDefault="00B56660" w:rsidP="00B76FBB">
    <w:pPr>
      <w:tabs>
        <w:tab w:val="left" w:pos="5112"/>
      </w:tabs>
      <w:spacing w:before="120" w:line="240" w:lineRule="exact"/>
      <w:rPr>
        <w:rFonts w:cs="Arial"/>
        <w:sz w:val="16"/>
      </w:rPr>
    </w:pPr>
  </w:p>
  <w:p w14:paraId="38C82B72" w14:textId="77777777" w:rsidR="00B76FBB" w:rsidRPr="00B76FBB" w:rsidRDefault="00B56660" w:rsidP="00B76FBB">
    <w:pPr>
      <w:tabs>
        <w:tab w:val="left" w:pos="5112"/>
      </w:tabs>
      <w:spacing w:before="120" w:line="240" w:lineRule="exact"/>
      <w:rPr>
        <w:rFonts w:cs="Arial"/>
        <w:sz w:val="16"/>
      </w:rPr>
    </w:pPr>
  </w:p>
  <w:p w14:paraId="7237961E" w14:textId="77777777" w:rsidR="00B76FBB" w:rsidRPr="00B76FBB" w:rsidRDefault="00B56660" w:rsidP="00B76FBB">
    <w:pPr>
      <w:tabs>
        <w:tab w:val="left" w:pos="5112"/>
      </w:tabs>
      <w:spacing w:before="120" w:line="240" w:lineRule="exact"/>
      <w:rPr>
        <w:rFonts w:cs="Arial"/>
        <w:sz w:val="16"/>
      </w:rPr>
    </w:pPr>
  </w:p>
  <w:p w14:paraId="5986F7B4" w14:textId="77777777" w:rsidR="00B76FBB" w:rsidRPr="00B76FBB" w:rsidRDefault="00983CF0" w:rsidP="00B76FBB">
    <w:pPr>
      <w:tabs>
        <w:tab w:val="left" w:pos="5112"/>
      </w:tabs>
      <w:spacing w:before="120" w:line="240" w:lineRule="exact"/>
      <w:rPr>
        <w:rFonts w:cs="Arial"/>
        <w:sz w:val="16"/>
      </w:rPr>
    </w:pPr>
    <w:r w:rsidRPr="00B76FBB">
      <w:rPr>
        <w:noProof/>
        <w:lang w:val="en-US"/>
      </w:rPr>
      <w:drawing>
        <wp:anchor distT="0" distB="0" distL="114300" distR="114300" simplePos="0" relativeHeight="251660288" behindDoc="1" locked="0" layoutInCell="1" allowOverlap="1" wp14:anchorId="2CBD642F" wp14:editId="78B91791">
          <wp:simplePos x="0" y="0"/>
          <wp:positionH relativeFrom="page">
            <wp:posOffset>612140</wp:posOffset>
          </wp:positionH>
          <wp:positionV relativeFrom="page">
            <wp:posOffset>648335</wp:posOffset>
          </wp:positionV>
          <wp:extent cx="2348865" cy="52959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FBB">
      <w:rPr>
        <w:rFonts w:cs="Arial"/>
        <w:noProof/>
        <w:sz w:val="16"/>
        <w:lang w:eastAsia="sl-SI"/>
      </w:rPr>
      <mc:AlternateContent>
        <mc:Choice Requires="wps">
          <w:drawing>
            <wp:anchor distT="0" distB="0" distL="114300" distR="114300" simplePos="0" relativeHeight="251659264" behindDoc="0" locked="0" layoutInCell="0" allowOverlap="1" wp14:anchorId="6FCA143A" wp14:editId="3676ED55">
              <wp:simplePos x="0" y="0"/>
              <wp:positionH relativeFrom="column">
                <wp:posOffset>-463550</wp:posOffset>
              </wp:positionH>
              <wp:positionV relativeFrom="page">
                <wp:posOffset>3600450</wp:posOffset>
              </wp:positionV>
              <wp:extent cx="215900" cy="0"/>
              <wp:effectExtent l="6985" t="9525" r="5715" b="9525"/>
              <wp:wrapNone/>
              <wp:docPr id="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911364" id="_x0000_t32" coordsize="21600,21600" o:spt="32" o:oned="t" path="m,l21600,21600e" filled="f">
              <v:path arrowok="t" fillok="f" o:connecttype="none"/>
              <o:lock v:ext="edit" shapetype="t"/>
            </v:shapetype>
            <v:shape id="AutoShape 1" o:spid="_x0000_s1026" type="#_x0000_t32" alt="&quot;&quot;"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iC5Z9zgEAAHs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Pr="00B76FBB">
      <w:rPr>
        <w:rFonts w:cs="Arial"/>
        <w:sz w:val="16"/>
      </w:rPr>
      <w:t>Tržaška cesta 21, 1000 Ljubljana</w:t>
    </w:r>
    <w:r w:rsidRPr="00B76FBB">
      <w:rPr>
        <w:rFonts w:cs="Arial"/>
        <w:sz w:val="16"/>
      </w:rPr>
      <w:tab/>
      <w:t>T: 01 478 16 50</w:t>
    </w:r>
  </w:p>
  <w:p w14:paraId="29D9A981" w14:textId="77777777" w:rsidR="00B76FBB" w:rsidRPr="00B76FBB" w:rsidRDefault="00983CF0" w:rsidP="00B76FBB">
    <w:pPr>
      <w:tabs>
        <w:tab w:val="left" w:pos="5112"/>
      </w:tabs>
      <w:spacing w:line="240" w:lineRule="exact"/>
      <w:rPr>
        <w:rFonts w:cs="Arial"/>
        <w:sz w:val="16"/>
      </w:rPr>
    </w:pPr>
    <w:r w:rsidRPr="00B76FBB">
      <w:rPr>
        <w:rFonts w:cs="Arial"/>
        <w:sz w:val="16"/>
      </w:rPr>
      <w:tab/>
      <w:t>E: gp.mju@gov.si</w:t>
    </w:r>
  </w:p>
  <w:p w14:paraId="1E489008" w14:textId="77777777" w:rsidR="00B76FBB" w:rsidRPr="00B76FBB" w:rsidRDefault="00983CF0" w:rsidP="00B76FBB">
    <w:pPr>
      <w:tabs>
        <w:tab w:val="left" w:pos="5112"/>
      </w:tabs>
      <w:spacing w:line="240" w:lineRule="exact"/>
      <w:rPr>
        <w:rFonts w:cs="Arial"/>
        <w:sz w:val="16"/>
      </w:rPr>
    </w:pPr>
    <w:r w:rsidRPr="00B76FBB">
      <w:rPr>
        <w:rFonts w:cs="Arial"/>
        <w:sz w:val="16"/>
      </w:rPr>
      <w:tab/>
      <w:t>www.mju.gov.si</w:t>
    </w:r>
  </w:p>
  <w:p w14:paraId="60CA5866" w14:textId="77777777" w:rsidR="00026FF1" w:rsidRPr="008F3500" w:rsidRDefault="00B56660" w:rsidP="00026FF1">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02151"/>
    <w:multiLevelType w:val="hybridMultilevel"/>
    <w:tmpl w:val="ACFE2796"/>
    <w:lvl w:ilvl="0" w:tplc="FB66FF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0DA1BEC"/>
    <w:multiLevelType w:val="hybridMultilevel"/>
    <w:tmpl w:val="23A28324"/>
    <w:lvl w:ilvl="0" w:tplc="06683A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00"/>
    <w:rsid w:val="00006A12"/>
    <w:rsid w:val="000B071C"/>
    <w:rsid w:val="000C1CA7"/>
    <w:rsid w:val="000F13C5"/>
    <w:rsid w:val="0024059F"/>
    <w:rsid w:val="00300122"/>
    <w:rsid w:val="006217EB"/>
    <w:rsid w:val="00663700"/>
    <w:rsid w:val="00962C1F"/>
    <w:rsid w:val="00983CF0"/>
    <w:rsid w:val="00A5740D"/>
    <w:rsid w:val="00AB780D"/>
    <w:rsid w:val="00B430A9"/>
    <w:rsid w:val="00B566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69A1"/>
  <w15:chartTrackingRefBased/>
  <w15:docId w15:val="{1B76EFA1-6B37-4E3A-BA4E-619FA45D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63700"/>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63700"/>
    <w:pPr>
      <w:tabs>
        <w:tab w:val="center" w:pos="4320"/>
        <w:tab w:val="right" w:pos="8640"/>
      </w:tabs>
    </w:pPr>
  </w:style>
  <w:style w:type="character" w:customStyle="1" w:styleId="GlavaZnak">
    <w:name w:val="Glava Znak"/>
    <w:basedOn w:val="Privzetapisavaodstavka"/>
    <w:link w:val="Glava"/>
    <w:rsid w:val="00663700"/>
    <w:rPr>
      <w:rFonts w:ascii="Arial" w:eastAsia="Times New Roman" w:hAnsi="Arial" w:cs="Times New Roman"/>
      <w:sz w:val="20"/>
      <w:szCs w:val="24"/>
    </w:rPr>
  </w:style>
  <w:style w:type="paragraph" w:customStyle="1" w:styleId="datumtevilka">
    <w:name w:val="datum številka"/>
    <w:basedOn w:val="Navaden"/>
    <w:qFormat/>
    <w:rsid w:val="00663700"/>
    <w:pPr>
      <w:tabs>
        <w:tab w:val="left" w:pos="1701"/>
      </w:tabs>
    </w:pPr>
    <w:rPr>
      <w:szCs w:val="20"/>
      <w:lang w:eastAsia="sl-SI"/>
    </w:rPr>
  </w:style>
  <w:style w:type="paragraph" w:customStyle="1" w:styleId="ZADEVA">
    <w:name w:val="ZADEVA"/>
    <w:basedOn w:val="Navaden"/>
    <w:qFormat/>
    <w:rsid w:val="00663700"/>
    <w:pPr>
      <w:tabs>
        <w:tab w:val="left" w:pos="1701"/>
      </w:tabs>
      <w:ind w:left="1701" w:hanging="1701"/>
    </w:pPr>
    <w:rPr>
      <w:b/>
      <w:lang w:val="it-IT"/>
    </w:rPr>
  </w:style>
  <w:style w:type="paragraph" w:customStyle="1" w:styleId="podpisi">
    <w:name w:val="podpisi"/>
    <w:basedOn w:val="Navaden"/>
    <w:qFormat/>
    <w:rsid w:val="00663700"/>
    <w:pPr>
      <w:tabs>
        <w:tab w:val="left" w:pos="3402"/>
      </w:tabs>
    </w:pPr>
    <w:rPr>
      <w:lang w:val="it-IT"/>
    </w:rPr>
  </w:style>
  <w:style w:type="paragraph" w:styleId="Sprotnaopomba-besedilo">
    <w:name w:val="footnote text"/>
    <w:basedOn w:val="Navaden"/>
    <w:link w:val="Sprotnaopomba-besediloZnak"/>
    <w:uiPriority w:val="99"/>
    <w:semiHidden/>
    <w:unhideWhenUsed/>
    <w:rsid w:val="00663700"/>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663700"/>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663700"/>
    <w:rPr>
      <w:vertAlign w:val="superscript"/>
    </w:rPr>
  </w:style>
  <w:style w:type="character" w:styleId="Hiperpovezava">
    <w:name w:val="Hyperlink"/>
    <w:basedOn w:val="Privzetapisavaodstavka"/>
    <w:uiPriority w:val="99"/>
    <w:unhideWhenUsed/>
    <w:rsid w:val="00663700"/>
    <w:rPr>
      <w:color w:val="0563C1" w:themeColor="hyperlink"/>
      <w:u w:val="single"/>
    </w:rPr>
  </w:style>
  <w:style w:type="character" w:styleId="Nerazreenaomemba">
    <w:name w:val="Unresolved Mention"/>
    <w:basedOn w:val="Privzetapisavaodstavka"/>
    <w:uiPriority w:val="99"/>
    <w:semiHidden/>
    <w:unhideWhenUsed/>
    <w:rsid w:val="00663700"/>
    <w:rPr>
      <w:color w:val="605E5C"/>
      <w:shd w:val="clear" w:color="auto" w:fill="E1DFDD"/>
    </w:rPr>
  </w:style>
  <w:style w:type="paragraph" w:customStyle="1" w:styleId="Default">
    <w:name w:val="Default"/>
    <w:rsid w:val="00663700"/>
    <w:pPr>
      <w:autoSpaceDE w:val="0"/>
      <w:autoSpaceDN w:val="0"/>
      <w:adjustRightInd w:val="0"/>
      <w:spacing w:after="0" w:line="240" w:lineRule="auto"/>
    </w:pPr>
    <w:rPr>
      <w:rFonts w:ascii="Courier New" w:hAnsi="Courier New" w:cs="Courier New"/>
      <w:color w:val="000000"/>
      <w:sz w:val="24"/>
      <w:szCs w:val="24"/>
    </w:rPr>
  </w:style>
  <w:style w:type="paragraph" w:styleId="Odstavekseznama">
    <w:name w:val="List Paragraph"/>
    <w:basedOn w:val="Navaden"/>
    <w:uiPriority w:val="34"/>
    <w:qFormat/>
    <w:rsid w:val="00663700"/>
    <w:pPr>
      <w:spacing w:after="200" w:line="276" w:lineRule="auto"/>
      <w:ind w:left="720"/>
      <w:contextualSpacing/>
    </w:pPr>
    <w:rPr>
      <w:rFonts w:ascii="Calibri" w:eastAsia="Calibri" w:hAnsi="Calibri"/>
      <w:sz w:val="22"/>
      <w:szCs w:val="22"/>
    </w:rPr>
  </w:style>
  <w:style w:type="paragraph" w:styleId="Telobesedila-zamik">
    <w:name w:val="Body Text Indent"/>
    <w:basedOn w:val="Navaden"/>
    <w:link w:val="Telobesedila-zamikZnak"/>
    <w:rsid w:val="00663700"/>
    <w:pPr>
      <w:spacing w:after="120" w:line="240" w:lineRule="auto"/>
      <w:ind w:left="283"/>
    </w:pPr>
    <w:rPr>
      <w:rFonts w:ascii="Times New Roman" w:hAnsi="Times New Roman"/>
      <w:sz w:val="24"/>
      <w:lang w:eastAsia="sl-SI"/>
    </w:rPr>
  </w:style>
  <w:style w:type="character" w:customStyle="1" w:styleId="Telobesedila-zamikZnak">
    <w:name w:val="Telo besedila - zamik Znak"/>
    <w:basedOn w:val="Privzetapisavaodstavka"/>
    <w:link w:val="Telobesedila-zamik"/>
    <w:rsid w:val="00663700"/>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6217EB"/>
    <w:rPr>
      <w:color w:val="954F72" w:themeColor="followedHyperlink"/>
      <w:u w:val="single"/>
    </w:rPr>
  </w:style>
  <w:style w:type="paragraph" w:styleId="Navadensplet">
    <w:name w:val="Normal (Web)"/>
    <w:basedOn w:val="Navaden"/>
    <w:uiPriority w:val="99"/>
    <w:unhideWhenUsed/>
    <w:rsid w:val="006217EB"/>
    <w:pPr>
      <w:spacing w:before="100" w:beforeAutospacing="1" w:after="100" w:afterAutospacing="1" w:line="240" w:lineRule="auto"/>
    </w:pPr>
    <w:rPr>
      <w:rFonts w:ascii="Calibri" w:eastAsiaTheme="minorHAnsi" w:hAnsi="Calibri" w:cs="Calibri"/>
      <w:sz w:val="22"/>
      <w:szCs w:val="22"/>
      <w:lang w:eastAsia="sl-SI"/>
    </w:rPr>
  </w:style>
  <w:style w:type="paragraph" w:customStyle="1" w:styleId="odstavek">
    <w:name w:val="odstavek"/>
    <w:basedOn w:val="Navaden"/>
    <w:rsid w:val="0024059F"/>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24059F"/>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28823">
      <w:bodyDiv w:val="1"/>
      <w:marLeft w:val="0"/>
      <w:marRight w:val="0"/>
      <w:marTop w:val="0"/>
      <w:marBottom w:val="0"/>
      <w:divBdr>
        <w:top w:val="none" w:sz="0" w:space="0" w:color="auto"/>
        <w:left w:val="none" w:sz="0" w:space="0" w:color="auto"/>
        <w:bottom w:val="none" w:sz="0" w:space="0" w:color="auto"/>
        <w:right w:val="none" w:sz="0" w:space="0" w:color="auto"/>
      </w:divBdr>
    </w:div>
    <w:div w:id="207226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920" TargetMode="External"/><Relationship Id="rId13" Type="http://schemas.openxmlformats.org/officeDocument/2006/relationships/hyperlink" Target="http://www.uradni-list.si/1/objava.jsp?sop=2015-01-3502" TargetMode="External"/><Relationship Id="rId18" Type="http://schemas.openxmlformats.org/officeDocument/2006/relationships/hyperlink" Target="http://www.uradni-list.si/1/objava.jsp?sop=2021-01-197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si/assets/ministrstva/MJU/Placni-sistem/napredovanje-ocenjevanje/Odgovori-na-najpogostejsa-vprasanja-v-zvezi-z-ocenjevanjem-in-napredovanjem-26.-8.-2021.docx" TargetMode="External"/><Relationship Id="rId7" Type="http://schemas.openxmlformats.org/officeDocument/2006/relationships/hyperlink" Target="http://www.uradni-list.si/1/objava.jsp?sop=2008-01-2136" TargetMode="External"/><Relationship Id="rId12" Type="http://schemas.openxmlformats.org/officeDocument/2006/relationships/hyperlink" Target="http://www.uradni-list.si/1/objava.jsp?sop=2014-01-1068" TargetMode="External"/><Relationship Id="rId17" Type="http://schemas.openxmlformats.org/officeDocument/2006/relationships/hyperlink" Target="http://www.uradni-list.si/1/objava.jsp?sop=2020-01-276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19-01-3720" TargetMode="External"/><Relationship Id="rId20" Type="http://schemas.openxmlformats.org/officeDocument/2006/relationships/hyperlink" Target="https://www.gov.si/assets/ministrstva/MJU/Placni-sistem/Ocenjevanje-ter-napredovanje-4-clen-Uredbe/Ocenjevanje-neocenjevanje-03.02.2011.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1-01-2582"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uradni-list.si/1/objava.jsp?sop=2018-01-0587" TargetMode="External"/><Relationship Id="rId23" Type="http://schemas.openxmlformats.org/officeDocument/2006/relationships/header" Target="header1.xml"/><Relationship Id="rId10" Type="http://schemas.openxmlformats.org/officeDocument/2006/relationships/hyperlink" Target="http://www.uradni-list.si/1/objava.jsp?sop=2019-01-0921" TargetMode="External"/><Relationship Id="rId19" Type="http://schemas.openxmlformats.org/officeDocument/2006/relationships/hyperlink" Target="http://www.sodisce.si/vdss/odlocitve/2010040815248544/" TargetMode="External"/><Relationship Id="rId4" Type="http://schemas.openxmlformats.org/officeDocument/2006/relationships/webSettings" Target="webSettings.xml"/><Relationship Id="rId9" Type="http://schemas.openxmlformats.org/officeDocument/2006/relationships/hyperlink" Target="http://www.uradni-list.si/1/objava.jsp?sop=2009-01-5150" TargetMode="External"/><Relationship Id="rId14" Type="http://schemas.openxmlformats.org/officeDocument/2006/relationships/hyperlink" Target="http://www.uradni-list.si/1/objava.jsp?sop=2017-01-3595" TargetMode="External"/><Relationship Id="rId22" Type="http://schemas.openxmlformats.org/officeDocument/2006/relationships/hyperlink" Target="http://www.sodnapraksa.si/?q=id:2015081111435348&amp;database%5bSOVS%5d=SOVS&amp;database%5bIESP%5d=IESP&amp;database%5bVDSS%5d=VDSS&amp;database%5bUPRS%5d=UPRS&amp;_submit=i%C5%A1%C4%8Di&amp;page=0&amp;id=201508111143534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957</Words>
  <Characters>5459</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3</cp:revision>
  <dcterms:created xsi:type="dcterms:W3CDTF">2022-04-06T13:00:00Z</dcterms:created>
  <dcterms:modified xsi:type="dcterms:W3CDTF">2022-04-06T13:06:00Z</dcterms:modified>
</cp:coreProperties>
</file>