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0CDF3" w14:textId="77777777" w:rsidR="00542435" w:rsidRDefault="00542435" w:rsidP="00682D27">
      <w:pPr>
        <w:pStyle w:val="datumtevilka"/>
        <w:jc w:val="both"/>
        <w:rPr>
          <w:rFonts w:cs="Arial"/>
        </w:rPr>
      </w:pPr>
    </w:p>
    <w:p w14:paraId="6946C1F6" w14:textId="77777777" w:rsidR="00542435" w:rsidRDefault="00542435" w:rsidP="00682D27">
      <w:pPr>
        <w:pStyle w:val="datumtevilka"/>
        <w:jc w:val="both"/>
        <w:rPr>
          <w:rFonts w:cs="Arial"/>
        </w:rPr>
      </w:pPr>
    </w:p>
    <w:p w14:paraId="423BDCB6" w14:textId="77777777" w:rsidR="00542435" w:rsidRDefault="00542435" w:rsidP="00682D27">
      <w:pPr>
        <w:pStyle w:val="datumtevilka"/>
        <w:jc w:val="both"/>
        <w:rPr>
          <w:rFonts w:cs="Arial"/>
        </w:rPr>
      </w:pPr>
    </w:p>
    <w:p w14:paraId="40ED88A7" w14:textId="77777777" w:rsidR="00542435" w:rsidRDefault="00542435" w:rsidP="00682D27">
      <w:pPr>
        <w:pStyle w:val="datumtevilka"/>
        <w:jc w:val="both"/>
        <w:rPr>
          <w:rFonts w:cs="Arial"/>
        </w:rPr>
      </w:pPr>
    </w:p>
    <w:p w14:paraId="693AFBAD" w14:textId="77777777" w:rsidR="00542435" w:rsidRDefault="00542435" w:rsidP="00682D27">
      <w:pPr>
        <w:pStyle w:val="datumtevilka"/>
        <w:jc w:val="both"/>
        <w:rPr>
          <w:rFonts w:cs="Arial"/>
        </w:rPr>
      </w:pPr>
    </w:p>
    <w:p w14:paraId="41845B34" w14:textId="73A0571D" w:rsidR="00682D27" w:rsidRPr="00AC1E22" w:rsidRDefault="00682D27" w:rsidP="00682D27">
      <w:pPr>
        <w:pStyle w:val="datumtevilka"/>
        <w:jc w:val="both"/>
        <w:rPr>
          <w:rFonts w:cs="Arial"/>
        </w:rPr>
      </w:pPr>
      <w:r w:rsidRPr="00AC1E22">
        <w:rPr>
          <w:rFonts w:cs="Arial"/>
        </w:rPr>
        <w:t xml:space="preserve">Številka: </w:t>
      </w:r>
      <w:r w:rsidRPr="00AC1E22">
        <w:rPr>
          <w:rFonts w:cs="Arial"/>
        </w:rPr>
        <w:tab/>
      </w:r>
      <w:r>
        <w:rPr>
          <w:rFonts w:cs="Arial"/>
        </w:rPr>
        <w:t>0100-357/2021/2</w:t>
      </w:r>
    </w:p>
    <w:p w14:paraId="0DABC138" w14:textId="77777777" w:rsidR="00682D27" w:rsidRPr="00AC1E22" w:rsidRDefault="00682D27" w:rsidP="00682D27">
      <w:pPr>
        <w:pStyle w:val="datumtevilka"/>
        <w:jc w:val="both"/>
        <w:rPr>
          <w:rFonts w:cs="Arial"/>
        </w:rPr>
      </w:pPr>
      <w:r w:rsidRPr="00AC1E22">
        <w:rPr>
          <w:rFonts w:cs="Arial"/>
        </w:rPr>
        <w:t xml:space="preserve">Datum: </w:t>
      </w:r>
      <w:r w:rsidRPr="00AC1E22">
        <w:rPr>
          <w:rFonts w:cs="Arial"/>
        </w:rPr>
        <w:tab/>
      </w:r>
      <w:r>
        <w:rPr>
          <w:rFonts w:cs="Arial"/>
        </w:rPr>
        <w:t>28</w:t>
      </w:r>
      <w:r w:rsidRPr="00AC1E22">
        <w:rPr>
          <w:rFonts w:cs="Arial"/>
        </w:rPr>
        <w:t xml:space="preserve">. </w:t>
      </w:r>
      <w:r>
        <w:rPr>
          <w:rFonts w:cs="Arial"/>
        </w:rPr>
        <w:t>7</w:t>
      </w:r>
      <w:r w:rsidRPr="00AC1E22">
        <w:rPr>
          <w:rFonts w:cs="Arial"/>
        </w:rPr>
        <w:t xml:space="preserve">. 2021 </w:t>
      </w:r>
    </w:p>
    <w:p w14:paraId="11204754" w14:textId="77777777" w:rsidR="00682D27" w:rsidRDefault="00682D27" w:rsidP="00682D27">
      <w:pPr>
        <w:jc w:val="both"/>
        <w:rPr>
          <w:rFonts w:cs="Arial"/>
          <w:szCs w:val="20"/>
        </w:rPr>
      </w:pPr>
    </w:p>
    <w:p w14:paraId="1E5D2E05" w14:textId="77777777" w:rsidR="00682D27" w:rsidRPr="00AC1E22" w:rsidRDefault="00682D27" w:rsidP="00682D27">
      <w:pPr>
        <w:jc w:val="both"/>
        <w:rPr>
          <w:rFonts w:cs="Arial"/>
          <w:szCs w:val="20"/>
        </w:rPr>
      </w:pPr>
    </w:p>
    <w:p w14:paraId="294FB85D" w14:textId="6296B5C1" w:rsidR="00682D27" w:rsidRDefault="00682D27" w:rsidP="00682D27">
      <w:pPr>
        <w:pStyle w:val="ZADEVA"/>
        <w:jc w:val="both"/>
        <w:rPr>
          <w:rFonts w:cs="Arial"/>
          <w:szCs w:val="20"/>
          <w:lang w:val="sl-SI"/>
        </w:rPr>
      </w:pPr>
      <w:r w:rsidRPr="00AC1E22">
        <w:rPr>
          <w:rFonts w:cs="Arial"/>
          <w:szCs w:val="20"/>
          <w:lang w:val="sl-SI"/>
        </w:rPr>
        <w:t xml:space="preserve">Zadeva: </w:t>
      </w:r>
      <w:bookmarkStart w:id="0" w:name="_Hlk70074458"/>
      <w:r>
        <w:rPr>
          <w:rFonts w:cs="Arial"/>
          <w:szCs w:val="20"/>
          <w:lang w:val="sl-SI"/>
        </w:rPr>
        <w:t>Odgovor v zvezi s 14. členom Zakona o sistemu plač v javnem sektorju</w:t>
      </w:r>
    </w:p>
    <w:p w14:paraId="4AC7A885" w14:textId="193C37F1" w:rsidR="003A25E2" w:rsidRPr="001476B9" w:rsidRDefault="003A25E2" w:rsidP="00682D27">
      <w:pPr>
        <w:pStyle w:val="ZADEVA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Zveza: vaš dopis številka: 992-001/2021/0039</w:t>
      </w:r>
    </w:p>
    <w:p w14:paraId="7260812D" w14:textId="77777777" w:rsidR="00682D27" w:rsidRDefault="00682D27" w:rsidP="00682D27">
      <w:pPr>
        <w:pStyle w:val="ZADEVA"/>
        <w:ind w:left="0" w:firstLine="0"/>
        <w:jc w:val="both"/>
        <w:rPr>
          <w:rFonts w:cs="Arial"/>
          <w:b w:val="0"/>
          <w:szCs w:val="20"/>
          <w:lang w:val="sl-SI"/>
        </w:rPr>
      </w:pPr>
    </w:p>
    <w:p w14:paraId="7B48A0CB" w14:textId="77777777" w:rsidR="00682D27" w:rsidRPr="00AC1E22" w:rsidRDefault="00682D27" w:rsidP="00682D27">
      <w:pPr>
        <w:pStyle w:val="ZADEVA"/>
        <w:ind w:left="0" w:firstLine="0"/>
        <w:jc w:val="both"/>
        <w:rPr>
          <w:rFonts w:cs="Arial"/>
          <w:b w:val="0"/>
          <w:szCs w:val="20"/>
          <w:lang w:val="sl-SI"/>
        </w:rPr>
      </w:pPr>
    </w:p>
    <w:bookmarkEnd w:id="0"/>
    <w:p w14:paraId="2C4D78EB" w14:textId="77777777" w:rsidR="00682D27" w:rsidRPr="00AC1E22" w:rsidRDefault="00682D27" w:rsidP="00682D27">
      <w:pPr>
        <w:jc w:val="both"/>
        <w:rPr>
          <w:rFonts w:cs="Arial"/>
          <w:szCs w:val="20"/>
        </w:rPr>
      </w:pPr>
      <w:r w:rsidRPr="00AC1E22">
        <w:rPr>
          <w:rFonts w:cs="Arial"/>
          <w:szCs w:val="20"/>
        </w:rPr>
        <w:t>Spoštovani,</w:t>
      </w:r>
    </w:p>
    <w:p w14:paraId="33249BE0" w14:textId="77777777" w:rsidR="00682D27" w:rsidRPr="00AC1E22" w:rsidRDefault="00682D27" w:rsidP="00682D27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3A628876" w14:textId="2A60BC86" w:rsidR="00682D27" w:rsidRDefault="00682D27" w:rsidP="00BF6381">
      <w:pPr>
        <w:spacing w:line="240" w:lineRule="exact"/>
        <w:jc w:val="both"/>
        <w:rPr>
          <w:rFonts w:cs="Arial"/>
          <w:szCs w:val="20"/>
        </w:rPr>
      </w:pPr>
      <w:r w:rsidRPr="003A25E2">
        <w:rPr>
          <w:rFonts w:cs="Arial"/>
          <w:szCs w:val="20"/>
        </w:rPr>
        <w:t xml:space="preserve">prejeli smo vaš dopis, v katerem nas prosite za razlago 14. člena Zakona o sistemu plač v javnem sektorju (Uradni list RS, št. </w:t>
      </w:r>
      <w:hyperlink r:id="rId7" w:tgtFrame="_blank" w:tooltip="Zakon o sistemu plač v javnem sektorju (uradno prečiščeno besedilo)" w:history="1">
        <w:r w:rsidRPr="003A25E2">
          <w:rPr>
            <w:rStyle w:val="Hiperpovezava"/>
            <w:rFonts w:cs="Arial"/>
            <w:color w:val="auto"/>
            <w:szCs w:val="20"/>
            <w:u w:val="none"/>
          </w:rPr>
          <w:t>108/09</w:t>
        </w:r>
      </w:hyperlink>
      <w:r w:rsidRPr="003A25E2">
        <w:rPr>
          <w:rFonts w:cs="Arial"/>
          <w:szCs w:val="20"/>
        </w:rPr>
        <w:t xml:space="preserve"> – uradno prečiščeno besedilo, </w:t>
      </w:r>
      <w:hyperlink r:id="rId8" w:tgtFrame="_blank" w:tooltip="Zakon o spremembah Zakona o sistemu plač v javnem sektorju" w:history="1">
        <w:r w:rsidRPr="003A25E2">
          <w:rPr>
            <w:rStyle w:val="Hiperpovezava"/>
            <w:rFonts w:cs="Arial"/>
            <w:color w:val="auto"/>
            <w:szCs w:val="20"/>
            <w:u w:val="none"/>
          </w:rPr>
          <w:t>13/10</w:t>
        </w:r>
      </w:hyperlink>
      <w:r w:rsidRPr="003A25E2">
        <w:rPr>
          <w:rFonts w:cs="Arial"/>
          <w:szCs w:val="20"/>
        </w:rPr>
        <w:t xml:space="preserve">, </w:t>
      </w:r>
      <w:hyperlink r:id="rId9" w:tgtFrame="_blank" w:tooltip="Zakon o spremembah in dopolnitvah Zakona o sistemu plač v javnem sektorju" w:history="1">
        <w:r w:rsidRPr="003A25E2">
          <w:rPr>
            <w:rStyle w:val="Hiperpovezava"/>
            <w:rFonts w:cs="Arial"/>
            <w:color w:val="auto"/>
            <w:szCs w:val="20"/>
            <w:u w:val="none"/>
          </w:rPr>
          <w:t>59/10</w:t>
        </w:r>
      </w:hyperlink>
      <w:r w:rsidRPr="003A25E2">
        <w:rPr>
          <w:rFonts w:cs="Arial"/>
          <w:szCs w:val="20"/>
        </w:rPr>
        <w:t xml:space="preserve">, </w:t>
      </w:r>
      <w:hyperlink r:id="rId10" w:tgtFrame="_blank" w:tooltip="Zakon o spremembi Zakona o sistemu plač v javnem sektorju" w:history="1">
        <w:r w:rsidRPr="003A25E2">
          <w:rPr>
            <w:rStyle w:val="Hiperpovezava"/>
            <w:rFonts w:cs="Arial"/>
            <w:color w:val="auto"/>
            <w:szCs w:val="20"/>
            <w:u w:val="none"/>
          </w:rPr>
          <w:t>85/10</w:t>
        </w:r>
      </w:hyperlink>
      <w:r w:rsidRPr="003A25E2">
        <w:rPr>
          <w:rFonts w:cs="Arial"/>
          <w:szCs w:val="20"/>
        </w:rPr>
        <w:t xml:space="preserve">, </w:t>
      </w:r>
      <w:hyperlink r:id="rId11" w:tgtFrame="_blank" w:tooltip="Zakon o spremembi Zakona o sistemu plač v javnem sektorju" w:history="1">
        <w:r w:rsidRPr="003A25E2">
          <w:rPr>
            <w:rStyle w:val="Hiperpovezava"/>
            <w:rFonts w:cs="Arial"/>
            <w:color w:val="auto"/>
            <w:szCs w:val="20"/>
            <w:u w:val="none"/>
          </w:rPr>
          <w:t>107/10</w:t>
        </w:r>
      </w:hyperlink>
      <w:r w:rsidRPr="003A25E2">
        <w:rPr>
          <w:rFonts w:cs="Arial"/>
          <w:szCs w:val="20"/>
        </w:rPr>
        <w:t xml:space="preserve">, </w:t>
      </w:r>
      <w:hyperlink r:id="rId12" w:tgtFrame="_blank" w:tooltip="Avtentična razlaga 49.a člena Zakona o sistemu plač v javnem sektorju" w:history="1">
        <w:r w:rsidRPr="003A25E2">
          <w:rPr>
            <w:rStyle w:val="Hiperpovezava"/>
            <w:rFonts w:cs="Arial"/>
            <w:color w:val="auto"/>
            <w:szCs w:val="20"/>
            <w:u w:val="none"/>
          </w:rPr>
          <w:t>35/11</w:t>
        </w:r>
      </w:hyperlink>
      <w:r w:rsidRPr="003A25E2">
        <w:rPr>
          <w:rFonts w:cs="Arial"/>
          <w:szCs w:val="20"/>
        </w:rPr>
        <w:t xml:space="preserve"> – ORZSPJS49a, </w:t>
      </w:r>
      <w:hyperlink r:id="rId13" w:tgtFrame="_blank" w:tooltip="Odločba o ugotovitvi, da so prvi do deseti odstavek 42. člena Zakona o sistemu plač v javnem sektorju in 2. člen Zakona o spremembi Zakona o sistemu plač v javnem sektorju, kolikor se nanaša na navedene določbe, v neskladju z Ustavo" w:history="1">
        <w:r w:rsidRPr="003A25E2">
          <w:rPr>
            <w:rStyle w:val="Hiperpovezava"/>
            <w:rFonts w:cs="Arial"/>
            <w:color w:val="auto"/>
            <w:szCs w:val="20"/>
            <w:u w:val="none"/>
          </w:rPr>
          <w:t>27/12</w:t>
        </w:r>
      </w:hyperlink>
      <w:r w:rsidRPr="003A25E2">
        <w:rPr>
          <w:rFonts w:cs="Arial"/>
          <w:szCs w:val="20"/>
        </w:rPr>
        <w:t xml:space="preserve"> – </w:t>
      </w:r>
      <w:proofErr w:type="spellStart"/>
      <w:r w:rsidRPr="003A25E2">
        <w:rPr>
          <w:rFonts w:cs="Arial"/>
          <w:szCs w:val="20"/>
        </w:rPr>
        <w:t>odl</w:t>
      </w:r>
      <w:proofErr w:type="spellEnd"/>
      <w:r w:rsidRPr="003A25E2">
        <w:rPr>
          <w:rFonts w:cs="Arial"/>
          <w:szCs w:val="20"/>
        </w:rPr>
        <w:t xml:space="preserve">. US, </w:t>
      </w:r>
      <w:hyperlink r:id="rId14" w:tgtFrame="_blank" w:tooltip="Zakon za uravnoteženje javnih financ" w:history="1">
        <w:r w:rsidRPr="003A25E2">
          <w:rPr>
            <w:rStyle w:val="Hiperpovezava"/>
            <w:rFonts w:cs="Arial"/>
            <w:color w:val="auto"/>
            <w:szCs w:val="20"/>
            <w:u w:val="none"/>
          </w:rPr>
          <w:t>40/12</w:t>
        </w:r>
      </w:hyperlink>
      <w:r w:rsidRPr="003A25E2">
        <w:rPr>
          <w:rFonts w:cs="Arial"/>
          <w:szCs w:val="20"/>
        </w:rPr>
        <w:t xml:space="preserve"> – ZUJF, </w:t>
      </w:r>
      <w:hyperlink r:id="rId15" w:tgtFrame="_blank" w:tooltip="Zakon o spremembi in dopolnitvah Zakona o sistemu plač v javnem sektorju" w:history="1">
        <w:r w:rsidRPr="003A25E2">
          <w:rPr>
            <w:rStyle w:val="Hiperpovezava"/>
            <w:rFonts w:cs="Arial"/>
            <w:color w:val="auto"/>
            <w:szCs w:val="20"/>
            <w:u w:val="none"/>
          </w:rPr>
          <w:t>46/13</w:t>
        </w:r>
      </w:hyperlink>
      <w:r w:rsidRPr="003A25E2">
        <w:rPr>
          <w:rFonts w:cs="Arial"/>
          <w:szCs w:val="20"/>
        </w:rPr>
        <w:t xml:space="preserve">, </w:t>
      </w:r>
      <w:hyperlink r:id="rId16" w:tgtFrame="_blank" w:tooltip="Zakon o finančni upravi" w:history="1">
        <w:r w:rsidRPr="003A25E2">
          <w:rPr>
            <w:rStyle w:val="Hiperpovezava"/>
            <w:rFonts w:cs="Arial"/>
            <w:color w:val="auto"/>
            <w:szCs w:val="20"/>
            <w:u w:val="none"/>
          </w:rPr>
          <w:t>25/14</w:t>
        </w:r>
      </w:hyperlink>
      <w:r w:rsidRPr="003A25E2">
        <w:rPr>
          <w:rFonts w:cs="Arial"/>
          <w:szCs w:val="20"/>
        </w:rPr>
        <w:t xml:space="preserve"> – ZFU, </w:t>
      </w:r>
      <w:hyperlink r:id="rId17" w:tgtFrame="_blank" w:tooltip="Zakon o spremembah Zakona o sistemu plač v javnem sektorju" w:history="1">
        <w:r w:rsidRPr="003A25E2">
          <w:rPr>
            <w:rStyle w:val="Hiperpovezava"/>
            <w:rFonts w:cs="Arial"/>
            <w:color w:val="auto"/>
            <w:szCs w:val="20"/>
            <w:u w:val="none"/>
          </w:rPr>
          <w:t>50/14</w:t>
        </w:r>
      </w:hyperlink>
      <w:r w:rsidRPr="003A25E2">
        <w:rPr>
          <w:rFonts w:cs="Arial"/>
          <w:szCs w:val="20"/>
        </w:rPr>
        <w:t xml:space="preserve">, </w:t>
      </w:r>
      <w:hyperlink r:id="rId18" w:tgtFrame="_blank" w:tooltip="Zakon o ukrepih na področju plač in drugih stroškov dela v javnem sektorju za leto 2015" w:history="1">
        <w:r w:rsidRPr="003A25E2">
          <w:rPr>
            <w:rStyle w:val="Hiperpovezava"/>
            <w:rFonts w:cs="Arial"/>
            <w:color w:val="auto"/>
            <w:szCs w:val="20"/>
            <w:u w:val="none"/>
          </w:rPr>
          <w:t>95/14</w:t>
        </w:r>
      </w:hyperlink>
      <w:r w:rsidRPr="003A25E2">
        <w:rPr>
          <w:rFonts w:cs="Arial"/>
          <w:szCs w:val="20"/>
        </w:rPr>
        <w:t xml:space="preserve"> – ZUPPJS15, </w:t>
      </w:r>
      <w:hyperlink r:id="rId19" w:tgtFrame="_blank" w:tooltip="Zakon o dopolnitvi Zakona o sistemu plač v javnem sektorju" w:history="1">
        <w:r w:rsidRPr="003A25E2">
          <w:rPr>
            <w:rStyle w:val="Hiperpovezava"/>
            <w:rFonts w:cs="Arial"/>
            <w:color w:val="auto"/>
            <w:szCs w:val="20"/>
            <w:u w:val="none"/>
          </w:rPr>
          <w:t>82/15</w:t>
        </w:r>
      </w:hyperlink>
      <w:r w:rsidRPr="003A25E2">
        <w:rPr>
          <w:rFonts w:cs="Arial"/>
          <w:szCs w:val="20"/>
        </w:rPr>
        <w:t xml:space="preserve">, </w:t>
      </w:r>
      <w:hyperlink r:id="rId20" w:tgtFrame="_blank" w:tooltip="Zakon o državnem odvetništvu" w:history="1">
        <w:r w:rsidRPr="003A25E2">
          <w:rPr>
            <w:rStyle w:val="Hiperpovezava"/>
            <w:rFonts w:cs="Arial"/>
            <w:color w:val="auto"/>
            <w:szCs w:val="20"/>
            <w:u w:val="none"/>
          </w:rPr>
          <w:t>23/17</w:t>
        </w:r>
      </w:hyperlink>
      <w:r w:rsidRPr="003A25E2">
        <w:rPr>
          <w:rFonts w:cs="Arial"/>
          <w:szCs w:val="20"/>
        </w:rPr>
        <w:t xml:space="preserve"> – </w:t>
      </w:r>
      <w:proofErr w:type="spellStart"/>
      <w:r w:rsidRPr="003A25E2">
        <w:rPr>
          <w:rFonts w:cs="Arial"/>
          <w:szCs w:val="20"/>
        </w:rPr>
        <w:t>ZDOdv</w:t>
      </w:r>
      <w:proofErr w:type="spellEnd"/>
      <w:r w:rsidRPr="003A25E2">
        <w:rPr>
          <w:rFonts w:cs="Arial"/>
          <w:szCs w:val="20"/>
        </w:rPr>
        <w:t xml:space="preserve">, </w:t>
      </w:r>
      <w:hyperlink r:id="rId21" w:tgtFrame="_blank" w:tooltip="Zakon o spremembah Zakona o sistemu plač v javnem sektorju" w:history="1">
        <w:r w:rsidRPr="003A25E2">
          <w:rPr>
            <w:rStyle w:val="Hiperpovezava"/>
            <w:rFonts w:cs="Arial"/>
            <w:color w:val="auto"/>
            <w:szCs w:val="20"/>
            <w:u w:val="none"/>
          </w:rPr>
          <w:t>67/17</w:t>
        </w:r>
      </w:hyperlink>
      <w:r w:rsidRPr="003A25E2">
        <w:rPr>
          <w:rFonts w:cs="Arial"/>
          <w:szCs w:val="20"/>
        </w:rPr>
        <w:t xml:space="preserve"> in </w:t>
      </w:r>
      <w:hyperlink r:id="rId22" w:tgtFrame="_blank" w:tooltip="Zakon o spremembi in dopolnitvah Zakona o sistemu plač v javnem sektorju" w:history="1">
        <w:r w:rsidRPr="003A25E2">
          <w:rPr>
            <w:rStyle w:val="Hiperpovezava"/>
            <w:rFonts w:cs="Arial"/>
            <w:color w:val="auto"/>
            <w:szCs w:val="20"/>
            <w:u w:val="none"/>
          </w:rPr>
          <w:t>84/18</w:t>
        </w:r>
      </w:hyperlink>
      <w:r w:rsidR="009C3A35">
        <w:rPr>
          <w:rStyle w:val="Hiperpovezava"/>
          <w:rFonts w:cs="Arial"/>
          <w:color w:val="auto"/>
          <w:szCs w:val="20"/>
          <w:u w:val="none"/>
        </w:rPr>
        <w:t>: v nadaljevanju: ZSPJS</w:t>
      </w:r>
      <w:r w:rsidRPr="003A25E2">
        <w:rPr>
          <w:rFonts w:cs="Arial"/>
          <w:szCs w:val="20"/>
        </w:rPr>
        <w:t xml:space="preserve">). Navajate, da </w:t>
      </w:r>
      <w:r w:rsidR="00B018C4">
        <w:rPr>
          <w:rFonts w:cs="Arial"/>
          <w:szCs w:val="20"/>
        </w:rPr>
        <w:t xml:space="preserve">se </w:t>
      </w:r>
      <w:r w:rsidRPr="003A25E2">
        <w:rPr>
          <w:rFonts w:cs="Arial"/>
          <w:szCs w:val="20"/>
        </w:rPr>
        <w:t>ob implementaciji sistemizacije delovnih mest, ki je bila pripravljena v skladu z naloženimi ukrepi inšpektorja za javni sektor</w:t>
      </w:r>
      <w:r w:rsidR="00BF6381">
        <w:rPr>
          <w:rFonts w:cs="Arial"/>
          <w:szCs w:val="20"/>
        </w:rPr>
        <w:t>,</w:t>
      </w:r>
      <w:r w:rsidRPr="003A25E2">
        <w:rPr>
          <w:rFonts w:cs="Arial"/>
          <w:szCs w:val="20"/>
        </w:rPr>
        <w:t xml:space="preserve"> izpostavlja uporaba navedene določbe v primerih, ko javni uslužbenec ne izpolnjuje pogoja izobrazbe za zasedbo delovnega mesta. Navajate, da si nekateri razlagajo, da se določba 14. člena </w:t>
      </w:r>
      <w:r w:rsidR="00AD04C0">
        <w:rPr>
          <w:rFonts w:cs="Arial"/>
          <w:szCs w:val="20"/>
        </w:rPr>
        <w:t xml:space="preserve">ZSPJS </w:t>
      </w:r>
      <w:r w:rsidRPr="003A25E2">
        <w:rPr>
          <w:rFonts w:cs="Arial"/>
          <w:szCs w:val="20"/>
        </w:rPr>
        <w:t>vsesplošno uporablja in da se v primerih, ko javni uslužbenec ne izpolnjuje pogoja izobrazbe le določi odbitek plačnih razredov glede na delovno dobo zaposlenega.</w:t>
      </w:r>
    </w:p>
    <w:p w14:paraId="3FE3A577" w14:textId="77777777" w:rsidR="00BF6381" w:rsidRPr="003A25E2" w:rsidRDefault="00BF6381" w:rsidP="00BF6381">
      <w:pPr>
        <w:spacing w:line="240" w:lineRule="exact"/>
        <w:jc w:val="both"/>
        <w:rPr>
          <w:rFonts w:cs="Arial"/>
          <w:szCs w:val="20"/>
        </w:rPr>
      </w:pPr>
    </w:p>
    <w:p w14:paraId="2FEF28F6" w14:textId="4C3DF814" w:rsidR="00682D27" w:rsidRDefault="00682D27" w:rsidP="00BF6381">
      <w:pPr>
        <w:pStyle w:val="odstavek"/>
        <w:spacing w:before="0" w:beforeAutospacing="0" w:after="0" w:afterAutospacing="0" w:line="240" w:lineRule="exact"/>
        <w:jc w:val="both"/>
        <w:rPr>
          <w:rFonts w:ascii="Arial" w:hAnsi="Arial" w:cs="Arial"/>
          <w:sz w:val="20"/>
          <w:szCs w:val="20"/>
          <w:lang w:val="x-none"/>
        </w:rPr>
      </w:pPr>
      <w:r w:rsidRPr="003A25E2">
        <w:rPr>
          <w:rFonts w:ascii="Arial" w:hAnsi="Arial" w:cs="Arial"/>
          <w:sz w:val="20"/>
          <w:szCs w:val="20"/>
        </w:rPr>
        <w:t xml:space="preserve">V zvezi z vašim vprašanjem vam sporočamo, da je razporejanje javnih uslužbencev na delovna mesta, za katera ne izpolnjujejo pogojev (konkretno pogoja ustrezne stopnje izobrazbe) mogoče le, če področni predpis to dopušča. Zakon o delovnih razmerjih (Uradni list RS, št. </w:t>
      </w:r>
      <w:hyperlink r:id="rId23" w:tgtFrame="_blank" w:tooltip="Zakon o delovnih razmerjih (ZDR-1)" w:history="1">
        <w:r w:rsidRPr="003A25E2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21/13</w:t>
        </w:r>
      </w:hyperlink>
      <w:r w:rsidRPr="003A25E2">
        <w:rPr>
          <w:rFonts w:ascii="Arial" w:hAnsi="Arial" w:cs="Arial"/>
          <w:sz w:val="20"/>
          <w:szCs w:val="20"/>
        </w:rPr>
        <w:t xml:space="preserve">, </w:t>
      </w:r>
      <w:hyperlink r:id="rId24" w:tgtFrame="_blank" w:tooltip="Popravek Zakona o delovnih razmerjih" w:history="1">
        <w:r w:rsidRPr="003A25E2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 xml:space="preserve">78/13 – </w:t>
        </w:r>
        <w:proofErr w:type="spellStart"/>
        <w:r w:rsidRPr="003A25E2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popr</w:t>
        </w:r>
        <w:proofErr w:type="spellEnd"/>
        <w:r w:rsidRPr="003A25E2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.</w:t>
        </w:r>
      </w:hyperlink>
      <w:r w:rsidRPr="003A25E2">
        <w:rPr>
          <w:rFonts w:ascii="Arial" w:hAnsi="Arial" w:cs="Arial"/>
          <w:sz w:val="20"/>
          <w:szCs w:val="20"/>
        </w:rPr>
        <w:t xml:space="preserve">, </w:t>
      </w:r>
      <w:hyperlink r:id="rId25" w:tgtFrame="_blank" w:tooltip="Zakon o zaposlovanju, samozaposlovanju in delu tujcev" w:history="1">
        <w:r w:rsidRPr="003A25E2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47/15</w:t>
        </w:r>
      </w:hyperlink>
      <w:r w:rsidRPr="003A25E2">
        <w:rPr>
          <w:rFonts w:ascii="Arial" w:hAnsi="Arial" w:cs="Arial"/>
          <w:sz w:val="20"/>
          <w:szCs w:val="20"/>
        </w:rPr>
        <w:t xml:space="preserve"> – ZZSDT, </w:t>
      </w:r>
      <w:hyperlink r:id="rId26" w:tgtFrame="_blank" w:tooltip="Zakon o spremembah in dopolnitvah Pomorskega zakonika" w:history="1">
        <w:r w:rsidRPr="003A25E2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33/16</w:t>
        </w:r>
      </w:hyperlink>
      <w:r w:rsidRPr="003A25E2">
        <w:rPr>
          <w:rFonts w:ascii="Arial" w:hAnsi="Arial" w:cs="Arial"/>
          <w:sz w:val="20"/>
          <w:szCs w:val="20"/>
        </w:rPr>
        <w:t xml:space="preserve"> – PZ-F, </w:t>
      </w:r>
      <w:hyperlink r:id="rId27" w:tgtFrame="_blank" w:tooltip="Zakon o dopolnitvah Zakona o delovnih razmerjih" w:history="1">
        <w:r w:rsidRPr="003A25E2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52/16</w:t>
        </w:r>
      </w:hyperlink>
      <w:r w:rsidRPr="003A25E2">
        <w:rPr>
          <w:rFonts w:ascii="Arial" w:hAnsi="Arial" w:cs="Arial"/>
          <w:sz w:val="20"/>
          <w:szCs w:val="20"/>
        </w:rPr>
        <w:t xml:space="preserve">, </w:t>
      </w:r>
      <w:hyperlink r:id="rId28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Pr="003A25E2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15/17</w:t>
        </w:r>
      </w:hyperlink>
      <w:r w:rsidRPr="003A25E2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3A25E2">
        <w:rPr>
          <w:rFonts w:ascii="Arial" w:hAnsi="Arial" w:cs="Arial"/>
          <w:sz w:val="20"/>
          <w:szCs w:val="20"/>
        </w:rPr>
        <w:t>odl</w:t>
      </w:r>
      <w:proofErr w:type="spellEnd"/>
      <w:r w:rsidRPr="003A25E2">
        <w:rPr>
          <w:rFonts w:ascii="Arial" w:hAnsi="Arial" w:cs="Arial"/>
          <w:sz w:val="20"/>
          <w:szCs w:val="20"/>
        </w:rPr>
        <w:t xml:space="preserve">. US, </w:t>
      </w:r>
      <w:hyperlink r:id="rId29" w:tgtFrame="_blank" w:tooltip="Zakon o poslovni skrivnosti" w:history="1">
        <w:r w:rsidRPr="003A25E2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22/19</w:t>
        </w:r>
      </w:hyperlink>
      <w:r w:rsidRPr="003A25E2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3A25E2">
        <w:rPr>
          <w:rFonts w:ascii="Arial" w:hAnsi="Arial" w:cs="Arial"/>
          <w:sz w:val="20"/>
          <w:szCs w:val="20"/>
        </w:rPr>
        <w:t>ZPosS</w:t>
      </w:r>
      <w:proofErr w:type="spellEnd"/>
      <w:r w:rsidRPr="003A25E2">
        <w:rPr>
          <w:rFonts w:ascii="Arial" w:hAnsi="Arial" w:cs="Arial"/>
          <w:sz w:val="20"/>
          <w:szCs w:val="20"/>
        </w:rPr>
        <w:t xml:space="preserve">, </w:t>
      </w:r>
      <w:hyperlink r:id="rId30" w:tgtFrame="_blank" w:tooltip="Zakon o dopolnitvi Zakona o delovnih razmerjih" w:history="1">
        <w:r w:rsidRPr="003A25E2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81/19</w:t>
        </w:r>
      </w:hyperlink>
      <w:r w:rsidRPr="003A25E2">
        <w:rPr>
          <w:rFonts w:ascii="Arial" w:hAnsi="Arial" w:cs="Arial"/>
          <w:sz w:val="20"/>
          <w:szCs w:val="20"/>
        </w:rPr>
        <w:t xml:space="preserve"> in </w:t>
      </w:r>
      <w:hyperlink r:id="rId31" w:tgtFrame="_blank" w:tooltip="Zakon o interventnih ukrepih za pomoč pri omilitvi posledic drugega vala epidemije COVID-19" w:history="1">
        <w:r w:rsidRPr="003A25E2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203/20</w:t>
        </w:r>
      </w:hyperlink>
      <w:r w:rsidRPr="003A25E2">
        <w:rPr>
          <w:rFonts w:ascii="Arial" w:hAnsi="Arial" w:cs="Arial"/>
          <w:sz w:val="20"/>
          <w:szCs w:val="20"/>
        </w:rPr>
        <w:t xml:space="preserve"> – ZIUPOPDVE</w:t>
      </w:r>
      <w:r w:rsidR="00BF6381">
        <w:rPr>
          <w:rFonts w:ascii="Arial" w:hAnsi="Arial" w:cs="Arial"/>
          <w:sz w:val="20"/>
          <w:szCs w:val="20"/>
        </w:rPr>
        <w:t>: v nadaljevanju: ZDR-1</w:t>
      </w:r>
      <w:r w:rsidRPr="003A25E2">
        <w:rPr>
          <w:rFonts w:ascii="Arial" w:hAnsi="Arial" w:cs="Arial"/>
          <w:sz w:val="20"/>
          <w:szCs w:val="20"/>
        </w:rPr>
        <w:t>) namreč v 22. členu določa, da mora delavec, ki sklepa pogodbo o zaposlitvi, izpolnjevati predpisane, s kolektivno pogodbo ali splošnim aktom</w:t>
      </w:r>
      <w:r w:rsidR="003940E8" w:rsidRPr="003A25E2">
        <w:rPr>
          <w:rFonts w:ascii="Arial" w:hAnsi="Arial" w:cs="Arial"/>
          <w:sz w:val="20"/>
          <w:szCs w:val="20"/>
        </w:rPr>
        <w:t xml:space="preserve"> delodajalca določene oziroma s strani delodajalca zahtevane in v skladu s prvim odstavkom 25. člena ZDR-1 objavljene pogoje za opravljanje dela.</w:t>
      </w:r>
      <w:r w:rsidRPr="003A25E2">
        <w:rPr>
          <w:rFonts w:ascii="Arial" w:hAnsi="Arial" w:cs="Arial"/>
          <w:sz w:val="20"/>
          <w:szCs w:val="20"/>
        </w:rPr>
        <w:t xml:space="preserve"> </w:t>
      </w:r>
      <w:r w:rsidR="003940E8" w:rsidRPr="003A25E2">
        <w:rPr>
          <w:rFonts w:ascii="Arial" w:hAnsi="Arial" w:cs="Arial"/>
          <w:sz w:val="20"/>
          <w:szCs w:val="20"/>
        </w:rPr>
        <w:t>K</w:t>
      </w:r>
      <w:r w:rsidRPr="003A25E2">
        <w:rPr>
          <w:rFonts w:ascii="Arial" w:hAnsi="Arial" w:cs="Arial"/>
          <w:sz w:val="20"/>
          <w:szCs w:val="20"/>
        </w:rPr>
        <w:t>ot izjemo od tega pravila</w:t>
      </w:r>
      <w:r w:rsidR="003940E8" w:rsidRPr="003A25E2">
        <w:rPr>
          <w:rFonts w:ascii="Arial" w:hAnsi="Arial" w:cs="Arial"/>
          <w:sz w:val="20"/>
          <w:szCs w:val="20"/>
        </w:rPr>
        <w:t xml:space="preserve"> ZDR-1</w:t>
      </w:r>
      <w:r w:rsidRPr="003A25E2">
        <w:rPr>
          <w:rFonts w:ascii="Arial" w:hAnsi="Arial" w:cs="Arial"/>
          <w:sz w:val="20"/>
          <w:szCs w:val="20"/>
        </w:rPr>
        <w:t xml:space="preserve"> določa sklenitev pogodbe o zaposlitvi za določen čas, do enega leta, v primeru, </w:t>
      </w:r>
      <w:r w:rsidR="003940E8" w:rsidRPr="003A25E2">
        <w:rPr>
          <w:rFonts w:ascii="Arial" w:hAnsi="Arial" w:cs="Arial"/>
          <w:sz w:val="20"/>
          <w:szCs w:val="20"/>
        </w:rPr>
        <w:t>ko</w:t>
      </w:r>
      <w:r w:rsidR="003940E8" w:rsidRPr="003A25E2">
        <w:rPr>
          <w:rFonts w:ascii="Arial" w:hAnsi="Arial" w:cs="Arial"/>
          <w:sz w:val="20"/>
          <w:szCs w:val="20"/>
          <w:lang w:val="x-none"/>
        </w:rPr>
        <w:t xml:space="preserve"> noben od prijavljenih kandidatov ne izpolnjuje pogojev za opravljanje dela</w:t>
      </w:r>
      <w:r w:rsidR="003940E8" w:rsidRPr="003A25E2">
        <w:rPr>
          <w:rFonts w:ascii="Arial" w:hAnsi="Arial" w:cs="Arial"/>
          <w:sz w:val="20"/>
          <w:szCs w:val="20"/>
        </w:rPr>
        <w:t xml:space="preserve">. V teh primerih </w:t>
      </w:r>
      <w:r w:rsidR="003940E8" w:rsidRPr="003A25E2">
        <w:rPr>
          <w:rFonts w:ascii="Arial" w:hAnsi="Arial" w:cs="Arial"/>
          <w:sz w:val="20"/>
          <w:szCs w:val="20"/>
          <w:lang w:val="x-none"/>
        </w:rPr>
        <w:t>lahko delodajalec z enim od prijavljenih kandidatov, ki izpolnjuje z zakonom ali s podzakonskim aktom določene pogoje, sklene pogodbo o zaposlitvi za določen čas do enega leta, če je taka zaposlitev potrebna zaradi nemotenega opravljanja dela.</w:t>
      </w:r>
    </w:p>
    <w:p w14:paraId="00630351" w14:textId="77777777" w:rsidR="00B42F64" w:rsidRPr="003A25E2" w:rsidRDefault="00B42F64" w:rsidP="00BF6381">
      <w:pPr>
        <w:pStyle w:val="odstavek"/>
        <w:spacing w:before="0" w:beforeAutospacing="0" w:after="0" w:afterAutospacing="0" w:line="240" w:lineRule="exact"/>
        <w:jc w:val="both"/>
        <w:rPr>
          <w:rFonts w:ascii="Arial" w:hAnsi="Arial" w:cs="Arial"/>
          <w:sz w:val="20"/>
          <w:szCs w:val="20"/>
        </w:rPr>
      </w:pPr>
    </w:p>
    <w:p w14:paraId="2955E606" w14:textId="2F01AC3B" w:rsidR="00682D27" w:rsidRPr="003A25E2" w:rsidRDefault="00682D27" w:rsidP="00BF6381">
      <w:pPr>
        <w:autoSpaceDE w:val="0"/>
        <w:autoSpaceDN w:val="0"/>
        <w:adjustRightInd w:val="0"/>
        <w:spacing w:line="240" w:lineRule="exact"/>
        <w:jc w:val="both"/>
        <w:rPr>
          <w:rFonts w:cs="Arial"/>
          <w:szCs w:val="20"/>
        </w:rPr>
      </w:pPr>
      <w:r w:rsidRPr="003A25E2">
        <w:rPr>
          <w:rFonts w:cs="Arial"/>
          <w:szCs w:val="20"/>
        </w:rPr>
        <w:t xml:space="preserve">Določba 14. člena ZSPJS, ki določa, da se javnemu uslužbencu, ki opravlja delo na delovnem mestu z nižjo izobrazbo od zahtevane, za en ali dva plačna razreda zmanjša osnovna plača (odvisno od dopolnjenih let delovne dobe), </w:t>
      </w:r>
      <w:r w:rsidR="003940E8" w:rsidRPr="003A25E2">
        <w:rPr>
          <w:rFonts w:cs="Arial"/>
          <w:szCs w:val="20"/>
        </w:rPr>
        <w:t xml:space="preserve">torej </w:t>
      </w:r>
      <w:r w:rsidRPr="003A25E2">
        <w:rPr>
          <w:rFonts w:cs="Arial"/>
          <w:szCs w:val="20"/>
        </w:rPr>
        <w:t xml:space="preserve">ne predstavlja pravne podlage za razporejanje javnih uslužbencev na delovna mesta, za katera ne izpolnjujejo pogoja ustrezne stopnje izobrazbe. ZSPJS, kot zakon, ki ureja sistem plač v javnem sektorju, določa le pravila za določanje, obračunavanje in izplačevanje plač, konkretno pravilo za določitev plače v primeru, ko javni uslužbenec ne izpolnjuje pogoja ustrezne stopnje izobrazbe, in ne posega v splošno delovno pravno zakonodajo, ki določa pravila glede izpolnjevanja pogojev za zasedbo delovnih mest. </w:t>
      </w:r>
    </w:p>
    <w:p w14:paraId="5F6633DE" w14:textId="77777777" w:rsidR="00682D27" w:rsidRPr="003A25E2" w:rsidRDefault="00682D27" w:rsidP="00BF6381">
      <w:pPr>
        <w:autoSpaceDE w:val="0"/>
        <w:autoSpaceDN w:val="0"/>
        <w:adjustRightInd w:val="0"/>
        <w:spacing w:line="240" w:lineRule="exact"/>
        <w:jc w:val="both"/>
        <w:rPr>
          <w:rFonts w:cs="Arial"/>
          <w:szCs w:val="20"/>
        </w:rPr>
      </w:pPr>
    </w:p>
    <w:p w14:paraId="4D5C232C" w14:textId="45BE5FCB" w:rsidR="00682D27" w:rsidRPr="003A25E2" w:rsidRDefault="003940E8" w:rsidP="00BF6381">
      <w:pPr>
        <w:autoSpaceDE w:val="0"/>
        <w:autoSpaceDN w:val="0"/>
        <w:adjustRightInd w:val="0"/>
        <w:spacing w:line="240" w:lineRule="exact"/>
        <w:jc w:val="both"/>
        <w:rPr>
          <w:rFonts w:cs="Arial"/>
          <w:szCs w:val="20"/>
        </w:rPr>
      </w:pPr>
      <w:r w:rsidRPr="003A25E2">
        <w:rPr>
          <w:rFonts w:cs="Arial"/>
          <w:szCs w:val="20"/>
        </w:rPr>
        <w:t>Če</w:t>
      </w:r>
      <w:r w:rsidR="00682D27" w:rsidRPr="003A25E2">
        <w:rPr>
          <w:rFonts w:cs="Arial"/>
          <w:szCs w:val="20"/>
        </w:rPr>
        <w:t xml:space="preserve"> področni predpis ne vsebuje posebne določbe, ki bi dopuščala razporejanje javnih uslužbencev na delovna mesta, za katera ne izpolnjujejo pogoja ustrezne stopnje izobrazbe, </w:t>
      </w:r>
      <w:r w:rsidR="00682D27" w:rsidRPr="003A25E2">
        <w:rPr>
          <w:rFonts w:cs="Arial"/>
          <w:szCs w:val="20"/>
        </w:rPr>
        <w:lastRenderedPageBreak/>
        <w:t xml:space="preserve">javnega uslužbenca ni dopustno razporediti na </w:t>
      </w:r>
      <w:r w:rsidR="008706E7">
        <w:rPr>
          <w:rFonts w:cs="Arial"/>
          <w:szCs w:val="20"/>
        </w:rPr>
        <w:t xml:space="preserve">to </w:t>
      </w:r>
      <w:r w:rsidR="00682D27" w:rsidRPr="003A25E2">
        <w:rPr>
          <w:rFonts w:cs="Arial"/>
          <w:szCs w:val="20"/>
        </w:rPr>
        <w:t>delovno mesto</w:t>
      </w:r>
      <w:r w:rsidR="008706E7">
        <w:rPr>
          <w:rFonts w:cs="Arial"/>
          <w:szCs w:val="20"/>
        </w:rPr>
        <w:t xml:space="preserve">, če </w:t>
      </w:r>
      <w:r w:rsidR="00682D27" w:rsidRPr="003A25E2">
        <w:rPr>
          <w:rFonts w:cs="Arial"/>
          <w:szCs w:val="20"/>
        </w:rPr>
        <w:t xml:space="preserve">ne izpolnjuje </w:t>
      </w:r>
      <w:r w:rsidR="008706E7">
        <w:rPr>
          <w:rFonts w:cs="Arial"/>
          <w:szCs w:val="20"/>
        </w:rPr>
        <w:t xml:space="preserve">pogoja </w:t>
      </w:r>
      <w:r w:rsidR="00682D27" w:rsidRPr="003A25E2">
        <w:rPr>
          <w:rFonts w:cs="Arial"/>
          <w:szCs w:val="20"/>
        </w:rPr>
        <w:t xml:space="preserve">ustrezne stopnje izobrazbe. </w:t>
      </w:r>
    </w:p>
    <w:p w14:paraId="57BCBB6F" w14:textId="7E6F77BF" w:rsidR="003940E8" w:rsidRPr="003A25E2" w:rsidRDefault="003940E8" w:rsidP="00BF6381">
      <w:pPr>
        <w:autoSpaceDE w:val="0"/>
        <w:autoSpaceDN w:val="0"/>
        <w:adjustRightInd w:val="0"/>
        <w:spacing w:line="240" w:lineRule="exact"/>
        <w:jc w:val="both"/>
        <w:rPr>
          <w:rFonts w:cs="Arial"/>
          <w:szCs w:val="20"/>
        </w:rPr>
      </w:pPr>
    </w:p>
    <w:p w14:paraId="1BABC0E4" w14:textId="5CE107DA" w:rsidR="003940E8" w:rsidRPr="003A25E2" w:rsidRDefault="006A0FF1" w:rsidP="00BF6381">
      <w:pPr>
        <w:autoSpaceDE w:val="0"/>
        <w:autoSpaceDN w:val="0"/>
        <w:adjustRightInd w:val="0"/>
        <w:spacing w:line="24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Hkrati vam sporočamo tudi, da smo </w:t>
      </w:r>
      <w:r w:rsidRPr="003A25E2">
        <w:rPr>
          <w:rFonts w:cs="Arial"/>
          <w:szCs w:val="20"/>
        </w:rPr>
        <w:t>na spletni strani Ministrstva za javno upravo</w:t>
      </w:r>
      <w:r>
        <w:rPr>
          <w:rFonts w:cs="Arial"/>
          <w:szCs w:val="20"/>
        </w:rPr>
        <w:t xml:space="preserve"> </w:t>
      </w:r>
      <w:r w:rsidRPr="003A25E2">
        <w:rPr>
          <w:rFonts w:cs="Arial"/>
          <w:szCs w:val="20"/>
        </w:rPr>
        <w:t>(</w:t>
      </w:r>
      <w:hyperlink r:id="rId32" w:history="1">
        <w:r w:rsidRPr="003A25E2">
          <w:rPr>
            <w:rStyle w:val="Hiperpovezava"/>
            <w:rFonts w:cs="Arial"/>
            <w:color w:val="auto"/>
            <w:szCs w:val="20"/>
            <w:u w:val="none"/>
          </w:rPr>
          <w:t>https://www.gov.si/teme/placni-sistem/</w:t>
        </w:r>
      </w:hyperlink>
      <w:r w:rsidRPr="003A25E2">
        <w:rPr>
          <w:rFonts w:cs="Arial"/>
          <w:szCs w:val="20"/>
        </w:rPr>
        <w:t xml:space="preserve">) </w:t>
      </w:r>
      <w:r>
        <w:rPr>
          <w:rFonts w:cs="Arial"/>
          <w:szCs w:val="20"/>
        </w:rPr>
        <w:t>objavili p</w:t>
      </w:r>
      <w:r w:rsidR="003940E8" w:rsidRPr="003A25E2">
        <w:rPr>
          <w:rFonts w:cs="Arial"/>
          <w:szCs w:val="20"/>
        </w:rPr>
        <w:t>ojasnila v zvezi z določitvijo plače ob premestitvi z delovnih mest srednjih medicinskih sester na delovna mesta diplomiranih medicinskih sester (implementacija novele Zakona o zdravstveni dejavnosti - ZZDej-K)</w:t>
      </w:r>
      <w:r w:rsidR="005C023A">
        <w:rPr>
          <w:rFonts w:cs="Arial"/>
          <w:szCs w:val="20"/>
        </w:rPr>
        <w:t xml:space="preserve">. Pojasnila </w:t>
      </w:r>
      <w:r>
        <w:rPr>
          <w:rFonts w:cs="Arial"/>
          <w:szCs w:val="20"/>
        </w:rPr>
        <w:t>se nahajajo</w:t>
      </w:r>
      <w:r w:rsidR="003940E8" w:rsidRPr="003A25E2">
        <w:rPr>
          <w:rFonts w:cs="Arial"/>
          <w:szCs w:val="20"/>
        </w:rPr>
        <w:t xml:space="preserve"> </w:t>
      </w:r>
      <w:r w:rsidR="003A25E2" w:rsidRPr="003A25E2">
        <w:rPr>
          <w:rFonts w:cs="Arial"/>
          <w:szCs w:val="20"/>
        </w:rPr>
        <w:t>v rubriki »Premestitev srednjih medicinskih sester na delovna mesta diplomiranih medicinskih sester</w:t>
      </w:r>
      <w:r w:rsidR="003A25E2">
        <w:rPr>
          <w:rFonts w:cs="Arial"/>
          <w:szCs w:val="20"/>
        </w:rPr>
        <w:t>«</w:t>
      </w:r>
      <w:r w:rsidR="003A25E2" w:rsidRPr="003A25E2">
        <w:rPr>
          <w:rFonts w:cs="Arial"/>
          <w:szCs w:val="20"/>
        </w:rPr>
        <w:t>.</w:t>
      </w:r>
    </w:p>
    <w:p w14:paraId="790FC00D" w14:textId="77777777" w:rsidR="003940E8" w:rsidRDefault="003940E8" w:rsidP="00BF6381">
      <w:pPr>
        <w:autoSpaceDE w:val="0"/>
        <w:autoSpaceDN w:val="0"/>
        <w:adjustRightInd w:val="0"/>
        <w:spacing w:line="240" w:lineRule="exact"/>
        <w:jc w:val="both"/>
        <w:rPr>
          <w:rFonts w:cs="Arial"/>
          <w:szCs w:val="20"/>
        </w:rPr>
      </w:pPr>
    </w:p>
    <w:p w14:paraId="59A046C6" w14:textId="77777777" w:rsidR="00682D27" w:rsidRDefault="00682D27" w:rsidP="00BF6381">
      <w:pPr>
        <w:spacing w:line="240" w:lineRule="exact"/>
        <w:jc w:val="both"/>
        <w:rPr>
          <w:rFonts w:cs="Arial"/>
          <w:szCs w:val="20"/>
        </w:rPr>
      </w:pPr>
    </w:p>
    <w:p w14:paraId="74C81123" w14:textId="77777777" w:rsidR="00682D27" w:rsidRDefault="00682D27" w:rsidP="00BF6381">
      <w:pPr>
        <w:spacing w:line="240" w:lineRule="exact"/>
        <w:jc w:val="both"/>
        <w:rPr>
          <w:rFonts w:cs="Arial"/>
          <w:szCs w:val="20"/>
        </w:rPr>
      </w:pPr>
      <w:r w:rsidRPr="00AC1E22">
        <w:rPr>
          <w:rFonts w:cs="Arial"/>
          <w:szCs w:val="20"/>
        </w:rPr>
        <w:t>S spoštovanjem,</w:t>
      </w:r>
    </w:p>
    <w:p w14:paraId="118BD451" w14:textId="77777777" w:rsidR="00542435" w:rsidRDefault="00542435" w:rsidP="00542435">
      <w:pPr>
        <w:ind w:left="4248" w:firstLine="708"/>
        <w:rPr>
          <w:rFonts w:ascii="Calibri" w:hAnsi="Calibri"/>
          <w:szCs w:val="22"/>
        </w:rPr>
      </w:pPr>
      <w:r>
        <w:t xml:space="preserve">mag. Ksenija </w:t>
      </w:r>
      <w:proofErr w:type="spellStart"/>
      <w:r>
        <w:t>Klampfer</w:t>
      </w:r>
      <w:proofErr w:type="spellEnd"/>
    </w:p>
    <w:p w14:paraId="3C5CF294" w14:textId="77777777" w:rsidR="00542435" w:rsidRDefault="00542435" w:rsidP="00542435">
      <w:pPr>
        <w:ind w:left="3540" w:firstLine="708"/>
      </w:pPr>
      <w:r>
        <w:t>namestnica generalnega direktorja</w:t>
      </w:r>
    </w:p>
    <w:p w14:paraId="3A466B8B" w14:textId="77777777" w:rsidR="00682D27" w:rsidRPr="00AC1E22" w:rsidRDefault="00682D27" w:rsidP="00682D27">
      <w:pPr>
        <w:jc w:val="both"/>
        <w:rPr>
          <w:rFonts w:cs="Arial"/>
          <w:szCs w:val="20"/>
        </w:rPr>
      </w:pPr>
    </w:p>
    <w:p w14:paraId="745FAC60" w14:textId="77777777" w:rsidR="00682D27" w:rsidRDefault="00682D27" w:rsidP="00682D27">
      <w:pPr>
        <w:pStyle w:val="podpisi"/>
        <w:jc w:val="both"/>
        <w:rPr>
          <w:rFonts w:cs="Arial"/>
          <w:szCs w:val="20"/>
          <w:lang w:val="sl-SI"/>
        </w:rPr>
      </w:pPr>
    </w:p>
    <w:p w14:paraId="1564C814" w14:textId="77777777" w:rsidR="00682D27" w:rsidRPr="00AC1E22" w:rsidRDefault="00682D27" w:rsidP="00682D27">
      <w:pPr>
        <w:pStyle w:val="podpisi"/>
        <w:jc w:val="both"/>
        <w:rPr>
          <w:rFonts w:cs="Arial"/>
          <w:szCs w:val="20"/>
          <w:lang w:val="sl-SI"/>
        </w:rPr>
      </w:pPr>
      <w:r w:rsidRPr="00AC1E22">
        <w:rPr>
          <w:rFonts w:cs="Arial"/>
          <w:szCs w:val="20"/>
          <w:lang w:val="sl-SI"/>
        </w:rPr>
        <w:t>Poslano:</w:t>
      </w:r>
    </w:p>
    <w:p w14:paraId="565C5BA4" w14:textId="77777777" w:rsidR="00682D27" w:rsidRDefault="00682D27" w:rsidP="00682D27">
      <w:pPr>
        <w:pStyle w:val="podpisi"/>
        <w:numPr>
          <w:ilvl w:val="0"/>
          <w:numId w:val="1"/>
        </w:numPr>
        <w:jc w:val="both"/>
        <w:rPr>
          <w:rFonts w:cs="Arial"/>
          <w:szCs w:val="20"/>
          <w:lang w:val="sl-SI"/>
        </w:rPr>
      </w:pPr>
      <w:r w:rsidRPr="00AC1E22">
        <w:rPr>
          <w:rFonts w:cs="Arial"/>
          <w:szCs w:val="20"/>
          <w:lang w:val="sl-SI"/>
        </w:rPr>
        <w:t>naslovniku: po e-pošti</w:t>
      </w:r>
    </w:p>
    <w:p w14:paraId="30347B25" w14:textId="77777777" w:rsidR="00682D27" w:rsidRPr="00AC1E22" w:rsidRDefault="00682D27" w:rsidP="00682D27">
      <w:pPr>
        <w:rPr>
          <w:rFonts w:cs="Arial"/>
          <w:szCs w:val="20"/>
        </w:rPr>
      </w:pPr>
    </w:p>
    <w:p w14:paraId="686508BD" w14:textId="77777777" w:rsidR="00682D27" w:rsidRDefault="00682D27" w:rsidP="00682D27"/>
    <w:p w14:paraId="070D33C0" w14:textId="77777777" w:rsidR="00682D27" w:rsidRDefault="00682D27" w:rsidP="00682D27"/>
    <w:p w14:paraId="2086EE3F" w14:textId="77777777" w:rsidR="00682D27" w:rsidRDefault="00682D27" w:rsidP="00682D27"/>
    <w:p w14:paraId="41C053F6" w14:textId="77777777" w:rsidR="001A4B4E" w:rsidRDefault="00542435"/>
    <w:sectPr w:rsidR="001A4B4E" w:rsidSect="00026FF1">
      <w:headerReference w:type="default" r:id="rId33"/>
      <w:headerReference w:type="first" r:id="rId34"/>
      <w:pgSz w:w="11900" w:h="16840" w:code="9"/>
      <w:pgMar w:top="1418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0FCF1" w14:textId="77777777" w:rsidR="001F4274" w:rsidRDefault="001F4274">
      <w:pPr>
        <w:spacing w:line="240" w:lineRule="auto"/>
      </w:pPr>
      <w:r>
        <w:separator/>
      </w:r>
    </w:p>
  </w:endnote>
  <w:endnote w:type="continuationSeparator" w:id="0">
    <w:p w14:paraId="094DD2D7" w14:textId="77777777" w:rsidR="001F4274" w:rsidRDefault="001F42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0793D" w14:textId="77777777" w:rsidR="001F4274" w:rsidRDefault="001F4274">
      <w:pPr>
        <w:spacing w:line="240" w:lineRule="auto"/>
      </w:pPr>
      <w:r>
        <w:separator/>
      </w:r>
    </w:p>
  </w:footnote>
  <w:footnote w:type="continuationSeparator" w:id="0">
    <w:p w14:paraId="52D52A34" w14:textId="77777777" w:rsidR="001F4274" w:rsidRDefault="001F42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05C25" w14:textId="77777777" w:rsidR="00026FF1" w:rsidRPr="00110CBD" w:rsidRDefault="00542435" w:rsidP="00026FF1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852EB" w14:textId="77777777" w:rsidR="00B76FBB" w:rsidRPr="00B76FBB" w:rsidRDefault="00542435" w:rsidP="00B76FBB">
    <w:pPr>
      <w:tabs>
        <w:tab w:val="left" w:pos="5112"/>
      </w:tabs>
      <w:spacing w:before="120" w:line="240" w:lineRule="exact"/>
      <w:rPr>
        <w:rFonts w:cs="Arial"/>
        <w:sz w:val="16"/>
      </w:rPr>
    </w:pPr>
  </w:p>
  <w:p w14:paraId="6D71C2EE" w14:textId="77777777" w:rsidR="00B76FBB" w:rsidRPr="00B76FBB" w:rsidRDefault="00542435" w:rsidP="00B76FBB">
    <w:pPr>
      <w:tabs>
        <w:tab w:val="left" w:pos="5112"/>
      </w:tabs>
      <w:spacing w:before="120" w:line="240" w:lineRule="exact"/>
      <w:rPr>
        <w:rFonts w:cs="Arial"/>
        <w:sz w:val="16"/>
      </w:rPr>
    </w:pPr>
  </w:p>
  <w:p w14:paraId="40502231" w14:textId="77777777" w:rsidR="00B76FBB" w:rsidRPr="00B76FBB" w:rsidRDefault="00542435" w:rsidP="00B76FBB">
    <w:pPr>
      <w:tabs>
        <w:tab w:val="left" w:pos="5112"/>
      </w:tabs>
      <w:spacing w:before="120" w:line="240" w:lineRule="exact"/>
      <w:rPr>
        <w:rFonts w:cs="Arial"/>
        <w:sz w:val="16"/>
      </w:rPr>
    </w:pPr>
  </w:p>
  <w:p w14:paraId="5D3C83D9" w14:textId="77777777" w:rsidR="00B76FBB" w:rsidRPr="00B76FBB" w:rsidRDefault="004B7FD2" w:rsidP="00B76FBB">
    <w:pPr>
      <w:tabs>
        <w:tab w:val="left" w:pos="5112"/>
      </w:tabs>
      <w:spacing w:before="120" w:line="240" w:lineRule="exact"/>
      <w:rPr>
        <w:rFonts w:cs="Arial"/>
        <w:sz w:val="16"/>
      </w:rPr>
    </w:pPr>
    <w:r w:rsidRPr="00B76FBB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3728E774" wp14:editId="37442B67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48865" cy="529590"/>
          <wp:effectExtent l="0" t="0" r="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JU DJ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8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6FBB"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D41D53A" wp14:editId="719DDE7F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3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2AA1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alt="&quot;&quot;" style="position:absolute;margin-left:-36.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" o:allowincell="f" strokecolor="#529dba" strokeweight=".5pt">
              <w10:wrap anchory="page"/>
            </v:shape>
          </w:pict>
        </mc:Fallback>
      </mc:AlternateContent>
    </w:r>
    <w:r w:rsidRPr="00B76FBB">
      <w:rPr>
        <w:rFonts w:cs="Arial"/>
        <w:sz w:val="16"/>
      </w:rPr>
      <w:t>Tržaška cesta 21, 1000 Ljubljana</w:t>
    </w:r>
    <w:r w:rsidRPr="00B76FBB">
      <w:rPr>
        <w:rFonts w:cs="Arial"/>
        <w:sz w:val="16"/>
      </w:rPr>
      <w:tab/>
      <w:t>T: 01 478 16 50</w:t>
    </w:r>
  </w:p>
  <w:p w14:paraId="759AF1B2" w14:textId="77777777" w:rsidR="00B76FBB" w:rsidRPr="00B76FBB" w:rsidRDefault="004B7FD2" w:rsidP="00B76FBB">
    <w:pPr>
      <w:tabs>
        <w:tab w:val="left" w:pos="5112"/>
      </w:tabs>
      <w:spacing w:line="240" w:lineRule="exact"/>
      <w:rPr>
        <w:rFonts w:cs="Arial"/>
        <w:sz w:val="16"/>
      </w:rPr>
    </w:pPr>
    <w:r w:rsidRPr="00B76FBB">
      <w:rPr>
        <w:rFonts w:cs="Arial"/>
        <w:sz w:val="16"/>
      </w:rPr>
      <w:tab/>
      <w:t>E: gp.mju@gov.si</w:t>
    </w:r>
  </w:p>
  <w:p w14:paraId="54374002" w14:textId="77777777" w:rsidR="00B76FBB" w:rsidRPr="00B76FBB" w:rsidRDefault="004B7FD2" w:rsidP="00B76FBB">
    <w:pPr>
      <w:tabs>
        <w:tab w:val="left" w:pos="5112"/>
      </w:tabs>
      <w:spacing w:line="240" w:lineRule="exact"/>
      <w:rPr>
        <w:rFonts w:cs="Arial"/>
        <w:sz w:val="16"/>
      </w:rPr>
    </w:pPr>
    <w:r w:rsidRPr="00B76FBB">
      <w:rPr>
        <w:rFonts w:cs="Arial"/>
        <w:sz w:val="16"/>
      </w:rPr>
      <w:tab/>
      <w:t>www.mju.gov.si</w:t>
    </w:r>
  </w:p>
  <w:p w14:paraId="669F80CA" w14:textId="77777777" w:rsidR="00026FF1" w:rsidRPr="008F3500" w:rsidRDefault="00542435" w:rsidP="00026FF1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C6EBA"/>
    <w:multiLevelType w:val="multilevel"/>
    <w:tmpl w:val="40E2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86206"/>
    <w:multiLevelType w:val="hybridMultilevel"/>
    <w:tmpl w:val="530C44FE"/>
    <w:lvl w:ilvl="0" w:tplc="8F5AE4B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27"/>
    <w:rsid w:val="00006A12"/>
    <w:rsid w:val="001F4274"/>
    <w:rsid w:val="00221BDC"/>
    <w:rsid w:val="00284DD8"/>
    <w:rsid w:val="003940E8"/>
    <w:rsid w:val="003A25E2"/>
    <w:rsid w:val="004B7FD2"/>
    <w:rsid w:val="004F220C"/>
    <w:rsid w:val="00542435"/>
    <w:rsid w:val="005C023A"/>
    <w:rsid w:val="00682D27"/>
    <w:rsid w:val="006A0FF1"/>
    <w:rsid w:val="008706E7"/>
    <w:rsid w:val="00962C1F"/>
    <w:rsid w:val="009C3A35"/>
    <w:rsid w:val="00AD04C0"/>
    <w:rsid w:val="00B018C4"/>
    <w:rsid w:val="00B42F64"/>
    <w:rsid w:val="00B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59BAD"/>
  <w15:chartTrackingRefBased/>
  <w15:docId w15:val="{784FF524-96C9-485B-9B2A-E60F62E3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82D27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3940E8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3A25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82D27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82D27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682D27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682D27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682D27"/>
    <w:pPr>
      <w:tabs>
        <w:tab w:val="left" w:pos="3402"/>
      </w:tabs>
    </w:pPr>
    <w:rPr>
      <w:lang w:val="it-IT"/>
    </w:rPr>
  </w:style>
  <w:style w:type="character" w:styleId="Hiperpovezava">
    <w:name w:val="Hyperlink"/>
    <w:basedOn w:val="Privzetapisavaodstavka"/>
    <w:uiPriority w:val="99"/>
    <w:unhideWhenUsed/>
    <w:rsid w:val="00682D27"/>
    <w:rPr>
      <w:color w:val="0000FF"/>
      <w:u w:val="single"/>
    </w:rPr>
  </w:style>
  <w:style w:type="paragraph" w:customStyle="1" w:styleId="odstavek">
    <w:name w:val="odstavek"/>
    <w:basedOn w:val="Navaden"/>
    <w:rsid w:val="00682D2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3940E8"/>
    <w:rPr>
      <w:color w:val="605E5C"/>
      <w:shd w:val="clear" w:color="auto" w:fill="E1DFDD"/>
    </w:rPr>
  </w:style>
  <w:style w:type="character" w:customStyle="1" w:styleId="Naslov1Znak">
    <w:name w:val="Naslov 1 Znak"/>
    <w:aliases w:val="NASLOV Znak"/>
    <w:basedOn w:val="Privzetapisavaodstavka"/>
    <w:link w:val="Naslov1"/>
    <w:rsid w:val="003940E8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3A25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8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0-01-0520" TargetMode="External"/><Relationship Id="rId13" Type="http://schemas.openxmlformats.org/officeDocument/2006/relationships/hyperlink" Target="http://www.uradni-list.si/1/objava.jsp?sop=2012-01-1121" TargetMode="External"/><Relationship Id="rId18" Type="http://schemas.openxmlformats.org/officeDocument/2006/relationships/hyperlink" Target="http://www.uradni-list.si/1/objava.jsp?sop=2014-01-3949" TargetMode="External"/><Relationship Id="rId26" Type="http://schemas.openxmlformats.org/officeDocument/2006/relationships/hyperlink" Target="http://www.uradni-list.si/1/objava.jsp?sop=2016-01-14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radni-list.si/1/objava.jsp?sop=2017-01-3165" TargetMode="External"/><Relationship Id="rId34" Type="http://schemas.openxmlformats.org/officeDocument/2006/relationships/header" Target="header2.xml"/><Relationship Id="rId7" Type="http://schemas.openxmlformats.org/officeDocument/2006/relationships/hyperlink" Target="http://www.uradni-list.si/1/objava.jsp?sop=2009-01-4891" TargetMode="External"/><Relationship Id="rId12" Type="http://schemas.openxmlformats.org/officeDocument/2006/relationships/hyperlink" Target="http://www.uradni-list.si/1/objava.jsp?sop=2011-01-1743" TargetMode="External"/><Relationship Id="rId17" Type="http://schemas.openxmlformats.org/officeDocument/2006/relationships/hyperlink" Target="http://www.uradni-list.si/1/objava.jsp?sop=2014-01-2074" TargetMode="External"/><Relationship Id="rId25" Type="http://schemas.openxmlformats.org/officeDocument/2006/relationships/hyperlink" Target="http://www.uradni-list.si/1/objava.jsp?sop=2015-01-1930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14-01-0961" TargetMode="External"/><Relationship Id="rId20" Type="http://schemas.openxmlformats.org/officeDocument/2006/relationships/hyperlink" Target="http://www.uradni-list.si/1/objava.jsp?sop=2017-01-1206" TargetMode="External"/><Relationship Id="rId29" Type="http://schemas.openxmlformats.org/officeDocument/2006/relationships/hyperlink" Target="http://www.uradni-list.si/1/objava.jsp?sop=2019-01-091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0-01-5583" TargetMode="External"/><Relationship Id="rId24" Type="http://schemas.openxmlformats.org/officeDocument/2006/relationships/hyperlink" Target="http://www.uradni-list.si/1/objava.jsp?sop=2013-21-2826" TargetMode="External"/><Relationship Id="rId32" Type="http://schemas.openxmlformats.org/officeDocument/2006/relationships/hyperlink" Target="https://www.gov.si/teme/placni-siste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sop=2013-01-1753" TargetMode="External"/><Relationship Id="rId23" Type="http://schemas.openxmlformats.org/officeDocument/2006/relationships/hyperlink" Target="http://www.uradni-list.si/1/objava.jsp?sop=2013-01-0784" TargetMode="External"/><Relationship Id="rId28" Type="http://schemas.openxmlformats.org/officeDocument/2006/relationships/hyperlink" Target="http://www.uradni-list.si/1/objava.jsp?sop=2017-01-074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uradni-list.si/1/objava.jsp?sop=2010-01-4554" TargetMode="External"/><Relationship Id="rId19" Type="http://schemas.openxmlformats.org/officeDocument/2006/relationships/hyperlink" Target="http://www.uradni-list.si/1/objava.jsp?sop=2015-01-3254" TargetMode="External"/><Relationship Id="rId31" Type="http://schemas.openxmlformats.org/officeDocument/2006/relationships/hyperlink" Target="http://www.uradni-list.si/1/objava.jsp?sop=2020-01-37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0-01-3273" TargetMode="External"/><Relationship Id="rId14" Type="http://schemas.openxmlformats.org/officeDocument/2006/relationships/hyperlink" Target="http://www.uradni-list.si/1/objava.jsp?sop=2012-01-1700" TargetMode="External"/><Relationship Id="rId22" Type="http://schemas.openxmlformats.org/officeDocument/2006/relationships/hyperlink" Target="http://www.uradni-list.si/1/objava.jsp?sop=2018-01-4122" TargetMode="External"/><Relationship Id="rId27" Type="http://schemas.openxmlformats.org/officeDocument/2006/relationships/hyperlink" Target="http://www.uradni-list.si/1/objava.jsp?sop=2016-01-2296" TargetMode="External"/><Relationship Id="rId30" Type="http://schemas.openxmlformats.org/officeDocument/2006/relationships/hyperlink" Target="http://www.uradni-list.si/1/objava.jsp?sop=2019-01-3722" TargetMode="External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Knez</dc:creator>
  <cp:keywords/>
  <dc:description/>
  <cp:lastModifiedBy>Mojca Kustec</cp:lastModifiedBy>
  <cp:revision>3</cp:revision>
  <dcterms:created xsi:type="dcterms:W3CDTF">2021-11-25T13:49:00Z</dcterms:created>
  <dcterms:modified xsi:type="dcterms:W3CDTF">2021-11-25T13:50:00Z</dcterms:modified>
</cp:coreProperties>
</file>