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03B3" w14:textId="77777777" w:rsidR="00D802CA" w:rsidRDefault="00D802CA" w:rsidP="00DC52D4">
      <w:pPr>
        <w:pStyle w:val="datumtevilka"/>
      </w:pPr>
      <w:r>
        <w:t xml:space="preserve">Številka: </w:t>
      </w:r>
      <w:r>
        <w:tab/>
      </w:r>
      <w:r w:rsidR="00DD3777">
        <w:rPr>
          <w:rFonts w:cs="Arial"/>
          <w:color w:val="000000"/>
        </w:rPr>
        <w:t>01201-23/2022/3</w:t>
      </w:r>
    </w:p>
    <w:p w14:paraId="0787D5EE" w14:textId="77777777" w:rsidR="00D802CA" w:rsidRDefault="00D802CA" w:rsidP="00DC52D4">
      <w:pPr>
        <w:pStyle w:val="datumtevilka"/>
      </w:pPr>
      <w:r>
        <w:t xml:space="preserve">Datum: </w:t>
      </w:r>
      <w:r>
        <w:tab/>
      </w:r>
      <w:r w:rsidR="00DC52D4">
        <w:rPr>
          <w:rFonts w:cs="Arial"/>
          <w:color w:val="000000"/>
        </w:rPr>
        <w:t>1. 12. 2022</w:t>
      </w:r>
      <w:r>
        <w:t xml:space="preserve"> </w:t>
      </w:r>
    </w:p>
    <w:p w14:paraId="0126AE28" w14:textId="77777777" w:rsidR="00D802CA" w:rsidRDefault="00D802CA" w:rsidP="00DC52D4"/>
    <w:p w14:paraId="43F3EBD4" w14:textId="77777777" w:rsidR="00D802CA" w:rsidRDefault="00D802CA" w:rsidP="00DC52D4"/>
    <w:p w14:paraId="7FAAFFCD" w14:textId="77777777" w:rsidR="00D802CA" w:rsidRDefault="00DC1C19" w:rsidP="00DC52D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A2212">
        <w:rPr>
          <w:rFonts w:cs="Arial"/>
          <w:szCs w:val="20"/>
        </w:rPr>
        <w:t xml:space="preserve">Na podlagi šestega odstavka 21. člena Zakona o Vladi Republike Slovenije (Uradni list RS, </w:t>
      </w:r>
      <w:r w:rsidR="00FA38E8">
        <w:rPr>
          <w:rFonts w:cs="Arial"/>
          <w:szCs w:val="20"/>
        </w:rPr>
        <w:br/>
      </w:r>
      <w:r w:rsidRPr="005A2212">
        <w:rPr>
          <w:rFonts w:cs="Arial"/>
          <w:szCs w:val="20"/>
        </w:rPr>
        <w:t xml:space="preserve">št. 24/05 – uradno prečiščeno besedilo, 109/08, 38/10 – ZUKN, </w:t>
      </w:r>
      <w:r w:rsidRPr="005A2212">
        <w:rPr>
          <w:rFonts w:cs="Arial"/>
          <w:szCs w:val="20"/>
          <w:lang w:eastAsia="sl-SI"/>
        </w:rPr>
        <w:t>8/12</w:t>
      </w:r>
      <w:r w:rsidRPr="005A2212">
        <w:rPr>
          <w:rFonts w:cs="Arial"/>
          <w:bCs/>
          <w:szCs w:val="20"/>
          <w:lang w:eastAsia="sl-SI"/>
        </w:rPr>
        <w:t xml:space="preserve">, 21/13, </w:t>
      </w:r>
      <w:hyperlink r:id="rId7" w:history="1">
        <w:r w:rsidRPr="005A2212">
          <w:rPr>
            <w:rFonts w:cs="Arial"/>
            <w:bCs/>
            <w:szCs w:val="20"/>
            <w:lang w:eastAsia="sl-SI"/>
          </w:rPr>
          <w:t>47/13</w:t>
        </w:r>
      </w:hyperlink>
      <w:r w:rsidRPr="005A2212">
        <w:rPr>
          <w:rFonts w:cs="Arial"/>
          <w:bCs/>
          <w:szCs w:val="20"/>
          <w:lang w:eastAsia="sl-SI"/>
        </w:rPr>
        <w:t xml:space="preserve"> – ZDU-1G, 65/14 </w:t>
      </w:r>
      <w:r w:rsidRPr="005A2212">
        <w:rPr>
          <w:rFonts w:cs="Arial"/>
          <w:szCs w:val="20"/>
        </w:rPr>
        <w:t>in 55/17</w:t>
      </w:r>
      <w:r w:rsidRPr="005A2212">
        <w:rPr>
          <w:rFonts w:cs="Arial"/>
          <w:szCs w:val="20"/>
          <w:lang w:eastAsia="sl-SI"/>
        </w:rPr>
        <w:t xml:space="preserve">) in 6. člena </w:t>
      </w:r>
      <w:r w:rsidRPr="005A2212">
        <w:rPr>
          <w:rFonts w:cs="Arial"/>
          <w:szCs w:val="20"/>
        </w:rPr>
        <w:t xml:space="preserve">Poslovnika Vlade Republike Slovenije (Uradni list RS, št. </w:t>
      </w:r>
      <w:hyperlink r:id="rId8" w:tgtFrame="_blank" w:tooltip="Poslovnik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43/01</w:t>
        </w:r>
      </w:hyperlink>
      <w:r w:rsidRPr="005A2212">
        <w:rPr>
          <w:rFonts w:cs="Arial"/>
          <w:szCs w:val="20"/>
        </w:rPr>
        <w:t xml:space="preserve">, </w:t>
      </w:r>
      <w:hyperlink r:id="rId9" w:tgtFrame="_blank" w:tooltip="Popravek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23/02 – popr.</w:t>
        </w:r>
      </w:hyperlink>
      <w:r w:rsidRPr="005A2212">
        <w:rPr>
          <w:rFonts w:cs="Arial"/>
          <w:szCs w:val="20"/>
        </w:rPr>
        <w:t xml:space="preserve">, </w:t>
      </w:r>
      <w:hyperlink r:id="rId10" w:tgtFrame="_blank" w:tooltip="Dopolnitev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54/03</w:t>
        </w:r>
      </w:hyperlink>
      <w:r w:rsidRPr="005A2212">
        <w:rPr>
          <w:rFonts w:cs="Arial"/>
          <w:szCs w:val="20"/>
        </w:rPr>
        <w:t xml:space="preserve">, </w:t>
      </w:r>
      <w:hyperlink r:id="rId11" w:tgtFrame="_blank" w:tooltip="Sprememba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103/03</w:t>
        </w:r>
      </w:hyperlink>
      <w:r w:rsidRPr="005A2212">
        <w:rPr>
          <w:rFonts w:cs="Arial"/>
          <w:szCs w:val="20"/>
        </w:rPr>
        <w:t xml:space="preserve">, </w:t>
      </w:r>
      <w:hyperlink r:id="rId12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114/04</w:t>
        </w:r>
      </w:hyperlink>
      <w:r w:rsidRPr="005A2212">
        <w:rPr>
          <w:rFonts w:cs="Arial"/>
          <w:szCs w:val="20"/>
        </w:rPr>
        <w:t xml:space="preserve">, </w:t>
      </w:r>
      <w:hyperlink r:id="rId13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26/06</w:t>
        </w:r>
      </w:hyperlink>
      <w:r w:rsidRPr="005A2212">
        <w:rPr>
          <w:rFonts w:cs="Arial"/>
          <w:szCs w:val="20"/>
        </w:rPr>
        <w:t xml:space="preserve">, </w:t>
      </w:r>
      <w:hyperlink r:id="rId14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21/07</w:t>
        </w:r>
      </w:hyperlink>
      <w:r w:rsidRPr="005A2212">
        <w:rPr>
          <w:rFonts w:cs="Arial"/>
          <w:szCs w:val="20"/>
        </w:rPr>
        <w:t xml:space="preserve">, </w:t>
      </w:r>
      <w:hyperlink r:id="rId15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32/10</w:t>
        </w:r>
      </w:hyperlink>
      <w:r w:rsidRPr="005A2212">
        <w:rPr>
          <w:rFonts w:cs="Arial"/>
          <w:szCs w:val="20"/>
        </w:rPr>
        <w:t xml:space="preserve">, </w:t>
      </w:r>
      <w:hyperlink r:id="rId16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73/10</w:t>
        </w:r>
      </w:hyperlink>
      <w:r w:rsidRPr="005A2212">
        <w:rPr>
          <w:rFonts w:cs="Arial"/>
          <w:szCs w:val="20"/>
        </w:rPr>
        <w:t xml:space="preserve">, </w:t>
      </w:r>
      <w:hyperlink r:id="rId17" w:tgtFrame="_blank" w:tooltip="Sprememba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95/11</w:t>
        </w:r>
      </w:hyperlink>
      <w:r w:rsidRPr="005A2212">
        <w:rPr>
          <w:rFonts w:cs="Arial"/>
          <w:szCs w:val="20"/>
        </w:rPr>
        <w:t xml:space="preserve">, </w:t>
      </w:r>
      <w:hyperlink r:id="rId18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64/12</w:t>
        </w:r>
      </w:hyperlink>
      <w:r w:rsidRPr="005A2212">
        <w:rPr>
          <w:rFonts w:cs="Arial"/>
          <w:szCs w:val="20"/>
        </w:rPr>
        <w:t xml:space="preserve">, </w:t>
      </w:r>
      <w:hyperlink r:id="rId19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10/14</w:t>
        </w:r>
      </w:hyperlink>
      <w:r w:rsidRPr="005A2212">
        <w:rPr>
          <w:rFonts w:cs="Arial"/>
          <w:szCs w:val="20"/>
        </w:rPr>
        <w:t xml:space="preserve">, </w:t>
      </w:r>
      <w:hyperlink r:id="rId20" w:tgtFrame="_blank" w:tooltip="Dopolnitev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164/20</w:t>
        </w:r>
      </w:hyperlink>
      <w:r w:rsidRPr="005A2212">
        <w:rPr>
          <w:rFonts w:cs="Arial"/>
          <w:szCs w:val="20"/>
        </w:rPr>
        <w:t xml:space="preserve">, </w:t>
      </w:r>
      <w:hyperlink r:id="rId21" w:tgtFrame="_blank" w:tooltip="Sprememba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35/21</w:t>
        </w:r>
      </w:hyperlink>
      <w:r w:rsidRPr="005A2212">
        <w:rPr>
          <w:rFonts w:cs="Arial"/>
          <w:szCs w:val="20"/>
        </w:rPr>
        <w:t xml:space="preserve">, </w:t>
      </w:r>
      <w:hyperlink r:id="rId22" w:tgtFrame="_blank" w:tooltip="Spremembe in dopolnitve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51/21</w:t>
        </w:r>
      </w:hyperlink>
      <w:r w:rsidRPr="005A2212">
        <w:rPr>
          <w:rFonts w:cs="Arial"/>
          <w:szCs w:val="20"/>
        </w:rPr>
        <w:t xml:space="preserve"> in </w:t>
      </w:r>
      <w:hyperlink r:id="rId23" w:tgtFrame="_blank" w:tooltip="Dopolnitev Poslovnika Vlade Republike Slovenije" w:history="1">
        <w:r w:rsidRPr="005A2212">
          <w:rPr>
            <w:rStyle w:val="Hiperpovezava"/>
            <w:rFonts w:cs="Arial"/>
            <w:color w:val="auto"/>
            <w:szCs w:val="20"/>
            <w:u w:val="none"/>
          </w:rPr>
          <w:t>114/21</w:t>
        </w:r>
      </w:hyperlink>
      <w:r w:rsidRPr="005A2212">
        <w:rPr>
          <w:rFonts w:cs="Arial"/>
          <w:szCs w:val="20"/>
        </w:rPr>
        <w:t>)</w:t>
      </w:r>
      <w:r w:rsidR="00D802CA">
        <w:rPr>
          <w:rFonts w:cs="Arial"/>
          <w:color w:val="000000"/>
          <w:szCs w:val="20"/>
          <w:lang w:eastAsia="sl-SI"/>
        </w:rPr>
        <w:t xml:space="preserve"> </w:t>
      </w:r>
      <w:r w:rsidR="00D802CA">
        <w:rPr>
          <w:rFonts w:cs="Arial"/>
          <w:color w:val="000000"/>
          <w:szCs w:val="20"/>
        </w:rPr>
        <w:t xml:space="preserve">je Vlada Republike Slovenije na </w:t>
      </w:r>
      <w:r w:rsidR="00DD3777">
        <w:rPr>
          <w:rFonts w:cs="Arial"/>
          <w:color w:val="000000"/>
          <w:szCs w:val="20"/>
        </w:rPr>
        <w:t>26. redni seji</w:t>
      </w:r>
      <w:r w:rsidR="00D802CA">
        <w:rPr>
          <w:rFonts w:cs="Arial"/>
          <w:color w:val="000000"/>
          <w:szCs w:val="20"/>
        </w:rPr>
        <w:t xml:space="preserve"> dne</w:t>
      </w:r>
      <w:r w:rsidR="008A1722">
        <w:rPr>
          <w:rFonts w:cs="Arial"/>
          <w:color w:val="000000"/>
          <w:szCs w:val="20"/>
        </w:rPr>
        <w:t xml:space="preserve"> </w:t>
      </w:r>
      <w:r w:rsidR="00DC52D4">
        <w:rPr>
          <w:rFonts w:cs="Arial"/>
          <w:color w:val="000000"/>
          <w:szCs w:val="20"/>
        </w:rPr>
        <w:t>1. 12. 2022</w:t>
      </w:r>
      <w:r w:rsidR="008A1722">
        <w:rPr>
          <w:rFonts w:cs="Arial"/>
          <w:color w:val="000000"/>
          <w:szCs w:val="20"/>
        </w:rPr>
        <w:t xml:space="preserve"> </w:t>
      </w:r>
      <w:r w:rsidR="00D802CA">
        <w:rPr>
          <w:rFonts w:cs="Arial"/>
          <w:color w:val="000000"/>
          <w:szCs w:val="20"/>
        </w:rPr>
        <w:t xml:space="preserve">pod točko </w:t>
      </w:r>
      <w:r w:rsidR="00DD3777">
        <w:rPr>
          <w:rFonts w:cs="Arial"/>
          <w:color w:val="000000"/>
          <w:szCs w:val="20"/>
        </w:rPr>
        <w:t>7.24</w:t>
      </w:r>
      <w:r w:rsidR="00D802CA">
        <w:rPr>
          <w:rFonts w:cs="Arial"/>
          <w:color w:val="000000"/>
          <w:szCs w:val="20"/>
        </w:rPr>
        <w:t xml:space="preserve"> sprejela naslednji</w:t>
      </w:r>
    </w:p>
    <w:p w14:paraId="5E245455" w14:textId="77777777" w:rsidR="00D802CA" w:rsidRDefault="00D802CA" w:rsidP="00DC52D4">
      <w:pPr>
        <w:jc w:val="both"/>
      </w:pPr>
    </w:p>
    <w:p w14:paraId="32C41A45" w14:textId="77777777" w:rsidR="00D802CA" w:rsidRDefault="00D802CA" w:rsidP="00DC52D4"/>
    <w:p w14:paraId="2830974B" w14:textId="77777777" w:rsidR="00D802CA" w:rsidRPr="00536AA0" w:rsidRDefault="00360CF3" w:rsidP="00DC52D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6B28E3FF" w14:textId="77777777" w:rsidR="00D802CA" w:rsidRPr="00536AA0" w:rsidRDefault="00D802CA" w:rsidP="00DC52D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ABF9FFB" w14:textId="77777777" w:rsidR="00D802CA" w:rsidRDefault="00D802CA" w:rsidP="00DC52D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4691ADA" w14:textId="77777777" w:rsidR="00DC1C19" w:rsidRPr="00DC1C19" w:rsidRDefault="00DC1C19" w:rsidP="00DC52D4">
      <w:pPr>
        <w:pStyle w:val="Odstavekseznama"/>
        <w:numPr>
          <w:ilvl w:val="0"/>
          <w:numId w:val="10"/>
        </w:numPr>
        <w:suppressAutoHyphens/>
        <w:autoSpaceDE w:val="0"/>
        <w:autoSpaceDN w:val="0"/>
        <w:adjustRightInd w:val="0"/>
        <w:ind w:hanging="735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Vlada Republike Slovenije v Komisiji za razlago Kolektivne pogodbe za negospodarske dejavnosti v Republiki Sloveniji razreši:</w:t>
      </w:r>
    </w:p>
    <w:p w14:paraId="0F37FFA8" w14:textId="77777777" w:rsidR="00DC1C19" w:rsidRDefault="00DC1C19" w:rsidP="00DC52D4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namestnika članice mag. Branka Vidiča in namesto njega za namestnico članice imenuje Jernejo Pogorevc,</w:t>
      </w:r>
    </w:p>
    <w:p w14:paraId="72577711" w14:textId="77777777" w:rsidR="00DC1C19" w:rsidRDefault="00DC1C19" w:rsidP="00DC52D4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EF2554">
        <w:rPr>
          <w:rFonts w:cs="Arial"/>
          <w:szCs w:val="20"/>
        </w:rPr>
        <w:t>članico Lidijo Apohal Vučković in</w:t>
      </w:r>
      <w:r>
        <w:rPr>
          <w:rFonts w:cs="Arial"/>
          <w:szCs w:val="20"/>
        </w:rPr>
        <w:t xml:space="preserve"> namesto nje za</w:t>
      </w:r>
      <w:r w:rsidRPr="00EF2554">
        <w:rPr>
          <w:rFonts w:cs="Arial"/>
          <w:szCs w:val="20"/>
        </w:rPr>
        <w:t xml:space="preserve"> člana</w:t>
      </w:r>
      <w:r>
        <w:rPr>
          <w:rFonts w:cs="Arial"/>
          <w:szCs w:val="20"/>
        </w:rPr>
        <w:t xml:space="preserve"> imenuje mag. Branka Vidiča,</w:t>
      </w:r>
    </w:p>
    <w:p w14:paraId="207FB95E" w14:textId="77777777" w:rsidR="00DC1C19" w:rsidRDefault="00DC1C19" w:rsidP="00DC52D4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namestnico člana Jožico Grom in namesto nje za namestnico člana imenuje Gordano Pipan,</w:t>
      </w:r>
    </w:p>
    <w:p w14:paraId="5EF71E18" w14:textId="77777777" w:rsidR="00DC1C19" w:rsidRPr="00A349DA" w:rsidRDefault="00DC1C19" w:rsidP="00DC52D4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člana</w:t>
      </w:r>
      <w:r w:rsidRPr="00EF2554">
        <w:rPr>
          <w:rFonts w:cs="Arial"/>
          <w:szCs w:val="20"/>
        </w:rPr>
        <w:t xml:space="preserve"> Andreja Verhovnika Marovška </w:t>
      </w:r>
      <w:r>
        <w:rPr>
          <w:rFonts w:cs="Arial"/>
          <w:szCs w:val="20"/>
        </w:rPr>
        <w:t>in</w:t>
      </w:r>
      <w:r w:rsidRPr="00EF2554">
        <w:rPr>
          <w:rFonts w:cs="Arial"/>
          <w:szCs w:val="20"/>
        </w:rPr>
        <w:t xml:space="preserve"> namesto </w:t>
      </w:r>
      <w:r>
        <w:rPr>
          <w:rFonts w:cs="Arial"/>
          <w:szCs w:val="20"/>
        </w:rPr>
        <w:t>njega za</w:t>
      </w:r>
      <w:r w:rsidRPr="00EF2554">
        <w:rPr>
          <w:rFonts w:cs="Arial"/>
          <w:szCs w:val="20"/>
        </w:rPr>
        <w:t xml:space="preserve"> članico</w:t>
      </w:r>
      <w:r>
        <w:rPr>
          <w:rFonts w:cs="Arial"/>
          <w:szCs w:val="20"/>
        </w:rPr>
        <w:t xml:space="preserve"> imenuje</w:t>
      </w:r>
      <w:r w:rsidRPr="00EF2554">
        <w:t xml:space="preserve"> </w:t>
      </w:r>
      <w:r w:rsidRPr="00660D66">
        <w:rPr>
          <w:rFonts w:cs="Arial"/>
          <w:szCs w:val="20"/>
        </w:rPr>
        <w:t>Jožico Grom.</w:t>
      </w:r>
    </w:p>
    <w:p w14:paraId="494A5B7B" w14:textId="77777777" w:rsidR="00DC1C19" w:rsidRPr="001603FC" w:rsidRDefault="00DC1C19" w:rsidP="00DC52D4">
      <w:pPr>
        <w:suppressAutoHyphens/>
        <w:autoSpaceDE w:val="0"/>
        <w:autoSpaceDN w:val="0"/>
        <w:adjustRightInd w:val="0"/>
        <w:ind w:left="284" w:hanging="284"/>
        <w:jc w:val="both"/>
        <w:rPr>
          <w:rFonts w:cs="Arial"/>
          <w:szCs w:val="20"/>
        </w:rPr>
      </w:pPr>
    </w:p>
    <w:p w14:paraId="44A45294" w14:textId="77777777" w:rsidR="00DC1C19" w:rsidRPr="00DC1C19" w:rsidRDefault="00DC1C19" w:rsidP="00DC52D4">
      <w:pPr>
        <w:pStyle w:val="Odstavekseznama"/>
        <w:numPr>
          <w:ilvl w:val="0"/>
          <w:numId w:val="10"/>
        </w:numPr>
        <w:suppressAutoHyphens/>
        <w:autoSpaceDE w:val="0"/>
        <w:autoSpaceDN w:val="0"/>
        <w:adjustRightInd w:val="0"/>
        <w:ind w:hanging="735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 xml:space="preserve">Vlada Republike Slovenije ugotavlja, da so člani in namestniki članov Komisije za razlago Kolektivne pogodbe za negospodarske dejavnosti v Republiki Sloveniji, ki so predstavniki Vlade Republike Slovenije: </w:t>
      </w:r>
    </w:p>
    <w:p w14:paraId="6F00C9E2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mag. Branko Vidič, Ministrstvo za javno upravo, član,</w:t>
      </w:r>
    </w:p>
    <w:p w14:paraId="0C4DE64E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Mojca Ramšak Pešec, Generalni sekretariat Vlade Republike Slovenije, namestnica člana,</w:t>
      </w:r>
    </w:p>
    <w:p w14:paraId="2388F3E9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mag. Violeta Mašić, Ministrstvo za javno upravo, članica,</w:t>
      </w:r>
    </w:p>
    <w:p w14:paraId="5802069D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Jerneja Pogorevc, Ministrstvo za javno upravo, namestnica članice,</w:t>
      </w:r>
    </w:p>
    <w:p w14:paraId="60C48E20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Jožica Grom, Ministrstvo za finance, članica,</w:t>
      </w:r>
    </w:p>
    <w:p w14:paraId="6F8D3A56" w14:textId="77777777" w:rsidR="00DC1C19" w:rsidRPr="00DC1C19" w:rsidRDefault="00DC1C19" w:rsidP="00546E15">
      <w:pPr>
        <w:pStyle w:val="Odstavekseznama"/>
        <w:numPr>
          <w:ilvl w:val="0"/>
          <w:numId w:val="7"/>
        </w:numPr>
        <w:suppressAutoHyphens/>
        <w:autoSpaceDE w:val="0"/>
        <w:autoSpaceDN w:val="0"/>
        <w:adjustRightInd w:val="0"/>
        <w:ind w:left="1418" w:hanging="709"/>
        <w:jc w:val="both"/>
        <w:rPr>
          <w:rFonts w:cs="Arial"/>
          <w:szCs w:val="20"/>
        </w:rPr>
      </w:pPr>
      <w:r w:rsidRPr="00DC1C19">
        <w:rPr>
          <w:rFonts w:cs="Arial"/>
          <w:szCs w:val="20"/>
        </w:rPr>
        <w:t>Gordana Pipan, Ministrstvo za finance, namestnica članice.</w:t>
      </w:r>
    </w:p>
    <w:p w14:paraId="1803F7D8" w14:textId="77777777" w:rsidR="00DC1C19" w:rsidRPr="001603FC" w:rsidRDefault="00DC1C19" w:rsidP="00DC52D4">
      <w:pPr>
        <w:suppressAutoHyphens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B47E405" w14:textId="77777777" w:rsidR="00DC1C19" w:rsidRPr="001603FC" w:rsidRDefault="00DC1C19" w:rsidP="00DC52D4">
      <w:pPr>
        <w:suppressAutoHyphens/>
        <w:autoSpaceDE w:val="0"/>
        <w:autoSpaceDN w:val="0"/>
        <w:adjustRightInd w:val="0"/>
        <w:ind w:firstLine="567"/>
        <w:jc w:val="both"/>
        <w:rPr>
          <w:rFonts w:cs="Arial"/>
          <w:szCs w:val="20"/>
        </w:rPr>
      </w:pPr>
      <w:r w:rsidRPr="001603FC">
        <w:rPr>
          <w:rFonts w:cs="Arial"/>
          <w:szCs w:val="20"/>
        </w:rPr>
        <w:t xml:space="preserve">   Namestnik člana ima za čas odsotnosti člana vse pristojnosti in obveznosti člana.</w:t>
      </w:r>
    </w:p>
    <w:p w14:paraId="400389C1" w14:textId="77777777" w:rsidR="00D802CA" w:rsidRDefault="00D802CA" w:rsidP="00DC52D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2C8875B" w14:textId="77777777" w:rsidR="006237E1" w:rsidRDefault="006237E1" w:rsidP="00DC52D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14:paraId="41FD8A85" w14:textId="77777777" w:rsidR="00D802CA" w:rsidRDefault="00DD3777" w:rsidP="00DC52D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14:paraId="36B7EFB3" w14:textId="77777777" w:rsidR="00DC52D4" w:rsidRDefault="00DD3777" w:rsidP="006237E1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497388A2" w14:textId="77777777" w:rsidR="006237E1" w:rsidRDefault="006237E1" w:rsidP="00DC52D4">
      <w:pPr>
        <w:pStyle w:val="podpisi"/>
        <w:rPr>
          <w:rFonts w:cs="Arial"/>
          <w:color w:val="000000"/>
          <w:szCs w:val="20"/>
          <w:lang w:val="sl-SI"/>
        </w:rPr>
      </w:pPr>
    </w:p>
    <w:p w14:paraId="704D8A30" w14:textId="77777777" w:rsidR="00D802CA" w:rsidRDefault="00DC1C19" w:rsidP="00DC52D4">
      <w:pPr>
        <w:pStyle w:val="podpisi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Prejmejo:</w:t>
      </w:r>
    </w:p>
    <w:p w14:paraId="69BB3D62" w14:textId="77777777" w:rsidR="00DC1C19" w:rsidRPr="005A2212" w:rsidRDefault="00DC1C19" w:rsidP="00DC52D4">
      <w:pPr>
        <w:numPr>
          <w:ilvl w:val="0"/>
          <w:numId w:val="14"/>
        </w:numPr>
        <w:suppressAutoHyphens/>
        <w:ind w:left="709" w:right="-21" w:hanging="709"/>
        <w:rPr>
          <w:rFonts w:cs="Arial"/>
          <w:bCs/>
          <w:szCs w:val="20"/>
        </w:rPr>
      </w:pPr>
      <w:r w:rsidRPr="005A2212">
        <w:rPr>
          <w:rFonts w:cs="Arial"/>
          <w:bCs/>
          <w:szCs w:val="20"/>
        </w:rPr>
        <w:t xml:space="preserve">imenovani </w:t>
      </w:r>
    </w:p>
    <w:p w14:paraId="4F2ED2CF" w14:textId="77777777" w:rsidR="00DC1C19" w:rsidRPr="005A2212" w:rsidRDefault="00DC1C19" w:rsidP="00DC52D4">
      <w:pPr>
        <w:numPr>
          <w:ilvl w:val="0"/>
          <w:numId w:val="14"/>
        </w:numPr>
        <w:suppressAutoHyphens/>
        <w:ind w:left="709" w:right="-21" w:hanging="709"/>
        <w:rPr>
          <w:rFonts w:cs="Arial"/>
          <w:bCs/>
          <w:szCs w:val="20"/>
        </w:rPr>
      </w:pPr>
      <w:r w:rsidRPr="005A2212">
        <w:rPr>
          <w:rFonts w:cs="Arial"/>
          <w:bCs/>
          <w:szCs w:val="20"/>
        </w:rPr>
        <w:t>razrešeni</w:t>
      </w:r>
    </w:p>
    <w:p w14:paraId="525A32DA" w14:textId="77777777" w:rsidR="00DC1C19" w:rsidRPr="003C5D62" w:rsidRDefault="00DC1C19" w:rsidP="00DC52D4">
      <w:pPr>
        <w:pStyle w:val="Odstavekseznama"/>
        <w:numPr>
          <w:ilvl w:val="0"/>
          <w:numId w:val="14"/>
        </w:numPr>
        <w:ind w:left="709" w:hanging="709"/>
        <w:rPr>
          <w:rFonts w:cs="Arial"/>
          <w:bCs/>
          <w:szCs w:val="20"/>
        </w:rPr>
      </w:pPr>
      <w:r w:rsidRPr="003C5D62">
        <w:rPr>
          <w:rFonts w:cs="Arial"/>
          <w:bCs/>
          <w:szCs w:val="20"/>
        </w:rPr>
        <w:t>člani in namestniki članov</w:t>
      </w:r>
      <w:r w:rsidRPr="003C5D62">
        <w:t xml:space="preserve"> </w:t>
      </w:r>
      <w:r w:rsidRPr="003C5D62">
        <w:rPr>
          <w:rFonts w:cs="Arial"/>
          <w:bCs/>
          <w:szCs w:val="20"/>
        </w:rPr>
        <w:t xml:space="preserve">Komisije za razlago </w:t>
      </w:r>
      <w:r w:rsidR="00DC52D4" w:rsidRPr="00DC1C19">
        <w:rPr>
          <w:rFonts w:cs="Arial"/>
          <w:szCs w:val="20"/>
        </w:rPr>
        <w:t>Kolektivne pogodbe za negospodarske dejavnosti</w:t>
      </w:r>
      <w:r w:rsidR="00A66039">
        <w:rPr>
          <w:rFonts w:cs="Arial"/>
          <w:szCs w:val="20"/>
        </w:rPr>
        <w:t xml:space="preserve">, ki so predstavniki </w:t>
      </w:r>
      <w:r w:rsidR="00A66039" w:rsidRPr="00DC1C19">
        <w:rPr>
          <w:rFonts w:cs="Arial"/>
          <w:szCs w:val="20"/>
        </w:rPr>
        <w:t>Vlade Republike Slovenije</w:t>
      </w:r>
    </w:p>
    <w:p w14:paraId="695DC55C" w14:textId="77777777" w:rsidR="00782FD4" w:rsidRPr="006237E1" w:rsidRDefault="00DC1C19" w:rsidP="00DC52D4">
      <w:pPr>
        <w:numPr>
          <w:ilvl w:val="0"/>
          <w:numId w:val="14"/>
        </w:numPr>
        <w:suppressAutoHyphens/>
        <w:ind w:left="709" w:right="-21" w:hanging="709"/>
        <w:rPr>
          <w:rFonts w:cs="Arial"/>
          <w:bCs/>
          <w:szCs w:val="20"/>
        </w:rPr>
      </w:pPr>
      <w:r w:rsidRPr="003C5D62">
        <w:rPr>
          <w:rFonts w:cs="Arial"/>
          <w:bCs/>
          <w:szCs w:val="20"/>
        </w:rPr>
        <w:t>ministrstva in v</w:t>
      </w:r>
      <w:r>
        <w:rPr>
          <w:rFonts w:cs="Arial"/>
          <w:bCs/>
          <w:szCs w:val="20"/>
        </w:rPr>
        <w:t>la</w:t>
      </w:r>
      <w:r w:rsidRPr="003C5D62">
        <w:rPr>
          <w:rFonts w:cs="Arial"/>
          <w:bCs/>
          <w:szCs w:val="20"/>
        </w:rPr>
        <w:t>dne službe</w:t>
      </w:r>
    </w:p>
    <w:sectPr w:rsidR="00782FD4" w:rsidRPr="006237E1" w:rsidSect="005D5957">
      <w:footerReference w:type="default" r:id="rId24"/>
      <w:headerReference w:type="first" r:id="rId25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7E75" w14:textId="77777777" w:rsidR="00E82AC0" w:rsidRDefault="00E82AC0" w:rsidP="00767987">
      <w:pPr>
        <w:spacing w:line="240" w:lineRule="auto"/>
      </w:pPr>
      <w:r>
        <w:separator/>
      </w:r>
    </w:p>
  </w:endnote>
  <w:endnote w:type="continuationSeparator" w:id="0">
    <w:p w14:paraId="3D629B3B" w14:textId="77777777" w:rsidR="00E82AC0" w:rsidRDefault="00E82AC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098164"/>
      <w:docPartObj>
        <w:docPartGallery w:val="Page Numbers (Bottom of Page)"/>
        <w:docPartUnique/>
      </w:docPartObj>
    </w:sdtPr>
    <w:sdtEndPr/>
    <w:sdtContent>
      <w:p w14:paraId="4BCEE97C" w14:textId="77777777" w:rsidR="00DC1C19" w:rsidRDefault="00DC1C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7E1">
          <w:rPr>
            <w:noProof/>
          </w:rPr>
          <w:t>2</w:t>
        </w:r>
        <w:r>
          <w:fldChar w:fldCharType="end"/>
        </w:r>
      </w:p>
    </w:sdtContent>
  </w:sdt>
  <w:p w14:paraId="5BE01023" w14:textId="77777777" w:rsidR="001F3DDF" w:rsidRDefault="001F3D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5767" w14:textId="77777777" w:rsidR="00E82AC0" w:rsidRDefault="00E82AC0" w:rsidP="00767987">
      <w:pPr>
        <w:spacing w:line="240" w:lineRule="auto"/>
      </w:pPr>
      <w:r>
        <w:separator/>
      </w:r>
    </w:p>
  </w:footnote>
  <w:footnote w:type="continuationSeparator" w:id="0">
    <w:p w14:paraId="1D010B34" w14:textId="77777777" w:rsidR="00E82AC0" w:rsidRDefault="00E82AC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1293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2D78D9EA" wp14:editId="104CB18A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84CE6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34BACF93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7DBA00D5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63BEE1B0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2CE515F3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4D85162"/>
    <w:multiLevelType w:val="hybridMultilevel"/>
    <w:tmpl w:val="A8E0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7BB3"/>
    <w:multiLevelType w:val="hybridMultilevel"/>
    <w:tmpl w:val="BAE46860"/>
    <w:lvl w:ilvl="0" w:tplc="5684846C">
      <w:start w:val="1"/>
      <w:numFmt w:val="bullet"/>
      <w:lvlText w:val="–"/>
      <w:lvlJc w:val="left"/>
      <w:pPr>
        <w:ind w:left="1095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FA93C8F"/>
    <w:multiLevelType w:val="hybridMultilevel"/>
    <w:tmpl w:val="FA38E74E"/>
    <w:lvl w:ilvl="0" w:tplc="5684846C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21A7F"/>
    <w:multiLevelType w:val="hybridMultilevel"/>
    <w:tmpl w:val="3F285A0C"/>
    <w:lvl w:ilvl="0" w:tplc="5684846C">
      <w:start w:val="1"/>
      <w:numFmt w:val="bullet"/>
      <w:lvlText w:val="–"/>
      <w:lvlJc w:val="left"/>
      <w:pPr>
        <w:ind w:left="1095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BBD1F62"/>
    <w:multiLevelType w:val="hybridMultilevel"/>
    <w:tmpl w:val="E39EE08E"/>
    <w:lvl w:ilvl="0" w:tplc="C9289E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D2A698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3E79"/>
    <w:multiLevelType w:val="hybridMultilevel"/>
    <w:tmpl w:val="D9F2C27C"/>
    <w:lvl w:ilvl="0" w:tplc="76AC1A70">
      <w:start w:val="49"/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0815D47"/>
    <w:multiLevelType w:val="hybridMultilevel"/>
    <w:tmpl w:val="87C0746C"/>
    <w:lvl w:ilvl="0" w:tplc="5684846C">
      <w:start w:val="1"/>
      <w:numFmt w:val="bullet"/>
      <w:lvlText w:val="–"/>
      <w:lvlJc w:val="left"/>
      <w:pPr>
        <w:ind w:left="1095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4642E"/>
    <w:multiLevelType w:val="hybridMultilevel"/>
    <w:tmpl w:val="7ABC112C"/>
    <w:lvl w:ilvl="0" w:tplc="0280448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76C3F"/>
    <w:rsid w:val="001F3DDF"/>
    <w:rsid w:val="00204177"/>
    <w:rsid w:val="00360CF3"/>
    <w:rsid w:val="00366636"/>
    <w:rsid w:val="00367DE6"/>
    <w:rsid w:val="003B2C4D"/>
    <w:rsid w:val="003B3E19"/>
    <w:rsid w:val="004076C6"/>
    <w:rsid w:val="004B7F76"/>
    <w:rsid w:val="004C6D63"/>
    <w:rsid w:val="004E1BCE"/>
    <w:rsid w:val="00536AA0"/>
    <w:rsid w:val="00546E15"/>
    <w:rsid w:val="0056541B"/>
    <w:rsid w:val="00592079"/>
    <w:rsid w:val="005D5957"/>
    <w:rsid w:val="006237E1"/>
    <w:rsid w:val="00633DA1"/>
    <w:rsid w:val="00682FFE"/>
    <w:rsid w:val="006C69EC"/>
    <w:rsid w:val="007039D0"/>
    <w:rsid w:val="00710C90"/>
    <w:rsid w:val="007273CE"/>
    <w:rsid w:val="00767987"/>
    <w:rsid w:val="00782FD4"/>
    <w:rsid w:val="00783970"/>
    <w:rsid w:val="00811140"/>
    <w:rsid w:val="008A1722"/>
    <w:rsid w:val="008A3F94"/>
    <w:rsid w:val="008C703C"/>
    <w:rsid w:val="00904A48"/>
    <w:rsid w:val="00980294"/>
    <w:rsid w:val="009A09CE"/>
    <w:rsid w:val="009A3DA6"/>
    <w:rsid w:val="009C5392"/>
    <w:rsid w:val="00A4423B"/>
    <w:rsid w:val="00A50E4B"/>
    <w:rsid w:val="00A66039"/>
    <w:rsid w:val="00A9231D"/>
    <w:rsid w:val="00B40041"/>
    <w:rsid w:val="00B40287"/>
    <w:rsid w:val="00C0216A"/>
    <w:rsid w:val="00C16A0F"/>
    <w:rsid w:val="00C32AA5"/>
    <w:rsid w:val="00CD6077"/>
    <w:rsid w:val="00CE234E"/>
    <w:rsid w:val="00D02973"/>
    <w:rsid w:val="00D632CC"/>
    <w:rsid w:val="00D802CA"/>
    <w:rsid w:val="00DA09BE"/>
    <w:rsid w:val="00DB3A6B"/>
    <w:rsid w:val="00DC1C19"/>
    <w:rsid w:val="00DC52D4"/>
    <w:rsid w:val="00DD3777"/>
    <w:rsid w:val="00E278C9"/>
    <w:rsid w:val="00E30579"/>
    <w:rsid w:val="00E308A1"/>
    <w:rsid w:val="00E82AC0"/>
    <w:rsid w:val="00EC13B0"/>
    <w:rsid w:val="00F3486D"/>
    <w:rsid w:val="00FA38E8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186222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1-01-2438" TargetMode="External"/><Relationship Id="rId13" Type="http://schemas.openxmlformats.org/officeDocument/2006/relationships/hyperlink" Target="http://www.uradni-list.si/1/objava.jsp?sop=2006-01-1063" TargetMode="External"/><Relationship Id="rId18" Type="http://schemas.openxmlformats.org/officeDocument/2006/relationships/hyperlink" Target="http://www.uradni-list.si/1/objava.jsp?sop=2012-01-257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1-01-0709" TargetMode="Externa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04-01-4708" TargetMode="External"/><Relationship Id="rId17" Type="http://schemas.openxmlformats.org/officeDocument/2006/relationships/hyperlink" Target="http://www.uradni-list.si/1/objava.jsp?sop=2011-01-410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10-01-4027" TargetMode="External"/><Relationship Id="rId20" Type="http://schemas.openxmlformats.org/officeDocument/2006/relationships/hyperlink" Target="http://www.uradni-list.si/1/objava.jsp?sop=2020-01-28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3-01-461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0-01-1482" TargetMode="External"/><Relationship Id="rId23" Type="http://schemas.openxmlformats.org/officeDocument/2006/relationships/hyperlink" Target="http://www.uradni-list.si/1/objava.jsp?sop=2021-01-2459" TargetMode="External"/><Relationship Id="rId10" Type="http://schemas.openxmlformats.org/officeDocument/2006/relationships/hyperlink" Target="http://www.uradni-list.si/1/objava.jsp?sop=2003-01-2693" TargetMode="External"/><Relationship Id="rId19" Type="http://schemas.openxmlformats.org/officeDocument/2006/relationships/hyperlink" Target="http://www.uradni-list.si/1/objava.jsp?sop=2014-01-0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2-21-0047" TargetMode="External"/><Relationship Id="rId14" Type="http://schemas.openxmlformats.org/officeDocument/2006/relationships/hyperlink" Target="http://www.uradni-list.si/1/objava.jsp?sop=2007-01-0986" TargetMode="External"/><Relationship Id="rId22" Type="http://schemas.openxmlformats.org/officeDocument/2006/relationships/hyperlink" Target="http://www.uradni-list.si/1/objava.jsp?sop=2021-01-097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Mojca Kustec</cp:lastModifiedBy>
  <cp:revision>2</cp:revision>
  <cp:lastPrinted>2022-11-30T10:48:00Z</cp:lastPrinted>
  <dcterms:created xsi:type="dcterms:W3CDTF">2022-12-02T09:46:00Z</dcterms:created>
  <dcterms:modified xsi:type="dcterms:W3CDTF">2022-12-02T09:46:00Z</dcterms:modified>
</cp:coreProperties>
</file>