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3C50B2" w:rsidRDefault="003F64B2" w:rsidP="003C50B2">
      <w:pPr>
        <w:pStyle w:val="datumtevilka"/>
        <w:jc w:val="both"/>
        <w:rPr>
          <w:rFonts w:cs="Arial"/>
          <w:lang w:val="sl-SI"/>
        </w:rPr>
      </w:pPr>
      <w:r w:rsidRPr="003C50B2">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1981835</wp:posOffset>
                </wp:positionV>
                <wp:extent cx="2476500" cy="1083945"/>
                <wp:effectExtent l="3810" t="635" r="0" b="127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0B2" w:rsidRPr="003C50B2" w:rsidRDefault="003C50B2" w:rsidP="007D75CF">
                            <w:pPr>
                              <w:rPr>
                                <w:b/>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56.05pt;width:195pt;height:85.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" o:allowoverlap="f" filled="f" stroked="f">
                <v:textbox inset="0,0,0,0">
                  <w:txbxContent>
                    <w:p w:rsidR="003C50B2" w:rsidRPr="003C50B2" w:rsidRDefault="003C50B2" w:rsidP="007D75CF">
                      <w:pPr>
                        <w:rPr>
                          <w:b/>
                          <w:lang w:val="sl-SI"/>
                        </w:rPr>
                      </w:pPr>
                    </w:p>
                  </w:txbxContent>
                </v:textbox>
                <w10:wrap type="topAndBottom" anchorx="page" anchory="page"/>
              </v:shape>
            </w:pict>
          </mc:Fallback>
        </mc:AlternateContent>
      </w:r>
      <w:r w:rsidR="007D75CF" w:rsidRPr="003C50B2">
        <w:rPr>
          <w:rFonts w:cs="Arial"/>
          <w:lang w:val="sl-SI"/>
        </w:rPr>
        <w:t xml:space="preserve">Številka: </w:t>
      </w:r>
      <w:r w:rsidR="007D75CF" w:rsidRPr="003C50B2">
        <w:rPr>
          <w:rFonts w:cs="Arial"/>
          <w:lang w:val="sl-SI"/>
        </w:rPr>
        <w:tab/>
      </w:r>
      <w:r w:rsidR="003C50B2" w:rsidRPr="003C50B2">
        <w:rPr>
          <w:rFonts w:cs="Arial"/>
          <w:lang w:val="sl-SI"/>
        </w:rPr>
        <w:t>100-1401/2014/2</w:t>
      </w:r>
    </w:p>
    <w:p w:rsidR="007D75CF" w:rsidRPr="003C50B2" w:rsidRDefault="00C250D5" w:rsidP="003C50B2">
      <w:pPr>
        <w:pStyle w:val="datumtevilka"/>
        <w:jc w:val="both"/>
        <w:rPr>
          <w:rFonts w:cs="Arial"/>
          <w:lang w:val="sl-SI"/>
        </w:rPr>
      </w:pPr>
      <w:r w:rsidRPr="003C50B2">
        <w:rPr>
          <w:rFonts w:cs="Arial"/>
          <w:lang w:val="sl-SI"/>
        </w:rPr>
        <w:t xml:space="preserve">Datum: </w:t>
      </w:r>
      <w:r w:rsidRPr="003C50B2">
        <w:rPr>
          <w:rFonts w:cs="Arial"/>
          <w:lang w:val="sl-SI"/>
        </w:rPr>
        <w:tab/>
      </w:r>
      <w:r w:rsidR="00736800">
        <w:rPr>
          <w:rFonts w:cs="Arial"/>
          <w:lang w:val="sl-SI"/>
        </w:rPr>
        <w:t>10.</w:t>
      </w:r>
      <w:r w:rsidR="003C50B2" w:rsidRPr="003C50B2">
        <w:rPr>
          <w:rFonts w:cs="Arial"/>
          <w:lang w:val="sl-SI"/>
        </w:rPr>
        <w:t>10.2014</w:t>
      </w:r>
      <w:r w:rsidR="007D75CF" w:rsidRPr="003C50B2">
        <w:rPr>
          <w:rFonts w:cs="Arial"/>
          <w:lang w:val="sl-SI"/>
        </w:rPr>
        <w:t xml:space="preserve"> </w:t>
      </w:r>
    </w:p>
    <w:p w:rsidR="0079226A" w:rsidRDefault="0079226A" w:rsidP="003C50B2">
      <w:pPr>
        <w:jc w:val="both"/>
        <w:rPr>
          <w:rFonts w:cs="Arial"/>
          <w:szCs w:val="20"/>
          <w:lang w:val="sl-SI"/>
        </w:rPr>
      </w:pPr>
    </w:p>
    <w:p w:rsidR="001B153B" w:rsidRPr="003C50B2" w:rsidRDefault="001B153B" w:rsidP="003C50B2">
      <w:pPr>
        <w:jc w:val="both"/>
        <w:rPr>
          <w:rFonts w:cs="Arial"/>
          <w:szCs w:val="20"/>
          <w:lang w:val="sl-SI"/>
        </w:rPr>
      </w:pPr>
    </w:p>
    <w:p w:rsidR="007D75CF" w:rsidRPr="003C50B2" w:rsidRDefault="007D75CF" w:rsidP="003C50B2">
      <w:pPr>
        <w:pStyle w:val="ZADEVA"/>
        <w:jc w:val="both"/>
        <w:rPr>
          <w:rFonts w:cs="Arial"/>
          <w:szCs w:val="20"/>
          <w:lang w:val="sl-SI"/>
        </w:rPr>
      </w:pPr>
      <w:r w:rsidRPr="003C50B2">
        <w:rPr>
          <w:rFonts w:cs="Arial"/>
          <w:szCs w:val="20"/>
          <w:lang w:val="sl-SI"/>
        </w:rPr>
        <w:t xml:space="preserve">Zadeva: </w:t>
      </w:r>
      <w:r w:rsidRPr="003C50B2">
        <w:rPr>
          <w:rFonts w:cs="Arial"/>
          <w:szCs w:val="20"/>
          <w:lang w:val="sl-SI"/>
        </w:rPr>
        <w:tab/>
      </w:r>
      <w:r w:rsidR="003C50B2" w:rsidRPr="003C50B2">
        <w:rPr>
          <w:rFonts w:cs="Arial"/>
          <w:szCs w:val="20"/>
          <w:lang w:val="sl-SI"/>
        </w:rPr>
        <w:t>Sistemiziranje delovnih mest v javnem zavodu</w:t>
      </w:r>
    </w:p>
    <w:p w:rsidR="003C50B2" w:rsidRDefault="003C50B2" w:rsidP="003C50B2">
      <w:pPr>
        <w:jc w:val="both"/>
        <w:rPr>
          <w:rFonts w:cs="Arial"/>
          <w:szCs w:val="20"/>
          <w:lang w:val="sl-SI"/>
        </w:rPr>
      </w:pPr>
    </w:p>
    <w:p w:rsidR="002C0987" w:rsidRPr="003C50B2" w:rsidRDefault="002C0987" w:rsidP="003C50B2">
      <w:pPr>
        <w:jc w:val="both"/>
        <w:rPr>
          <w:rFonts w:cs="Arial"/>
          <w:szCs w:val="20"/>
          <w:lang w:val="sl-SI"/>
        </w:rPr>
      </w:pPr>
    </w:p>
    <w:p w:rsidR="007D75CF" w:rsidRPr="003C50B2" w:rsidRDefault="003C50B2" w:rsidP="00DA1DCD">
      <w:pPr>
        <w:spacing w:line="288" w:lineRule="auto"/>
        <w:jc w:val="both"/>
        <w:rPr>
          <w:rFonts w:cs="Arial"/>
          <w:szCs w:val="20"/>
          <w:lang w:val="sl-SI"/>
        </w:rPr>
      </w:pPr>
      <w:r w:rsidRPr="003C50B2">
        <w:rPr>
          <w:rFonts w:cs="Arial"/>
          <w:szCs w:val="20"/>
          <w:lang w:val="sl-SI"/>
        </w:rPr>
        <w:t>Spoštovani,</w:t>
      </w:r>
    </w:p>
    <w:p w:rsidR="00033FC9" w:rsidRPr="003C50B2" w:rsidRDefault="00033FC9" w:rsidP="00DA1DCD">
      <w:pPr>
        <w:spacing w:line="288" w:lineRule="auto"/>
        <w:jc w:val="both"/>
        <w:rPr>
          <w:rFonts w:cs="Arial"/>
          <w:szCs w:val="20"/>
          <w:lang w:val="sl-SI"/>
        </w:rPr>
      </w:pPr>
    </w:p>
    <w:p w:rsidR="003C50B2" w:rsidRPr="00C33CC2" w:rsidRDefault="003C50B2" w:rsidP="00C33CC2">
      <w:pPr>
        <w:spacing w:line="288" w:lineRule="auto"/>
        <w:jc w:val="both"/>
        <w:rPr>
          <w:rFonts w:cs="Arial"/>
          <w:szCs w:val="20"/>
          <w:lang w:val="sl-SI"/>
        </w:rPr>
      </w:pPr>
      <w:r w:rsidRPr="00C33CC2">
        <w:rPr>
          <w:rFonts w:cs="Arial"/>
          <w:szCs w:val="20"/>
          <w:lang w:val="sl-SI"/>
        </w:rPr>
        <w:t xml:space="preserve">prejeli smo vaše vprašanje, v katerem navajate, </w:t>
      </w:r>
      <w:r w:rsidR="00123A7B">
        <w:rPr>
          <w:rFonts w:cs="Arial"/>
          <w:szCs w:val="20"/>
          <w:lang w:val="sl-SI"/>
        </w:rPr>
        <w:t>ima javni zavod</w:t>
      </w:r>
      <w:r w:rsidRPr="00C33CC2">
        <w:rPr>
          <w:rFonts w:cs="Arial"/>
          <w:szCs w:val="20"/>
          <w:lang w:val="sl-SI"/>
        </w:rPr>
        <w:t xml:space="preserve"> v Pravilniku o sistemizaciji delovnih mest poleg delovnih mest iz </w:t>
      </w:r>
      <w:r w:rsidR="00CC52C7" w:rsidRPr="00C33CC2">
        <w:rPr>
          <w:rFonts w:cs="Arial"/>
          <w:szCs w:val="20"/>
          <w:lang w:val="sl-SI"/>
        </w:rPr>
        <w:t>A</w:t>
      </w:r>
      <w:r w:rsidRPr="00C33CC2">
        <w:rPr>
          <w:rFonts w:cs="Arial"/>
          <w:szCs w:val="20"/>
          <w:lang w:val="sl-SI"/>
        </w:rPr>
        <w:t>neksa h kolektivni pogodbi za kulturne dejavnosti v Republiki Sloveniji sistemizirana tudi delovna mesta iz Kolektivne pogodbe za dejavnost okolja in prostora in Aneksa h Kolektivni pogodbi javnega zavoda RTV Slovenija. Zanima vas, ali in ob katerih pogojih lahko javni zavod v pravilniku o sistemizaciji delovnih mest uporabi delovna mesta iz drugih kolektivnih pogodb ali Uredbe o uvrstitvi delovnih mest v javnih agencijah, javnih skladih in javnih zavodih v plačne razrede.</w:t>
      </w:r>
    </w:p>
    <w:p w:rsidR="003C50B2" w:rsidRPr="00C33CC2" w:rsidRDefault="003C50B2" w:rsidP="00C33CC2">
      <w:pPr>
        <w:spacing w:line="288" w:lineRule="auto"/>
        <w:jc w:val="both"/>
        <w:rPr>
          <w:rFonts w:cs="Arial"/>
          <w:szCs w:val="20"/>
          <w:lang w:val="sl-SI"/>
        </w:rPr>
      </w:pPr>
    </w:p>
    <w:p w:rsidR="003C50B2" w:rsidRPr="00C33CC2" w:rsidRDefault="00B66AAA" w:rsidP="00C33CC2">
      <w:pPr>
        <w:spacing w:line="288" w:lineRule="auto"/>
        <w:jc w:val="both"/>
        <w:rPr>
          <w:rFonts w:cs="Arial"/>
          <w:szCs w:val="20"/>
          <w:lang w:val="sl-SI"/>
        </w:rPr>
      </w:pPr>
      <w:r w:rsidRPr="00C33CC2">
        <w:rPr>
          <w:lang w:val="sl-SI"/>
        </w:rPr>
        <w:t xml:space="preserve">Zakon o sistemu plač v javnem sektorju (Uradni list RS, št. </w:t>
      </w:r>
      <w:hyperlink r:id="rId7" w:tgtFrame="_blank" w:tooltip="Zakon o sistemu plač v javnem sektorju (uradno prečiščeno besedilo)" w:history="1">
        <w:r w:rsidRPr="00C33CC2">
          <w:rPr>
            <w:lang w:val="sl-SI"/>
          </w:rPr>
          <w:t>108/09</w:t>
        </w:r>
      </w:hyperlink>
      <w:r w:rsidRPr="00C33CC2">
        <w:rPr>
          <w:lang w:val="sl-SI"/>
        </w:rPr>
        <w:t xml:space="preserve"> - uradno prečiščeno besedilo, </w:t>
      </w:r>
      <w:hyperlink r:id="rId8" w:tgtFrame="_blank" w:tooltip="Zakon o spremembah Zakona o sistemu plač v javnem sektorju" w:history="1">
        <w:r w:rsidRPr="00C33CC2">
          <w:rPr>
            <w:lang w:val="sl-SI"/>
          </w:rPr>
          <w:t>13/10</w:t>
        </w:r>
      </w:hyperlink>
      <w:r w:rsidRPr="00C33CC2">
        <w:rPr>
          <w:lang w:val="sl-SI"/>
        </w:rPr>
        <w:t xml:space="preserve">, </w:t>
      </w:r>
      <w:hyperlink r:id="rId9" w:tgtFrame="_blank" w:tooltip="Zakon o spremembah in dopolnitvah Zakona o sistemu plač v javnem sektorju" w:history="1">
        <w:r w:rsidRPr="00C33CC2">
          <w:rPr>
            <w:lang w:val="sl-SI"/>
          </w:rPr>
          <w:t>59/10</w:t>
        </w:r>
      </w:hyperlink>
      <w:r w:rsidRPr="00C33CC2">
        <w:rPr>
          <w:lang w:val="sl-SI"/>
        </w:rPr>
        <w:t xml:space="preserve">, </w:t>
      </w:r>
      <w:hyperlink r:id="rId10" w:tgtFrame="_blank" w:tooltip="Zakon o spremembi Zakona o sistemu plač v javnem sektorju" w:history="1">
        <w:r w:rsidRPr="00C33CC2">
          <w:rPr>
            <w:lang w:val="sl-SI"/>
          </w:rPr>
          <w:t>85/10</w:t>
        </w:r>
      </w:hyperlink>
      <w:r w:rsidRPr="00C33CC2">
        <w:rPr>
          <w:lang w:val="sl-SI"/>
        </w:rPr>
        <w:t xml:space="preserve">, </w:t>
      </w:r>
      <w:hyperlink r:id="rId11" w:tgtFrame="_blank" w:tooltip="Zakon o spremembi Zakona o sistemu plač v javnem sektorju" w:history="1">
        <w:r w:rsidRPr="00C33CC2">
          <w:rPr>
            <w:lang w:val="sl-SI"/>
          </w:rPr>
          <w:t>107/10</w:t>
        </w:r>
      </w:hyperlink>
      <w:r w:rsidRPr="00C33CC2">
        <w:rPr>
          <w:lang w:val="sl-SI"/>
        </w:rPr>
        <w:t xml:space="preserve">, </w:t>
      </w:r>
      <w:hyperlink r:id="rId12" w:tgtFrame="_blank" w:tooltip="Avtentična razlaga 49.a člena Zakona o sistemu plač v javnem sektorju" w:history="1">
        <w:r w:rsidRPr="00C33CC2">
          <w:rPr>
            <w:lang w:val="sl-SI"/>
          </w:rPr>
          <w:t>35/11</w:t>
        </w:r>
      </w:hyperlink>
      <w:r w:rsidRPr="00C33CC2">
        <w:rPr>
          <w:lang w:val="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C33CC2">
          <w:rPr>
            <w:lang w:val="sl-SI"/>
          </w:rPr>
          <w:t>27/12</w:t>
        </w:r>
      </w:hyperlink>
      <w:r w:rsidRPr="00C33CC2">
        <w:rPr>
          <w:lang w:val="sl-SI"/>
        </w:rPr>
        <w:t xml:space="preserve"> - </w:t>
      </w:r>
      <w:proofErr w:type="spellStart"/>
      <w:r w:rsidRPr="00C33CC2">
        <w:rPr>
          <w:lang w:val="sl-SI"/>
        </w:rPr>
        <w:t>odl</w:t>
      </w:r>
      <w:proofErr w:type="spellEnd"/>
      <w:r w:rsidRPr="00C33CC2">
        <w:rPr>
          <w:lang w:val="sl-SI"/>
        </w:rPr>
        <w:t xml:space="preserve">. US, </w:t>
      </w:r>
      <w:hyperlink r:id="rId14" w:tgtFrame="_blank" w:tooltip="Zakon za uravnoteženje javnih financ" w:history="1">
        <w:r w:rsidRPr="00C33CC2">
          <w:rPr>
            <w:lang w:val="sl-SI"/>
          </w:rPr>
          <w:t>40/12</w:t>
        </w:r>
      </w:hyperlink>
      <w:r w:rsidRPr="00C33CC2">
        <w:rPr>
          <w:lang w:val="sl-SI"/>
        </w:rPr>
        <w:t xml:space="preserve"> - ZUJF, </w:t>
      </w:r>
      <w:hyperlink r:id="rId15" w:tgtFrame="_blank" w:tooltip="Zakon o spremembi in dopolnitvah Zakona o sistemu plač v javnem sektorju" w:history="1">
        <w:r w:rsidRPr="00C33CC2">
          <w:rPr>
            <w:lang w:val="sl-SI"/>
          </w:rPr>
          <w:t>46/13</w:t>
        </w:r>
      </w:hyperlink>
      <w:r w:rsidRPr="00C33CC2">
        <w:rPr>
          <w:lang w:val="sl-SI"/>
        </w:rPr>
        <w:t xml:space="preserve">, </w:t>
      </w:r>
      <w:hyperlink r:id="rId16" w:tgtFrame="_blank" w:tooltip="Zakon o finančni upravi" w:history="1">
        <w:r w:rsidRPr="00C33CC2">
          <w:rPr>
            <w:lang w:val="sl-SI"/>
          </w:rPr>
          <w:t>25/14</w:t>
        </w:r>
      </w:hyperlink>
      <w:r w:rsidRPr="00C33CC2">
        <w:rPr>
          <w:lang w:val="sl-SI"/>
        </w:rPr>
        <w:t xml:space="preserve"> - ZFU in </w:t>
      </w:r>
      <w:hyperlink r:id="rId17" w:tgtFrame="_blank" w:tooltip="Zakon o spremembah Zakona o sistemu plač v javnem sektorju" w:history="1">
        <w:r w:rsidRPr="00C33CC2">
          <w:rPr>
            <w:lang w:val="sl-SI"/>
          </w:rPr>
          <w:t>50/14</w:t>
        </w:r>
      </w:hyperlink>
      <w:r w:rsidRPr="00C33CC2">
        <w:rPr>
          <w:lang w:val="sl-SI"/>
        </w:rPr>
        <w:t>: v nadaljevanju: ZSPJS)</w:t>
      </w:r>
      <w:r w:rsidRPr="00C33CC2">
        <w:rPr>
          <w:rFonts w:cs="Arial"/>
          <w:szCs w:val="20"/>
          <w:lang w:val="sl-SI"/>
        </w:rPr>
        <w:t xml:space="preserve"> v četrtem </w:t>
      </w:r>
      <w:r w:rsidR="003C50B2" w:rsidRPr="00C33CC2">
        <w:rPr>
          <w:rFonts w:cs="Arial"/>
          <w:szCs w:val="20"/>
          <w:lang w:val="sl-SI"/>
        </w:rPr>
        <w:t>odstav</w:t>
      </w:r>
      <w:r w:rsidRPr="00C33CC2">
        <w:rPr>
          <w:rFonts w:cs="Arial"/>
          <w:szCs w:val="20"/>
          <w:lang w:val="sl-SI"/>
        </w:rPr>
        <w:t>ku</w:t>
      </w:r>
      <w:r w:rsidR="003C50B2" w:rsidRPr="00C33CC2">
        <w:rPr>
          <w:rFonts w:cs="Arial"/>
          <w:szCs w:val="20"/>
          <w:lang w:val="sl-SI"/>
        </w:rPr>
        <w:t xml:space="preserve"> 13. člena določa, da se </w:t>
      </w:r>
      <w:r w:rsidR="00CC52C7" w:rsidRPr="00C33CC2">
        <w:rPr>
          <w:lang w:val="sl-SI"/>
        </w:rPr>
        <w:t>delovna mesta oziroma nazivi v sistemizacijah uvrščajo v plačne razrede v skladu z uvrstitvijo v kolektivni pogodbi za javni sektor in kolektivno pogodbo, ki velja za uporabnika proračuna. Če je v sistemizaciji predvideno delovno mesto oziroma naziv, ki ga ureja kolektivna pogodba za drugo dejavnost, se v sistemizaciji upošteva uvrstitev v plačni razred iz te kolektivne pogodbe.</w:t>
      </w:r>
    </w:p>
    <w:p w:rsidR="006A2E47" w:rsidRDefault="006A2E47" w:rsidP="00C33CC2">
      <w:pPr>
        <w:spacing w:line="288" w:lineRule="auto"/>
        <w:jc w:val="both"/>
        <w:rPr>
          <w:rFonts w:cs="Arial"/>
          <w:szCs w:val="20"/>
          <w:lang w:val="sl-SI"/>
        </w:rPr>
      </w:pPr>
    </w:p>
    <w:p w:rsidR="00577FBB" w:rsidRDefault="00577FBB" w:rsidP="00C33CC2">
      <w:pPr>
        <w:spacing w:line="288" w:lineRule="auto"/>
        <w:jc w:val="both"/>
        <w:rPr>
          <w:rFonts w:cs="Arial"/>
          <w:szCs w:val="20"/>
          <w:lang w:val="sl-SI"/>
        </w:rPr>
      </w:pPr>
      <w:r w:rsidRPr="00577FBB">
        <w:rPr>
          <w:rFonts w:cs="Arial"/>
          <w:szCs w:val="20"/>
          <w:lang w:val="sl-SI"/>
        </w:rPr>
        <w:t xml:space="preserve">V zvezi s četrtim odstavkom 13. člena ZSPJS </w:t>
      </w:r>
      <w:r w:rsidR="005071F9">
        <w:rPr>
          <w:rFonts w:cs="Arial"/>
          <w:szCs w:val="20"/>
          <w:lang w:val="sl-SI"/>
        </w:rPr>
        <w:t xml:space="preserve">je </w:t>
      </w:r>
      <w:r w:rsidRPr="00577FBB">
        <w:rPr>
          <w:rFonts w:cs="Arial"/>
          <w:szCs w:val="20"/>
          <w:lang w:val="sl-SI"/>
        </w:rPr>
        <w:t>g</w:t>
      </w:r>
      <w:r w:rsidR="006A2E47" w:rsidRPr="00577FBB">
        <w:rPr>
          <w:rFonts w:cs="Arial"/>
          <w:szCs w:val="20"/>
          <w:lang w:val="sl-SI"/>
        </w:rPr>
        <w:t xml:space="preserve">lede </w:t>
      </w:r>
      <w:r w:rsidR="0079109E">
        <w:rPr>
          <w:rFonts w:cs="Arial"/>
          <w:szCs w:val="20"/>
          <w:lang w:val="sl-SI"/>
        </w:rPr>
        <w:t>povzemanja</w:t>
      </w:r>
      <w:r w:rsidR="006A2E47" w:rsidRPr="00577FBB">
        <w:rPr>
          <w:rFonts w:cs="Arial"/>
          <w:szCs w:val="20"/>
          <w:lang w:val="sl-SI"/>
        </w:rPr>
        <w:t xml:space="preserve"> delovnih mest, določenih v kolektivnih pogodbah, ki ne veljajo za uporabnika proračuna</w:t>
      </w:r>
      <w:r w:rsidRPr="00577FBB">
        <w:rPr>
          <w:rFonts w:cs="Arial"/>
          <w:szCs w:val="20"/>
          <w:lang w:val="sl-SI"/>
        </w:rPr>
        <w:t xml:space="preserve">, </w:t>
      </w:r>
      <w:r w:rsidR="006A2E47" w:rsidRPr="00577FBB">
        <w:rPr>
          <w:rFonts w:cs="Arial"/>
          <w:szCs w:val="20"/>
          <w:lang w:val="sl-SI"/>
        </w:rPr>
        <w:t>pogajalska komisija</w:t>
      </w:r>
      <w:r w:rsidRPr="00577FBB">
        <w:rPr>
          <w:rFonts w:cs="Arial"/>
          <w:szCs w:val="20"/>
          <w:lang w:val="sl-SI"/>
        </w:rPr>
        <w:t xml:space="preserve"> dne 1.8.2008 sprejela naslednje stališče:</w:t>
      </w:r>
      <w:r w:rsidR="006A2E47" w:rsidRPr="00577FBB">
        <w:rPr>
          <w:rFonts w:cs="Arial"/>
          <w:szCs w:val="20"/>
          <w:lang w:val="sl-SI"/>
        </w:rPr>
        <w:t xml:space="preserve"> »</w:t>
      </w:r>
      <w:r w:rsidR="006A2E47" w:rsidRPr="00577FBB">
        <w:rPr>
          <w:rFonts w:cs="Arial"/>
          <w:i/>
          <w:szCs w:val="20"/>
          <w:lang w:val="sl-SI"/>
        </w:rPr>
        <w:t>n</w:t>
      </w:r>
      <w:r w:rsidR="006A2E47" w:rsidRPr="00577FBB">
        <w:rPr>
          <w:i/>
          <w:lang w:val="sl-SI"/>
        </w:rPr>
        <w:t>avedene določbe ni možno uporabljati na način, da uporabniki proračuna pri pripravi sistemizacij izbirajo delovna mesta oziroma nazive iz vseh veljavnih kolektivnih pogodb oziroma skupnega kataloga delovnih mest in nazivov. Uporabniki proračuna so dolžni pri sistemizacij</w:t>
      </w:r>
      <w:r w:rsidR="002C0987">
        <w:rPr>
          <w:i/>
          <w:lang w:val="sl-SI"/>
        </w:rPr>
        <w:t>i</w:t>
      </w:r>
      <w:r w:rsidR="006A2E47" w:rsidRPr="00577FBB">
        <w:rPr>
          <w:i/>
          <w:lang w:val="sl-SI"/>
        </w:rPr>
        <w:t xml:space="preserve">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le v primeru, ko kolektivna pogodba za dejavnost, ki velja za uporabnika proračuna tovrstnega delovnega mesta sploh ne vsebuje. Gre za delovna mesta, ki za določeno dejavnost niso značilna in se pojavljajo le izjemoma oziroma v redkih primerih in iz </w:t>
      </w:r>
      <w:r w:rsidR="006A2E47" w:rsidRPr="00577FBB">
        <w:rPr>
          <w:i/>
          <w:lang w:val="sl-SI"/>
        </w:rPr>
        <w:lastRenderedPageBreak/>
        <w:t>tega razlog</w:t>
      </w:r>
      <w:r w:rsidR="002C0987">
        <w:rPr>
          <w:i/>
          <w:lang w:val="sl-SI"/>
        </w:rPr>
        <w:t>a</w:t>
      </w:r>
      <w:r w:rsidR="006A2E47" w:rsidRPr="00577FBB">
        <w:rPr>
          <w:i/>
          <w:lang w:val="sl-SI"/>
        </w:rPr>
        <w:t xml:space="preserve"> tudi niso bila uvrščena v kolektivno pogodbo dejavnosti, ki zavezuje uporabnika proračuna.”</w:t>
      </w:r>
      <w:r w:rsidR="00115718">
        <w:rPr>
          <w:rFonts w:cs="Arial"/>
          <w:szCs w:val="20"/>
          <w:lang w:val="sl-SI"/>
        </w:rPr>
        <w:t xml:space="preserve"> </w:t>
      </w:r>
      <w:r>
        <w:rPr>
          <w:rFonts w:cs="Arial"/>
          <w:szCs w:val="20"/>
          <w:lang w:val="sl-SI"/>
        </w:rPr>
        <w:t xml:space="preserve">Celotno stališče pogajalske komisije je bilo objavljeno na spletni strani Ministrstva za javno upravo in je dostopno na naslednji povezavi: </w:t>
      </w:r>
      <w:hyperlink r:id="rId18" w:history="1">
        <w:r w:rsidRPr="00337A8F">
          <w:rPr>
            <w:rStyle w:val="Hiperpovezava"/>
            <w:lang w:val="sl-SI"/>
          </w:rPr>
          <w:t>Skupno stališče št. 2</w:t>
        </w:r>
      </w:hyperlink>
      <w:r w:rsidRPr="00337A8F">
        <w:rPr>
          <w:lang w:val="sl-SI"/>
        </w:rPr>
        <w:t>.</w:t>
      </w:r>
    </w:p>
    <w:p w:rsidR="00577FBB" w:rsidRDefault="00577FBB" w:rsidP="00C33CC2">
      <w:pPr>
        <w:spacing w:line="288" w:lineRule="auto"/>
        <w:jc w:val="both"/>
        <w:rPr>
          <w:rFonts w:cs="Arial"/>
          <w:szCs w:val="20"/>
          <w:lang w:val="sl-SI"/>
        </w:rPr>
      </w:pPr>
    </w:p>
    <w:p w:rsidR="00206458" w:rsidRPr="00C33CC2" w:rsidRDefault="00577FBB" w:rsidP="00C33CC2">
      <w:pPr>
        <w:spacing w:line="288" w:lineRule="auto"/>
        <w:jc w:val="both"/>
        <w:rPr>
          <w:rFonts w:cs="Arial"/>
          <w:szCs w:val="20"/>
          <w:lang w:val="sl-SI"/>
        </w:rPr>
      </w:pPr>
      <w:r>
        <w:rPr>
          <w:rFonts w:cs="Arial"/>
          <w:szCs w:val="20"/>
          <w:lang w:val="sl-SI"/>
        </w:rPr>
        <w:t xml:space="preserve">Enako restriktivno stališče je zavzela </w:t>
      </w:r>
      <w:r w:rsidR="00206458" w:rsidRPr="00C33CC2">
        <w:rPr>
          <w:rFonts w:cs="Arial"/>
          <w:szCs w:val="20"/>
          <w:lang w:val="sl-SI"/>
        </w:rPr>
        <w:t xml:space="preserve">Vlada RS </w:t>
      </w:r>
      <w:r w:rsidR="000C2CEE" w:rsidRPr="00C33CC2">
        <w:rPr>
          <w:rFonts w:cs="Arial"/>
          <w:szCs w:val="20"/>
          <w:lang w:val="sl-SI"/>
        </w:rPr>
        <w:t xml:space="preserve">v letu 2009 </w:t>
      </w:r>
      <w:r>
        <w:rPr>
          <w:rFonts w:cs="Arial"/>
          <w:szCs w:val="20"/>
          <w:lang w:val="sl-SI"/>
        </w:rPr>
        <w:t>v</w:t>
      </w:r>
      <w:r w:rsidR="000C2CEE" w:rsidRPr="00C33CC2">
        <w:rPr>
          <w:rFonts w:cs="Arial"/>
          <w:szCs w:val="20"/>
          <w:lang w:val="sl-SI"/>
        </w:rPr>
        <w:t xml:space="preserve"> </w:t>
      </w:r>
      <w:r w:rsidR="00206458" w:rsidRPr="00C33CC2">
        <w:rPr>
          <w:rFonts w:cs="Arial"/>
          <w:szCs w:val="20"/>
          <w:lang w:val="sl-SI"/>
        </w:rPr>
        <w:t>dokument</w:t>
      </w:r>
      <w:r>
        <w:rPr>
          <w:rFonts w:cs="Arial"/>
          <w:szCs w:val="20"/>
          <w:lang w:val="sl-SI"/>
        </w:rPr>
        <w:t>u</w:t>
      </w:r>
      <w:r w:rsidR="00206458" w:rsidRPr="00C33CC2">
        <w:rPr>
          <w:rFonts w:cs="Arial"/>
          <w:szCs w:val="20"/>
          <w:lang w:val="sl-SI"/>
        </w:rPr>
        <w:t xml:space="preserve"> z naslovom Informacija </w:t>
      </w:r>
      <w:r w:rsidR="00206458" w:rsidRPr="00C33CC2">
        <w:rPr>
          <w:rFonts w:cs="Arial"/>
          <w:bCs/>
          <w:lang w:val="sl-SI"/>
        </w:rPr>
        <w:t xml:space="preserve">o ključnih nepravilnostih, </w:t>
      </w:r>
      <w:r w:rsidR="00206458" w:rsidRPr="00C33CC2">
        <w:rPr>
          <w:rFonts w:cs="Arial"/>
          <w:lang w:val="sl-SI"/>
        </w:rPr>
        <w:t>ugotovljenih v nadzorih prehoda v nov plačni sistem v javnem sektorju</w:t>
      </w:r>
      <w:r w:rsidR="00206458" w:rsidRPr="00C33CC2">
        <w:rPr>
          <w:rFonts w:cs="Arial"/>
          <w:bCs/>
          <w:lang w:val="sl-SI"/>
        </w:rPr>
        <w:t>,</w:t>
      </w:r>
      <w:r w:rsidR="00C33CC2">
        <w:rPr>
          <w:rFonts w:cs="Arial"/>
          <w:szCs w:val="20"/>
          <w:lang w:val="sl-SI"/>
        </w:rPr>
        <w:t xml:space="preserve"> </w:t>
      </w:r>
      <w:r w:rsidR="00206458" w:rsidRPr="00C33CC2">
        <w:rPr>
          <w:rFonts w:cs="Arial"/>
          <w:bCs/>
          <w:lang w:val="sl-SI"/>
        </w:rPr>
        <w:t>s stališči Vlade Republike Slovenije za</w:t>
      </w:r>
      <w:r w:rsidR="00206458" w:rsidRPr="00C33CC2">
        <w:rPr>
          <w:rFonts w:cs="Arial"/>
          <w:lang w:val="sl-SI"/>
        </w:rPr>
        <w:t xml:space="preserve"> odpravo nepravilnosti,</w:t>
      </w:r>
      <w:r w:rsidR="00206458" w:rsidRPr="00C33CC2">
        <w:rPr>
          <w:rFonts w:cs="Arial"/>
          <w:b/>
          <w:lang w:val="sl-SI"/>
        </w:rPr>
        <w:t xml:space="preserve"> </w:t>
      </w:r>
      <w:r w:rsidR="00206458" w:rsidRPr="00C33CC2">
        <w:rPr>
          <w:rFonts w:cs="Arial"/>
          <w:szCs w:val="20"/>
          <w:lang w:val="sl-SI"/>
        </w:rPr>
        <w:t>številka</w:t>
      </w:r>
      <w:r w:rsidR="000C2CEE" w:rsidRPr="00C33CC2">
        <w:rPr>
          <w:rFonts w:cs="Arial"/>
          <w:szCs w:val="20"/>
          <w:lang w:val="sl-SI"/>
        </w:rPr>
        <w:t xml:space="preserve"> 0100</w:t>
      </w:r>
      <w:r w:rsidR="00C33CC2">
        <w:rPr>
          <w:rFonts w:cs="Arial"/>
          <w:szCs w:val="20"/>
          <w:lang w:val="sl-SI"/>
        </w:rPr>
        <w:t xml:space="preserve">2-3/2009/41, </w:t>
      </w:r>
      <w:r w:rsidR="00206458" w:rsidRPr="00C33CC2">
        <w:rPr>
          <w:rFonts w:cs="Arial"/>
          <w:szCs w:val="20"/>
          <w:lang w:val="sl-SI"/>
        </w:rPr>
        <w:t>z dne 17.12.2009</w:t>
      </w:r>
      <w:r w:rsidR="000C2CEE" w:rsidRPr="00C33CC2">
        <w:rPr>
          <w:rFonts w:cs="Arial"/>
          <w:szCs w:val="20"/>
          <w:lang w:val="sl-SI"/>
        </w:rPr>
        <w:t xml:space="preserve">. Ena od </w:t>
      </w:r>
      <w:r w:rsidR="00206458" w:rsidRPr="00C33CC2">
        <w:rPr>
          <w:rFonts w:cs="Arial"/>
          <w:szCs w:val="20"/>
          <w:lang w:val="sl-SI"/>
        </w:rPr>
        <w:t>k</w:t>
      </w:r>
      <w:r w:rsidR="00206458" w:rsidRPr="00C33CC2">
        <w:rPr>
          <w:rFonts w:cs="Arial"/>
          <w:bCs/>
          <w:color w:val="000000"/>
          <w:lang w:val="sl-SI"/>
        </w:rPr>
        <w:t>ljučnih nepravilnostih</w:t>
      </w:r>
      <w:r>
        <w:rPr>
          <w:rFonts w:cs="Arial"/>
          <w:bCs/>
          <w:color w:val="000000"/>
          <w:lang w:val="sl-SI"/>
        </w:rPr>
        <w:t>,</w:t>
      </w:r>
      <w:r w:rsidR="00206458" w:rsidRPr="00C33CC2">
        <w:rPr>
          <w:rFonts w:cs="Arial"/>
          <w:bCs/>
          <w:color w:val="000000"/>
          <w:lang w:val="sl-SI"/>
        </w:rPr>
        <w:t xml:space="preserve"> ugotovljenih v zvezi s prehodom v nov plačni sistem</w:t>
      </w:r>
      <w:r>
        <w:rPr>
          <w:rFonts w:cs="Arial"/>
          <w:bCs/>
          <w:color w:val="000000"/>
          <w:lang w:val="sl-SI"/>
        </w:rPr>
        <w:t>,</w:t>
      </w:r>
      <w:r w:rsidR="00206458" w:rsidRPr="00C33CC2">
        <w:rPr>
          <w:rFonts w:cs="Arial"/>
          <w:bCs/>
          <w:color w:val="000000"/>
          <w:lang w:val="sl-SI"/>
        </w:rPr>
        <w:t xml:space="preserve"> se je nanašala na povzemanje delovnih mest iz drugih kolektivnih pogodb </w:t>
      </w:r>
      <w:r w:rsidR="000C2CEE" w:rsidRPr="00C33CC2">
        <w:rPr>
          <w:rFonts w:cs="Arial"/>
          <w:szCs w:val="20"/>
          <w:lang w:val="sl-SI"/>
        </w:rPr>
        <w:t>v akt</w:t>
      </w:r>
      <w:r w:rsidR="00C33CC2">
        <w:rPr>
          <w:rFonts w:cs="Arial"/>
          <w:szCs w:val="20"/>
          <w:lang w:val="sl-SI"/>
        </w:rPr>
        <w:t>e o sistemizaciji delovnih mest.</w:t>
      </w:r>
      <w:r w:rsidR="000C2CEE" w:rsidRPr="00C33CC2">
        <w:rPr>
          <w:rFonts w:cs="Arial"/>
          <w:szCs w:val="20"/>
          <w:lang w:val="sl-SI"/>
        </w:rPr>
        <w:t xml:space="preserve"> </w:t>
      </w:r>
    </w:p>
    <w:p w:rsidR="00635FFB" w:rsidRDefault="00635FFB" w:rsidP="00C33CC2">
      <w:pPr>
        <w:spacing w:line="288" w:lineRule="auto"/>
        <w:jc w:val="both"/>
        <w:outlineLvl w:val="0"/>
        <w:rPr>
          <w:rFonts w:cs="Arial"/>
          <w:szCs w:val="20"/>
          <w:lang w:val="sl-SI"/>
        </w:rPr>
      </w:pPr>
    </w:p>
    <w:p w:rsidR="00C33CC2" w:rsidRPr="00C33CC2" w:rsidRDefault="00206458" w:rsidP="00C33CC2">
      <w:pPr>
        <w:spacing w:line="288" w:lineRule="auto"/>
        <w:jc w:val="both"/>
        <w:outlineLvl w:val="0"/>
        <w:rPr>
          <w:rFonts w:cs="Arial"/>
          <w:i/>
          <w:szCs w:val="20"/>
          <w:lang w:val="sl-SI"/>
        </w:rPr>
      </w:pPr>
      <w:r w:rsidRPr="00C33CC2">
        <w:rPr>
          <w:rFonts w:cs="Arial"/>
          <w:szCs w:val="20"/>
          <w:lang w:val="sl-SI"/>
        </w:rPr>
        <w:t xml:space="preserve">Vlada </w:t>
      </w:r>
      <w:r w:rsidR="00577FBB">
        <w:rPr>
          <w:rFonts w:cs="Arial"/>
          <w:szCs w:val="20"/>
          <w:lang w:val="sl-SI"/>
        </w:rPr>
        <w:t xml:space="preserve">RS </w:t>
      </w:r>
      <w:r w:rsidRPr="00C33CC2">
        <w:rPr>
          <w:rFonts w:cs="Arial"/>
          <w:szCs w:val="20"/>
          <w:lang w:val="sl-SI"/>
        </w:rPr>
        <w:t xml:space="preserve">je v zvezi z navedeno določbo </w:t>
      </w:r>
      <w:r w:rsidR="00C33CC2" w:rsidRPr="00C33CC2">
        <w:rPr>
          <w:rFonts w:cs="Arial"/>
          <w:szCs w:val="20"/>
          <w:lang w:val="sl-SI"/>
        </w:rPr>
        <w:t xml:space="preserve">četrtega odstavka 13. člena ZSPJS </w:t>
      </w:r>
      <w:r w:rsidRPr="00C33CC2">
        <w:rPr>
          <w:rFonts w:cs="Arial"/>
          <w:szCs w:val="20"/>
          <w:lang w:val="sl-SI"/>
        </w:rPr>
        <w:t xml:space="preserve">zavzela stališče, </w:t>
      </w:r>
      <w:r w:rsidR="00C33CC2" w:rsidRPr="00C33CC2">
        <w:rPr>
          <w:rFonts w:cs="Arial"/>
          <w:szCs w:val="20"/>
          <w:lang w:val="sl-SI"/>
        </w:rPr>
        <w:t xml:space="preserve">da </w:t>
      </w:r>
      <w:r w:rsidR="00C33CC2" w:rsidRPr="00C33CC2">
        <w:rPr>
          <w:rFonts w:cs="Arial"/>
          <w:i/>
          <w:szCs w:val="20"/>
          <w:lang w:val="sl-SI"/>
        </w:rPr>
        <w:t xml:space="preserve">»navedene </w:t>
      </w:r>
      <w:r w:rsidRPr="00C33CC2">
        <w:rPr>
          <w:rFonts w:cs="Arial"/>
          <w:i/>
          <w:szCs w:val="20"/>
          <w:lang w:val="sl-SI"/>
        </w:rPr>
        <w:t xml:space="preserve">določbe ni mogoče uporabiti </w:t>
      </w:r>
      <w:r w:rsidR="00C33CC2" w:rsidRPr="00C33CC2">
        <w:rPr>
          <w:rFonts w:cs="Arial"/>
          <w:i/>
          <w:lang w:val="sl-SI"/>
        </w:rPr>
        <w:t xml:space="preserve">kot pravne podlage za sistemizacijo delovnih mest, ki sicer niso določena v kolektivni pogodbi, ki velja za konkretnega uporabnika proračuna. Izjema je vezana zgolj na primere, ko gre za delovna mesta, ki za določeno dejavnost niso značilna in se pojavljajo le izjemoma oziroma v redkih primerih in iz tega razloga tudi niso bila uvrščena v kolektivno pogodbo dejavnosti, ki zavezuje uporabnika proračuna (npr. delovno mesto zdravnik – specialist, ki obstaja npr. v Slovenski vojski in Policiji, ni tipično delovno mesto za policijo in vojsko, zato ga ni v naboru delovnih mest, vključenih v Kolektivno pogodbo za državno upravo, uprave pravosodnih organov in uprave samoupravnih lokalnih skupnosti. V akt o sistemizaciji delovnih mest npr. Policije pa je glede na določbo četrtega odstavka 13. člena ZSPJS to delovno mesto povzeto iz kolektivne pogodbe, ki ureja dejavnost zdravstva).« </w:t>
      </w:r>
    </w:p>
    <w:p w:rsidR="00C33CC2" w:rsidRPr="00C33CC2" w:rsidRDefault="00C33CC2" w:rsidP="00C33CC2">
      <w:pPr>
        <w:jc w:val="both"/>
        <w:rPr>
          <w:rFonts w:cs="Arial"/>
          <w:bCs/>
          <w:color w:val="000000"/>
          <w:lang w:val="sl-SI"/>
        </w:rPr>
      </w:pPr>
    </w:p>
    <w:p w:rsidR="003C50B2" w:rsidRPr="003C50B2" w:rsidRDefault="00577FBB" w:rsidP="003E2037">
      <w:pPr>
        <w:spacing w:line="288" w:lineRule="auto"/>
        <w:jc w:val="both"/>
        <w:rPr>
          <w:rFonts w:cs="Arial"/>
          <w:szCs w:val="20"/>
          <w:lang w:val="sl-SI"/>
        </w:rPr>
      </w:pPr>
      <w:r w:rsidRPr="003E2037">
        <w:rPr>
          <w:rFonts w:cs="Arial"/>
          <w:szCs w:val="20"/>
          <w:lang w:val="sl-SI"/>
        </w:rPr>
        <w:t xml:space="preserve">Iz zgoraj </w:t>
      </w:r>
      <w:r w:rsidR="003E2037" w:rsidRPr="003E2037">
        <w:rPr>
          <w:rFonts w:cs="Arial"/>
          <w:szCs w:val="20"/>
          <w:lang w:val="sl-SI"/>
        </w:rPr>
        <w:t>navedenega izhaja temeljno pravilo, da mora</w:t>
      </w:r>
      <w:r w:rsidR="003E2037">
        <w:rPr>
          <w:rFonts w:cs="Arial"/>
          <w:szCs w:val="20"/>
          <w:lang w:val="sl-SI"/>
        </w:rPr>
        <w:t>jo</w:t>
      </w:r>
      <w:r w:rsidR="003E2037" w:rsidRPr="003E2037">
        <w:rPr>
          <w:rFonts w:cs="Arial"/>
          <w:szCs w:val="20"/>
          <w:lang w:val="sl-SI"/>
        </w:rPr>
        <w:t xml:space="preserve"> </w:t>
      </w:r>
      <w:r w:rsidR="003E2037" w:rsidRPr="003E2037">
        <w:rPr>
          <w:lang w:val="sl-SI"/>
        </w:rPr>
        <w:t>uporabnik</w:t>
      </w:r>
      <w:r w:rsidR="003E2037">
        <w:rPr>
          <w:lang w:val="sl-SI"/>
        </w:rPr>
        <w:t>i</w:t>
      </w:r>
      <w:r w:rsidR="003E2037" w:rsidRPr="003E2037">
        <w:rPr>
          <w:lang w:val="sl-SI"/>
        </w:rPr>
        <w:t xml:space="preserve"> proračuna pri sistemizacij</w:t>
      </w:r>
      <w:r w:rsidR="007D515A">
        <w:rPr>
          <w:lang w:val="sl-SI"/>
        </w:rPr>
        <w:t>i</w:t>
      </w:r>
      <w:r w:rsidR="003E2037" w:rsidRPr="003E2037">
        <w:rPr>
          <w:lang w:val="sl-SI"/>
        </w:rPr>
        <w:t xml:space="preserve"> delovnih mest v celoti upoštevati kolektivno pogodbo za njihovo dejavnost in v sistemizacijo vključiti delovna mesta, ki so predvidena v tej kolektivni pogodbi </w:t>
      </w:r>
      <w:r w:rsidR="003E2037">
        <w:rPr>
          <w:lang w:val="sl-SI"/>
        </w:rPr>
        <w:t>ter upoštevati</w:t>
      </w:r>
      <w:r w:rsidR="003E2037" w:rsidRPr="003E2037">
        <w:rPr>
          <w:lang w:val="sl-SI"/>
        </w:rPr>
        <w:t xml:space="preserve"> uvrstite</w:t>
      </w:r>
      <w:r w:rsidR="007D515A">
        <w:rPr>
          <w:lang w:val="sl-SI"/>
        </w:rPr>
        <w:t>v v plačni razred iz te pogodbe. P</w:t>
      </w:r>
      <w:r w:rsidR="007D515A">
        <w:rPr>
          <w:rFonts w:cs="Arial"/>
          <w:szCs w:val="20"/>
          <w:lang w:val="sl-SI"/>
        </w:rPr>
        <w:t>oljubno izbiranje in povzemanje delovnih mest</w:t>
      </w:r>
      <w:r w:rsidR="007D515A" w:rsidRPr="003C50B2">
        <w:rPr>
          <w:rFonts w:cs="Arial"/>
          <w:szCs w:val="20"/>
          <w:lang w:val="sl-SI"/>
        </w:rPr>
        <w:t xml:space="preserve"> iz vseh veljavnih kolektivnih pogodb</w:t>
      </w:r>
      <w:r w:rsidR="007D515A" w:rsidRPr="007D515A">
        <w:rPr>
          <w:lang w:val="sl-SI"/>
        </w:rPr>
        <w:t xml:space="preserve"> </w:t>
      </w:r>
      <w:r w:rsidR="007D515A">
        <w:rPr>
          <w:lang w:val="sl-SI"/>
        </w:rPr>
        <w:t xml:space="preserve">v akt o sistemizaciji </w:t>
      </w:r>
      <w:r w:rsidR="007D515A">
        <w:rPr>
          <w:rFonts w:cs="Arial"/>
          <w:szCs w:val="20"/>
          <w:lang w:val="sl-SI"/>
        </w:rPr>
        <w:t>ni dopustno.</w:t>
      </w:r>
      <w:r w:rsidR="007D515A" w:rsidRPr="003C50B2">
        <w:rPr>
          <w:rFonts w:cs="Arial"/>
          <w:szCs w:val="20"/>
          <w:lang w:val="sl-SI"/>
        </w:rPr>
        <w:t xml:space="preserve"> </w:t>
      </w:r>
      <w:r w:rsidR="007D515A">
        <w:rPr>
          <w:lang w:val="sl-SI"/>
        </w:rPr>
        <w:t xml:space="preserve">Povzemanje delovnih mest </w:t>
      </w:r>
      <w:r w:rsidR="007D515A">
        <w:rPr>
          <w:rFonts w:cs="Arial"/>
          <w:szCs w:val="20"/>
          <w:lang w:val="sl-SI"/>
        </w:rPr>
        <w:t xml:space="preserve">iz </w:t>
      </w:r>
      <w:r w:rsidR="007D515A" w:rsidRPr="003C50B2">
        <w:rPr>
          <w:rFonts w:cs="Arial"/>
          <w:szCs w:val="20"/>
          <w:lang w:val="sl-SI"/>
        </w:rPr>
        <w:t>drugih kolektivnih pogodb</w:t>
      </w:r>
      <w:r w:rsidR="007D515A">
        <w:rPr>
          <w:lang w:val="sl-SI"/>
        </w:rPr>
        <w:t xml:space="preserve"> v akt o sistemizaciji</w:t>
      </w:r>
      <w:r w:rsidR="003E2037">
        <w:rPr>
          <w:lang w:val="sl-SI"/>
        </w:rPr>
        <w:t xml:space="preserve"> </w:t>
      </w:r>
      <w:r w:rsidR="003E2037">
        <w:rPr>
          <w:rFonts w:cs="Arial"/>
          <w:szCs w:val="20"/>
          <w:lang w:val="sl-SI"/>
        </w:rPr>
        <w:t xml:space="preserve">na podlagi četrtega odstavka 13. člena ZSPJS je lahko </w:t>
      </w:r>
      <w:r w:rsidR="005071F9">
        <w:rPr>
          <w:rFonts w:cs="Arial"/>
          <w:szCs w:val="20"/>
          <w:lang w:val="sl-SI"/>
        </w:rPr>
        <w:t>dopuščeno zgolj izjemoma, ko</w:t>
      </w:r>
      <w:r w:rsidR="003E2037">
        <w:rPr>
          <w:rFonts w:cs="Arial"/>
          <w:szCs w:val="20"/>
          <w:lang w:val="sl-SI"/>
        </w:rPr>
        <w:t xml:space="preserve"> </w:t>
      </w:r>
      <w:r w:rsidR="007D515A">
        <w:rPr>
          <w:rFonts w:cs="Arial"/>
          <w:szCs w:val="20"/>
          <w:lang w:val="sl-SI"/>
        </w:rPr>
        <w:t xml:space="preserve">je pri uporabniku proračuna zaradi izvajanja delovnih procesov potrebno določeno delovno </w:t>
      </w:r>
      <w:r w:rsidR="007D515A" w:rsidRPr="007D515A">
        <w:rPr>
          <w:rFonts w:cs="Arial"/>
          <w:szCs w:val="20"/>
          <w:lang w:val="sl-SI"/>
        </w:rPr>
        <w:t xml:space="preserve">mesto, </w:t>
      </w:r>
      <w:r w:rsidR="007D515A">
        <w:rPr>
          <w:lang w:val="sl-SI"/>
        </w:rPr>
        <w:t>ki za dejavnost uporabnika proračuna ni značilno</w:t>
      </w:r>
      <w:r w:rsidR="006B3C21">
        <w:rPr>
          <w:lang w:val="sl-SI"/>
        </w:rPr>
        <w:t xml:space="preserve"> in ga zato v kolektivni pogodbi</w:t>
      </w:r>
      <w:r w:rsidR="00127B08">
        <w:rPr>
          <w:lang w:val="sl-SI"/>
        </w:rPr>
        <w:t xml:space="preserve"> dejavnosti,</w:t>
      </w:r>
      <w:r w:rsidR="006B3C21">
        <w:rPr>
          <w:lang w:val="sl-SI"/>
        </w:rPr>
        <w:t xml:space="preserve"> </w:t>
      </w:r>
      <w:r w:rsidR="00127B08" w:rsidRPr="00127B08">
        <w:rPr>
          <w:lang w:val="sl-SI"/>
        </w:rPr>
        <w:t>ki zavezuje uporabnika proračuna</w:t>
      </w:r>
      <w:r w:rsidR="00127B08">
        <w:rPr>
          <w:lang w:val="sl-SI"/>
        </w:rPr>
        <w:t xml:space="preserve">, </w:t>
      </w:r>
      <w:r w:rsidR="006B3C21">
        <w:rPr>
          <w:lang w:val="sl-SI"/>
        </w:rPr>
        <w:t>ni.</w:t>
      </w:r>
      <w:r w:rsidR="007D515A">
        <w:rPr>
          <w:lang w:val="sl-SI"/>
        </w:rPr>
        <w:t xml:space="preserve"> </w:t>
      </w:r>
      <w:r w:rsidR="007D515A">
        <w:rPr>
          <w:rFonts w:cs="Arial"/>
          <w:szCs w:val="20"/>
          <w:lang w:val="sl-SI"/>
        </w:rPr>
        <w:t xml:space="preserve">Glede na </w:t>
      </w:r>
      <w:r w:rsidR="006B3C21">
        <w:rPr>
          <w:rFonts w:cs="Arial"/>
          <w:szCs w:val="20"/>
          <w:lang w:val="sl-SI"/>
        </w:rPr>
        <w:t>to, da določba</w:t>
      </w:r>
      <w:r w:rsidR="007D515A">
        <w:rPr>
          <w:rFonts w:cs="Arial"/>
          <w:szCs w:val="20"/>
          <w:lang w:val="sl-SI"/>
        </w:rPr>
        <w:t xml:space="preserve"> četrtega odstavka 13. člena ZSPJS </w:t>
      </w:r>
      <w:r w:rsidR="006B3C21">
        <w:rPr>
          <w:rFonts w:cs="Arial"/>
          <w:szCs w:val="20"/>
          <w:lang w:val="sl-SI"/>
        </w:rPr>
        <w:t>predstavlja izjemo, jo je potrebno razlagati</w:t>
      </w:r>
      <w:r w:rsidR="007D515A">
        <w:rPr>
          <w:rFonts w:cs="Arial"/>
          <w:szCs w:val="20"/>
          <w:lang w:val="sl-SI"/>
        </w:rPr>
        <w:t xml:space="preserve"> restriktivno in dopustiti</w:t>
      </w:r>
      <w:r w:rsidR="002C0987">
        <w:rPr>
          <w:rFonts w:cs="Arial"/>
          <w:szCs w:val="20"/>
          <w:lang w:val="sl-SI"/>
        </w:rPr>
        <w:t xml:space="preserve"> povzemanje delovnih mest </w:t>
      </w:r>
      <w:r w:rsidR="006B3C21">
        <w:rPr>
          <w:rFonts w:cs="Arial"/>
          <w:szCs w:val="20"/>
          <w:lang w:val="sl-SI"/>
        </w:rPr>
        <w:t>iz drugih kolektivnih pogodb le</w:t>
      </w:r>
      <w:r w:rsidR="002C0987">
        <w:rPr>
          <w:rFonts w:cs="Arial"/>
          <w:szCs w:val="20"/>
          <w:lang w:val="sl-SI"/>
        </w:rPr>
        <w:t xml:space="preserve"> v </w:t>
      </w:r>
      <w:r w:rsidR="000F21B8">
        <w:rPr>
          <w:rFonts w:cs="Arial"/>
          <w:szCs w:val="20"/>
          <w:lang w:val="sl-SI"/>
        </w:rPr>
        <w:t xml:space="preserve">izjemnih </w:t>
      </w:r>
      <w:r w:rsidR="002C0987">
        <w:rPr>
          <w:rFonts w:cs="Arial"/>
          <w:szCs w:val="20"/>
          <w:lang w:val="sl-SI"/>
        </w:rPr>
        <w:t>p</w:t>
      </w:r>
      <w:r w:rsidR="00E64FF7">
        <w:rPr>
          <w:rFonts w:cs="Arial"/>
          <w:szCs w:val="20"/>
          <w:lang w:val="sl-SI"/>
        </w:rPr>
        <w:t>rimerih, kot so navedeni</w:t>
      </w:r>
      <w:r w:rsidR="006B3C21">
        <w:rPr>
          <w:rFonts w:cs="Arial"/>
          <w:szCs w:val="20"/>
          <w:lang w:val="sl-SI"/>
        </w:rPr>
        <w:t xml:space="preserve"> </w:t>
      </w:r>
      <w:r w:rsidR="002C0987">
        <w:rPr>
          <w:lang w:val="sl-SI"/>
        </w:rPr>
        <w:t xml:space="preserve">v stališču Vlade RS z </w:t>
      </w:r>
      <w:r w:rsidR="006B3C21">
        <w:rPr>
          <w:lang w:val="sl-SI"/>
        </w:rPr>
        <w:t xml:space="preserve">dne </w:t>
      </w:r>
      <w:r w:rsidR="006B3C21" w:rsidRPr="00C33CC2">
        <w:rPr>
          <w:rFonts w:cs="Arial"/>
          <w:szCs w:val="20"/>
          <w:lang w:val="sl-SI"/>
        </w:rPr>
        <w:t>17.12.2009</w:t>
      </w:r>
      <w:r w:rsidR="002C0987">
        <w:rPr>
          <w:rFonts w:cs="Arial"/>
          <w:szCs w:val="20"/>
          <w:lang w:val="sl-SI"/>
        </w:rPr>
        <w:t>.</w:t>
      </w:r>
    </w:p>
    <w:p w:rsidR="002C0987" w:rsidRPr="003C50B2" w:rsidRDefault="002C0987" w:rsidP="00DA1DCD">
      <w:pPr>
        <w:spacing w:line="288" w:lineRule="auto"/>
        <w:jc w:val="both"/>
        <w:rPr>
          <w:rFonts w:cs="Arial"/>
          <w:szCs w:val="20"/>
          <w:lang w:val="sl-SI"/>
        </w:rPr>
      </w:pPr>
    </w:p>
    <w:p w:rsidR="007D75CF" w:rsidRPr="003C50B2" w:rsidRDefault="007D75CF" w:rsidP="00DA1DCD">
      <w:pPr>
        <w:spacing w:line="288" w:lineRule="auto"/>
        <w:jc w:val="both"/>
        <w:rPr>
          <w:rFonts w:cs="Arial"/>
          <w:szCs w:val="20"/>
          <w:lang w:val="sl-SI"/>
        </w:rPr>
      </w:pPr>
      <w:r w:rsidRPr="003C50B2">
        <w:rPr>
          <w:rFonts w:cs="Arial"/>
          <w:szCs w:val="20"/>
          <w:lang w:val="sl-SI"/>
        </w:rPr>
        <w:t>S spoštovanjem,</w:t>
      </w:r>
    </w:p>
    <w:p w:rsidR="007D75CF" w:rsidRPr="003C50B2" w:rsidRDefault="007D75CF" w:rsidP="003C50B2">
      <w:pPr>
        <w:jc w:val="both"/>
        <w:rPr>
          <w:rFonts w:cs="Arial"/>
          <w:szCs w:val="20"/>
          <w:lang w:val="sl-SI"/>
        </w:rPr>
      </w:pPr>
    </w:p>
    <w:p w:rsidR="007D75CF" w:rsidRPr="003C50B2" w:rsidRDefault="007D75CF" w:rsidP="003C50B2">
      <w:pPr>
        <w:jc w:val="both"/>
        <w:rPr>
          <w:rFonts w:cs="Arial"/>
          <w:szCs w:val="20"/>
          <w:lang w:val="sl-SI"/>
        </w:rPr>
      </w:pPr>
    </w:p>
    <w:p w:rsidR="003C50B2" w:rsidRPr="003C50B2" w:rsidRDefault="003C50B2" w:rsidP="003C50B2">
      <w:pPr>
        <w:autoSpaceDE w:val="0"/>
        <w:autoSpaceDN w:val="0"/>
        <w:adjustRightInd w:val="0"/>
        <w:spacing w:line="288" w:lineRule="auto"/>
        <w:jc w:val="both"/>
        <w:rPr>
          <w:rFonts w:cs="Arial"/>
          <w:b/>
          <w:szCs w:val="20"/>
          <w:lang w:val="sl-SI"/>
        </w:rPr>
      </w:pPr>
      <w:r w:rsidRPr="003C50B2">
        <w:rPr>
          <w:rFonts w:cs="Arial"/>
          <w:b/>
          <w:szCs w:val="20"/>
          <w:lang w:val="sl-SI"/>
        </w:rPr>
        <w:t xml:space="preserve">                                                                                                    Mojca RAMŠAK PEŠEC</w:t>
      </w:r>
    </w:p>
    <w:p w:rsidR="00DA1DCD" w:rsidRPr="002C0987" w:rsidRDefault="003C50B2" w:rsidP="003C50B2">
      <w:pPr>
        <w:pStyle w:val="podpisi"/>
        <w:jc w:val="both"/>
        <w:rPr>
          <w:rFonts w:cs="Arial"/>
          <w:b/>
          <w:szCs w:val="20"/>
          <w:lang w:val="sl-SI"/>
        </w:rPr>
      </w:pPr>
      <w:r w:rsidRPr="003C50B2">
        <w:rPr>
          <w:rFonts w:cs="Arial"/>
          <w:b/>
          <w:szCs w:val="20"/>
          <w:lang w:val="sl-SI"/>
        </w:rPr>
        <w:t xml:space="preserve">                                                                                                  GENERALNA DIREKTORICA</w:t>
      </w:r>
    </w:p>
    <w:p w:rsidR="00115718" w:rsidRDefault="00115718" w:rsidP="003C50B2">
      <w:pPr>
        <w:pStyle w:val="podpisi"/>
        <w:jc w:val="both"/>
        <w:rPr>
          <w:rFonts w:cs="Arial"/>
          <w:szCs w:val="20"/>
          <w:lang w:val="sl-SI"/>
        </w:rPr>
      </w:pPr>
    </w:p>
    <w:p w:rsidR="003C50B2" w:rsidRPr="003C50B2" w:rsidRDefault="003C50B2" w:rsidP="003C50B2">
      <w:pPr>
        <w:pStyle w:val="podpisi"/>
        <w:jc w:val="both"/>
        <w:rPr>
          <w:rFonts w:cs="Arial"/>
          <w:szCs w:val="20"/>
          <w:lang w:val="sl-SI"/>
        </w:rPr>
      </w:pPr>
      <w:r w:rsidRPr="003C50B2">
        <w:rPr>
          <w:rFonts w:cs="Arial"/>
          <w:szCs w:val="20"/>
          <w:lang w:val="sl-SI"/>
        </w:rPr>
        <w:t>Poslano:</w:t>
      </w:r>
    </w:p>
    <w:p w:rsidR="003C50B2" w:rsidRPr="003C50B2" w:rsidRDefault="003C50B2" w:rsidP="003C50B2">
      <w:pPr>
        <w:pStyle w:val="podpisi"/>
        <w:jc w:val="both"/>
        <w:rPr>
          <w:rFonts w:cs="Arial"/>
          <w:szCs w:val="20"/>
          <w:lang w:val="sl-SI"/>
        </w:rPr>
      </w:pPr>
      <w:r w:rsidRPr="003C50B2">
        <w:rPr>
          <w:rFonts w:cs="Arial"/>
          <w:szCs w:val="20"/>
          <w:lang w:val="sl-SI"/>
        </w:rPr>
        <w:t>- naslov</w:t>
      </w:r>
    </w:p>
    <w:sectPr w:rsidR="003C50B2" w:rsidRPr="003C50B2" w:rsidSect="00623E84">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02" w:rsidRDefault="00485602">
      <w:r>
        <w:separator/>
      </w:r>
    </w:p>
  </w:endnote>
  <w:endnote w:type="continuationSeparator" w:id="0">
    <w:p w:rsidR="00485602" w:rsidRDefault="0048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02" w:rsidRDefault="00485602">
      <w:r>
        <w:separator/>
      </w:r>
    </w:p>
  </w:footnote>
  <w:footnote w:type="continuationSeparator" w:id="0">
    <w:p w:rsidR="00485602" w:rsidRDefault="0048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77" w:rsidRDefault="00C7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3F64B2" w:rsidP="00CE5238">
    <w:pPr>
      <w:pStyle w:val="Glava"/>
      <w:tabs>
        <w:tab w:val="clear" w:pos="4320"/>
        <w:tab w:val="clear" w:pos="8640"/>
        <w:tab w:val="left" w:pos="5112"/>
      </w:tabs>
      <w:spacing w:before="120" w:line="240" w:lineRule="exact"/>
      <w:rPr>
        <w:rFonts w:cs="Arial"/>
        <w:sz w:val="16"/>
        <w:lang w:val="sl-SI"/>
      </w:rPr>
    </w:pPr>
    <w:bookmarkStart w:id="0" w:name="_GoBack"/>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FDA5A"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623E84">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623E84">
      <w:rPr>
        <w:rFonts w:cs="Arial"/>
        <w:sz w:val="16"/>
        <w:lang w:val="sl-SI"/>
      </w:rPr>
      <w:t>www.mnz.gov.si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B44091B"/>
    <w:multiLevelType w:val="hybridMultilevel"/>
    <w:tmpl w:val="B5FC025A"/>
    <w:lvl w:ilvl="0" w:tplc="2EA4DA10">
      <w:start w:val="1"/>
      <w:numFmt w:val="decimal"/>
      <w:lvlText w:val="%1."/>
      <w:lvlJc w:val="left"/>
      <w:pPr>
        <w:tabs>
          <w:tab w:val="num" w:pos="360"/>
        </w:tabs>
        <w:ind w:left="360" w:hanging="360"/>
      </w:pPr>
      <w:rPr>
        <w:rFonts w:hint="default"/>
        <w:b w:val="0"/>
        <w:i w:val="0"/>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DE166E8"/>
    <w:multiLevelType w:val="multilevel"/>
    <w:tmpl w:val="57D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B2"/>
    <w:rsid w:val="00023A88"/>
    <w:rsid w:val="00033FC9"/>
    <w:rsid w:val="000A7238"/>
    <w:rsid w:val="000C2CEE"/>
    <w:rsid w:val="000F21B8"/>
    <w:rsid w:val="001013A7"/>
    <w:rsid w:val="00102BD1"/>
    <w:rsid w:val="00115718"/>
    <w:rsid w:val="00123A7B"/>
    <w:rsid w:val="00124E67"/>
    <w:rsid w:val="00127B08"/>
    <w:rsid w:val="001357B2"/>
    <w:rsid w:val="001363E8"/>
    <w:rsid w:val="0017478F"/>
    <w:rsid w:val="001B153B"/>
    <w:rsid w:val="00202A77"/>
    <w:rsid w:val="00206458"/>
    <w:rsid w:val="00271CE5"/>
    <w:rsid w:val="00282020"/>
    <w:rsid w:val="002835DD"/>
    <w:rsid w:val="002A2B69"/>
    <w:rsid w:val="002C0987"/>
    <w:rsid w:val="002F5BA4"/>
    <w:rsid w:val="00337A8F"/>
    <w:rsid w:val="00340BE9"/>
    <w:rsid w:val="003636BF"/>
    <w:rsid w:val="00371442"/>
    <w:rsid w:val="003845B4"/>
    <w:rsid w:val="00387B1A"/>
    <w:rsid w:val="0039356A"/>
    <w:rsid w:val="003C50B2"/>
    <w:rsid w:val="003C5EE5"/>
    <w:rsid w:val="003C65AC"/>
    <w:rsid w:val="003E1C74"/>
    <w:rsid w:val="003E2037"/>
    <w:rsid w:val="003F64B2"/>
    <w:rsid w:val="00404D75"/>
    <w:rsid w:val="00417D18"/>
    <w:rsid w:val="00436692"/>
    <w:rsid w:val="00454CA1"/>
    <w:rsid w:val="004657EE"/>
    <w:rsid w:val="00485602"/>
    <w:rsid w:val="0048764E"/>
    <w:rsid w:val="004B58BF"/>
    <w:rsid w:val="005071F9"/>
    <w:rsid w:val="00526246"/>
    <w:rsid w:val="00535D20"/>
    <w:rsid w:val="00567106"/>
    <w:rsid w:val="00573BB2"/>
    <w:rsid w:val="00577FBB"/>
    <w:rsid w:val="005A56E0"/>
    <w:rsid w:val="005C1995"/>
    <w:rsid w:val="005E1D3C"/>
    <w:rsid w:val="005E5AAE"/>
    <w:rsid w:val="005F2EF4"/>
    <w:rsid w:val="00623E84"/>
    <w:rsid w:val="00625AE6"/>
    <w:rsid w:val="00632253"/>
    <w:rsid w:val="00633DA3"/>
    <w:rsid w:val="00635FFB"/>
    <w:rsid w:val="00642714"/>
    <w:rsid w:val="006455CE"/>
    <w:rsid w:val="00647A86"/>
    <w:rsid w:val="00655841"/>
    <w:rsid w:val="006A18CD"/>
    <w:rsid w:val="006A2E47"/>
    <w:rsid w:val="006B3C21"/>
    <w:rsid w:val="006D60FD"/>
    <w:rsid w:val="006E25B1"/>
    <w:rsid w:val="00710310"/>
    <w:rsid w:val="007151C3"/>
    <w:rsid w:val="00733017"/>
    <w:rsid w:val="00736800"/>
    <w:rsid w:val="00783310"/>
    <w:rsid w:val="0079109E"/>
    <w:rsid w:val="0079226A"/>
    <w:rsid w:val="007A49AA"/>
    <w:rsid w:val="007A4A6D"/>
    <w:rsid w:val="007D1BCF"/>
    <w:rsid w:val="007D515A"/>
    <w:rsid w:val="007D75CF"/>
    <w:rsid w:val="007E0440"/>
    <w:rsid w:val="007E6DC5"/>
    <w:rsid w:val="008726A2"/>
    <w:rsid w:val="0088043C"/>
    <w:rsid w:val="00884889"/>
    <w:rsid w:val="008906C9"/>
    <w:rsid w:val="00890A17"/>
    <w:rsid w:val="008C5738"/>
    <w:rsid w:val="008D04F0"/>
    <w:rsid w:val="008D588E"/>
    <w:rsid w:val="008D5F69"/>
    <w:rsid w:val="008F3500"/>
    <w:rsid w:val="00924E3C"/>
    <w:rsid w:val="009612BB"/>
    <w:rsid w:val="009649C9"/>
    <w:rsid w:val="00964BF5"/>
    <w:rsid w:val="009C740A"/>
    <w:rsid w:val="00A00086"/>
    <w:rsid w:val="00A125C5"/>
    <w:rsid w:val="00A2451C"/>
    <w:rsid w:val="00A26766"/>
    <w:rsid w:val="00A43EF7"/>
    <w:rsid w:val="00A65EE7"/>
    <w:rsid w:val="00A70133"/>
    <w:rsid w:val="00A770A6"/>
    <w:rsid w:val="00A813B1"/>
    <w:rsid w:val="00AB36C4"/>
    <w:rsid w:val="00AC32B2"/>
    <w:rsid w:val="00B17141"/>
    <w:rsid w:val="00B31575"/>
    <w:rsid w:val="00B66AAA"/>
    <w:rsid w:val="00B8547D"/>
    <w:rsid w:val="00BA55C3"/>
    <w:rsid w:val="00BB1718"/>
    <w:rsid w:val="00BD06AD"/>
    <w:rsid w:val="00BE0B5E"/>
    <w:rsid w:val="00C1655C"/>
    <w:rsid w:val="00C250D5"/>
    <w:rsid w:val="00C33CC2"/>
    <w:rsid w:val="00C35666"/>
    <w:rsid w:val="00C75F77"/>
    <w:rsid w:val="00C92898"/>
    <w:rsid w:val="00CA4340"/>
    <w:rsid w:val="00CC46DA"/>
    <w:rsid w:val="00CC52C7"/>
    <w:rsid w:val="00CE5238"/>
    <w:rsid w:val="00CE69B6"/>
    <w:rsid w:val="00CE7514"/>
    <w:rsid w:val="00CE7A68"/>
    <w:rsid w:val="00D248DE"/>
    <w:rsid w:val="00D8542D"/>
    <w:rsid w:val="00DA1DCD"/>
    <w:rsid w:val="00DB7102"/>
    <w:rsid w:val="00DC6A71"/>
    <w:rsid w:val="00E0357D"/>
    <w:rsid w:val="00E550E1"/>
    <w:rsid w:val="00E64FF7"/>
    <w:rsid w:val="00E70005"/>
    <w:rsid w:val="00E95030"/>
    <w:rsid w:val="00ED1C3E"/>
    <w:rsid w:val="00F240BB"/>
    <w:rsid w:val="00F57FED"/>
    <w:rsid w:val="00F60B8D"/>
    <w:rsid w:val="00F87BBF"/>
    <w:rsid w:val="00FC7E23"/>
    <w:rsid w:val="00FD44A2"/>
    <w:rsid w:val="00FE08D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5:chartTrackingRefBased/>
  <w15:docId w15:val="{78CF54A4-DAEE-4ED3-BE11-A1C196CF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6A2E4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4653">
      <w:bodyDiv w:val="1"/>
      <w:marLeft w:val="0"/>
      <w:marRight w:val="0"/>
      <w:marTop w:val="0"/>
      <w:marBottom w:val="0"/>
      <w:divBdr>
        <w:top w:val="none" w:sz="0" w:space="0" w:color="auto"/>
        <w:left w:val="none" w:sz="0" w:space="0" w:color="auto"/>
        <w:bottom w:val="none" w:sz="0" w:space="0" w:color="auto"/>
        <w:right w:val="none" w:sz="0" w:space="0" w:color="auto"/>
      </w:divBdr>
      <w:divsChild>
        <w:div w:id="109857324">
          <w:marLeft w:val="0"/>
          <w:marRight w:val="0"/>
          <w:marTop w:val="0"/>
          <w:marBottom w:val="0"/>
          <w:divBdr>
            <w:top w:val="none" w:sz="0" w:space="0" w:color="auto"/>
            <w:left w:val="none" w:sz="0" w:space="0" w:color="auto"/>
            <w:bottom w:val="none" w:sz="0" w:space="0" w:color="auto"/>
            <w:right w:val="none" w:sz="0" w:space="0" w:color="auto"/>
          </w:divBdr>
        </w:div>
        <w:div w:id="404113847">
          <w:marLeft w:val="0"/>
          <w:marRight w:val="0"/>
          <w:marTop w:val="0"/>
          <w:marBottom w:val="0"/>
          <w:divBdr>
            <w:top w:val="none" w:sz="0" w:space="0" w:color="auto"/>
            <w:left w:val="none" w:sz="0" w:space="0" w:color="auto"/>
            <w:bottom w:val="none" w:sz="0" w:space="0" w:color="auto"/>
            <w:right w:val="none" w:sz="0" w:space="0" w:color="auto"/>
          </w:divBdr>
        </w:div>
        <w:div w:id="1698038461">
          <w:marLeft w:val="0"/>
          <w:marRight w:val="0"/>
          <w:marTop w:val="0"/>
          <w:marBottom w:val="0"/>
          <w:divBdr>
            <w:top w:val="none" w:sz="0" w:space="0" w:color="auto"/>
            <w:left w:val="none" w:sz="0" w:space="0" w:color="auto"/>
            <w:bottom w:val="none" w:sz="0" w:space="0" w:color="auto"/>
            <w:right w:val="none" w:sz="0" w:space="0" w:color="auto"/>
          </w:divBdr>
        </w:div>
        <w:div w:id="199741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yperlink" Target="http://www.arhiv.mju.gov.si/fileadmin/mju.gov.si/pageuploads/mju_dokumenti/DPJS/doc/Stalisce_2.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1420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header" Target="header3.xml"/><Relationship Id="rId10" Type="http://schemas.openxmlformats.org/officeDocument/2006/relationships/hyperlink" Target="http://www.uradni-list.si/1/objava.jsp?urlurid=2010455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5455\MJU%20DJ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 DJS</Template>
  <TotalTime>1</TotalTime>
  <Pages>2</Pages>
  <Words>786</Words>
  <Characters>6667</Characters>
  <Application>Microsoft Office Word</Application>
  <DocSecurity>0</DocSecurity>
  <Lines>55</Lines>
  <Paragraphs>14</Paragraphs>
  <ScaleCrop>false</ScaleCrop>
  <HeadingPairs>
    <vt:vector size="2" baseType="variant">
      <vt:variant>
        <vt:lpstr>Naslov</vt:lpstr>
      </vt:variant>
      <vt:variant>
        <vt:i4>1</vt:i4>
      </vt:variant>
    </vt:vector>
  </HeadingPairs>
  <TitlesOfParts>
    <vt:vector size="1" baseType="lpstr">
      <vt:lpstr>Številka: </vt:lpstr>
    </vt:vector>
  </TitlesOfParts>
  <Company>MNZ RS</Company>
  <LinksUpToDate>false</LinksUpToDate>
  <CharactersWithSpaces>7439</CharactersWithSpaces>
  <SharedDoc>false</SharedDoc>
  <HLinks>
    <vt:vector size="72" baseType="variant">
      <vt:variant>
        <vt:i4>7864439</vt:i4>
      </vt:variant>
      <vt:variant>
        <vt:i4>33</vt:i4>
      </vt:variant>
      <vt:variant>
        <vt:i4>0</vt:i4>
      </vt:variant>
      <vt:variant>
        <vt:i4>5</vt:i4>
      </vt:variant>
      <vt:variant>
        <vt:lpwstr>http://www.arhiv.mju.gov.si/fileadmin/mju.gov.si/pageuploads/mju_dokumenti/DPJS/doc/Stalisce_2.doc</vt:lpwstr>
      </vt:variant>
      <vt:variant>
        <vt:lpwstr/>
      </vt:variant>
      <vt:variant>
        <vt:i4>6488112</vt:i4>
      </vt:variant>
      <vt:variant>
        <vt:i4>30</vt:i4>
      </vt:variant>
      <vt:variant>
        <vt:i4>0</vt:i4>
      </vt:variant>
      <vt:variant>
        <vt:i4>5</vt:i4>
      </vt:variant>
      <vt:variant>
        <vt:lpwstr>http://www.uradni-list.si/1/objava.jsp?urlurid=20142074</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cp:lastModifiedBy>Mojca Kustec</cp:lastModifiedBy>
  <cp:revision>3</cp:revision>
  <cp:lastPrinted>2013-06-21T06:42:00Z</cp:lastPrinted>
  <dcterms:created xsi:type="dcterms:W3CDTF">2020-09-14T11:34:00Z</dcterms:created>
  <dcterms:modified xsi:type="dcterms:W3CDTF">2020-09-14T11:35:00Z</dcterms:modified>
</cp:coreProperties>
</file>