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F67" w:rsidRPr="00CA200C" w:rsidRDefault="00750F67" w:rsidP="00750F67">
      <w:pPr>
        <w:pStyle w:val="datumtevilka"/>
      </w:pPr>
      <w:bookmarkStart w:id="0" w:name="_GoBack"/>
      <w:bookmarkEnd w:id="0"/>
      <w:r w:rsidRPr="00CA200C">
        <w:rPr>
          <w:noProof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>
                <wp:simplePos x="0" y="0"/>
                <wp:positionH relativeFrom="page">
                  <wp:posOffset>1156335</wp:posOffset>
                </wp:positionH>
                <wp:positionV relativeFrom="page">
                  <wp:posOffset>2908935</wp:posOffset>
                </wp:positionV>
                <wp:extent cx="4263390" cy="4196715"/>
                <wp:effectExtent l="3810" t="3810" r="0" b="0"/>
                <wp:wrapTopAndBottom/>
                <wp:docPr id="1" name="Polje z besedilom 1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3390" cy="419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F67" w:rsidRPr="000F38EC" w:rsidRDefault="00750F67" w:rsidP="00750F67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F38EC">
                              <w:rPr>
                                <w:b/>
                                <w:color w:val="000000"/>
                              </w:rPr>
                              <w:t>URAD PREDSEDNIKA REPUBLIKE</w:t>
                            </w:r>
                          </w:p>
                          <w:p w:rsidR="00750F67" w:rsidRPr="000F38EC" w:rsidRDefault="00750F67" w:rsidP="00750F67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F38EC">
                              <w:rPr>
                                <w:b/>
                                <w:color w:val="000000"/>
                              </w:rPr>
                              <w:t>DRŽAVNI ZBOR REPUBLIKE SLOVENIJE</w:t>
                            </w:r>
                          </w:p>
                          <w:p w:rsidR="00750F67" w:rsidRPr="000F38EC" w:rsidRDefault="00750F67" w:rsidP="00750F67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F38EC">
                              <w:rPr>
                                <w:b/>
                                <w:color w:val="000000"/>
                              </w:rPr>
                              <w:t>DRŽAVNI SVET REPUBLIKE SLOVENIJE</w:t>
                            </w:r>
                          </w:p>
                          <w:p w:rsidR="00750F67" w:rsidRPr="000F38EC" w:rsidRDefault="00750F67" w:rsidP="00750F67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F38EC">
                              <w:rPr>
                                <w:b/>
                                <w:color w:val="000000"/>
                              </w:rPr>
                              <w:t>USTAVNO SODIŠČE REPUBLIKE SLOVENIJE</w:t>
                            </w:r>
                          </w:p>
                          <w:p w:rsidR="00750F67" w:rsidRPr="000F38EC" w:rsidRDefault="00750F67" w:rsidP="00750F67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F38EC">
                              <w:rPr>
                                <w:b/>
                                <w:color w:val="000000"/>
                              </w:rPr>
                              <w:t>RAČUNSKO SODIŠČE REPUBLIKE SLOVENIJE</w:t>
                            </w:r>
                          </w:p>
                          <w:p w:rsidR="00750F67" w:rsidRPr="000F38EC" w:rsidRDefault="00750F67" w:rsidP="00750F67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F38EC">
                              <w:rPr>
                                <w:b/>
                                <w:color w:val="000000"/>
                              </w:rPr>
                              <w:t>VARUH ČLOVEKOVIH PRAVIC REPUBLIKE SLOVENIJE</w:t>
                            </w:r>
                          </w:p>
                          <w:p w:rsidR="00750F67" w:rsidRPr="000F38EC" w:rsidRDefault="00750F67" w:rsidP="00750F67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F38EC">
                              <w:rPr>
                                <w:b/>
                                <w:color w:val="000000"/>
                              </w:rPr>
                              <w:t>DRŽAVNA REVIZIJSKA KOMISIJA REPUBLIKE SLOVENIJE</w:t>
                            </w:r>
                          </w:p>
                          <w:p w:rsidR="00750F67" w:rsidRPr="000F38EC" w:rsidRDefault="00750F67" w:rsidP="00750F67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F38EC">
                              <w:rPr>
                                <w:b/>
                                <w:color w:val="000000"/>
                              </w:rPr>
                              <w:t>INFORMACIJSKI POOBLAŠČENEC REPUBLIKE SLOVENIJE</w:t>
                            </w:r>
                          </w:p>
                          <w:p w:rsidR="00750F67" w:rsidRPr="006B2F93" w:rsidRDefault="00750F67" w:rsidP="00750F67">
                            <w:pPr>
                              <w:jc w:val="both"/>
                              <w:rPr>
                                <w:b/>
                                <w:color w:val="000000"/>
                                <w:lang w:val="pt-BR"/>
                              </w:rPr>
                            </w:pPr>
                            <w:r w:rsidRPr="006B2F93">
                              <w:rPr>
                                <w:b/>
                                <w:color w:val="000000"/>
                                <w:lang w:val="pt-BR"/>
                              </w:rPr>
                              <w:t>KOMISIJA ZA PREPREČEVANJE KORUPCIJE REPUBLIKE SLOVENIJE</w:t>
                            </w:r>
                          </w:p>
                          <w:p w:rsidR="00750F67" w:rsidRPr="006B2F93" w:rsidRDefault="00750F67" w:rsidP="00750F67">
                            <w:pPr>
                              <w:jc w:val="both"/>
                              <w:rPr>
                                <w:b/>
                                <w:color w:val="000000"/>
                                <w:lang w:val="pt-BR"/>
                              </w:rPr>
                            </w:pPr>
                            <w:r w:rsidRPr="006B2F93">
                              <w:rPr>
                                <w:b/>
                                <w:color w:val="000000"/>
                                <w:lang w:val="pt-BR"/>
                              </w:rPr>
                              <w:t>DRŽAVNA VOLILNA KOMISIJA</w:t>
                            </w:r>
                          </w:p>
                          <w:p w:rsidR="00750F67" w:rsidRDefault="00750F67" w:rsidP="00750F67">
                            <w:pPr>
                              <w:jc w:val="both"/>
                              <w:rPr>
                                <w:b/>
                                <w:lang w:val="pt-BR"/>
                              </w:rPr>
                            </w:pPr>
                          </w:p>
                          <w:p w:rsidR="00750F67" w:rsidRPr="00F405CC" w:rsidRDefault="00750F67" w:rsidP="00750F67">
                            <w:pPr>
                              <w:jc w:val="both"/>
                              <w:rPr>
                                <w:b/>
                                <w:lang w:val="pt-BR"/>
                              </w:rPr>
                            </w:pPr>
                            <w:r w:rsidRPr="00F405CC">
                              <w:rPr>
                                <w:b/>
                                <w:lang w:val="pt-BR"/>
                              </w:rPr>
                              <w:t>VRHOVNO SODIŠČE REPUBLIKE SLOVENIJE</w:t>
                            </w:r>
                          </w:p>
                          <w:p w:rsidR="00750F67" w:rsidRPr="00F405CC" w:rsidRDefault="00750F67" w:rsidP="00750F67">
                            <w:pPr>
                              <w:jc w:val="both"/>
                              <w:rPr>
                                <w:b/>
                                <w:lang w:val="pt-BR"/>
                              </w:rPr>
                            </w:pPr>
                            <w:r w:rsidRPr="00F405CC">
                              <w:rPr>
                                <w:b/>
                                <w:lang w:val="pt-BR"/>
                              </w:rPr>
                              <w:t>VRHOVNO DRŽAVNO TOŽILSTVO</w:t>
                            </w:r>
                          </w:p>
                          <w:p w:rsidR="00750F67" w:rsidRPr="00F405CC" w:rsidRDefault="00750F67" w:rsidP="00750F67">
                            <w:pPr>
                              <w:jc w:val="both"/>
                              <w:rPr>
                                <w:b/>
                                <w:lang w:val="pt-BR"/>
                              </w:rPr>
                            </w:pPr>
                            <w:r w:rsidRPr="00F405CC">
                              <w:rPr>
                                <w:b/>
                                <w:lang w:val="pt-BR"/>
                              </w:rPr>
                              <w:t>DRŽAVNO PRAVOBRANILSTVO</w:t>
                            </w:r>
                          </w:p>
                          <w:p w:rsidR="00750F67" w:rsidRPr="006B2F93" w:rsidRDefault="00750F67" w:rsidP="00750F67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  <w:p w:rsidR="00750F67" w:rsidRPr="006B2F93" w:rsidRDefault="00750F67" w:rsidP="00750F67">
                            <w:pPr>
                              <w:jc w:val="both"/>
                              <w:rPr>
                                <w:b/>
                                <w:lang w:val="pt-BR"/>
                              </w:rPr>
                            </w:pPr>
                            <w:r w:rsidRPr="006B2F93">
                              <w:rPr>
                                <w:b/>
                                <w:lang w:val="pt-BR"/>
                              </w:rPr>
                              <w:t>OBČINE</w:t>
                            </w:r>
                          </w:p>
                          <w:p w:rsidR="00750F67" w:rsidRPr="006B2F93" w:rsidRDefault="00750F67" w:rsidP="00750F67">
                            <w:pPr>
                              <w:jc w:val="both"/>
                              <w:rPr>
                                <w:b/>
                                <w:lang w:val="pt-BR"/>
                              </w:rPr>
                            </w:pPr>
                            <w:r w:rsidRPr="006B2F93">
                              <w:rPr>
                                <w:b/>
                                <w:lang w:val="pt-BR"/>
                              </w:rPr>
                              <w:t>ZDRUŽENJE OBČIN SLOVENIJE</w:t>
                            </w:r>
                          </w:p>
                          <w:p w:rsidR="00750F67" w:rsidRPr="006B2F93" w:rsidRDefault="00750F67" w:rsidP="00750F67">
                            <w:pPr>
                              <w:jc w:val="both"/>
                              <w:rPr>
                                <w:b/>
                                <w:lang w:val="pt-BR"/>
                              </w:rPr>
                            </w:pPr>
                            <w:r w:rsidRPr="006B2F93">
                              <w:rPr>
                                <w:b/>
                                <w:lang w:val="pt-BR"/>
                              </w:rPr>
                              <w:t>SKUPNOST OBČIN SLOVENIJE</w:t>
                            </w:r>
                          </w:p>
                          <w:p w:rsidR="00750F67" w:rsidRPr="006B2F93" w:rsidRDefault="00750F67" w:rsidP="00750F67">
                            <w:pPr>
                              <w:jc w:val="both"/>
                              <w:rPr>
                                <w:b/>
                                <w:lang w:val="pt-BR"/>
                              </w:rPr>
                            </w:pPr>
                            <w:r w:rsidRPr="006B2F93">
                              <w:rPr>
                                <w:b/>
                                <w:lang w:val="pt-BR"/>
                              </w:rPr>
                              <w:t>ZDRUŽENJE MESTNIH OBČIN SLOVENIJE</w:t>
                            </w:r>
                          </w:p>
                          <w:p w:rsidR="00750F67" w:rsidRPr="006B2F93" w:rsidRDefault="00750F67" w:rsidP="00750F67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  <w:p w:rsidR="00750F67" w:rsidRPr="006B2F93" w:rsidRDefault="00750F67" w:rsidP="00750F67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6B2F93">
                              <w:rPr>
                                <w:b/>
                                <w:lang w:val="pt-BR"/>
                              </w:rPr>
                              <w:t>MINISTRSTVA</w:t>
                            </w:r>
                          </w:p>
                          <w:p w:rsidR="00750F67" w:rsidRPr="006B2F93" w:rsidRDefault="00750F67" w:rsidP="00750F67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6B2F93">
                              <w:rPr>
                                <w:b/>
                                <w:lang w:val="pt-BR"/>
                              </w:rPr>
                              <w:t>ORGANI V SESTAVI MINISTRSTEV</w:t>
                            </w:r>
                          </w:p>
                          <w:p w:rsidR="00750F67" w:rsidRPr="00F405CC" w:rsidRDefault="00750F67" w:rsidP="00750F67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F405CC">
                              <w:rPr>
                                <w:b/>
                                <w:lang w:val="pt-BR"/>
                              </w:rPr>
                              <w:t>VLADNE SLUŽBE</w:t>
                            </w:r>
                          </w:p>
                          <w:p w:rsidR="00750F67" w:rsidRDefault="00750F67" w:rsidP="00750F67">
                            <w:pPr>
                              <w:rPr>
                                <w:rFonts w:cs="Arial"/>
                                <w:color w:val="000000"/>
                                <w:szCs w:val="20"/>
                                <w:lang w:eastAsia="sl-SI"/>
                              </w:rPr>
                            </w:pPr>
                            <w:r w:rsidRPr="000F38EC">
                              <w:rPr>
                                <w:b/>
                              </w:rPr>
                              <w:t>UPRAVNE ENOTE</w:t>
                            </w:r>
                          </w:p>
                          <w:p w:rsidR="00750F67" w:rsidRPr="001276AE" w:rsidRDefault="00750F67" w:rsidP="00750F6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Prostor za vnos naslovnika&#10;" style="position:absolute;margin-left:91.05pt;margin-top:229.05pt;width:335.7pt;height:330.45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" o:allowoverlap="f" filled="f" stroked="f">
                <v:textbox inset="0,0,0,0">
                  <w:txbxContent>
                    <w:p w:rsidR="00750F67" w:rsidRPr="000F38EC" w:rsidRDefault="00750F67" w:rsidP="00750F67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0F38EC">
                        <w:rPr>
                          <w:b/>
                          <w:color w:val="000000"/>
                        </w:rPr>
                        <w:t>URAD PREDSEDNIKA REPUBLIKE</w:t>
                      </w:r>
                    </w:p>
                    <w:p w:rsidR="00750F67" w:rsidRPr="000F38EC" w:rsidRDefault="00750F67" w:rsidP="00750F67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0F38EC">
                        <w:rPr>
                          <w:b/>
                          <w:color w:val="000000"/>
                        </w:rPr>
                        <w:t>DRŽAVNI ZBOR REPUBLIKE SLOVENIJE</w:t>
                      </w:r>
                    </w:p>
                    <w:p w:rsidR="00750F67" w:rsidRPr="000F38EC" w:rsidRDefault="00750F67" w:rsidP="00750F67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0F38EC">
                        <w:rPr>
                          <w:b/>
                          <w:color w:val="000000"/>
                        </w:rPr>
                        <w:t>DRŽAVNI SVET REPUBLIKE SLOVENIJE</w:t>
                      </w:r>
                    </w:p>
                    <w:p w:rsidR="00750F67" w:rsidRPr="000F38EC" w:rsidRDefault="00750F67" w:rsidP="00750F67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0F38EC">
                        <w:rPr>
                          <w:b/>
                          <w:color w:val="000000"/>
                        </w:rPr>
                        <w:t>USTAVNO SODIŠČE REPUBLIKE SLOVENIJE</w:t>
                      </w:r>
                    </w:p>
                    <w:p w:rsidR="00750F67" w:rsidRPr="000F38EC" w:rsidRDefault="00750F67" w:rsidP="00750F67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0F38EC">
                        <w:rPr>
                          <w:b/>
                          <w:color w:val="000000"/>
                        </w:rPr>
                        <w:t>RAČUNSKO SODIŠČE REPUBLIKE SLOVENIJE</w:t>
                      </w:r>
                    </w:p>
                    <w:p w:rsidR="00750F67" w:rsidRPr="000F38EC" w:rsidRDefault="00750F67" w:rsidP="00750F67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0F38EC">
                        <w:rPr>
                          <w:b/>
                          <w:color w:val="000000"/>
                        </w:rPr>
                        <w:t>VARUH ČLOVEKOVIH PRAVIC REPUBLIKE SLOVENIJE</w:t>
                      </w:r>
                    </w:p>
                    <w:p w:rsidR="00750F67" w:rsidRPr="000F38EC" w:rsidRDefault="00750F67" w:rsidP="00750F67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0F38EC">
                        <w:rPr>
                          <w:b/>
                          <w:color w:val="000000"/>
                        </w:rPr>
                        <w:t>DRŽAVNA REVIZIJSKA KOMISIJA REPUBLIKE SLOVENIJE</w:t>
                      </w:r>
                    </w:p>
                    <w:p w:rsidR="00750F67" w:rsidRPr="000F38EC" w:rsidRDefault="00750F67" w:rsidP="00750F67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0F38EC">
                        <w:rPr>
                          <w:b/>
                          <w:color w:val="000000"/>
                        </w:rPr>
                        <w:t>INFORMACIJSKI POOBLAŠČENEC REPUBLIKE SLOVENIJE</w:t>
                      </w:r>
                    </w:p>
                    <w:p w:rsidR="00750F67" w:rsidRPr="006B2F93" w:rsidRDefault="00750F67" w:rsidP="00750F67">
                      <w:pPr>
                        <w:jc w:val="both"/>
                        <w:rPr>
                          <w:b/>
                          <w:color w:val="000000"/>
                          <w:lang w:val="pt-BR"/>
                        </w:rPr>
                      </w:pPr>
                      <w:r w:rsidRPr="006B2F93">
                        <w:rPr>
                          <w:b/>
                          <w:color w:val="000000"/>
                          <w:lang w:val="pt-BR"/>
                        </w:rPr>
                        <w:t>KOMISIJA ZA PREPREČEVANJE KORUPCIJE REPUBLIKE SLOVENIJE</w:t>
                      </w:r>
                    </w:p>
                    <w:p w:rsidR="00750F67" w:rsidRPr="006B2F93" w:rsidRDefault="00750F67" w:rsidP="00750F67">
                      <w:pPr>
                        <w:jc w:val="both"/>
                        <w:rPr>
                          <w:b/>
                          <w:color w:val="000000"/>
                          <w:lang w:val="pt-BR"/>
                        </w:rPr>
                      </w:pPr>
                      <w:r w:rsidRPr="006B2F93">
                        <w:rPr>
                          <w:b/>
                          <w:color w:val="000000"/>
                          <w:lang w:val="pt-BR"/>
                        </w:rPr>
                        <w:t>DRŽAVNA VOLILNA KOMISIJA</w:t>
                      </w:r>
                    </w:p>
                    <w:p w:rsidR="00750F67" w:rsidRDefault="00750F67" w:rsidP="00750F67">
                      <w:pPr>
                        <w:jc w:val="both"/>
                        <w:rPr>
                          <w:b/>
                          <w:lang w:val="pt-BR"/>
                        </w:rPr>
                      </w:pPr>
                    </w:p>
                    <w:p w:rsidR="00750F67" w:rsidRPr="00F405CC" w:rsidRDefault="00750F67" w:rsidP="00750F67">
                      <w:pPr>
                        <w:jc w:val="both"/>
                        <w:rPr>
                          <w:b/>
                          <w:lang w:val="pt-BR"/>
                        </w:rPr>
                      </w:pPr>
                      <w:r w:rsidRPr="00F405CC">
                        <w:rPr>
                          <w:b/>
                          <w:lang w:val="pt-BR"/>
                        </w:rPr>
                        <w:t>VRHOVNO SODIŠČE REPUBLIKE SLOVENIJE</w:t>
                      </w:r>
                    </w:p>
                    <w:p w:rsidR="00750F67" w:rsidRPr="00F405CC" w:rsidRDefault="00750F67" w:rsidP="00750F67">
                      <w:pPr>
                        <w:jc w:val="both"/>
                        <w:rPr>
                          <w:b/>
                          <w:lang w:val="pt-BR"/>
                        </w:rPr>
                      </w:pPr>
                      <w:r w:rsidRPr="00F405CC">
                        <w:rPr>
                          <w:b/>
                          <w:lang w:val="pt-BR"/>
                        </w:rPr>
                        <w:t>VRHOVNO DRŽAVNO TOŽILSTVO</w:t>
                      </w:r>
                    </w:p>
                    <w:p w:rsidR="00750F67" w:rsidRPr="00F405CC" w:rsidRDefault="00750F67" w:rsidP="00750F67">
                      <w:pPr>
                        <w:jc w:val="both"/>
                        <w:rPr>
                          <w:b/>
                          <w:lang w:val="pt-BR"/>
                        </w:rPr>
                      </w:pPr>
                      <w:r w:rsidRPr="00F405CC">
                        <w:rPr>
                          <w:b/>
                          <w:lang w:val="pt-BR"/>
                        </w:rPr>
                        <w:t>DRŽAVNO PRAVOBRANILSTVO</w:t>
                      </w:r>
                    </w:p>
                    <w:p w:rsidR="00750F67" w:rsidRPr="006B2F93" w:rsidRDefault="00750F67" w:rsidP="00750F67">
                      <w:pPr>
                        <w:rPr>
                          <w:b/>
                          <w:lang w:val="pt-BR"/>
                        </w:rPr>
                      </w:pPr>
                    </w:p>
                    <w:p w:rsidR="00750F67" w:rsidRPr="006B2F93" w:rsidRDefault="00750F67" w:rsidP="00750F67">
                      <w:pPr>
                        <w:jc w:val="both"/>
                        <w:rPr>
                          <w:b/>
                          <w:lang w:val="pt-BR"/>
                        </w:rPr>
                      </w:pPr>
                      <w:r w:rsidRPr="006B2F93">
                        <w:rPr>
                          <w:b/>
                          <w:lang w:val="pt-BR"/>
                        </w:rPr>
                        <w:t>OBČINE</w:t>
                      </w:r>
                    </w:p>
                    <w:p w:rsidR="00750F67" w:rsidRPr="006B2F93" w:rsidRDefault="00750F67" w:rsidP="00750F67">
                      <w:pPr>
                        <w:jc w:val="both"/>
                        <w:rPr>
                          <w:b/>
                          <w:lang w:val="pt-BR"/>
                        </w:rPr>
                      </w:pPr>
                      <w:r w:rsidRPr="006B2F93">
                        <w:rPr>
                          <w:b/>
                          <w:lang w:val="pt-BR"/>
                        </w:rPr>
                        <w:t>ZDRUŽENJE OBČIN SLOVENIJE</w:t>
                      </w:r>
                    </w:p>
                    <w:p w:rsidR="00750F67" w:rsidRPr="006B2F93" w:rsidRDefault="00750F67" w:rsidP="00750F67">
                      <w:pPr>
                        <w:jc w:val="both"/>
                        <w:rPr>
                          <w:b/>
                          <w:lang w:val="pt-BR"/>
                        </w:rPr>
                      </w:pPr>
                      <w:r w:rsidRPr="006B2F93">
                        <w:rPr>
                          <w:b/>
                          <w:lang w:val="pt-BR"/>
                        </w:rPr>
                        <w:t>SKUPNOST OBČIN SLOVENIJE</w:t>
                      </w:r>
                    </w:p>
                    <w:p w:rsidR="00750F67" w:rsidRPr="006B2F93" w:rsidRDefault="00750F67" w:rsidP="00750F67">
                      <w:pPr>
                        <w:jc w:val="both"/>
                        <w:rPr>
                          <w:b/>
                          <w:lang w:val="pt-BR"/>
                        </w:rPr>
                      </w:pPr>
                      <w:r w:rsidRPr="006B2F93">
                        <w:rPr>
                          <w:b/>
                          <w:lang w:val="pt-BR"/>
                        </w:rPr>
                        <w:t>ZDRUŽENJE MESTNIH OBČIN SLOVENIJE</w:t>
                      </w:r>
                    </w:p>
                    <w:p w:rsidR="00750F67" w:rsidRPr="006B2F93" w:rsidRDefault="00750F67" w:rsidP="00750F67">
                      <w:pPr>
                        <w:rPr>
                          <w:b/>
                          <w:lang w:val="pt-BR"/>
                        </w:rPr>
                      </w:pPr>
                    </w:p>
                    <w:p w:rsidR="00750F67" w:rsidRPr="006B2F93" w:rsidRDefault="00750F67" w:rsidP="00750F67">
                      <w:pPr>
                        <w:rPr>
                          <w:b/>
                          <w:lang w:val="pt-BR"/>
                        </w:rPr>
                      </w:pPr>
                      <w:r w:rsidRPr="006B2F93">
                        <w:rPr>
                          <w:b/>
                          <w:lang w:val="pt-BR"/>
                        </w:rPr>
                        <w:t>MINISTRSTVA</w:t>
                      </w:r>
                    </w:p>
                    <w:p w:rsidR="00750F67" w:rsidRPr="006B2F93" w:rsidRDefault="00750F67" w:rsidP="00750F67">
                      <w:pPr>
                        <w:rPr>
                          <w:b/>
                          <w:lang w:val="pt-BR"/>
                        </w:rPr>
                      </w:pPr>
                      <w:r w:rsidRPr="006B2F93">
                        <w:rPr>
                          <w:b/>
                          <w:lang w:val="pt-BR"/>
                        </w:rPr>
                        <w:t>ORGANI V SESTAVI MINISTRSTEV</w:t>
                      </w:r>
                    </w:p>
                    <w:p w:rsidR="00750F67" w:rsidRPr="00F405CC" w:rsidRDefault="00750F67" w:rsidP="00750F67">
                      <w:pPr>
                        <w:rPr>
                          <w:b/>
                          <w:lang w:val="pt-BR"/>
                        </w:rPr>
                      </w:pPr>
                      <w:r w:rsidRPr="00F405CC">
                        <w:rPr>
                          <w:b/>
                          <w:lang w:val="pt-BR"/>
                        </w:rPr>
                        <w:t>VLADNE SLUŽBE</w:t>
                      </w:r>
                    </w:p>
                    <w:p w:rsidR="00750F67" w:rsidRDefault="00750F67" w:rsidP="00750F67">
                      <w:pPr>
                        <w:rPr>
                          <w:rFonts w:cs="Arial"/>
                          <w:color w:val="000000"/>
                          <w:szCs w:val="20"/>
                          <w:lang w:eastAsia="sl-SI"/>
                        </w:rPr>
                      </w:pPr>
                      <w:r w:rsidRPr="000F38EC">
                        <w:rPr>
                          <w:b/>
                        </w:rPr>
                        <w:t>UPRAVNE ENOTE</w:t>
                      </w:r>
                    </w:p>
                    <w:p w:rsidR="00750F67" w:rsidRPr="001276AE" w:rsidRDefault="00750F67" w:rsidP="00750F67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CA200C">
        <w:t xml:space="preserve">Številka: </w:t>
      </w:r>
      <w:r w:rsidRPr="00CA200C">
        <w:tab/>
      </w:r>
      <w:r w:rsidR="009367E8">
        <w:t>0100-75/2017/</w:t>
      </w:r>
      <w:r w:rsidR="00FD7D56">
        <w:t>446</w:t>
      </w:r>
    </w:p>
    <w:p w:rsidR="00750F67" w:rsidRPr="00CA200C" w:rsidRDefault="00750F67" w:rsidP="00750F67">
      <w:pPr>
        <w:pStyle w:val="datumtevilka"/>
      </w:pPr>
      <w:r w:rsidRPr="00CA200C">
        <w:t xml:space="preserve">Datum: </w:t>
      </w:r>
      <w:r w:rsidRPr="00CA200C">
        <w:tab/>
      </w:r>
      <w:r w:rsidR="005F7580">
        <w:t>1.9.2017</w:t>
      </w:r>
    </w:p>
    <w:p w:rsidR="00750F67" w:rsidRPr="00CA200C" w:rsidRDefault="00750F67" w:rsidP="00750F67"/>
    <w:p w:rsidR="00750F67" w:rsidRPr="00CA200C" w:rsidRDefault="00750F67" w:rsidP="00750F67"/>
    <w:p w:rsidR="007E01F1" w:rsidRDefault="00750F67" w:rsidP="007E01F1">
      <w:pPr>
        <w:ind w:left="1080" w:hanging="1080"/>
        <w:jc w:val="both"/>
        <w:rPr>
          <w:b/>
        </w:rPr>
      </w:pPr>
      <w:r w:rsidRPr="00CA200C">
        <w:rPr>
          <w:b/>
        </w:rPr>
        <w:t>ZADEVA:</w:t>
      </w:r>
      <w:r>
        <w:rPr>
          <w:b/>
        </w:rPr>
        <w:t xml:space="preserve"> </w:t>
      </w:r>
      <w:r w:rsidR="00362B8D">
        <w:rPr>
          <w:b/>
        </w:rPr>
        <w:t>Odprava anomalij na</w:t>
      </w:r>
      <w:r>
        <w:rPr>
          <w:b/>
        </w:rPr>
        <w:t xml:space="preserve"> delovnih mestih, ki so uvrščena do vključno 26.</w:t>
      </w:r>
      <w:r w:rsidR="007E01F1">
        <w:rPr>
          <w:b/>
        </w:rPr>
        <w:t xml:space="preserve"> </w:t>
      </w:r>
      <w:r>
        <w:rPr>
          <w:b/>
        </w:rPr>
        <w:t>plačnega</w:t>
      </w:r>
    </w:p>
    <w:p w:rsidR="00750F67" w:rsidRPr="00CA200C" w:rsidRDefault="00750F67" w:rsidP="007E01F1">
      <w:pPr>
        <w:ind w:left="1080" w:hanging="1080"/>
        <w:jc w:val="both"/>
        <w:rPr>
          <w:b/>
        </w:rPr>
      </w:pPr>
      <w:r>
        <w:rPr>
          <w:b/>
        </w:rPr>
        <w:t>razred</w:t>
      </w:r>
      <w:r w:rsidR="00362B8D">
        <w:rPr>
          <w:b/>
        </w:rPr>
        <w:t>a in na</w:t>
      </w:r>
      <w:r>
        <w:rPr>
          <w:b/>
        </w:rPr>
        <w:t xml:space="preserve"> delovnih mestih pooblaščenih uradnih oseb</w:t>
      </w:r>
    </w:p>
    <w:p w:rsidR="00750F67" w:rsidRPr="00CA200C" w:rsidRDefault="00750F67" w:rsidP="00750F67">
      <w:pPr>
        <w:jc w:val="both"/>
        <w:rPr>
          <w:b/>
        </w:rPr>
      </w:pPr>
    </w:p>
    <w:p w:rsidR="00750F67" w:rsidRPr="00CA200C" w:rsidRDefault="00750F67" w:rsidP="00750F67">
      <w:pPr>
        <w:autoSpaceDE w:val="0"/>
        <w:autoSpaceDN w:val="0"/>
        <w:adjustRightInd w:val="0"/>
        <w:ind w:left="34"/>
        <w:jc w:val="both"/>
        <w:rPr>
          <w:rFonts w:cs="Arial"/>
          <w:szCs w:val="20"/>
        </w:rPr>
      </w:pPr>
    </w:p>
    <w:p w:rsidR="00750F67" w:rsidRPr="008A32DA" w:rsidRDefault="00750F67" w:rsidP="00750F67">
      <w:pPr>
        <w:jc w:val="both"/>
        <w:rPr>
          <w:rFonts w:cs="Arial"/>
          <w:szCs w:val="20"/>
        </w:rPr>
      </w:pPr>
      <w:r w:rsidRPr="008A32DA">
        <w:rPr>
          <w:rFonts w:cs="Arial"/>
          <w:szCs w:val="20"/>
        </w:rPr>
        <w:t>Spoštovani,</w:t>
      </w:r>
    </w:p>
    <w:p w:rsidR="00362B8D" w:rsidRPr="008A32DA" w:rsidRDefault="00362B8D" w:rsidP="00362B8D">
      <w:pPr>
        <w:jc w:val="both"/>
        <w:rPr>
          <w:rFonts w:cs="Arial"/>
          <w:szCs w:val="20"/>
        </w:rPr>
      </w:pPr>
    </w:p>
    <w:p w:rsidR="008A32DA" w:rsidRDefault="008A32DA" w:rsidP="008A32D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8A32DA">
        <w:rPr>
          <w:rFonts w:cs="Arial"/>
          <w:szCs w:val="20"/>
        </w:rPr>
        <w:t xml:space="preserve">kladno s IV. točko </w:t>
      </w:r>
      <w:r w:rsidR="009679ED" w:rsidRPr="008A32DA">
        <w:rPr>
          <w:rFonts w:cs="Arial"/>
          <w:szCs w:val="20"/>
        </w:rPr>
        <w:t>Dogovor</w:t>
      </w:r>
      <w:r w:rsidRPr="008A32DA">
        <w:rPr>
          <w:rFonts w:cs="Arial"/>
          <w:szCs w:val="20"/>
        </w:rPr>
        <w:t>a</w:t>
      </w:r>
      <w:r w:rsidR="009679ED" w:rsidRPr="008A32DA">
        <w:rPr>
          <w:rFonts w:cs="Arial"/>
          <w:szCs w:val="20"/>
        </w:rPr>
        <w:t xml:space="preserve"> o ukrepih na področju stroškov dela in drugih ukrepih v javnem sektorju (Uradni list RS, št. </w:t>
      </w:r>
      <w:hyperlink r:id="rId8" w:tgtFrame="_blank" w:tooltip="Dogovor o ukrepih na področju stroškov dela in drugih ukrepih v javnem sektorju" w:history="1">
        <w:r w:rsidR="009679ED" w:rsidRPr="008A32DA">
          <w:t>88/16</w:t>
        </w:r>
      </w:hyperlink>
      <w:r w:rsidR="00181AB0">
        <w:t>: v nadaljevanju: Dogovor</w:t>
      </w:r>
      <w:r w:rsidR="009679ED" w:rsidRPr="008A32DA">
        <w:rPr>
          <w:rFonts w:cs="Arial"/>
          <w:szCs w:val="20"/>
        </w:rPr>
        <w:t>)</w:t>
      </w:r>
      <w:r w:rsidRPr="008A32DA">
        <w:rPr>
          <w:rFonts w:cs="Arial"/>
          <w:szCs w:val="20"/>
        </w:rPr>
        <w:t xml:space="preserve"> sta se vladna in sindikalna stran dogovorili za odpravo</w:t>
      </w:r>
      <w:r w:rsidRPr="008A32DA">
        <w:rPr>
          <w:rFonts w:cs="Arial"/>
          <w:szCs w:val="20"/>
          <w:lang w:eastAsia="sl-SI"/>
        </w:rPr>
        <w:t xml:space="preserve"> </w:t>
      </w:r>
      <w:r w:rsidRPr="009679ED">
        <w:rPr>
          <w:rFonts w:cs="Arial"/>
          <w:szCs w:val="20"/>
          <w:lang w:eastAsia="sl-SI"/>
        </w:rPr>
        <w:t xml:space="preserve">anomalij oziroma ustrezne uvrstitve v plačne razrede glede vrednotenja </w:t>
      </w:r>
      <w:r w:rsidRPr="009679ED">
        <w:rPr>
          <w:rFonts w:cs="Arial"/>
          <w:szCs w:val="20"/>
          <w:lang w:eastAsia="sl-SI"/>
        </w:rPr>
        <w:lastRenderedPageBreak/>
        <w:t>delovnih mest oziroma nazivov v javnem sektorju</w:t>
      </w:r>
      <w:r w:rsidRPr="008A32DA">
        <w:rPr>
          <w:rFonts w:cs="Arial"/>
          <w:szCs w:val="20"/>
          <w:lang w:eastAsia="sl-SI"/>
        </w:rPr>
        <w:t>, in sicer</w:t>
      </w:r>
      <w:r>
        <w:rPr>
          <w:rFonts w:cs="Arial"/>
          <w:szCs w:val="20"/>
          <w:lang w:eastAsia="sl-SI"/>
        </w:rPr>
        <w:t xml:space="preserve"> </w:t>
      </w:r>
      <w:r w:rsidRPr="00362B8D">
        <w:rPr>
          <w:rFonts w:cs="Arial"/>
          <w:szCs w:val="20"/>
        </w:rPr>
        <w:t>na del</w:t>
      </w:r>
      <w:r>
        <w:rPr>
          <w:rFonts w:cs="Arial"/>
          <w:szCs w:val="20"/>
        </w:rPr>
        <w:t xml:space="preserve">ovnih mestih, ki so uvrščena do </w:t>
      </w:r>
      <w:r w:rsidRPr="00362B8D">
        <w:rPr>
          <w:rFonts w:cs="Arial"/>
          <w:szCs w:val="20"/>
        </w:rPr>
        <w:t>vključno 26. plačnega razreda in na delovnih mestih poobla</w:t>
      </w:r>
      <w:r>
        <w:rPr>
          <w:rFonts w:cs="Arial"/>
          <w:szCs w:val="20"/>
        </w:rPr>
        <w:t>ščenih uradnih oseb.</w:t>
      </w:r>
    </w:p>
    <w:p w:rsidR="005A09E8" w:rsidRDefault="005A09E8" w:rsidP="008A32DA">
      <w:pPr>
        <w:jc w:val="both"/>
        <w:rPr>
          <w:rFonts w:cs="Arial"/>
          <w:szCs w:val="20"/>
        </w:rPr>
      </w:pPr>
    </w:p>
    <w:p w:rsidR="00750F67" w:rsidRDefault="006B5E30" w:rsidP="00750F6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362B8D" w:rsidRPr="00362B8D">
        <w:rPr>
          <w:rFonts w:cs="Arial"/>
          <w:szCs w:val="20"/>
        </w:rPr>
        <w:t>ne 29.8.20</w:t>
      </w:r>
      <w:r w:rsidR="00AA28EC">
        <w:rPr>
          <w:rFonts w:cs="Arial"/>
          <w:szCs w:val="20"/>
        </w:rPr>
        <w:t xml:space="preserve">17 </w:t>
      </w:r>
      <w:r>
        <w:rPr>
          <w:rFonts w:cs="Arial"/>
          <w:szCs w:val="20"/>
        </w:rPr>
        <w:t xml:space="preserve">so bili </w:t>
      </w:r>
      <w:r w:rsidR="00AA28EC">
        <w:rPr>
          <w:rFonts w:cs="Arial"/>
          <w:szCs w:val="20"/>
        </w:rPr>
        <w:t>v Uradnem listu RS, št. 46/17</w:t>
      </w:r>
      <w:r w:rsidR="00362B8D" w:rsidRPr="00362B8D">
        <w:rPr>
          <w:rFonts w:cs="Arial"/>
          <w:szCs w:val="20"/>
        </w:rPr>
        <w:t xml:space="preserve"> o</w:t>
      </w:r>
      <w:r w:rsidR="00362B8D">
        <w:rPr>
          <w:rFonts w:cs="Arial"/>
          <w:szCs w:val="20"/>
        </w:rPr>
        <w:t xml:space="preserve">bjavljeni aneksi h </w:t>
      </w:r>
      <w:r w:rsidR="00362B8D" w:rsidRPr="00362B8D">
        <w:rPr>
          <w:rFonts w:cs="Arial"/>
          <w:szCs w:val="20"/>
        </w:rPr>
        <w:t>kolektivnim pogodb</w:t>
      </w:r>
      <w:r w:rsidR="00625ACC">
        <w:rPr>
          <w:rFonts w:cs="Arial"/>
          <w:szCs w:val="20"/>
        </w:rPr>
        <w:t>am in uredbi, s katerimi so bili</w:t>
      </w:r>
      <w:r w:rsidR="00362B8D" w:rsidRPr="00362B8D">
        <w:rPr>
          <w:rFonts w:cs="Arial"/>
          <w:szCs w:val="20"/>
        </w:rPr>
        <w:t xml:space="preserve"> na </w:t>
      </w:r>
      <w:r>
        <w:rPr>
          <w:rFonts w:cs="Arial"/>
          <w:szCs w:val="20"/>
        </w:rPr>
        <w:t xml:space="preserve">zgoraj navedenih delovnih mestih </w:t>
      </w:r>
      <w:r w:rsidR="00362B8D">
        <w:rPr>
          <w:rFonts w:cs="Arial"/>
          <w:szCs w:val="20"/>
        </w:rPr>
        <w:t xml:space="preserve">odpravljene </w:t>
      </w:r>
      <w:r w:rsidR="00362B8D" w:rsidRPr="00362B8D">
        <w:rPr>
          <w:rFonts w:cs="Arial"/>
          <w:szCs w:val="20"/>
        </w:rPr>
        <w:t>anomalije pri vredn</w:t>
      </w:r>
      <w:r w:rsidR="00625ACC">
        <w:rPr>
          <w:rFonts w:cs="Arial"/>
          <w:szCs w:val="20"/>
        </w:rPr>
        <w:t>otenju delovnih mest in nazivov</w:t>
      </w:r>
      <w:r w:rsidR="008439D8">
        <w:rPr>
          <w:rFonts w:cs="Arial"/>
          <w:szCs w:val="20"/>
        </w:rPr>
        <w:t>, in sicer:</w:t>
      </w:r>
    </w:p>
    <w:p w:rsidR="00D12BE9" w:rsidRPr="00362B8D" w:rsidRDefault="00D12BE9" w:rsidP="00750F67">
      <w:pPr>
        <w:jc w:val="both"/>
        <w:rPr>
          <w:rFonts w:cs="Arial"/>
          <w:szCs w:val="20"/>
        </w:rPr>
      </w:pPr>
    </w:p>
    <w:p w:rsidR="00750F67" w:rsidRPr="00362B8D" w:rsidRDefault="00750F67" w:rsidP="00750F67">
      <w:pPr>
        <w:pStyle w:val="Odstavekseznama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62B8D">
        <w:rPr>
          <w:rFonts w:ascii="Arial" w:hAnsi="Arial" w:cs="Arial"/>
          <w:sz w:val="20"/>
          <w:szCs w:val="20"/>
        </w:rPr>
        <w:t xml:space="preserve">Aneks št. 10 h Kolektivni pogodbi za javni sektor (KPJS), </w:t>
      </w:r>
    </w:p>
    <w:p w:rsidR="00750F67" w:rsidRPr="00362B8D" w:rsidRDefault="00750F67" w:rsidP="00750F67">
      <w:pPr>
        <w:pStyle w:val="Odstavekseznama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62B8D">
        <w:rPr>
          <w:rFonts w:ascii="Arial" w:hAnsi="Arial" w:cs="Arial"/>
          <w:sz w:val="20"/>
          <w:szCs w:val="20"/>
        </w:rPr>
        <w:t xml:space="preserve">Aneks št. 3 h Kolektivni pogodbi za državno upravo, uprave pravosodnih organov in uprave samoupravnih lokalnih skupnosti – tarifni del, </w:t>
      </w:r>
    </w:p>
    <w:p w:rsidR="00750F67" w:rsidRPr="00362B8D" w:rsidRDefault="00750F67" w:rsidP="00750F67">
      <w:pPr>
        <w:pStyle w:val="Odstavekseznama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62B8D">
        <w:rPr>
          <w:rFonts w:ascii="Arial" w:hAnsi="Arial" w:cs="Arial"/>
          <w:sz w:val="20"/>
          <w:szCs w:val="20"/>
        </w:rPr>
        <w:t xml:space="preserve">Aneks št. 2 h Kolektivni pogodbi za dejavnost obvezne socialne varnosti – tarifni del, </w:t>
      </w:r>
    </w:p>
    <w:p w:rsidR="00750F67" w:rsidRPr="00362B8D" w:rsidRDefault="00750F67" w:rsidP="00750F67">
      <w:pPr>
        <w:pStyle w:val="Odstavekseznama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62B8D">
        <w:rPr>
          <w:rFonts w:ascii="Arial" w:hAnsi="Arial" w:cs="Arial"/>
          <w:sz w:val="20"/>
          <w:szCs w:val="20"/>
        </w:rPr>
        <w:t xml:space="preserve">Aneks Kolektivni pogodbi za zaposlene v zdravstveni negi, </w:t>
      </w:r>
    </w:p>
    <w:p w:rsidR="00750F67" w:rsidRPr="00362B8D" w:rsidRDefault="00750F67" w:rsidP="00750F67">
      <w:pPr>
        <w:pStyle w:val="Odstavekseznama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62B8D">
        <w:rPr>
          <w:rFonts w:ascii="Arial" w:hAnsi="Arial" w:cs="Arial"/>
          <w:sz w:val="20"/>
          <w:szCs w:val="20"/>
        </w:rPr>
        <w:t xml:space="preserve">Aneks Kolektivni pogodbi za raziskovalno dejavnost, </w:t>
      </w:r>
    </w:p>
    <w:p w:rsidR="00750F67" w:rsidRPr="00362B8D" w:rsidRDefault="00750F67" w:rsidP="00750F67">
      <w:pPr>
        <w:pStyle w:val="Odstavekseznama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62B8D">
        <w:rPr>
          <w:rFonts w:ascii="Arial" w:hAnsi="Arial" w:cs="Arial"/>
          <w:sz w:val="20"/>
          <w:szCs w:val="20"/>
        </w:rPr>
        <w:t xml:space="preserve">Aneks Kolektivni pogodbi za dejavnost vzgoje in izobraževanja v Republiki Sloveniji, </w:t>
      </w:r>
    </w:p>
    <w:p w:rsidR="00750F67" w:rsidRPr="00362B8D" w:rsidRDefault="00750F67" w:rsidP="00750F67">
      <w:pPr>
        <w:pStyle w:val="Odstavekseznama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62B8D">
        <w:rPr>
          <w:rFonts w:ascii="Arial" w:hAnsi="Arial" w:cs="Arial"/>
          <w:sz w:val="20"/>
          <w:szCs w:val="20"/>
        </w:rPr>
        <w:t>Aneks Kolektivni pogodbi za kulturne dejavnosti v Republiki Sloveniji,</w:t>
      </w:r>
    </w:p>
    <w:p w:rsidR="00750F67" w:rsidRPr="00362B8D" w:rsidRDefault="00750F67" w:rsidP="00750F67">
      <w:pPr>
        <w:pStyle w:val="Odstavekseznama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62B8D">
        <w:rPr>
          <w:rFonts w:ascii="Arial" w:hAnsi="Arial" w:cs="Arial"/>
          <w:sz w:val="20"/>
          <w:szCs w:val="20"/>
        </w:rPr>
        <w:t>Aneks št. 2 h Kolektivni pogodbi Javnega gospodarskega zavoda Brdo Protokolarne storitve Republike Slovenije – tarifni del,</w:t>
      </w:r>
    </w:p>
    <w:p w:rsidR="00750F67" w:rsidRPr="00362B8D" w:rsidRDefault="00750F67" w:rsidP="00750F67">
      <w:pPr>
        <w:pStyle w:val="Odstavekseznama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62B8D">
        <w:rPr>
          <w:rFonts w:ascii="Arial" w:hAnsi="Arial" w:cs="Arial"/>
          <w:sz w:val="20"/>
          <w:szCs w:val="20"/>
        </w:rPr>
        <w:t>Aneks št. 2 h Kolektivni pogodbi za kmetijsko dejavnost – tarifni del,</w:t>
      </w:r>
    </w:p>
    <w:p w:rsidR="00750F67" w:rsidRPr="00362B8D" w:rsidRDefault="00750F67" w:rsidP="00750F67">
      <w:pPr>
        <w:pStyle w:val="Odstavekseznama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62B8D">
        <w:rPr>
          <w:rFonts w:ascii="Arial" w:hAnsi="Arial" w:cs="Arial"/>
          <w:sz w:val="20"/>
          <w:szCs w:val="20"/>
        </w:rPr>
        <w:t>Aneks št. 2 h Kolektivni pogodbi za gozdarsko dejavnost– tarifni del,</w:t>
      </w:r>
    </w:p>
    <w:p w:rsidR="00750F67" w:rsidRPr="00362B8D" w:rsidRDefault="00750F67" w:rsidP="00750F67">
      <w:pPr>
        <w:pStyle w:val="Odstavekseznama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62B8D">
        <w:rPr>
          <w:rFonts w:ascii="Arial" w:hAnsi="Arial" w:cs="Arial"/>
          <w:sz w:val="20"/>
          <w:szCs w:val="20"/>
        </w:rPr>
        <w:t>Aneks h Kolektivni pogodbi za dejavnost zdravstva in socialnega varstva Slovenije,</w:t>
      </w:r>
    </w:p>
    <w:p w:rsidR="00750F67" w:rsidRPr="00362B8D" w:rsidRDefault="00750F67" w:rsidP="00750F67">
      <w:pPr>
        <w:pStyle w:val="Odstavekseznama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62B8D">
        <w:rPr>
          <w:rFonts w:ascii="Arial" w:hAnsi="Arial" w:cs="Arial"/>
          <w:sz w:val="20"/>
          <w:szCs w:val="20"/>
        </w:rPr>
        <w:t>Aneks št. 2 h Kolektivni pogodbi za dejavnost okolja in prostora – ta</w:t>
      </w:r>
      <w:r w:rsidR="00362B8D" w:rsidRPr="00362B8D">
        <w:rPr>
          <w:rFonts w:ascii="Arial" w:hAnsi="Arial" w:cs="Arial"/>
          <w:sz w:val="20"/>
          <w:szCs w:val="20"/>
        </w:rPr>
        <w:t>rifni del,</w:t>
      </w:r>
    </w:p>
    <w:p w:rsidR="00362B8D" w:rsidRPr="00362B8D" w:rsidRDefault="00362B8D" w:rsidP="00362B8D">
      <w:pPr>
        <w:pStyle w:val="Odstavekseznama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62B8D">
        <w:rPr>
          <w:rFonts w:ascii="Arial" w:hAnsi="Arial" w:cs="Arial"/>
          <w:sz w:val="20"/>
          <w:szCs w:val="20"/>
        </w:rPr>
        <w:t xml:space="preserve">Uredba o spremembah Uredbe o uvrstitvi formacijskih dolžnosti in nazivov v Slovenski vojski v plačne razrede, </w:t>
      </w:r>
    </w:p>
    <w:p w:rsidR="00362B8D" w:rsidRPr="00362B8D" w:rsidRDefault="00362B8D" w:rsidP="00362B8D">
      <w:pPr>
        <w:pStyle w:val="Odstavekseznama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62B8D">
        <w:rPr>
          <w:rFonts w:ascii="Arial" w:hAnsi="Arial" w:cs="Arial"/>
          <w:sz w:val="20"/>
          <w:szCs w:val="20"/>
        </w:rPr>
        <w:t>Uredba o spremembi Uredbe o uvrstitvi delovnih mest v javnih agencijah, javnih skladih in javnih zavodih v plačne razrede.</w:t>
      </w:r>
    </w:p>
    <w:p w:rsidR="00750F67" w:rsidRDefault="00750F67" w:rsidP="00750F67">
      <w:pPr>
        <w:jc w:val="both"/>
      </w:pPr>
    </w:p>
    <w:p w:rsidR="00362B8D" w:rsidRPr="00724ABB" w:rsidRDefault="00724ABB" w:rsidP="00750F67">
      <w:pPr>
        <w:jc w:val="both"/>
        <w:rPr>
          <w:rFonts w:cs="Arial"/>
          <w:szCs w:val="20"/>
        </w:rPr>
      </w:pPr>
      <w:r w:rsidRPr="00724ABB">
        <w:rPr>
          <w:rFonts w:cs="Arial"/>
          <w:szCs w:val="20"/>
        </w:rPr>
        <w:t xml:space="preserve">Aneksi in uredbi </w:t>
      </w:r>
      <w:r w:rsidR="006B5E30">
        <w:rPr>
          <w:rFonts w:cs="Arial"/>
          <w:szCs w:val="20"/>
        </w:rPr>
        <w:t>so pričeli</w:t>
      </w:r>
      <w:r w:rsidRPr="00724ABB">
        <w:rPr>
          <w:rFonts w:cs="Arial"/>
          <w:szCs w:val="20"/>
        </w:rPr>
        <w:t xml:space="preserve"> veljati naslednji dan po objavi v Uradnem listu RS, torej 30.8.2017</w:t>
      </w:r>
      <w:r w:rsidR="00D12BE9">
        <w:rPr>
          <w:rFonts w:cs="Arial"/>
          <w:szCs w:val="20"/>
        </w:rPr>
        <w:t>,</w:t>
      </w:r>
      <w:r w:rsidRPr="00724ABB">
        <w:rPr>
          <w:rFonts w:cs="Arial"/>
          <w:szCs w:val="20"/>
        </w:rPr>
        <w:t xml:space="preserve"> in vsebujejo prehodno določbo, skladno s katero je treba akte o notranji organizaciji in </w:t>
      </w:r>
      <w:r w:rsidRPr="009B12C9">
        <w:rPr>
          <w:rFonts w:cs="Arial"/>
          <w:szCs w:val="20"/>
        </w:rPr>
        <w:t xml:space="preserve">sistemizaciji delovnih mest </w:t>
      </w:r>
      <w:r>
        <w:rPr>
          <w:rFonts w:cs="Arial"/>
          <w:szCs w:val="20"/>
        </w:rPr>
        <w:t>uskladiti z navedenimi akti</w:t>
      </w:r>
      <w:r w:rsidRPr="009B12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najkasneje</w:t>
      </w:r>
      <w:r w:rsidRPr="009B12C9">
        <w:rPr>
          <w:rFonts w:cs="Arial"/>
          <w:szCs w:val="20"/>
        </w:rPr>
        <w:t xml:space="preserve"> v 30 dn</w:t>
      </w:r>
      <w:r>
        <w:rPr>
          <w:rFonts w:cs="Arial"/>
          <w:szCs w:val="20"/>
        </w:rPr>
        <w:t>eh</w:t>
      </w:r>
      <w:r w:rsidRPr="009B12C9">
        <w:rPr>
          <w:rFonts w:cs="Arial"/>
          <w:szCs w:val="20"/>
        </w:rPr>
        <w:t xml:space="preserve"> od uveljavitve </w:t>
      </w:r>
      <w:r>
        <w:rPr>
          <w:rFonts w:cs="Arial"/>
          <w:szCs w:val="20"/>
        </w:rPr>
        <w:t xml:space="preserve">aktov, kar </w:t>
      </w:r>
      <w:r w:rsidR="006B5E30">
        <w:rPr>
          <w:rFonts w:cs="Arial"/>
          <w:szCs w:val="20"/>
        </w:rPr>
        <w:t xml:space="preserve">pomeni najkasneje do 29.9.2017. </w:t>
      </w:r>
      <w:r w:rsidR="00D74383">
        <w:rPr>
          <w:rFonts w:cs="Arial"/>
          <w:szCs w:val="20"/>
        </w:rPr>
        <w:t xml:space="preserve">V tej zvezi velja opozoriti, da morajo biti tudi te spremembe </w:t>
      </w:r>
      <w:r w:rsidR="008B12B1">
        <w:rPr>
          <w:rFonts w:cs="Arial"/>
          <w:szCs w:val="20"/>
          <w:lang w:eastAsia="sl-SI"/>
        </w:rPr>
        <w:t>sistemizacije delovnih mest sprejet</w:t>
      </w:r>
      <w:r w:rsidR="00D74383">
        <w:rPr>
          <w:rFonts w:cs="Arial"/>
          <w:szCs w:val="20"/>
          <w:lang w:eastAsia="sl-SI"/>
        </w:rPr>
        <w:t>e</w:t>
      </w:r>
      <w:r w:rsidR="008B12B1">
        <w:rPr>
          <w:rFonts w:cs="Arial"/>
          <w:szCs w:val="20"/>
          <w:lang w:eastAsia="sl-SI"/>
        </w:rPr>
        <w:t xml:space="preserve"> po predpisanem in veljavnem postopku</w:t>
      </w:r>
      <w:r w:rsidR="00D74383">
        <w:rPr>
          <w:rFonts w:cs="Arial"/>
          <w:szCs w:val="20"/>
          <w:lang w:eastAsia="sl-SI"/>
        </w:rPr>
        <w:t xml:space="preserve"> ter da morajo delodajalci, upoštevaje uveljavljene spremembe sistemizacije delovnih mest</w:t>
      </w:r>
      <w:r w:rsidR="008C35D3">
        <w:rPr>
          <w:rFonts w:cs="Arial"/>
          <w:szCs w:val="20"/>
          <w:lang w:eastAsia="sl-SI"/>
        </w:rPr>
        <w:t>,</w:t>
      </w:r>
      <w:r w:rsidR="00D74383">
        <w:rPr>
          <w:rFonts w:cs="Arial"/>
          <w:szCs w:val="20"/>
          <w:lang w:eastAsia="sl-SI"/>
        </w:rPr>
        <w:t xml:space="preserve"> </w:t>
      </w:r>
      <w:r w:rsidR="006B5E30">
        <w:rPr>
          <w:rFonts w:cs="Arial"/>
          <w:szCs w:val="20"/>
        </w:rPr>
        <w:t xml:space="preserve">javnim uslužbencem v podpis ponuditi ustrezne individualne delovnopravne akte. </w:t>
      </w:r>
    </w:p>
    <w:p w:rsidR="009679ED" w:rsidRDefault="009679ED" w:rsidP="00750F67">
      <w:pPr>
        <w:jc w:val="both"/>
        <w:rPr>
          <w:rFonts w:cs="Arial"/>
          <w:b/>
          <w:szCs w:val="20"/>
        </w:rPr>
      </w:pPr>
    </w:p>
    <w:p w:rsidR="00724ABB" w:rsidRPr="006B5E30" w:rsidRDefault="00181AB0" w:rsidP="00181AB0">
      <w:pPr>
        <w:spacing w:after="21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Skladno z osmim odstavkom IV. točke Dogovora pripada javnim uslužbencem, ki bodo zaradi odprave anomalij uvrščeni višje, poračun plače od določenih datumov pravice do izplačila. Navedena določba je udejanjena v prehodnih določbah aneksov</w:t>
      </w:r>
      <w:r w:rsidR="007E01F1" w:rsidRPr="006B5E30">
        <w:rPr>
          <w:rFonts w:cs="Arial"/>
          <w:szCs w:val="20"/>
        </w:rPr>
        <w:t xml:space="preserve"> h kolektivnim pogodbam in </w:t>
      </w:r>
      <w:r>
        <w:rPr>
          <w:rFonts w:cs="Arial"/>
          <w:szCs w:val="20"/>
        </w:rPr>
        <w:t>uredbah, ki</w:t>
      </w:r>
      <w:r w:rsidR="007E01F1" w:rsidRPr="006B5E30">
        <w:rPr>
          <w:rFonts w:cs="Arial"/>
          <w:szCs w:val="20"/>
        </w:rPr>
        <w:t xml:space="preserve"> določajo</w:t>
      </w:r>
      <w:r w:rsidR="00FF43B1">
        <w:rPr>
          <w:rFonts w:cs="Arial"/>
          <w:szCs w:val="20"/>
        </w:rPr>
        <w:t>, kdaj javni uslužbenci pridobijo</w:t>
      </w:r>
      <w:r w:rsidR="007E01F1" w:rsidRPr="006B5E30">
        <w:rPr>
          <w:rFonts w:cs="Arial"/>
          <w:szCs w:val="20"/>
        </w:rPr>
        <w:t xml:space="preserve"> pravico do izplačila plače</w:t>
      </w:r>
      <w:r>
        <w:rPr>
          <w:rFonts w:cs="Arial"/>
          <w:szCs w:val="20"/>
        </w:rPr>
        <w:t>:</w:t>
      </w:r>
    </w:p>
    <w:p w:rsidR="007E01F1" w:rsidRPr="007E01F1" w:rsidRDefault="007E01F1" w:rsidP="007E01F1">
      <w:pPr>
        <w:pStyle w:val="Odstavekseznama"/>
        <w:numPr>
          <w:ilvl w:val="0"/>
          <w:numId w:val="6"/>
        </w:numPr>
        <w:jc w:val="both"/>
        <w:rPr>
          <w:rFonts w:cs="Arial"/>
          <w:b/>
          <w:szCs w:val="20"/>
        </w:rPr>
      </w:pPr>
      <w:r w:rsidRPr="007E01F1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Javni uslužbenci na delovnih mestih, ki so </w:t>
      </w:r>
      <w:r w:rsidR="00847F5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bila </w:t>
      </w:r>
      <w:r w:rsidR="00847F59" w:rsidRPr="00847F59">
        <w:rPr>
          <w:rFonts w:ascii="Arial" w:eastAsia="Times New Roman" w:hAnsi="Arial" w:cs="Arial"/>
          <w:b/>
          <w:noProof/>
          <w:sz w:val="20"/>
          <w:szCs w:val="20"/>
          <w:u w:val="single"/>
          <w:lang w:eastAsia="sl-SI"/>
        </w:rPr>
        <w:t>pred spremembo uvrstitve</w:t>
      </w:r>
      <w:r w:rsidR="00847F59" w:rsidRPr="007E01F1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  <w:r w:rsidR="00847F59">
        <w:rPr>
          <w:rFonts w:ascii="Arial" w:eastAsia="Times New Roman" w:hAnsi="Arial" w:cs="Arial"/>
          <w:noProof/>
          <w:sz w:val="20"/>
          <w:szCs w:val="20"/>
          <w:lang w:eastAsia="sl-SI"/>
        </w:rPr>
        <w:t>zaradi odprave anomalij u</w:t>
      </w:r>
      <w:r w:rsidRPr="007E01F1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vrščena do vključno 26. </w:t>
      </w:r>
      <w:r w:rsidR="00847F5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(izhodiščnega) </w:t>
      </w:r>
      <w:r w:rsidRPr="007E01F1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plačnega razreda, pridobijo pravico do izplačila višje plače </w:t>
      </w:r>
      <w:r w:rsidRPr="007E01F1">
        <w:rPr>
          <w:rFonts w:ascii="Arial" w:eastAsia="Times New Roman" w:hAnsi="Arial" w:cs="Arial"/>
          <w:b/>
          <w:noProof/>
          <w:sz w:val="20"/>
          <w:szCs w:val="20"/>
          <w:u w:val="single"/>
          <w:lang w:eastAsia="sl-SI"/>
        </w:rPr>
        <w:t>s 1. julijem 2017</w:t>
      </w:r>
      <w:r w:rsidR="003E5106">
        <w:rPr>
          <w:rFonts w:ascii="Arial" w:eastAsia="Times New Roman" w:hAnsi="Arial" w:cs="Arial"/>
          <w:noProof/>
          <w:sz w:val="20"/>
          <w:szCs w:val="20"/>
          <w:lang w:eastAsia="sl-SI"/>
        </w:rPr>
        <w:t>;</w:t>
      </w:r>
      <w:r w:rsidR="00847F5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</w:p>
    <w:p w:rsidR="007E01F1" w:rsidRPr="007E01F1" w:rsidRDefault="007E01F1" w:rsidP="007E01F1">
      <w:pPr>
        <w:pStyle w:val="Odstavekseznama"/>
        <w:numPr>
          <w:ilvl w:val="0"/>
          <w:numId w:val="6"/>
        </w:numPr>
        <w:jc w:val="both"/>
        <w:rPr>
          <w:rFonts w:cs="Arial"/>
          <w:b/>
          <w:szCs w:val="20"/>
        </w:rPr>
      </w:pPr>
      <w:r w:rsidRPr="007E01F1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Javni uslužbenci na delovnih mestih, ki so </w:t>
      </w:r>
      <w:r w:rsidR="00847F5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bila </w:t>
      </w:r>
      <w:r w:rsidR="00847F59" w:rsidRPr="00847F59">
        <w:rPr>
          <w:rFonts w:ascii="Arial" w:eastAsia="Times New Roman" w:hAnsi="Arial" w:cs="Arial"/>
          <w:b/>
          <w:noProof/>
          <w:sz w:val="20"/>
          <w:szCs w:val="20"/>
          <w:u w:val="single"/>
          <w:lang w:eastAsia="sl-SI"/>
        </w:rPr>
        <w:t>pred spremembo uvrstitve</w:t>
      </w:r>
      <w:r w:rsidR="00847F59" w:rsidRPr="007E01F1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  <w:r w:rsidR="00847F59">
        <w:rPr>
          <w:rFonts w:ascii="Arial" w:eastAsia="Times New Roman" w:hAnsi="Arial" w:cs="Arial"/>
          <w:noProof/>
          <w:sz w:val="20"/>
          <w:szCs w:val="20"/>
          <w:lang w:eastAsia="sl-SI"/>
        </w:rPr>
        <w:t>zaradi odprave anomalij</w:t>
      </w:r>
      <w:r w:rsidR="00847F59" w:rsidRPr="007E01F1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  <w:r w:rsidRPr="007E01F1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uvrščena nad 26. </w:t>
      </w:r>
      <w:r w:rsidR="001B1360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(izhodiščnim) </w:t>
      </w:r>
      <w:r w:rsidRPr="007E01F1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plačnim razredom, pa pridobijo pravico do izplačila višje plače s </w:t>
      </w:r>
      <w:r w:rsidRPr="007E01F1">
        <w:rPr>
          <w:rFonts w:ascii="Arial" w:eastAsia="Times New Roman" w:hAnsi="Arial" w:cs="Arial"/>
          <w:b/>
          <w:noProof/>
          <w:sz w:val="20"/>
          <w:szCs w:val="20"/>
          <w:u w:val="single"/>
          <w:lang w:eastAsia="sl-SI"/>
        </w:rPr>
        <w:t>1. oktobrom 2017</w:t>
      </w:r>
      <w:r w:rsidRPr="007E01F1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. </w:t>
      </w:r>
      <w:r w:rsidR="00847F5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</w:p>
    <w:p w:rsidR="00D12BE9" w:rsidRDefault="006B5E30" w:rsidP="007E01F1">
      <w:pPr>
        <w:spacing w:line="260" w:lineRule="exact"/>
        <w:jc w:val="both"/>
        <w:rPr>
          <w:rFonts w:cs="Arial"/>
          <w:noProof/>
          <w:szCs w:val="20"/>
          <w:lang w:eastAsia="sl-SI"/>
        </w:rPr>
      </w:pPr>
      <w:r>
        <w:rPr>
          <w:rFonts w:cs="Arial"/>
          <w:noProof/>
          <w:szCs w:val="20"/>
          <w:lang w:eastAsia="sl-SI"/>
        </w:rPr>
        <w:t>V rokih iz prejšnjih alinej, torej s 1. julijem 2017 oziroma</w:t>
      </w:r>
      <w:r w:rsidR="007E01F1">
        <w:rPr>
          <w:rFonts w:cs="Arial"/>
          <w:noProof/>
          <w:szCs w:val="20"/>
          <w:lang w:eastAsia="sl-SI"/>
        </w:rPr>
        <w:t xml:space="preserve"> s 1. oktobrom 2017 </w:t>
      </w:r>
      <w:r w:rsidR="007E01F1" w:rsidRPr="00597DD4">
        <w:rPr>
          <w:rFonts w:cs="Arial"/>
          <w:noProof/>
          <w:szCs w:val="20"/>
          <w:lang w:eastAsia="sl-SI"/>
        </w:rPr>
        <w:t xml:space="preserve">pridobijo pravico do izplačila višje plače tudi tisti javni uslužbenci, ki se premestijo oziroma sklenejo pogodbo o zaposlitvi za novo delovno mesto, </w:t>
      </w:r>
      <w:r w:rsidR="007E01F1">
        <w:rPr>
          <w:rFonts w:cs="Arial"/>
          <w:noProof/>
          <w:szCs w:val="20"/>
          <w:lang w:eastAsia="sl-SI"/>
        </w:rPr>
        <w:t>pod pogojem, da</w:t>
      </w:r>
      <w:r w:rsidR="007E01F1" w:rsidRPr="00597DD4">
        <w:rPr>
          <w:rFonts w:cs="Arial"/>
          <w:noProof/>
          <w:szCs w:val="20"/>
          <w:lang w:eastAsia="sl-SI"/>
        </w:rPr>
        <w:t xml:space="preserve"> je novo delovno mesto v istem tarifnem razredu in isti plačni podskupini oziroma se na njem opravljajo istovrstne oziroma sorodne naloge, </w:t>
      </w:r>
      <w:r w:rsidR="007E01F1">
        <w:rPr>
          <w:rFonts w:cs="Arial"/>
          <w:noProof/>
          <w:szCs w:val="20"/>
          <w:lang w:eastAsia="sl-SI"/>
        </w:rPr>
        <w:t>in</w:t>
      </w:r>
      <w:r w:rsidR="007E01F1" w:rsidRPr="00597DD4">
        <w:rPr>
          <w:rFonts w:cs="Arial"/>
          <w:noProof/>
          <w:szCs w:val="20"/>
          <w:lang w:eastAsia="sl-SI"/>
        </w:rPr>
        <w:t xml:space="preserve"> da se premestijo oziroma sklenejo pogodbo o zaposlitvi za novo delovno mesto najkasneje v 30 dneh od uveljavitve akta o notranji organizaciji in sistemizaciji delovnih mest.</w:t>
      </w:r>
      <w:r w:rsidR="007E01F1">
        <w:rPr>
          <w:rFonts w:cs="Arial"/>
          <w:noProof/>
          <w:szCs w:val="20"/>
          <w:lang w:eastAsia="sl-SI"/>
        </w:rPr>
        <w:t xml:space="preserve"> </w:t>
      </w:r>
    </w:p>
    <w:p w:rsidR="007E01F1" w:rsidRPr="00597DD4" w:rsidRDefault="007E01F1" w:rsidP="007E01F1">
      <w:pPr>
        <w:spacing w:line="260" w:lineRule="exact"/>
        <w:jc w:val="both"/>
        <w:rPr>
          <w:rFonts w:cs="Arial"/>
          <w:noProof/>
          <w:szCs w:val="20"/>
          <w:lang w:eastAsia="sl-SI"/>
        </w:rPr>
      </w:pPr>
      <w:r w:rsidRPr="00597DD4">
        <w:rPr>
          <w:rFonts w:cs="Arial"/>
          <w:noProof/>
          <w:szCs w:val="20"/>
          <w:lang w:eastAsia="sl-SI"/>
        </w:rPr>
        <w:t xml:space="preserve">Pravica do izplačila višje plače </w:t>
      </w:r>
      <w:r>
        <w:rPr>
          <w:rFonts w:cs="Arial"/>
          <w:noProof/>
          <w:szCs w:val="20"/>
          <w:lang w:eastAsia="sl-SI"/>
        </w:rPr>
        <w:t>pa</w:t>
      </w:r>
      <w:r w:rsidRPr="00597DD4">
        <w:rPr>
          <w:rFonts w:cs="Arial"/>
          <w:noProof/>
          <w:szCs w:val="20"/>
          <w:lang w:eastAsia="sl-SI"/>
        </w:rPr>
        <w:t xml:space="preserve"> ne velja za javne uslužbence, ki se prvič zaposlijo v javnem sektorju na novem delovnem mestu. </w:t>
      </w:r>
    </w:p>
    <w:p w:rsidR="00724ABB" w:rsidRDefault="00724ABB" w:rsidP="00724ABB">
      <w:pPr>
        <w:spacing w:line="240" w:lineRule="auto"/>
        <w:jc w:val="both"/>
        <w:rPr>
          <w:rFonts w:cs="Arial"/>
          <w:szCs w:val="20"/>
        </w:rPr>
      </w:pPr>
    </w:p>
    <w:p w:rsidR="00181AB0" w:rsidRDefault="00957995" w:rsidP="00724ABB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Določbe aneksov in uredb ne predvidevajo izplačila višjih plač</w:t>
      </w:r>
      <w:r w:rsidR="00181AB0">
        <w:rPr>
          <w:rFonts w:cs="Arial"/>
          <w:szCs w:val="20"/>
        </w:rPr>
        <w:t xml:space="preserve"> javnim uslužbencem </w:t>
      </w:r>
      <w:r>
        <w:rPr>
          <w:rFonts w:cs="Arial"/>
          <w:szCs w:val="20"/>
        </w:rPr>
        <w:t>z zamudnimi obrestmi. Prav tako podlage za izplačilo zamudnih obresti ni v splošnih določbah</w:t>
      </w:r>
      <w:r w:rsidR="00C0779D">
        <w:rPr>
          <w:rFonts w:cs="Arial"/>
          <w:szCs w:val="20"/>
        </w:rPr>
        <w:t xml:space="preserve"> civilnega prava</w:t>
      </w:r>
      <w:r>
        <w:rPr>
          <w:rFonts w:cs="Arial"/>
          <w:szCs w:val="20"/>
        </w:rPr>
        <w:t>,</w:t>
      </w:r>
      <w:r w:rsidR="00C0779D">
        <w:rPr>
          <w:rFonts w:cs="Arial"/>
          <w:szCs w:val="20"/>
        </w:rPr>
        <w:t xml:space="preserve"> saj delodajalci z izvedbo poračunov niso v zamudi. </w:t>
      </w:r>
      <w:r>
        <w:rPr>
          <w:rFonts w:cs="Arial"/>
          <w:szCs w:val="20"/>
        </w:rPr>
        <w:t xml:space="preserve"> </w:t>
      </w:r>
      <w:r w:rsidR="00C0779D">
        <w:rPr>
          <w:rFonts w:cs="Arial"/>
          <w:szCs w:val="20"/>
        </w:rPr>
        <w:t>P</w:t>
      </w:r>
      <w:r>
        <w:rPr>
          <w:rFonts w:cs="Arial"/>
          <w:szCs w:val="20"/>
        </w:rPr>
        <w:t xml:space="preserve">oračune plač </w:t>
      </w:r>
      <w:r w:rsidR="00C0779D">
        <w:rPr>
          <w:rFonts w:cs="Arial"/>
          <w:szCs w:val="20"/>
        </w:rPr>
        <w:t xml:space="preserve">bodo namreč </w:t>
      </w:r>
      <w:r>
        <w:rPr>
          <w:rFonts w:cs="Arial"/>
          <w:szCs w:val="20"/>
        </w:rPr>
        <w:t xml:space="preserve">lahko </w:t>
      </w:r>
      <w:r w:rsidR="00C0779D">
        <w:rPr>
          <w:rFonts w:cs="Arial"/>
          <w:szCs w:val="20"/>
        </w:rPr>
        <w:t xml:space="preserve">objektivno </w:t>
      </w:r>
      <w:r>
        <w:rPr>
          <w:rFonts w:cs="Arial"/>
          <w:szCs w:val="20"/>
        </w:rPr>
        <w:t xml:space="preserve">izvedli šele po uskladitvi sistemizacij </w:t>
      </w:r>
      <w:r w:rsidR="00C0779D">
        <w:rPr>
          <w:rFonts w:cs="Arial"/>
          <w:szCs w:val="20"/>
        </w:rPr>
        <w:t>z aneksi in uredbama.</w:t>
      </w:r>
    </w:p>
    <w:p w:rsidR="00C0779D" w:rsidRDefault="00C0779D" w:rsidP="00724ABB">
      <w:pPr>
        <w:spacing w:line="240" w:lineRule="auto"/>
        <w:jc w:val="both"/>
        <w:rPr>
          <w:rFonts w:cs="Arial"/>
          <w:szCs w:val="20"/>
        </w:rPr>
      </w:pPr>
    </w:p>
    <w:p w:rsidR="003961BE" w:rsidRDefault="003961BE" w:rsidP="003961BE">
      <w:pPr>
        <w:spacing w:line="240" w:lineRule="auto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V zvezi z uvrstitvami delovnih mest in nazivov v drugih državnih organih sporočamo, da se skladno s tretjim odstavkom 13. člena </w:t>
      </w:r>
      <w:r w:rsidR="00C0779D">
        <w:rPr>
          <w:lang w:val="x-none"/>
        </w:rPr>
        <w:t>delovna mesta oziroma</w:t>
      </w:r>
      <w:r>
        <w:rPr>
          <w:lang w:val="x-none"/>
        </w:rPr>
        <w:t xml:space="preserve"> nazivi v plačni podskupini C1</w:t>
      </w:r>
      <w:r w:rsidR="00C0779D">
        <w:rPr>
          <w:lang w:val="x-none"/>
        </w:rPr>
        <w:t xml:space="preserve"> uvrščajo v plačne razrede z aktom državnega organa, upoštevaje uvrstitev primerljivih delovnih mest in nazivov plačne skupine C </w:t>
      </w:r>
      <w:r>
        <w:rPr>
          <w:lang w:val="x-none"/>
        </w:rPr>
        <w:t xml:space="preserve">v kolektivni pogodbi dejavnosti. Glede na navedeno </w:t>
      </w:r>
      <w:r w:rsidR="005B0820">
        <w:t>predlagamo, da drugi državni organi v kontekstu odprave morebitnih anomalij upoštevajo dejstvo, da je z dnem 30.8</w:t>
      </w:r>
      <w:r w:rsidR="00EB0270">
        <w:t>.</w:t>
      </w:r>
      <w:r w:rsidR="005B0820">
        <w:t xml:space="preserve">2017 uveljavljen Aneks št. 3 h Kolektivni pogodbi za državno upravo, uprave pravosodnih organov in uprave samoupravnih lokalnih skupnosti. Ob tem velja opozoriti, da   </w:t>
      </w:r>
      <w:r w:rsidR="00A6700D">
        <w:t>določba</w:t>
      </w:r>
      <w:r w:rsidR="00756D34">
        <w:t xml:space="preserve"> </w:t>
      </w:r>
      <w:r w:rsidR="00D12BE9">
        <w:t xml:space="preserve">tretjega odstavka 13. člena ZSPJS </w:t>
      </w:r>
      <w:r w:rsidR="00756D34">
        <w:t xml:space="preserve">velja </w:t>
      </w:r>
      <w:r w:rsidR="00A6700D">
        <w:t xml:space="preserve">le </w:t>
      </w:r>
      <w:r w:rsidR="00756D34">
        <w:t xml:space="preserve">za plačno </w:t>
      </w:r>
      <w:r w:rsidR="00EE79E0">
        <w:t>pod</w:t>
      </w:r>
      <w:r w:rsidR="003E5106">
        <w:t xml:space="preserve">skupino C1, ne pa tudi za </w:t>
      </w:r>
      <w:r w:rsidR="00B832D2">
        <w:t xml:space="preserve">delovna mesta iz </w:t>
      </w:r>
      <w:r w:rsidR="003E5106">
        <w:t>plačn</w:t>
      </w:r>
      <w:r w:rsidR="00B832D2">
        <w:t>e</w:t>
      </w:r>
      <w:r w:rsidR="003E5106">
        <w:t xml:space="preserve"> skupin</w:t>
      </w:r>
      <w:r w:rsidR="00B832D2">
        <w:t>e</w:t>
      </w:r>
      <w:r w:rsidR="003E5106">
        <w:t xml:space="preserve"> J</w:t>
      </w:r>
      <w:r w:rsidR="00FA7C95">
        <w:t>, za kater</w:t>
      </w:r>
      <w:r w:rsidR="00B832D2">
        <w:t>a</w:t>
      </w:r>
      <w:r w:rsidR="00FA7C95">
        <w:t xml:space="preserve"> </w:t>
      </w:r>
      <w:r w:rsidR="00B832D2">
        <w:t>iz drugega odstavka 13. člena ZSPJS jasno izhaja, da se uvrščajo s kolektivno pogodbo dejavnosti</w:t>
      </w:r>
      <w:r w:rsidR="003E5106">
        <w:t xml:space="preserve">. </w:t>
      </w:r>
    </w:p>
    <w:p w:rsidR="00C0779D" w:rsidRDefault="00C0779D" w:rsidP="00750F67">
      <w:pPr>
        <w:jc w:val="both"/>
        <w:rPr>
          <w:rFonts w:cs="Arial"/>
          <w:b/>
          <w:szCs w:val="20"/>
        </w:rPr>
      </w:pPr>
    </w:p>
    <w:p w:rsidR="00750F67" w:rsidRPr="00CA200C" w:rsidRDefault="00750F67" w:rsidP="00750F67">
      <w:pPr>
        <w:jc w:val="both"/>
        <w:rPr>
          <w:rFonts w:cs="Arial"/>
          <w:szCs w:val="20"/>
        </w:rPr>
      </w:pPr>
      <w:r w:rsidRPr="00CA200C">
        <w:rPr>
          <w:rFonts w:cs="Arial"/>
          <w:szCs w:val="20"/>
        </w:rPr>
        <w:t xml:space="preserve">Ministrstva prosimo, da z vsebino tega pojasnila seznanijo proračunske uporabnike iz </w:t>
      </w:r>
      <w:r>
        <w:rPr>
          <w:rFonts w:cs="Arial"/>
          <w:szCs w:val="20"/>
        </w:rPr>
        <w:t>svoje</w:t>
      </w:r>
      <w:r w:rsidRPr="00CA200C">
        <w:rPr>
          <w:rFonts w:cs="Arial"/>
          <w:szCs w:val="20"/>
        </w:rPr>
        <w:t xml:space="preserve"> pristojnosti.</w:t>
      </w:r>
    </w:p>
    <w:p w:rsidR="00750F67" w:rsidRDefault="00750F67" w:rsidP="00750F67">
      <w:pPr>
        <w:jc w:val="both"/>
        <w:rPr>
          <w:rFonts w:cs="Arial"/>
          <w:szCs w:val="20"/>
        </w:rPr>
      </w:pPr>
    </w:p>
    <w:p w:rsidR="00750F67" w:rsidRDefault="00750F67" w:rsidP="00750F67">
      <w:pPr>
        <w:jc w:val="both"/>
        <w:rPr>
          <w:rFonts w:cs="Arial"/>
          <w:szCs w:val="20"/>
        </w:rPr>
      </w:pPr>
    </w:p>
    <w:p w:rsidR="00750F67" w:rsidRPr="00CA200C" w:rsidRDefault="00750F67" w:rsidP="00750F67">
      <w:pPr>
        <w:jc w:val="both"/>
        <w:rPr>
          <w:rFonts w:cs="Arial"/>
          <w:szCs w:val="20"/>
        </w:rPr>
      </w:pPr>
    </w:p>
    <w:p w:rsidR="00750F67" w:rsidRPr="00CA200C" w:rsidRDefault="00750F67" w:rsidP="00750F67">
      <w:r w:rsidRPr="00CA200C">
        <w:t>S spoštovanjem,</w:t>
      </w:r>
    </w:p>
    <w:p w:rsidR="00750F67" w:rsidRPr="00CA200C" w:rsidRDefault="00750F67" w:rsidP="00750F67"/>
    <w:p w:rsidR="00750F67" w:rsidRPr="00CA200C" w:rsidRDefault="00750F67" w:rsidP="00750F67">
      <w:pPr>
        <w:pStyle w:val="Telobesedila2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200C">
        <w:rPr>
          <w:b/>
        </w:rPr>
        <w:t xml:space="preserve">                                                                                      </w:t>
      </w:r>
      <w:r w:rsidRPr="00CA200C">
        <w:rPr>
          <w:rFonts w:ascii="Arial" w:hAnsi="Arial" w:cs="Arial"/>
          <w:b/>
          <w:sz w:val="20"/>
          <w:szCs w:val="20"/>
        </w:rPr>
        <w:t>Boris KOPRIVNIKAR</w:t>
      </w:r>
    </w:p>
    <w:p w:rsidR="00750F67" w:rsidRPr="00CA200C" w:rsidRDefault="00750F67" w:rsidP="00750F67">
      <w:pPr>
        <w:jc w:val="center"/>
        <w:rPr>
          <w:b/>
        </w:rPr>
      </w:pPr>
      <w:r w:rsidRPr="00CA200C">
        <w:rPr>
          <w:rFonts w:cs="Arial"/>
          <w:szCs w:val="20"/>
        </w:rPr>
        <w:t xml:space="preserve">                                                                                               </w:t>
      </w:r>
      <w:r w:rsidRPr="00CA200C">
        <w:rPr>
          <w:rFonts w:cs="Arial"/>
          <w:b/>
          <w:szCs w:val="20"/>
        </w:rPr>
        <w:t>MINISTER</w:t>
      </w:r>
    </w:p>
    <w:p w:rsidR="00750F67" w:rsidRPr="00CA200C" w:rsidRDefault="00750F67" w:rsidP="00750F67">
      <w:pPr>
        <w:jc w:val="center"/>
        <w:rPr>
          <w:b/>
        </w:rPr>
      </w:pPr>
    </w:p>
    <w:p w:rsidR="00750F67" w:rsidRDefault="00750F67" w:rsidP="00750F67">
      <w:pPr>
        <w:pStyle w:val="podpisi"/>
        <w:rPr>
          <w:lang w:val="sl-SI"/>
        </w:rPr>
      </w:pPr>
    </w:p>
    <w:p w:rsidR="00750F67" w:rsidRPr="00CA200C" w:rsidRDefault="00750F67" w:rsidP="00750F67">
      <w:pPr>
        <w:pStyle w:val="podpisi"/>
        <w:rPr>
          <w:lang w:val="sl-SI"/>
        </w:rPr>
      </w:pPr>
      <w:r w:rsidRPr="00CA200C">
        <w:rPr>
          <w:lang w:val="sl-SI"/>
        </w:rPr>
        <w:t xml:space="preserve">Poslano: </w:t>
      </w:r>
    </w:p>
    <w:p w:rsidR="00750F67" w:rsidRPr="00F04FB0" w:rsidRDefault="005F7580" w:rsidP="00750F67">
      <w:pPr>
        <w:pStyle w:val="podpisi"/>
        <w:numPr>
          <w:ilvl w:val="0"/>
          <w:numId w:val="1"/>
        </w:numPr>
        <w:rPr>
          <w:lang w:val="sl-SI"/>
        </w:rPr>
      </w:pPr>
      <w:r>
        <w:rPr>
          <w:lang w:val="sl-SI"/>
        </w:rPr>
        <w:t>n</w:t>
      </w:r>
      <w:r w:rsidR="00750F67" w:rsidRPr="00F04FB0">
        <w:rPr>
          <w:lang w:val="sl-SI"/>
        </w:rPr>
        <w:t>aslov</w:t>
      </w:r>
      <w:r>
        <w:rPr>
          <w:lang w:val="sl-SI"/>
        </w:rPr>
        <w:t>nikom po elektronski pošti</w:t>
      </w:r>
    </w:p>
    <w:p w:rsidR="00181B18" w:rsidRDefault="002F5C75"/>
    <w:sectPr w:rsidR="00181B18" w:rsidSect="00EA27CB">
      <w:head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C6E" w:rsidRDefault="00FA3C6E">
      <w:pPr>
        <w:spacing w:line="240" w:lineRule="auto"/>
      </w:pPr>
      <w:r>
        <w:separator/>
      </w:r>
    </w:p>
  </w:endnote>
  <w:endnote w:type="continuationSeparator" w:id="0">
    <w:p w:rsidR="00FA3C6E" w:rsidRDefault="00FA3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C6E" w:rsidRDefault="00FA3C6E">
      <w:pPr>
        <w:spacing w:line="240" w:lineRule="auto"/>
      </w:pPr>
      <w:r>
        <w:separator/>
      </w:r>
    </w:p>
  </w:footnote>
  <w:footnote w:type="continuationSeparator" w:id="0">
    <w:p w:rsidR="00FA3C6E" w:rsidRDefault="00FA3C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825" w:rsidRPr="00110CBD" w:rsidRDefault="002F5C75" w:rsidP="00EA27CB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8E3825" w:rsidRPr="008F3500" w:rsidTr="00EA27CB">
      <w:trPr>
        <w:cantSplit/>
        <w:trHeight w:hRule="exact" w:val="847"/>
      </w:trPr>
      <w:tc>
        <w:tcPr>
          <w:tcW w:w="649" w:type="dxa"/>
        </w:tcPr>
        <w:p w:rsidR="008E3825" w:rsidRDefault="008F5457" w:rsidP="00EA27CB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8E3825" w:rsidRPr="006D42D9" w:rsidRDefault="002F5C75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2F5C75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2F5C75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2F5C75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2F5C75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2F5C75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2F5C75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2F5C75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2F5C75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2F5C75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2F5C75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2F5C75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2F5C75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2F5C75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2F5C75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2F5C75" w:rsidP="00EA27CB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8E3825" w:rsidRPr="008F3500" w:rsidRDefault="00750F67" w:rsidP="00EA27CB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EDBCB5" id="Raven povezovalnik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9p99jy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="008F5457" w:rsidRPr="008F3500">
      <w:rPr>
        <w:rFonts w:ascii="Republika" w:hAnsi="Republika"/>
      </w:rPr>
      <w:t>REPUBLIKA SLOVENIJA</w:t>
    </w:r>
  </w:p>
  <w:p w:rsidR="008E3825" w:rsidRPr="003E69B7" w:rsidRDefault="008F5457" w:rsidP="00EA27C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javno upravo</w:t>
    </w:r>
  </w:p>
  <w:p w:rsidR="008E3825" w:rsidRPr="008F3500" w:rsidRDefault="008F5457" w:rsidP="00EA27CB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:rsidR="008E3825" w:rsidRPr="008F3500" w:rsidRDefault="008F5457" w:rsidP="00EA27C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01 478 16 50</w:t>
    </w:r>
  </w:p>
  <w:p w:rsidR="008E3825" w:rsidRPr="008F3500" w:rsidRDefault="008F5457" w:rsidP="00EA27C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:rsidR="008E3825" w:rsidRPr="008F3500" w:rsidRDefault="008F5457" w:rsidP="00EA27C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:rsidR="008E3825" w:rsidRDefault="002F5C75" w:rsidP="00EA27CB">
    <w:pPr>
      <w:pStyle w:val="Glava"/>
      <w:tabs>
        <w:tab w:val="clear" w:pos="4320"/>
        <w:tab w:val="clear" w:pos="8640"/>
        <w:tab w:val="left" w:pos="5112"/>
      </w:tabs>
    </w:pPr>
  </w:p>
  <w:p w:rsidR="008E3825" w:rsidRDefault="002F5C75" w:rsidP="00EA27CB">
    <w:pPr>
      <w:pStyle w:val="Glava"/>
      <w:tabs>
        <w:tab w:val="clear" w:pos="4320"/>
        <w:tab w:val="clear" w:pos="8640"/>
        <w:tab w:val="left" w:pos="5112"/>
      </w:tabs>
    </w:pPr>
  </w:p>
  <w:p w:rsidR="008E3825" w:rsidRDefault="002F5C75" w:rsidP="00EA27CB">
    <w:pPr>
      <w:pStyle w:val="Glava"/>
      <w:tabs>
        <w:tab w:val="clear" w:pos="4320"/>
        <w:tab w:val="clear" w:pos="8640"/>
        <w:tab w:val="left" w:pos="5112"/>
      </w:tabs>
    </w:pPr>
  </w:p>
  <w:p w:rsidR="008E3825" w:rsidRDefault="002F5C75" w:rsidP="00EA27CB">
    <w:pPr>
      <w:pStyle w:val="Glava"/>
      <w:tabs>
        <w:tab w:val="clear" w:pos="4320"/>
        <w:tab w:val="clear" w:pos="8640"/>
        <w:tab w:val="left" w:pos="5112"/>
      </w:tabs>
    </w:pPr>
  </w:p>
  <w:p w:rsidR="008E3825" w:rsidRPr="008F3500" w:rsidRDefault="002F5C75" w:rsidP="00EA27CB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E2789"/>
    <w:multiLevelType w:val="hybridMultilevel"/>
    <w:tmpl w:val="B6FA1028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297C71"/>
    <w:multiLevelType w:val="hybridMultilevel"/>
    <w:tmpl w:val="E50475FE"/>
    <w:lvl w:ilvl="0" w:tplc="269234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606B5"/>
    <w:multiLevelType w:val="hybridMultilevel"/>
    <w:tmpl w:val="ED127C80"/>
    <w:lvl w:ilvl="0" w:tplc="C882C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A72AA"/>
    <w:multiLevelType w:val="hybridMultilevel"/>
    <w:tmpl w:val="4E9ABC4C"/>
    <w:lvl w:ilvl="0" w:tplc="F62E0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D67696"/>
    <w:multiLevelType w:val="hybridMultilevel"/>
    <w:tmpl w:val="B6B84C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F67"/>
    <w:rsid w:val="00181AB0"/>
    <w:rsid w:val="001B1360"/>
    <w:rsid w:val="002F5C75"/>
    <w:rsid w:val="00362B8D"/>
    <w:rsid w:val="003961BE"/>
    <w:rsid w:val="003D53ED"/>
    <w:rsid w:val="003E5106"/>
    <w:rsid w:val="003F1AA2"/>
    <w:rsid w:val="005827E4"/>
    <w:rsid w:val="005A09E8"/>
    <w:rsid w:val="005B0820"/>
    <w:rsid w:val="005F7580"/>
    <w:rsid w:val="00622025"/>
    <w:rsid w:val="00625ACC"/>
    <w:rsid w:val="00636E83"/>
    <w:rsid w:val="006B5E30"/>
    <w:rsid w:val="00724ABB"/>
    <w:rsid w:val="00750F67"/>
    <w:rsid w:val="00756D34"/>
    <w:rsid w:val="007E01F1"/>
    <w:rsid w:val="007E6CF0"/>
    <w:rsid w:val="008439D8"/>
    <w:rsid w:val="00847F59"/>
    <w:rsid w:val="008A32DA"/>
    <w:rsid w:val="008B12B1"/>
    <w:rsid w:val="008C35D3"/>
    <w:rsid w:val="008F5457"/>
    <w:rsid w:val="009367E8"/>
    <w:rsid w:val="00957995"/>
    <w:rsid w:val="009679ED"/>
    <w:rsid w:val="00A1439D"/>
    <w:rsid w:val="00A6700D"/>
    <w:rsid w:val="00AA28EC"/>
    <w:rsid w:val="00B832D2"/>
    <w:rsid w:val="00C0779D"/>
    <w:rsid w:val="00D12BE9"/>
    <w:rsid w:val="00D74383"/>
    <w:rsid w:val="00DF5BA3"/>
    <w:rsid w:val="00EB0270"/>
    <w:rsid w:val="00EE79E0"/>
    <w:rsid w:val="00FA3C6E"/>
    <w:rsid w:val="00FA7C95"/>
    <w:rsid w:val="00FD7D56"/>
    <w:rsid w:val="00FF2BA3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EA88250-9F62-470E-A58F-5EB67BC8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0F67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50F6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50F67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750F67"/>
    <w:pPr>
      <w:tabs>
        <w:tab w:val="left" w:pos="1701"/>
      </w:tabs>
    </w:pPr>
    <w:rPr>
      <w:szCs w:val="20"/>
      <w:lang w:eastAsia="sl-SI"/>
    </w:rPr>
  </w:style>
  <w:style w:type="character" w:styleId="Hiperpovezava">
    <w:name w:val="Hyperlink"/>
    <w:rsid w:val="00750F67"/>
    <w:rPr>
      <w:color w:val="0000FF"/>
      <w:u w:val="single"/>
    </w:rPr>
  </w:style>
  <w:style w:type="paragraph" w:customStyle="1" w:styleId="podpisi">
    <w:name w:val="podpisi"/>
    <w:basedOn w:val="Navaden"/>
    <w:qFormat/>
    <w:rsid w:val="00750F67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750F67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750F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vadensplet">
    <w:name w:val="Normal (Web)"/>
    <w:basedOn w:val="Navaden"/>
    <w:rsid w:val="00750F6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750F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B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2B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6-01-39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9A9EF7-9FAA-4661-AB82-3068F6FF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5093</Characters>
  <Application>Microsoft Office Word</Application>
  <DocSecurity>4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2020-09-14T13:08:00Z</dcterms:created>
  <dcterms:modified xsi:type="dcterms:W3CDTF">2020-09-14T13:08:00Z</dcterms:modified>
</cp:coreProperties>
</file>