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47C" w:rsidRPr="00601A6E" w:rsidRDefault="00513925" w:rsidP="0072047C">
      <w:pPr>
        <w:pStyle w:val="datumtevilka"/>
        <w:rPr>
          <w:lang w:val="sl-SI"/>
        </w:rPr>
      </w:pPr>
      <w:r w:rsidRPr="00601A6E">
        <w:rPr>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4690745" cy="4331970"/>
                <wp:effectExtent l="3810" t="0" r="1270" b="381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433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0BA" w:rsidRPr="00D15793" w:rsidRDefault="00C940BA" w:rsidP="00C940BA">
                            <w:pPr>
                              <w:jc w:val="both"/>
                              <w:rPr>
                                <w:b/>
                                <w:color w:val="000000"/>
                                <w:lang w:val="sv-SE"/>
                              </w:rPr>
                            </w:pPr>
                            <w:bookmarkStart w:id="0" w:name="_GoBack"/>
                            <w:r w:rsidRPr="00D15793">
                              <w:rPr>
                                <w:b/>
                                <w:color w:val="000000"/>
                                <w:lang w:val="sv-SE"/>
                              </w:rPr>
                              <w:t>URAD PREDSEDNIKA REPUBLIKE</w:t>
                            </w:r>
                          </w:p>
                          <w:p w:rsidR="00C940BA" w:rsidRPr="00D15793" w:rsidRDefault="00C940BA" w:rsidP="00C940BA">
                            <w:pPr>
                              <w:jc w:val="both"/>
                              <w:rPr>
                                <w:b/>
                                <w:color w:val="000000"/>
                                <w:lang w:val="sv-SE"/>
                              </w:rPr>
                            </w:pPr>
                            <w:r w:rsidRPr="00D15793">
                              <w:rPr>
                                <w:b/>
                                <w:color w:val="000000"/>
                                <w:lang w:val="sv-SE"/>
                              </w:rPr>
                              <w:t>DRŽAVNI ZBOR REPUBLIKE SLOVENIJE</w:t>
                            </w:r>
                          </w:p>
                          <w:p w:rsidR="00C940BA" w:rsidRPr="00D15793" w:rsidRDefault="00C940BA" w:rsidP="00C940BA">
                            <w:pPr>
                              <w:jc w:val="both"/>
                              <w:rPr>
                                <w:b/>
                                <w:color w:val="000000"/>
                                <w:lang w:val="sv-SE"/>
                              </w:rPr>
                            </w:pPr>
                            <w:r w:rsidRPr="00D15793">
                              <w:rPr>
                                <w:b/>
                                <w:color w:val="000000"/>
                                <w:lang w:val="sv-SE"/>
                              </w:rPr>
                              <w:t>DRŽAVNI SVET REPUBLIKE SLOVENIJE</w:t>
                            </w:r>
                          </w:p>
                          <w:p w:rsidR="00C940BA" w:rsidRPr="00D15793" w:rsidRDefault="00C940BA" w:rsidP="00C940BA">
                            <w:pPr>
                              <w:jc w:val="both"/>
                              <w:rPr>
                                <w:b/>
                                <w:color w:val="000000"/>
                                <w:lang w:val="sv-SE"/>
                              </w:rPr>
                            </w:pPr>
                            <w:r w:rsidRPr="00D15793">
                              <w:rPr>
                                <w:b/>
                                <w:color w:val="000000"/>
                                <w:lang w:val="sv-SE"/>
                              </w:rPr>
                              <w:t>USTAVNO SODIŠČE REPUBLIKE SLOVENIJE</w:t>
                            </w:r>
                          </w:p>
                          <w:p w:rsidR="00C940BA" w:rsidRPr="00D15793" w:rsidRDefault="00C940BA" w:rsidP="00C940BA">
                            <w:pPr>
                              <w:jc w:val="both"/>
                              <w:rPr>
                                <w:b/>
                                <w:color w:val="000000"/>
                                <w:lang w:val="sv-SE"/>
                              </w:rPr>
                            </w:pPr>
                            <w:r w:rsidRPr="00D15793">
                              <w:rPr>
                                <w:b/>
                                <w:color w:val="000000"/>
                                <w:lang w:val="sv-SE"/>
                              </w:rPr>
                              <w:t>RAČUNSKO SODIŠČE REPUBLIKE SLOVENIJE</w:t>
                            </w:r>
                          </w:p>
                          <w:p w:rsidR="00C940BA" w:rsidRPr="00D15793" w:rsidRDefault="00C940BA" w:rsidP="00C940BA">
                            <w:pPr>
                              <w:jc w:val="both"/>
                              <w:rPr>
                                <w:b/>
                                <w:color w:val="000000"/>
                                <w:lang w:val="sv-SE"/>
                              </w:rPr>
                            </w:pPr>
                            <w:r w:rsidRPr="00D15793">
                              <w:rPr>
                                <w:b/>
                                <w:color w:val="000000"/>
                                <w:lang w:val="sv-SE"/>
                              </w:rPr>
                              <w:t>VARUH ČLOVEKOVIH PRAVIC REPUBLIKE SLOVENIJE</w:t>
                            </w:r>
                          </w:p>
                          <w:p w:rsidR="00C940BA" w:rsidRPr="00D15793" w:rsidRDefault="00C940BA" w:rsidP="00C940BA">
                            <w:pPr>
                              <w:jc w:val="both"/>
                              <w:rPr>
                                <w:b/>
                                <w:color w:val="000000"/>
                                <w:lang w:val="sv-SE"/>
                              </w:rPr>
                            </w:pPr>
                            <w:r w:rsidRPr="00D15793">
                              <w:rPr>
                                <w:b/>
                                <w:color w:val="000000"/>
                                <w:lang w:val="sv-SE"/>
                              </w:rPr>
                              <w:t>DRŽAVNA REVIZIJSKA KOMISIJA REPUBLIKE SLOVENIJE</w:t>
                            </w:r>
                          </w:p>
                          <w:p w:rsidR="00C940BA" w:rsidRPr="00D15793" w:rsidRDefault="00C940BA" w:rsidP="00C940BA">
                            <w:pPr>
                              <w:jc w:val="both"/>
                              <w:rPr>
                                <w:b/>
                                <w:color w:val="000000"/>
                                <w:lang w:val="sv-SE"/>
                              </w:rPr>
                            </w:pPr>
                            <w:r w:rsidRPr="00D15793">
                              <w:rPr>
                                <w:b/>
                                <w:color w:val="000000"/>
                                <w:lang w:val="sv-SE"/>
                              </w:rPr>
                              <w:t>INFORMACIJSKI POOBLAŠČENEC REPUBLIKE SLOVENIJE</w:t>
                            </w:r>
                          </w:p>
                          <w:p w:rsidR="00C940BA" w:rsidRPr="00D15793" w:rsidRDefault="00C940BA" w:rsidP="00C940BA">
                            <w:pPr>
                              <w:jc w:val="both"/>
                              <w:rPr>
                                <w:b/>
                                <w:color w:val="000000"/>
                                <w:lang w:val="sv-SE"/>
                              </w:rPr>
                            </w:pPr>
                            <w:r w:rsidRPr="00D15793">
                              <w:rPr>
                                <w:b/>
                                <w:color w:val="000000"/>
                                <w:lang w:val="sv-SE"/>
                              </w:rPr>
                              <w:t>KOMISIJA ZA PREPREČEVANJE KORUPCIJE REPUBLIKE SLOVENIJE</w:t>
                            </w:r>
                          </w:p>
                          <w:p w:rsidR="00C940BA" w:rsidRPr="00D15793" w:rsidRDefault="00C940BA" w:rsidP="00C940BA">
                            <w:pPr>
                              <w:jc w:val="both"/>
                              <w:rPr>
                                <w:b/>
                                <w:color w:val="000000"/>
                                <w:lang w:val="sv-SE"/>
                              </w:rPr>
                            </w:pPr>
                            <w:r w:rsidRPr="00D15793">
                              <w:rPr>
                                <w:b/>
                                <w:color w:val="000000"/>
                                <w:lang w:val="sv-SE"/>
                              </w:rPr>
                              <w:t>DRŽAVNA VOLILNA KOMISIJA</w:t>
                            </w:r>
                          </w:p>
                          <w:p w:rsidR="00C940BA" w:rsidRPr="00D15793" w:rsidRDefault="00C940BA" w:rsidP="00C940BA">
                            <w:pPr>
                              <w:jc w:val="both"/>
                              <w:rPr>
                                <w:b/>
                                <w:color w:val="000000"/>
                                <w:lang w:val="sv-SE"/>
                              </w:rPr>
                            </w:pPr>
                            <w:r w:rsidRPr="00D15793">
                              <w:rPr>
                                <w:b/>
                                <w:color w:val="000000"/>
                                <w:lang w:val="sv-SE"/>
                              </w:rPr>
                              <w:t>SLOVENSKA AKADEMIJA ZNANOSTI IN UMETNOSTI</w:t>
                            </w:r>
                          </w:p>
                          <w:p w:rsidR="00C940BA" w:rsidRPr="00D15793" w:rsidRDefault="00C940BA" w:rsidP="00C940BA">
                            <w:pPr>
                              <w:jc w:val="both"/>
                              <w:rPr>
                                <w:b/>
                                <w:lang w:val="sv-SE"/>
                              </w:rPr>
                            </w:pPr>
                          </w:p>
                          <w:p w:rsidR="00C940BA" w:rsidRPr="00D15793" w:rsidRDefault="00C940BA" w:rsidP="00C940BA">
                            <w:pPr>
                              <w:jc w:val="both"/>
                              <w:rPr>
                                <w:b/>
                                <w:lang w:val="sv-SE"/>
                              </w:rPr>
                            </w:pPr>
                            <w:r w:rsidRPr="00D15793">
                              <w:rPr>
                                <w:b/>
                                <w:lang w:val="sv-SE"/>
                              </w:rPr>
                              <w:t>VRHOVNO SODIŠČE REPUBLIKE SLOVENIJE</w:t>
                            </w:r>
                          </w:p>
                          <w:p w:rsidR="00C940BA" w:rsidRPr="00D15793" w:rsidRDefault="00C940BA" w:rsidP="00C940BA">
                            <w:pPr>
                              <w:jc w:val="both"/>
                              <w:rPr>
                                <w:b/>
                                <w:lang w:val="sv-SE"/>
                              </w:rPr>
                            </w:pPr>
                            <w:r w:rsidRPr="00D15793">
                              <w:rPr>
                                <w:b/>
                                <w:lang w:val="sv-SE"/>
                              </w:rPr>
                              <w:t>VRHOVNO DRŽAVNO TOŽILSTVO</w:t>
                            </w:r>
                          </w:p>
                          <w:p w:rsidR="00C940BA" w:rsidRPr="00D15793" w:rsidRDefault="00C940BA" w:rsidP="00C940BA">
                            <w:pPr>
                              <w:jc w:val="both"/>
                              <w:rPr>
                                <w:b/>
                                <w:lang w:val="sv-SE"/>
                              </w:rPr>
                            </w:pPr>
                            <w:r w:rsidRPr="00D15793">
                              <w:rPr>
                                <w:b/>
                                <w:lang w:val="sv-SE"/>
                              </w:rPr>
                              <w:t>DRŽAVNO PRAVOBRANILSTVO</w:t>
                            </w:r>
                          </w:p>
                          <w:p w:rsidR="00C940BA" w:rsidRPr="00D15793" w:rsidRDefault="00C940BA" w:rsidP="00C940BA">
                            <w:pPr>
                              <w:rPr>
                                <w:b/>
                                <w:lang w:val="sv-SE"/>
                              </w:rPr>
                            </w:pPr>
                          </w:p>
                          <w:p w:rsidR="00C940BA" w:rsidRPr="00D15793" w:rsidRDefault="00C940BA" w:rsidP="00C940BA">
                            <w:pPr>
                              <w:jc w:val="both"/>
                              <w:rPr>
                                <w:b/>
                                <w:lang w:val="sv-SE"/>
                              </w:rPr>
                            </w:pPr>
                            <w:r w:rsidRPr="00D15793">
                              <w:rPr>
                                <w:b/>
                                <w:lang w:val="sv-SE"/>
                              </w:rPr>
                              <w:t>OBČINE</w:t>
                            </w:r>
                          </w:p>
                          <w:p w:rsidR="00C940BA" w:rsidRPr="00D15793" w:rsidRDefault="00C940BA" w:rsidP="00C940BA">
                            <w:pPr>
                              <w:jc w:val="both"/>
                              <w:rPr>
                                <w:b/>
                                <w:lang w:val="sv-SE"/>
                              </w:rPr>
                            </w:pPr>
                            <w:r w:rsidRPr="00D15793">
                              <w:rPr>
                                <w:b/>
                                <w:lang w:val="sv-SE"/>
                              </w:rPr>
                              <w:t>ZDRUŽENJE OBČIN SLOVENIJE</w:t>
                            </w:r>
                          </w:p>
                          <w:p w:rsidR="00C940BA" w:rsidRPr="00D15793" w:rsidRDefault="00C940BA" w:rsidP="00C940BA">
                            <w:pPr>
                              <w:jc w:val="both"/>
                              <w:rPr>
                                <w:b/>
                                <w:lang w:val="sv-SE"/>
                              </w:rPr>
                            </w:pPr>
                            <w:r w:rsidRPr="00D15793">
                              <w:rPr>
                                <w:b/>
                                <w:lang w:val="sv-SE"/>
                              </w:rPr>
                              <w:t>SKUPNOST OBČIN SLOVENIJE</w:t>
                            </w:r>
                          </w:p>
                          <w:p w:rsidR="00C940BA" w:rsidRPr="00D15793" w:rsidRDefault="00C940BA" w:rsidP="00C940BA">
                            <w:pPr>
                              <w:jc w:val="both"/>
                              <w:rPr>
                                <w:b/>
                                <w:lang w:val="sv-SE"/>
                              </w:rPr>
                            </w:pPr>
                            <w:r w:rsidRPr="00D15793">
                              <w:rPr>
                                <w:b/>
                                <w:lang w:val="sv-SE"/>
                              </w:rPr>
                              <w:t>ZDRUŽENJE MESTNIH OBČIN SLOVENIJE</w:t>
                            </w:r>
                          </w:p>
                          <w:p w:rsidR="00C940BA" w:rsidRPr="00D15793" w:rsidRDefault="00C940BA" w:rsidP="00C940BA">
                            <w:pPr>
                              <w:rPr>
                                <w:b/>
                                <w:lang w:val="sv-SE"/>
                              </w:rPr>
                            </w:pPr>
                          </w:p>
                          <w:p w:rsidR="00C940BA" w:rsidRPr="00D15793" w:rsidRDefault="00C940BA" w:rsidP="00C940BA">
                            <w:pPr>
                              <w:rPr>
                                <w:b/>
                                <w:lang w:val="sv-SE"/>
                              </w:rPr>
                            </w:pPr>
                            <w:r w:rsidRPr="00D15793">
                              <w:rPr>
                                <w:b/>
                                <w:lang w:val="sv-SE"/>
                              </w:rPr>
                              <w:t>MINISTRSTVA</w:t>
                            </w:r>
                          </w:p>
                          <w:p w:rsidR="00C940BA" w:rsidRPr="00D15793" w:rsidRDefault="00C940BA" w:rsidP="00C940BA">
                            <w:pPr>
                              <w:rPr>
                                <w:b/>
                                <w:lang w:val="sv-SE"/>
                              </w:rPr>
                            </w:pPr>
                            <w:r w:rsidRPr="00D15793">
                              <w:rPr>
                                <w:b/>
                                <w:lang w:val="sv-SE"/>
                              </w:rPr>
                              <w:t>ORGANI V SESTAVI MINISTRSTEV</w:t>
                            </w:r>
                          </w:p>
                          <w:p w:rsidR="00C940BA" w:rsidRPr="00D15793" w:rsidRDefault="00C940BA" w:rsidP="00C940BA">
                            <w:pPr>
                              <w:rPr>
                                <w:b/>
                                <w:lang w:val="sv-SE"/>
                              </w:rPr>
                            </w:pPr>
                            <w:r w:rsidRPr="00D15793">
                              <w:rPr>
                                <w:b/>
                                <w:lang w:val="sv-SE"/>
                              </w:rPr>
                              <w:t>VLADNE SLUŽBE</w:t>
                            </w:r>
                          </w:p>
                          <w:p w:rsidR="00C940BA" w:rsidRDefault="00C940BA" w:rsidP="00C940BA">
                            <w:pPr>
                              <w:rPr>
                                <w:rFonts w:cs="Arial"/>
                                <w:color w:val="000000"/>
                                <w:szCs w:val="20"/>
                                <w:lang w:eastAsia="sl-SI"/>
                              </w:rPr>
                            </w:pPr>
                            <w:r w:rsidRPr="000F38EC">
                              <w:rPr>
                                <w:b/>
                              </w:rPr>
                              <w:t>UPRAVNE ENOTE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05pt;margin-top:170.1pt;width:369.35pt;height:341.1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" o:allowoverlap="f" filled="f" stroked="f">
                <v:textbox inset="0,0,0,0">
                  <w:txbxContent>
                    <w:p w:rsidR="00C940BA" w:rsidRPr="00D15793" w:rsidRDefault="00C940BA" w:rsidP="00C940BA">
                      <w:pPr>
                        <w:jc w:val="both"/>
                        <w:rPr>
                          <w:b/>
                          <w:color w:val="000000"/>
                          <w:lang w:val="sv-SE"/>
                        </w:rPr>
                      </w:pPr>
                      <w:bookmarkStart w:id="1" w:name="_GoBack"/>
                      <w:r w:rsidRPr="00D15793">
                        <w:rPr>
                          <w:b/>
                          <w:color w:val="000000"/>
                          <w:lang w:val="sv-SE"/>
                        </w:rPr>
                        <w:t>URAD PREDSEDNIKA REPUBLIKE</w:t>
                      </w:r>
                    </w:p>
                    <w:p w:rsidR="00C940BA" w:rsidRPr="00D15793" w:rsidRDefault="00C940BA" w:rsidP="00C940BA">
                      <w:pPr>
                        <w:jc w:val="both"/>
                        <w:rPr>
                          <w:b/>
                          <w:color w:val="000000"/>
                          <w:lang w:val="sv-SE"/>
                        </w:rPr>
                      </w:pPr>
                      <w:r w:rsidRPr="00D15793">
                        <w:rPr>
                          <w:b/>
                          <w:color w:val="000000"/>
                          <w:lang w:val="sv-SE"/>
                        </w:rPr>
                        <w:t>DRŽAVNI ZBOR REPUBLIKE SLOVENIJE</w:t>
                      </w:r>
                    </w:p>
                    <w:p w:rsidR="00C940BA" w:rsidRPr="00D15793" w:rsidRDefault="00C940BA" w:rsidP="00C940BA">
                      <w:pPr>
                        <w:jc w:val="both"/>
                        <w:rPr>
                          <w:b/>
                          <w:color w:val="000000"/>
                          <w:lang w:val="sv-SE"/>
                        </w:rPr>
                      </w:pPr>
                      <w:r w:rsidRPr="00D15793">
                        <w:rPr>
                          <w:b/>
                          <w:color w:val="000000"/>
                          <w:lang w:val="sv-SE"/>
                        </w:rPr>
                        <w:t>DRŽAVNI SVET REPUBLIKE SLOVENIJE</w:t>
                      </w:r>
                    </w:p>
                    <w:p w:rsidR="00C940BA" w:rsidRPr="00D15793" w:rsidRDefault="00C940BA" w:rsidP="00C940BA">
                      <w:pPr>
                        <w:jc w:val="both"/>
                        <w:rPr>
                          <w:b/>
                          <w:color w:val="000000"/>
                          <w:lang w:val="sv-SE"/>
                        </w:rPr>
                      </w:pPr>
                      <w:r w:rsidRPr="00D15793">
                        <w:rPr>
                          <w:b/>
                          <w:color w:val="000000"/>
                          <w:lang w:val="sv-SE"/>
                        </w:rPr>
                        <w:t>USTAVNO SODIŠČE REPUBLIKE SLOVENIJE</w:t>
                      </w:r>
                    </w:p>
                    <w:p w:rsidR="00C940BA" w:rsidRPr="00D15793" w:rsidRDefault="00C940BA" w:rsidP="00C940BA">
                      <w:pPr>
                        <w:jc w:val="both"/>
                        <w:rPr>
                          <w:b/>
                          <w:color w:val="000000"/>
                          <w:lang w:val="sv-SE"/>
                        </w:rPr>
                      </w:pPr>
                      <w:r w:rsidRPr="00D15793">
                        <w:rPr>
                          <w:b/>
                          <w:color w:val="000000"/>
                          <w:lang w:val="sv-SE"/>
                        </w:rPr>
                        <w:t>RAČUNSKO SODIŠČE REPUBLIKE SLOVENIJE</w:t>
                      </w:r>
                    </w:p>
                    <w:p w:rsidR="00C940BA" w:rsidRPr="00D15793" w:rsidRDefault="00C940BA" w:rsidP="00C940BA">
                      <w:pPr>
                        <w:jc w:val="both"/>
                        <w:rPr>
                          <w:b/>
                          <w:color w:val="000000"/>
                          <w:lang w:val="sv-SE"/>
                        </w:rPr>
                      </w:pPr>
                      <w:r w:rsidRPr="00D15793">
                        <w:rPr>
                          <w:b/>
                          <w:color w:val="000000"/>
                          <w:lang w:val="sv-SE"/>
                        </w:rPr>
                        <w:t>VARUH ČLOVEKOVIH PRAVIC REPUBLIKE SLOVENIJE</w:t>
                      </w:r>
                    </w:p>
                    <w:p w:rsidR="00C940BA" w:rsidRPr="00D15793" w:rsidRDefault="00C940BA" w:rsidP="00C940BA">
                      <w:pPr>
                        <w:jc w:val="both"/>
                        <w:rPr>
                          <w:b/>
                          <w:color w:val="000000"/>
                          <w:lang w:val="sv-SE"/>
                        </w:rPr>
                      </w:pPr>
                      <w:r w:rsidRPr="00D15793">
                        <w:rPr>
                          <w:b/>
                          <w:color w:val="000000"/>
                          <w:lang w:val="sv-SE"/>
                        </w:rPr>
                        <w:t>DRŽAVNA REVIZIJSKA KOMISIJA REPUBLIKE SLOVENIJE</w:t>
                      </w:r>
                    </w:p>
                    <w:p w:rsidR="00C940BA" w:rsidRPr="00D15793" w:rsidRDefault="00C940BA" w:rsidP="00C940BA">
                      <w:pPr>
                        <w:jc w:val="both"/>
                        <w:rPr>
                          <w:b/>
                          <w:color w:val="000000"/>
                          <w:lang w:val="sv-SE"/>
                        </w:rPr>
                      </w:pPr>
                      <w:r w:rsidRPr="00D15793">
                        <w:rPr>
                          <w:b/>
                          <w:color w:val="000000"/>
                          <w:lang w:val="sv-SE"/>
                        </w:rPr>
                        <w:t>INFORMACIJSKI POOBLAŠČENEC REPUBLIKE SLOVENIJE</w:t>
                      </w:r>
                    </w:p>
                    <w:p w:rsidR="00C940BA" w:rsidRPr="00D15793" w:rsidRDefault="00C940BA" w:rsidP="00C940BA">
                      <w:pPr>
                        <w:jc w:val="both"/>
                        <w:rPr>
                          <w:b/>
                          <w:color w:val="000000"/>
                          <w:lang w:val="sv-SE"/>
                        </w:rPr>
                      </w:pPr>
                      <w:r w:rsidRPr="00D15793">
                        <w:rPr>
                          <w:b/>
                          <w:color w:val="000000"/>
                          <w:lang w:val="sv-SE"/>
                        </w:rPr>
                        <w:t>KOMISIJA ZA PREPREČEVANJE KORUPCIJE REPUBLIKE SLOVENIJE</w:t>
                      </w:r>
                    </w:p>
                    <w:p w:rsidR="00C940BA" w:rsidRPr="00D15793" w:rsidRDefault="00C940BA" w:rsidP="00C940BA">
                      <w:pPr>
                        <w:jc w:val="both"/>
                        <w:rPr>
                          <w:b/>
                          <w:color w:val="000000"/>
                          <w:lang w:val="sv-SE"/>
                        </w:rPr>
                      </w:pPr>
                      <w:r w:rsidRPr="00D15793">
                        <w:rPr>
                          <w:b/>
                          <w:color w:val="000000"/>
                          <w:lang w:val="sv-SE"/>
                        </w:rPr>
                        <w:t>DRŽAVNA VOLILNA KOMISIJA</w:t>
                      </w:r>
                    </w:p>
                    <w:p w:rsidR="00C940BA" w:rsidRPr="00D15793" w:rsidRDefault="00C940BA" w:rsidP="00C940BA">
                      <w:pPr>
                        <w:jc w:val="both"/>
                        <w:rPr>
                          <w:b/>
                          <w:color w:val="000000"/>
                          <w:lang w:val="sv-SE"/>
                        </w:rPr>
                      </w:pPr>
                      <w:r w:rsidRPr="00D15793">
                        <w:rPr>
                          <w:b/>
                          <w:color w:val="000000"/>
                          <w:lang w:val="sv-SE"/>
                        </w:rPr>
                        <w:t>SLOVENSKA AKADEMIJA ZNANOSTI IN UMETNOSTI</w:t>
                      </w:r>
                    </w:p>
                    <w:p w:rsidR="00C940BA" w:rsidRPr="00D15793" w:rsidRDefault="00C940BA" w:rsidP="00C940BA">
                      <w:pPr>
                        <w:jc w:val="both"/>
                        <w:rPr>
                          <w:b/>
                          <w:lang w:val="sv-SE"/>
                        </w:rPr>
                      </w:pPr>
                    </w:p>
                    <w:p w:rsidR="00C940BA" w:rsidRPr="00D15793" w:rsidRDefault="00C940BA" w:rsidP="00C940BA">
                      <w:pPr>
                        <w:jc w:val="both"/>
                        <w:rPr>
                          <w:b/>
                          <w:lang w:val="sv-SE"/>
                        </w:rPr>
                      </w:pPr>
                      <w:r w:rsidRPr="00D15793">
                        <w:rPr>
                          <w:b/>
                          <w:lang w:val="sv-SE"/>
                        </w:rPr>
                        <w:t>VRHOVNO SODIŠČE REPUBLIKE SLOVENIJE</w:t>
                      </w:r>
                    </w:p>
                    <w:p w:rsidR="00C940BA" w:rsidRPr="00D15793" w:rsidRDefault="00C940BA" w:rsidP="00C940BA">
                      <w:pPr>
                        <w:jc w:val="both"/>
                        <w:rPr>
                          <w:b/>
                          <w:lang w:val="sv-SE"/>
                        </w:rPr>
                      </w:pPr>
                      <w:r w:rsidRPr="00D15793">
                        <w:rPr>
                          <w:b/>
                          <w:lang w:val="sv-SE"/>
                        </w:rPr>
                        <w:t>VRHOVNO DRŽAVNO TOŽILSTVO</w:t>
                      </w:r>
                    </w:p>
                    <w:p w:rsidR="00C940BA" w:rsidRPr="00D15793" w:rsidRDefault="00C940BA" w:rsidP="00C940BA">
                      <w:pPr>
                        <w:jc w:val="both"/>
                        <w:rPr>
                          <w:b/>
                          <w:lang w:val="sv-SE"/>
                        </w:rPr>
                      </w:pPr>
                      <w:r w:rsidRPr="00D15793">
                        <w:rPr>
                          <w:b/>
                          <w:lang w:val="sv-SE"/>
                        </w:rPr>
                        <w:t>DRŽAVNO PRAVOBRANILSTVO</w:t>
                      </w:r>
                    </w:p>
                    <w:p w:rsidR="00C940BA" w:rsidRPr="00D15793" w:rsidRDefault="00C940BA" w:rsidP="00C940BA">
                      <w:pPr>
                        <w:rPr>
                          <w:b/>
                          <w:lang w:val="sv-SE"/>
                        </w:rPr>
                      </w:pPr>
                    </w:p>
                    <w:p w:rsidR="00C940BA" w:rsidRPr="00D15793" w:rsidRDefault="00C940BA" w:rsidP="00C940BA">
                      <w:pPr>
                        <w:jc w:val="both"/>
                        <w:rPr>
                          <w:b/>
                          <w:lang w:val="sv-SE"/>
                        </w:rPr>
                      </w:pPr>
                      <w:r w:rsidRPr="00D15793">
                        <w:rPr>
                          <w:b/>
                          <w:lang w:val="sv-SE"/>
                        </w:rPr>
                        <w:t>OBČINE</w:t>
                      </w:r>
                    </w:p>
                    <w:p w:rsidR="00C940BA" w:rsidRPr="00D15793" w:rsidRDefault="00C940BA" w:rsidP="00C940BA">
                      <w:pPr>
                        <w:jc w:val="both"/>
                        <w:rPr>
                          <w:b/>
                          <w:lang w:val="sv-SE"/>
                        </w:rPr>
                      </w:pPr>
                      <w:r w:rsidRPr="00D15793">
                        <w:rPr>
                          <w:b/>
                          <w:lang w:val="sv-SE"/>
                        </w:rPr>
                        <w:t>ZDRUŽENJE OBČIN SLOVENIJE</w:t>
                      </w:r>
                    </w:p>
                    <w:p w:rsidR="00C940BA" w:rsidRPr="00D15793" w:rsidRDefault="00C940BA" w:rsidP="00C940BA">
                      <w:pPr>
                        <w:jc w:val="both"/>
                        <w:rPr>
                          <w:b/>
                          <w:lang w:val="sv-SE"/>
                        </w:rPr>
                      </w:pPr>
                      <w:r w:rsidRPr="00D15793">
                        <w:rPr>
                          <w:b/>
                          <w:lang w:val="sv-SE"/>
                        </w:rPr>
                        <w:t>SKUPNOST OBČIN SLOVENIJE</w:t>
                      </w:r>
                    </w:p>
                    <w:p w:rsidR="00C940BA" w:rsidRPr="00D15793" w:rsidRDefault="00C940BA" w:rsidP="00C940BA">
                      <w:pPr>
                        <w:jc w:val="both"/>
                        <w:rPr>
                          <w:b/>
                          <w:lang w:val="sv-SE"/>
                        </w:rPr>
                      </w:pPr>
                      <w:r w:rsidRPr="00D15793">
                        <w:rPr>
                          <w:b/>
                          <w:lang w:val="sv-SE"/>
                        </w:rPr>
                        <w:t>ZDRUŽENJE MESTNIH OBČIN SLOVENIJE</w:t>
                      </w:r>
                    </w:p>
                    <w:p w:rsidR="00C940BA" w:rsidRPr="00D15793" w:rsidRDefault="00C940BA" w:rsidP="00C940BA">
                      <w:pPr>
                        <w:rPr>
                          <w:b/>
                          <w:lang w:val="sv-SE"/>
                        </w:rPr>
                      </w:pPr>
                    </w:p>
                    <w:p w:rsidR="00C940BA" w:rsidRPr="00D15793" w:rsidRDefault="00C940BA" w:rsidP="00C940BA">
                      <w:pPr>
                        <w:rPr>
                          <w:b/>
                          <w:lang w:val="sv-SE"/>
                        </w:rPr>
                      </w:pPr>
                      <w:r w:rsidRPr="00D15793">
                        <w:rPr>
                          <w:b/>
                          <w:lang w:val="sv-SE"/>
                        </w:rPr>
                        <w:t>MINISTRSTVA</w:t>
                      </w:r>
                    </w:p>
                    <w:p w:rsidR="00C940BA" w:rsidRPr="00D15793" w:rsidRDefault="00C940BA" w:rsidP="00C940BA">
                      <w:pPr>
                        <w:rPr>
                          <w:b/>
                          <w:lang w:val="sv-SE"/>
                        </w:rPr>
                      </w:pPr>
                      <w:r w:rsidRPr="00D15793">
                        <w:rPr>
                          <w:b/>
                          <w:lang w:val="sv-SE"/>
                        </w:rPr>
                        <w:t>ORGANI V SESTAVI MINISTRSTEV</w:t>
                      </w:r>
                    </w:p>
                    <w:p w:rsidR="00C940BA" w:rsidRPr="00D15793" w:rsidRDefault="00C940BA" w:rsidP="00C940BA">
                      <w:pPr>
                        <w:rPr>
                          <w:b/>
                          <w:lang w:val="sv-SE"/>
                        </w:rPr>
                      </w:pPr>
                      <w:r w:rsidRPr="00D15793">
                        <w:rPr>
                          <w:b/>
                          <w:lang w:val="sv-SE"/>
                        </w:rPr>
                        <w:t>VLADNE SLUŽBE</w:t>
                      </w:r>
                    </w:p>
                    <w:p w:rsidR="00C940BA" w:rsidRDefault="00C940BA" w:rsidP="00C940BA">
                      <w:pPr>
                        <w:rPr>
                          <w:rFonts w:cs="Arial"/>
                          <w:color w:val="000000"/>
                          <w:szCs w:val="20"/>
                          <w:lang w:eastAsia="sl-SI"/>
                        </w:rPr>
                      </w:pPr>
                      <w:r w:rsidRPr="000F38EC">
                        <w:rPr>
                          <w:b/>
                        </w:rPr>
                        <w:t>UPRAVNE ENOTE</w:t>
                      </w:r>
                      <w:bookmarkEnd w:id="1"/>
                    </w:p>
                  </w:txbxContent>
                </v:textbox>
                <w10:wrap type="topAndBottom" anchorx="page" anchory="page"/>
              </v:shape>
            </w:pict>
          </mc:Fallback>
        </mc:AlternateContent>
      </w:r>
      <w:r w:rsidR="0072047C" w:rsidRPr="00601A6E">
        <w:rPr>
          <w:lang w:val="sl-SI"/>
        </w:rPr>
        <w:t xml:space="preserve">Številka: </w:t>
      </w:r>
      <w:r w:rsidR="0072047C" w:rsidRPr="00601A6E">
        <w:rPr>
          <w:lang w:val="sl-SI"/>
        </w:rPr>
        <w:tab/>
        <w:t>1000-</w:t>
      </w:r>
      <w:r w:rsidR="00E03CC7">
        <w:rPr>
          <w:lang w:val="sl-SI"/>
        </w:rPr>
        <w:t>293</w:t>
      </w:r>
      <w:r w:rsidR="0072047C" w:rsidRPr="00601A6E">
        <w:rPr>
          <w:lang w:val="sl-SI"/>
        </w:rPr>
        <w:t>/201</w:t>
      </w:r>
      <w:r w:rsidR="00BA52DB" w:rsidRPr="00601A6E">
        <w:rPr>
          <w:lang w:val="sl-SI"/>
        </w:rPr>
        <w:t>2</w:t>
      </w:r>
      <w:r w:rsidR="0072047C" w:rsidRPr="00601A6E">
        <w:rPr>
          <w:lang w:val="sl-SI"/>
        </w:rPr>
        <w:t>/</w:t>
      </w:r>
      <w:r w:rsidR="005D040A" w:rsidRPr="00601A6E">
        <w:rPr>
          <w:lang w:val="sl-SI"/>
        </w:rPr>
        <w:t>1</w:t>
      </w:r>
    </w:p>
    <w:p w:rsidR="0072047C" w:rsidRPr="00601A6E" w:rsidRDefault="0072047C" w:rsidP="0072047C">
      <w:pPr>
        <w:pStyle w:val="datumtevilka"/>
        <w:rPr>
          <w:lang w:val="sl-SI"/>
        </w:rPr>
      </w:pPr>
      <w:r w:rsidRPr="00601A6E">
        <w:rPr>
          <w:lang w:val="sl-SI"/>
        </w:rPr>
        <w:t xml:space="preserve">Datum: </w:t>
      </w:r>
      <w:r w:rsidRPr="00601A6E">
        <w:rPr>
          <w:lang w:val="sl-SI"/>
        </w:rPr>
        <w:tab/>
      </w:r>
      <w:r w:rsidR="00F20B23">
        <w:rPr>
          <w:lang w:val="sl-SI"/>
        </w:rPr>
        <w:t>20</w:t>
      </w:r>
      <w:r w:rsidR="00CC2D32" w:rsidRPr="00601A6E">
        <w:rPr>
          <w:lang w:val="sl-SI"/>
        </w:rPr>
        <w:t>.</w:t>
      </w:r>
      <w:r w:rsidRPr="00601A6E">
        <w:rPr>
          <w:lang w:val="sl-SI"/>
        </w:rPr>
        <w:t>0</w:t>
      </w:r>
      <w:r w:rsidR="00CC2D32" w:rsidRPr="00601A6E">
        <w:rPr>
          <w:lang w:val="sl-SI"/>
        </w:rPr>
        <w:t>6</w:t>
      </w:r>
      <w:r w:rsidRPr="00601A6E">
        <w:rPr>
          <w:lang w:val="sl-SI"/>
        </w:rPr>
        <w:t>.2012</w:t>
      </w:r>
    </w:p>
    <w:p w:rsidR="0072047C" w:rsidRPr="00601A6E" w:rsidRDefault="0072047C" w:rsidP="0072047C">
      <w:pPr>
        <w:rPr>
          <w:lang w:val="sl-SI"/>
        </w:rPr>
      </w:pPr>
    </w:p>
    <w:p w:rsidR="0072047C" w:rsidRPr="00601A6E" w:rsidRDefault="0072047C" w:rsidP="0072047C">
      <w:pPr>
        <w:rPr>
          <w:lang w:val="sl-SI"/>
        </w:rPr>
      </w:pPr>
    </w:p>
    <w:p w:rsidR="0072047C" w:rsidRPr="00601A6E" w:rsidRDefault="0072047C" w:rsidP="00513925">
      <w:pPr>
        <w:pStyle w:val="Naslov1"/>
      </w:pPr>
      <w:r w:rsidRPr="00513925">
        <w:rPr>
          <w:sz w:val="20"/>
          <w:szCs w:val="20"/>
        </w:rPr>
        <w:t xml:space="preserve">Zadeva: </w:t>
      </w:r>
      <w:r w:rsidRPr="00513925">
        <w:rPr>
          <w:sz w:val="20"/>
          <w:szCs w:val="20"/>
        </w:rPr>
        <w:tab/>
      </w:r>
      <w:r w:rsidR="00F20B23" w:rsidRPr="00513925">
        <w:rPr>
          <w:sz w:val="20"/>
          <w:szCs w:val="20"/>
        </w:rPr>
        <w:t>P</w:t>
      </w:r>
      <w:r w:rsidRPr="00513925">
        <w:rPr>
          <w:sz w:val="20"/>
          <w:szCs w:val="20"/>
        </w:rPr>
        <w:t>ovračil</w:t>
      </w:r>
      <w:r w:rsidR="00F20B23" w:rsidRPr="00513925">
        <w:rPr>
          <w:sz w:val="20"/>
          <w:szCs w:val="20"/>
        </w:rPr>
        <w:t>o</w:t>
      </w:r>
      <w:r w:rsidRPr="00513925">
        <w:rPr>
          <w:sz w:val="20"/>
          <w:szCs w:val="20"/>
        </w:rPr>
        <w:t xml:space="preserve"> stroškov prevoza na delo in z dela</w:t>
      </w:r>
      <w:r w:rsidR="005D040A" w:rsidRPr="00513925">
        <w:rPr>
          <w:sz w:val="20"/>
          <w:szCs w:val="20"/>
        </w:rPr>
        <w:t xml:space="preserve"> na podlagi Zakona za uravnoteženje javnih financ</w:t>
      </w:r>
      <w:r w:rsidRPr="00513925">
        <w:rPr>
          <w:sz w:val="20"/>
          <w:szCs w:val="20"/>
        </w:rPr>
        <w:t xml:space="preserve"> </w:t>
      </w:r>
    </w:p>
    <w:p w:rsidR="0072047C" w:rsidRPr="00601A6E" w:rsidRDefault="0072047C" w:rsidP="0072047C">
      <w:pPr>
        <w:rPr>
          <w:lang w:val="sl-SI"/>
        </w:rPr>
      </w:pPr>
    </w:p>
    <w:p w:rsidR="0072047C" w:rsidRPr="00601A6E" w:rsidRDefault="0072047C" w:rsidP="0072047C">
      <w:pPr>
        <w:rPr>
          <w:lang w:val="sl-SI"/>
        </w:rPr>
      </w:pPr>
      <w:r w:rsidRPr="00601A6E">
        <w:rPr>
          <w:lang w:val="sl-SI"/>
        </w:rPr>
        <w:t>Spoštovani!</w:t>
      </w:r>
    </w:p>
    <w:p w:rsidR="0072047C" w:rsidRPr="00601A6E" w:rsidRDefault="0072047C" w:rsidP="0072047C">
      <w:pPr>
        <w:rPr>
          <w:lang w:val="sl-SI"/>
        </w:rPr>
      </w:pPr>
    </w:p>
    <w:p w:rsidR="009165FB" w:rsidRPr="00601A6E" w:rsidRDefault="0072047C" w:rsidP="0072047C">
      <w:pPr>
        <w:jc w:val="both"/>
        <w:rPr>
          <w:lang w:val="sl-SI"/>
        </w:rPr>
      </w:pPr>
      <w:r w:rsidRPr="00601A6E">
        <w:rPr>
          <w:lang w:val="sl-SI"/>
        </w:rPr>
        <w:t>Na Ministrstvo za</w:t>
      </w:r>
      <w:r w:rsidR="00173FC6" w:rsidRPr="00601A6E">
        <w:rPr>
          <w:lang w:val="sl-SI"/>
        </w:rPr>
        <w:t xml:space="preserve"> pravosodje in</w:t>
      </w:r>
      <w:r w:rsidRPr="00601A6E">
        <w:rPr>
          <w:lang w:val="sl-SI"/>
        </w:rPr>
        <w:t xml:space="preserve"> javno upravo</w:t>
      </w:r>
      <w:r w:rsidR="007F13F0" w:rsidRPr="00601A6E">
        <w:rPr>
          <w:lang w:val="sl-SI"/>
        </w:rPr>
        <w:t xml:space="preserve"> prihaja</w:t>
      </w:r>
      <w:r w:rsidRPr="00601A6E">
        <w:rPr>
          <w:lang w:val="sl-SI"/>
        </w:rPr>
        <w:t xml:space="preserve"> </w:t>
      </w:r>
      <w:r w:rsidR="005D040A" w:rsidRPr="00601A6E">
        <w:rPr>
          <w:lang w:val="sl-SI"/>
        </w:rPr>
        <w:t xml:space="preserve">veliko </w:t>
      </w:r>
      <w:r w:rsidR="00681492" w:rsidRPr="00601A6E">
        <w:rPr>
          <w:lang w:val="sl-SI"/>
        </w:rPr>
        <w:t>vprašanj</w:t>
      </w:r>
      <w:r w:rsidR="005D040A" w:rsidRPr="00601A6E">
        <w:rPr>
          <w:lang w:val="sl-SI"/>
        </w:rPr>
        <w:t xml:space="preserve"> glede nove ureditve povračila stroškov prevoza na delo in z dela na podlagi </w:t>
      </w:r>
      <w:r w:rsidR="00D7754C" w:rsidRPr="00601A6E">
        <w:rPr>
          <w:lang w:val="sl-SI"/>
        </w:rPr>
        <w:t>Z</w:t>
      </w:r>
      <w:r w:rsidR="005D040A" w:rsidRPr="00601A6E">
        <w:rPr>
          <w:lang w:val="sl-SI"/>
        </w:rPr>
        <w:t>akona za uravnoteženje javnih financ</w:t>
      </w:r>
      <w:r w:rsidR="00D7754C" w:rsidRPr="00601A6E">
        <w:rPr>
          <w:lang w:val="sl-SI"/>
        </w:rPr>
        <w:t xml:space="preserve"> (</w:t>
      </w:r>
      <w:r w:rsidR="00E77F96" w:rsidRPr="00601A6E">
        <w:rPr>
          <w:lang w:val="sl-SI"/>
        </w:rPr>
        <w:t xml:space="preserve">U.l. RS št. 40/12, </w:t>
      </w:r>
      <w:r w:rsidR="00D7754C" w:rsidRPr="00601A6E">
        <w:rPr>
          <w:lang w:val="sl-SI"/>
        </w:rPr>
        <w:t>v nadaljevanju ZUJF)</w:t>
      </w:r>
      <w:r w:rsidR="005D040A" w:rsidRPr="00601A6E">
        <w:rPr>
          <w:lang w:val="sl-SI"/>
        </w:rPr>
        <w:t>, Kolektivne pogodbe za negospodarske dejavnosti</w:t>
      </w:r>
      <w:r w:rsidR="00E8456D" w:rsidRPr="00601A6E">
        <w:rPr>
          <w:lang w:val="sl-SI"/>
        </w:rPr>
        <w:t xml:space="preserve"> RS</w:t>
      </w:r>
      <w:r w:rsidR="005D040A" w:rsidRPr="00601A6E">
        <w:rPr>
          <w:lang w:val="sl-SI"/>
        </w:rPr>
        <w:t xml:space="preserve"> in </w:t>
      </w:r>
      <w:r w:rsidR="00E8456D" w:rsidRPr="00601A6E">
        <w:rPr>
          <w:lang w:val="sl-SI"/>
        </w:rPr>
        <w:t>k</w:t>
      </w:r>
      <w:r w:rsidR="005D040A" w:rsidRPr="00601A6E">
        <w:rPr>
          <w:lang w:val="sl-SI"/>
        </w:rPr>
        <w:t>olektivnih pogodb dejavnosti in poklicev</w:t>
      </w:r>
      <w:r w:rsidR="00E77F96" w:rsidRPr="00601A6E">
        <w:rPr>
          <w:lang w:val="sl-SI"/>
        </w:rPr>
        <w:t xml:space="preserve"> (U.l. RS št. 40/12</w:t>
      </w:r>
      <w:r w:rsidR="004E3B4B" w:rsidRPr="00601A6E">
        <w:rPr>
          <w:lang w:val="sl-SI"/>
        </w:rPr>
        <w:t>, v nadaljevanju kolektivne pogodbe</w:t>
      </w:r>
      <w:r w:rsidR="00E77F96" w:rsidRPr="00601A6E">
        <w:rPr>
          <w:lang w:val="sl-SI"/>
        </w:rPr>
        <w:t>)</w:t>
      </w:r>
      <w:r w:rsidR="005D040A" w:rsidRPr="00601A6E">
        <w:rPr>
          <w:lang w:val="sl-SI"/>
        </w:rPr>
        <w:t>.</w:t>
      </w:r>
      <w:r w:rsidR="00681492" w:rsidRPr="00601A6E">
        <w:rPr>
          <w:lang w:val="sl-SI"/>
        </w:rPr>
        <w:t xml:space="preserve"> </w:t>
      </w:r>
    </w:p>
    <w:p w:rsidR="009165FB" w:rsidRPr="00601A6E" w:rsidRDefault="009165FB" w:rsidP="0072047C">
      <w:pPr>
        <w:jc w:val="both"/>
        <w:rPr>
          <w:lang w:val="sl-SI"/>
        </w:rPr>
      </w:pPr>
    </w:p>
    <w:p w:rsidR="005D040A" w:rsidRPr="006909D6" w:rsidRDefault="00A77D52" w:rsidP="0072047C">
      <w:pPr>
        <w:jc w:val="both"/>
        <w:rPr>
          <w:lang w:val="sl-SI"/>
        </w:rPr>
      </w:pPr>
      <w:r w:rsidRPr="00601A6E">
        <w:rPr>
          <w:lang w:val="sl-SI"/>
        </w:rPr>
        <w:lastRenderedPageBreak/>
        <w:t>Ministrstvo za pravosodje in javno upravo ni pristojno za razlago določb kolektivnih</w:t>
      </w:r>
      <w:r w:rsidR="00FD69F8">
        <w:rPr>
          <w:lang w:val="sl-SI"/>
        </w:rPr>
        <w:t xml:space="preserve"> pogodb in je</w:t>
      </w:r>
      <w:r w:rsidRPr="00601A6E">
        <w:rPr>
          <w:lang w:val="sl-SI"/>
        </w:rPr>
        <w:t xml:space="preserve"> </w:t>
      </w:r>
      <w:r w:rsidR="00F20B23" w:rsidRPr="006909D6">
        <w:rPr>
          <w:lang w:val="sl-SI"/>
        </w:rPr>
        <w:t xml:space="preserve">ta </w:t>
      </w:r>
      <w:r w:rsidRPr="006909D6">
        <w:rPr>
          <w:lang w:val="sl-SI"/>
        </w:rPr>
        <w:t xml:space="preserve">dopis treba obravnavati izključno kot </w:t>
      </w:r>
      <w:r w:rsidR="00F20B23" w:rsidRPr="006909D6">
        <w:rPr>
          <w:lang w:val="sl-SI"/>
        </w:rPr>
        <w:t>stališče</w:t>
      </w:r>
      <w:r w:rsidR="00B749C9" w:rsidRPr="006909D6">
        <w:rPr>
          <w:lang w:val="sl-SI"/>
        </w:rPr>
        <w:t xml:space="preserve"> v okviru pristojnosti ministrstva</w:t>
      </w:r>
      <w:r w:rsidR="00F20B23" w:rsidRPr="006909D6">
        <w:rPr>
          <w:lang w:val="sl-SI"/>
        </w:rPr>
        <w:t xml:space="preserve">, z namenom poenotenja izvajanja </w:t>
      </w:r>
      <w:r w:rsidR="00FD69F8" w:rsidRPr="006909D6">
        <w:rPr>
          <w:lang w:val="sl-SI"/>
        </w:rPr>
        <w:t xml:space="preserve">določb o povračilu stroškov prevoza na delo in z dela </w:t>
      </w:r>
      <w:r w:rsidR="00F20B23" w:rsidRPr="006909D6">
        <w:rPr>
          <w:lang w:val="sl-SI"/>
        </w:rPr>
        <w:t>v praksi.</w:t>
      </w:r>
    </w:p>
    <w:p w:rsidR="00F20B23" w:rsidRDefault="00F20B23" w:rsidP="0072047C">
      <w:pPr>
        <w:jc w:val="both"/>
        <w:rPr>
          <w:lang w:val="sl-SI"/>
        </w:rPr>
      </w:pPr>
    </w:p>
    <w:p w:rsidR="00F20B23" w:rsidRPr="00601A6E" w:rsidRDefault="00F20B23" w:rsidP="0072047C">
      <w:pPr>
        <w:jc w:val="both"/>
        <w:rPr>
          <w:lang w:val="sl-SI"/>
        </w:rPr>
      </w:pPr>
    </w:p>
    <w:p w:rsidR="009E363C" w:rsidRPr="00601A6E" w:rsidRDefault="009E363C" w:rsidP="009E363C">
      <w:pPr>
        <w:numPr>
          <w:ilvl w:val="0"/>
          <w:numId w:val="6"/>
        </w:numPr>
        <w:jc w:val="both"/>
        <w:rPr>
          <w:b/>
          <w:lang w:val="sl-SI"/>
        </w:rPr>
      </w:pPr>
      <w:r w:rsidRPr="00601A6E">
        <w:rPr>
          <w:b/>
          <w:lang w:val="sl-SI"/>
        </w:rPr>
        <w:t>Ureditev področja povračila stroškov prevoza na delo in z dela</w:t>
      </w:r>
    </w:p>
    <w:p w:rsidR="00157830" w:rsidRPr="00601A6E" w:rsidRDefault="00157830" w:rsidP="00157830">
      <w:pPr>
        <w:jc w:val="both"/>
        <w:rPr>
          <w:b/>
          <w:lang w:val="sl-SI"/>
        </w:rPr>
      </w:pPr>
    </w:p>
    <w:p w:rsidR="00157830" w:rsidRPr="00601A6E" w:rsidRDefault="00157830" w:rsidP="00157830">
      <w:pPr>
        <w:jc w:val="both"/>
        <w:rPr>
          <w:lang w:val="sl-SI"/>
        </w:rPr>
      </w:pPr>
      <w:r w:rsidRPr="00601A6E">
        <w:rPr>
          <w:lang w:val="sl-SI"/>
        </w:rPr>
        <w:t>ZUJF v</w:t>
      </w:r>
      <w:r w:rsidR="00B94355" w:rsidRPr="00601A6E">
        <w:rPr>
          <w:lang w:val="sl-SI"/>
        </w:rPr>
        <w:t xml:space="preserve"> prvem odstavku</w:t>
      </w:r>
      <w:r w:rsidRPr="00601A6E">
        <w:rPr>
          <w:lang w:val="sl-SI"/>
        </w:rPr>
        <w:t xml:space="preserve"> 164. člen</w:t>
      </w:r>
      <w:r w:rsidR="00B94355" w:rsidRPr="00601A6E">
        <w:rPr>
          <w:lang w:val="sl-SI"/>
        </w:rPr>
        <w:t>a</w:t>
      </w:r>
      <w:r w:rsidRPr="00601A6E">
        <w:rPr>
          <w:lang w:val="sl-SI"/>
        </w:rPr>
        <w:t xml:space="preserve"> določa, da se določbe zakona, ki urejajo povračila v zvezi z delom in nekatere druge prejemke, uporabljajo le do uveljavitve kolektivnih pogodb delavnosti in poklicev, ki bodo sklenjene po sprejetju ZUJF in bodo urejale povračila stroškov v zvezi z delom in nekatere druge prejemke.</w:t>
      </w:r>
      <w:r w:rsidR="00B94355" w:rsidRPr="00601A6E">
        <w:rPr>
          <w:lang w:val="sl-SI"/>
        </w:rPr>
        <w:t xml:space="preserve"> V kolikor kolektivne pogodbe oziroma aneksi h kolektivnim pogodbam niso sklenjen</w:t>
      </w:r>
      <w:r w:rsidR="007F14E6" w:rsidRPr="00601A6E">
        <w:rPr>
          <w:lang w:val="sl-SI"/>
        </w:rPr>
        <w:t>i</w:t>
      </w:r>
      <w:r w:rsidR="00B94355" w:rsidRPr="00601A6E">
        <w:rPr>
          <w:lang w:val="sl-SI"/>
        </w:rPr>
        <w:t>, veljajo določbe ZJUF,</w:t>
      </w:r>
      <w:r w:rsidRPr="00601A6E">
        <w:rPr>
          <w:lang w:val="sl-SI"/>
        </w:rPr>
        <w:t xml:space="preserve"> </w:t>
      </w:r>
      <w:r w:rsidR="00B94355" w:rsidRPr="00601A6E">
        <w:rPr>
          <w:lang w:val="sl-SI"/>
        </w:rPr>
        <w:t>saj se</w:t>
      </w:r>
      <w:r w:rsidRPr="00601A6E">
        <w:rPr>
          <w:lang w:val="sl-SI"/>
        </w:rPr>
        <w:t xml:space="preserve"> določbe kolektivnih pogodb, predpisov ter splošnih aktov, ki urejajo povračila stroškov in druge prejemke drugače,</w:t>
      </w:r>
      <w:r w:rsidR="00FC2530" w:rsidRPr="00601A6E">
        <w:rPr>
          <w:lang w:val="sl-SI"/>
        </w:rPr>
        <w:t xml:space="preserve"> v času uporabe ZUJF,</w:t>
      </w:r>
      <w:r w:rsidRPr="00601A6E">
        <w:rPr>
          <w:lang w:val="sl-SI"/>
        </w:rPr>
        <w:t xml:space="preserve"> ne uporabljajo</w:t>
      </w:r>
      <w:r w:rsidR="00B94355" w:rsidRPr="00601A6E">
        <w:rPr>
          <w:lang w:val="sl-SI"/>
        </w:rPr>
        <w:t xml:space="preserve"> (tretji odstavek 164. člena ZJUF)</w:t>
      </w:r>
      <w:r w:rsidRPr="00601A6E">
        <w:rPr>
          <w:lang w:val="sl-SI"/>
        </w:rPr>
        <w:t>.</w:t>
      </w:r>
      <w:r w:rsidR="00575514">
        <w:rPr>
          <w:lang w:val="sl-SI"/>
        </w:rPr>
        <w:t xml:space="preserve"> Zaposleni</w:t>
      </w:r>
      <w:r w:rsidR="00DF5C76">
        <w:rPr>
          <w:lang w:val="sl-SI"/>
        </w:rPr>
        <w:t xml:space="preserve"> v javnem sektorju (v nadaljevanju zaposleni)</w:t>
      </w:r>
      <w:r w:rsidRPr="00601A6E">
        <w:rPr>
          <w:lang w:val="sl-SI"/>
        </w:rPr>
        <w:t>, za katere povračila stroškov in nekaterih drugih prejemkov niso urejeni v kolektivnih pogodbah</w:t>
      </w:r>
      <w:r w:rsidR="00FC2530" w:rsidRPr="00601A6E">
        <w:rPr>
          <w:lang w:val="sl-SI"/>
        </w:rPr>
        <w:t>,</w:t>
      </w:r>
      <w:r w:rsidR="00B94355" w:rsidRPr="00601A6E">
        <w:rPr>
          <w:lang w:val="sl-SI"/>
        </w:rPr>
        <w:t xml:space="preserve"> in funkcionarj</w:t>
      </w:r>
      <w:r w:rsidR="00FC2530" w:rsidRPr="00601A6E">
        <w:rPr>
          <w:lang w:val="sl-SI"/>
        </w:rPr>
        <w:t>i</w:t>
      </w:r>
      <w:r w:rsidR="00B94355" w:rsidRPr="00601A6E">
        <w:rPr>
          <w:lang w:val="sl-SI"/>
        </w:rPr>
        <w:t xml:space="preserve"> so upravičeni do povračila stroškov in drugih prejemkov iz delovnega razmerja, kot jih določa ZUJF (drugi odstavek 164. člena ZJUF).</w:t>
      </w:r>
      <w:r w:rsidR="00FC2530" w:rsidRPr="00601A6E">
        <w:rPr>
          <w:lang w:val="sl-SI"/>
        </w:rPr>
        <w:t xml:space="preserve"> Torej</w:t>
      </w:r>
      <w:r w:rsidR="00EB3291" w:rsidRPr="00601A6E">
        <w:rPr>
          <w:lang w:val="sl-SI"/>
        </w:rPr>
        <w:t>,</w:t>
      </w:r>
      <w:r w:rsidR="00FC2530" w:rsidRPr="00601A6E">
        <w:rPr>
          <w:lang w:val="sl-SI"/>
        </w:rPr>
        <w:t xml:space="preserve"> </w:t>
      </w:r>
      <w:r w:rsidR="00EB3291" w:rsidRPr="00601A6E">
        <w:rPr>
          <w:lang w:val="sl-SI"/>
        </w:rPr>
        <w:t xml:space="preserve">če </w:t>
      </w:r>
      <w:r w:rsidR="00FC2530" w:rsidRPr="00601A6E">
        <w:rPr>
          <w:lang w:val="sl-SI"/>
        </w:rPr>
        <w:t xml:space="preserve">so bili po sprejetju ZUJF sklenjeni aneksi h kolektivnim pogodbam, ki urejajo področje povračila stroškov v zvezi z delom in nekatere druge prejemke, se za javne uslužbence, za katere kolektivne pogodbe veljajo, pri </w:t>
      </w:r>
      <w:r w:rsidR="00EB3291" w:rsidRPr="00601A6E">
        <w:rPr>
          <w:lang w:val="sl-SI"/>
        </w:rPr>
        <w:t xml:space="preserve">odločanju </w:t>
      </w:r>
      <w:r w:rsidR="00FC2530" w:rsidRPr="00601A6E">
        <w:rPr>
          <w:lang w:val="sl-SI"/>
        </w:rPr>
        <w:t>o pravica</w:t>
      </w:r>
      <w:r w:rsidR="00EB3291" w:rsidRPr="00601A6E">
        <w:rPr>
          <w:lang w:val="sl-SI"/>
        </w:rPr>
        <w:t>h</w:t>
      </w:r>
      <w:r w:rsidR="00FC2530" w:rsidRPr="00601A6E">
        <w:rPr>
          <w:lang w:val="sl-SI"/>
        </w:rPr>
        <w:t xml:space="preserve"> iz naslova </w:t>
      </w:r>
      <w:r w:rsidR="00EB3291" w:rsidRPr="00601A6E">
        <w:rPr>
          <w:lang w:val="sl-SI"/>
        </w:rPr>
        <w:t xml:space="preserve">povračil </w:t>
      </w:r>
      <w:r w:rsidR="00FC2530" w:rsidRPr="00601A6E">
        <w:rPr>
          <w:lang w:val="sl-SI"/>
        </w:rPr>
        <w:t xml:space="preserve">in </w:t>
      </w:r>
      <w:r w:rsidR="00EB3291" w:rsidRPr="00601A6E">
        <w:rPr>
          <w:lang w:val="sl-SI"/>
        </w:rPr>
        <w:t>drugih prejemkov</w:t>
      </w:r>
      <w:r w:rsidR="00FC2530" w:rsidRPr="00601A6E">
        <w:rPr>
          <w:lang w:val="sl-SI"/>
        </w:rPr>
        <w:t>, uporabljajo določbe teh aneksov in ne določbe ZUJF</w:t>
      </w:r>
      <w:r w:rsidR="00EB3291" w:rsidRPr="00601A6E">
        <w:rPr>
          <w:lang w:val="sl-SI"/>
        </w:rPr>
        <w:t>.</w:t>
      </w:r>
    </w:p>
    <w:p w:rsidR="00157830" w:rsidRPr="00601A6E" w:rsidRDefault="00157830" w:rsidP="00157830">
      <w:pPr>
        <w:jc w:val="both"/>
        <w:rPr>
          <w:b/>
          <w:lang w:val="sl-SI"/>
        </w:rPr>
      </w:pPr>
    </w:p>
    <w:p w:rsidR="00BF5B4A" w:rsidRPr="00601A6E" w:rsidRDefault="00425F1D" w:rsidP="0072047C">
      <w:pPr>
        <w:jc w:val="both"/>
        <w:rPr>
          <w:lang w:val="sl-SI"/>
        </w:rPr>
      </w:pPr>
      <w:r w:rsidRPr="00601A6E">
        <w:rPr>
          <w:lang w:val="sl-SI"/>
        </w:rPr>
        <w:t>V</w:t>
      </w:r>
      <w:r w:rsidR="00B94355" w:rsidRPr="00601A6E">
        <w:rPr>
          <w:lang w:val="sl-SI"/>
        </w:rPr>
        <w:t xml:space="preserve"> Uradnem listu RS, št. 40/2012 </w:t>
      </w:r>
      <w:r w:rsidRPr="00601A6E">
        <w:rPr>
          <w:lang w:val="sl-SI"/>
        </w:rPr>
        <w:t xml:space="preserve">so bili </w:t>
      </w:r>
      <w:r w:rsidR="00B94355" w:rsidRPr="00601A6E">
        <w:rPr>
          <w:lang w:val="sl-SI"/>
        </w:rPr>
        <w:t>objavljeni aneksi h kolektivnim pogodbam dejavnosti in Aneks h</w:t>
      </w:r>
      <w:r w:rsidR="00AD3F43">
        <w:rPr>
          <w:lang w:val="sl-SI"/>
        </w:rPr>
        <w:t xml:space="preserve"> </w:t>
      </w:r>
      <w:r w:rsidR="00B94355" w:rsidRPr="00601A6E">
        <w:rPr>
          <w:lang w:val="sl-SI"/>
        </w:rPr>
        <w:t>Kolektivni pogodb</w:t>
      </w:r>
      <w:r w:rsidR="00FC2530" w:rsidRPr="00601A6E">
        <w:rPr>
          <w:lang w:val="sl-SI"/>
        </w:rPr>
        <w:t>i</w:t>
      </w:r>
      <w:r w:rsidR="00B94355" w:rsidRPr="00601A6E">
        <w:rPr>
          <w:lang w:val="sl-SI"/>
        </w:rPr>
        <w:t xml:space="preserve"> za negospodarske dejav</w:t>
      </w:r>
      <w:r w:rsidR="007F14E6" w:rsidRPr="00601A6E">
        <w:rPr>
          <w:lang w:val="sl-SI"/>
        </w:rPr>
        <w:t>n</w:t>
      </w:r>
      <w:r w:rsidR="00B94355" w:rsidRPr="00601A6E">
        <w:rPr>
          <w:lang w:val="sl-SI"/>
        </w:rPr>
        <w:t>osti</w:t>
      </w:r>
      <w:r w:rsidR="007F14E6" w:rsidRPr="00601A6E">
        <w:rPr>
          <w:lang w:val="sl-SI"/>
        </w:rPr>
        <w:t>, ki med drugim</w:t>
      </w:r>
      <w:r w:rsidR="007F14E6" w:rsidRPr="00601A6E">
        <w:rPr>
          <w:color w:val="0000FF"/>
          <w:lang w:val="sl-SI"/>
        </w:rPr>
        <w:t xml:space="preserve"> </w:t>
      </w:r>
      <w:r w:rsidR="007F14E6" w:rsidRPr="00601A6E">
        <w:rPr>
          <w:lang w:val="sl-SI"/>
        </w:rPr>
        <w:t>enotno, za celotni javni sektor, urejajo tudi</w:t>
      </w:r>
      <w:r w:rsidR="00B94355" w:rsidRPr="00601A6E">
        <w:rPr>
          <w:lang w:val="sl-SI"/>
        </w:rPr>
        <w:t xml:space="preserve"> </w:t>
      </w:r>
      <w:r w:rsidR="007F14E6" w:rsidRPr="00601A6E">
        <w:rPr>
          <w:lang w:val="sl-SI"/>
        </w:rPr>
        <w:t>p</w:t>
      </w:r>
      <w:r w:rsidR="00F72928" w:rsidRPr="00601A6E">
        <w:rPr>
          <w:lang w:val="sl-SI"/>
        </w:rPr>
        <w:t xml:space="preserve">odročje povračila stroškov prevoza na delo in z </w:t>
      </w:r>
      <w:r w:rsidR="00D7754C" w:rsidRPr="00601A6E">
        <w:rPr>
          <w:lang w:val="sl-SI"/>
        </w:rPr>
        <w:t>dela</w:t>
      </w:r>
      <w:r w:rsidR="007F14E6" w:rsidRPr="00601A6E">
        <w:rPr>
          <w:lang w:val="sl-SI"/>
        </w:rPr>
        <w:t>.</w:t>
      </w:r>
      <w:r w:rsidR="00D7754C" w:rsidRPr="00601A6E">
        <w:rPr>
          <w:lang w:val="sl-SI"/>
        </w:rPr>
        <w:t xml:space="preserve"> </w:t>
      </w:r>
      <w:r w:rsidR="00084C83" w:rsidRPr="00601A6E">
        <w:rPr>
          <w:lang w:val="sl-SI"/>
        </w:rPr>
        <w:t xml:space="preserve">Aneksi h kolektivnim pogodbam in s tem nova ureditev področja se uporablja od </w:t>
      </w:r>
      <w:r w:rsidR="00BF5B4A" w:rsidRPr="00601A6E">
        <w:rPr>
          <w:lang w:val="sl-SI"/>
        </w:rPr>
        <w:t>1.6.2012.</w:t>
      </w:r>
    </w:p>
    <w:p w:rsidR="00441753" w:rsidRPr="00601A6E" w:rsidRDefault="00BF5B4A" w:rsidP="0072047C">
      <w:pPr>
        <w:jc w:val="both"/>
        <w:rPr>
          <w:lang w:val="sl-SI"/>
        </w:rPr>
      </w:pPr>
      <w:r w:rsidRPr="00601A6E">
        <w:rPr>
          <w:lang w:val="sl-SI"/>
        </w:rPr>
        <w:t xml:space="preserve"> </w:t>
      </w:r>
    </w:p>
    <w:p w:rsidR="0049676E" w:rsidRPr="00601A6E" w:rsidRDefault="009016BF" w:rsidP="0049676E">
      <w:pPr>
        <w:jc w:val="both"/>
        <w:rPr>
          <w:lang w:val="sl-SI"/>
        </w:rPr>
      </w:pPr>
      <w:r w:rsidRPr="00601A6E">
        <w:rPr>
          <w:lang w:val="sl-SI"/>
        </w:rPr>
        <w:t>Nova ureditev področja</w:t>
      </w:r>
      <w:r w:rsidR="008E653B" w:rsidRPr="00601A6E">
        <w:rPr>
          <w:lang w:val="sl-SI"/>
        </w:rPr>
        <w:t xml:space="preserve"> </w:t>
      </w:r>
      <w:r w:rsidRPr="00601A6E">
        <w:rPr>
          <w:lang w:val="sl-SI"/>
        </w:rPr>
        <w:t>za</w:t>
      </w:r>
      <w:r w:rsidR="008E653B" w:rsidRPr="00601A6E">
        <w:rPr>
          <w:lang w:val="sl-SI"/>
        </w:rPr>
        <w:t xml:space="preserve"> določene</w:t>
      </w:r>
      <w:r w:rsidRPr="00601A6E">
        <w:rPr>
          <w:lang w:val="sl-SI"/>
        </w:rPr>
        <w:t xml:space="preserve"> javne uslužbence</w:t>
      </w:r>
      <w:r w:rsidR="00EF78E4" w:rsidRPr="00601A6E">
        <w:rPr>
          <w:lang w:val="sl-SI"/>
        </w:rPr>
        <w:t xml:space="preserve"> torej prenaša </w:t>
      </w:r>
      <w:r w:rsidR="00DA3292" w:rsidRPr="00601A6E">
        <w:rPr>
          <w:lang w:val="sl-SI"/>
        </w:rPr>
        <w:t>področje</w:t>
      </w:r>
      <w:r w:rsidR="00EF78E4" w:rsidRPr="00601A6E">
        <w:rPr>
          <w:lang w:val="sl-SI"/>
        </w:rPr>
        <w:t xml:space="preserve"> iz zakonske materije</w:t>
      </w:r>
      <w:r w:rsidR="008E653B" w:rsidRPr="00601A6E">
        <w:rPr>
          <w:lang w:val="sl-SI"/>
        </w:rPr>
        <w:t xml:space="preserve"> in materije, urejene v izvršilnih predpisih,</w:t>
      </w:r>
      <w:r w:rsidR="00EF78E4" w:rsidRPr="00601A6E">
        <w:rPr>
          <w:lang w:val="sl-SI"/>
        </w:rPr>
        <w:t xml:space="preserve"> v ureditev </w:t>
      </w:r>
      <w:r w:rsidR="00DA3292" w:rsidRPr="00601A6E">
        <w:rPr>
          <w:lang w:val="sl-SI"/>
        </w:rPr>
        <w:t>na ravn</w:t>
      </w:r>
      <w:r w:rsidR="008E653B" w:rsidRPr="00601A6E">
        <w:rPr>
          <w:lang w:val="sl-SI"/>
        </w:rPr>
        <w:t>i</w:t>
      </w:r>
      <w:r w:rsidR="00EF78E4" w:rsidRPr="00601A6E">
        <w:rPr>
          <w:lang w:val="sl-SI"/>
        </w:rPr>
        <w:t xml:space="preserve"> posamezn</w:t>
      </w:r>
      <w:r w:rsidR="00DA3292" w:rsidRPr="00601A6E">
        <w:rPr>
          <w:lang w:val="sl-SI"/>
        </w:rPr>
        <w:t>e</w:t>
      </w:r>
      <w:r w:rsidR="00EF78E4" w:rsidRPr="00601A6E">
        <w:rPr>
          <w:lang w:val="sl-SI"/>
        </w:rPr>
        <w:t xml:space="preserve"> kolektivn</w:t>
      </w:r>
      <w:r w:rsidR="00DA3292" w:rsidRPr="00601A6E">
        <w:rPr>
          <w:lang w:val="sl-SI"/>
        </w:rPr>
        <w:t>e</w:t>
      </w:r>
      <w:r w:rsidR="00EF78E4" w:rsidRPr="00601A6E">
        <w:rPr>
          <w:lang w:val="sl-SI"/>
        </w:rPr>
        <w:t xml:space="preserve"> pogodb</w:t>
      </w:r>
      <w:r w:rsidR="00DA3292" w:rsidRPr="00601A6E">
        <w:rPr>
          <w:lang w:val="sl-SI"/>
        </w:rPr>
        <w:t>e</w:t>
      </w:r>
      <w:r w:rsidR="00D67F13" w:rsidRPr="00601A6E">
        <w:rPr>
          <w:lang w:val="sl-SI"/>
        </w:rPr>
        <w:t>.</w:t>
      </w:r>
      <w:r w:rsidR="00DA3292" w:rsidRPr="00601A6E">
        <w:rPr>
          <w:lang w:val="sl-SI"/>
        </w:rPr>
        <w:t xml:space="preserve"> </w:t>
      </w:r>
      <w:r w:rsidR="00D67F13" w:rsidRPr="00601A6E">
        <w:rPr>
          <w:lang w:val="sl-SI"/>
        </w:rPr>
        <w:t>Za funkcionarje pa tudi glede povračila stroškov prevoza na delo in z dela velja ZUJF.</w:t>
      </w:r>
    </w:p>
    <w:p w:rsidR="00C534FE" w:rsidRPr="00601A6E" w:rsidRDefault="00C534FE" w:rsidP="0072047C">
      <w:pPr>
        <w:jc w:val="both"/>
        <w:rPr>
          <w:lang w:val="sl-SI"/>
        </w:rPr>
      </w:pPr>
    </w:p>
    <w:p w:rsidR="00136EDD" w:rsidRPr="00601A6E" w:rsidRDefault="00136EDD" w:rsidP="0072047C">
      <w:pPr>
        <w:jc w:val="both"/>
        <w:rPr>
          <w:lang w:val="sl-SI"/>
        </w:rPr>
      </w:pPr>
    </w:p>
    <w:p w:rsidR="002A269A" w:rsidRPr="00601A6E" w:rsidRDefault="002A269A" w:rsidP="002A269A">
      <w:pPr>
        <w:numPr>
          <w:ilvl w:val="0"/>
          <w:numId w:val="6"/>
        </w:numPr>
        <w:jc w:val="both"/>
        <w:rPr>
          <w:b/>
          <w:lang w:val="sl-SI"/>
        </w:rPr>
      </w:pPr>
      <w:r w:rsidRPr="00601A6E">
        <w:rPr>
          <w:b/>
          <w:lang w:val="sl-SI"/>
        </w:rPr>
        <w:t>Upravičenost do povrnitve stroškov prevoza</w:t>
      </w:r>
      <w:r w:rsidR="00820D9C" w:rsidRPr="00601A6E">
        <w:rPr>
          <w:b/>
          <w:lang w:val="sl-SI"/>
        </w:rPr>
        <w:t xml:space="preserve"> in višina</w:t>
      </w:r>
    </w:p>
    <w:p w:rsidR="002A269A" w:rsidRPr="00601A6E" w:rsidRDefault="002A269A" w:rsidP="002A269A">
      <w:pPr>
        <w:jc w:val="both"/>
        <w:rPr>
          <w:b/>
          <w:lang w:val="sl-SI"/>
        </w:rPr>
      </w:pPr>
    </w:p>
    <w:p w:rsidR="002A269A" w:rsidRDefault="00575514" w:rsidP="002A269A">
      <w:pPr>
        <w:jc w:val="both"/>
        <w:rPr>
          <w:lang w:val="sl-SI"/>
        </w:rPr>
      </w:pPr>
      <w:r>
        <w:rPr>
          <w:lang w:val="sl-SI"/>
        </w:rPr>
        <w:t xml:space="preserve">Zaposlenemu </w:t>
      </w:r>
      <w:r w:rsidR="002A269A" w:rsidRPr="00601A6E">
        <w:rPr>
          <w:lang w:val="sl-SI"/>
        </w:rPr>
        <w:t>pripada povračilo stroškov prevoza na delo in z dela</w:t>
      </w:r>
      <w:r w:rsidR="006909D6">
        <w:rPr>
          <w:lang w:val="sl-SI"/>
        </w:rPr>
        <w:t>,</w:t>
      </w:r>
      <w:r w:rsidR="002A269A" w:rsidRPr="00601A6E">
        <w:rPr>
          <w:lang w:val="sl-SI"/>
        </w:rPr>
        <w:t xml:space="preserve"> </w:t>
      </w:r>
      <w:r w:rsidR="00902D45" w:rsidRPr="00601A6E">
        <w:rPr>
          <w:lang w:val="sl-SI"/>
        </w:rPr>
        <w:t>če znaša r</w:t>
      </w:r>
      <w:r w:rsidR="002A269A" w:rsidRPr="00601A6E">
        <w:rPr>
          <w:lang w:val="sl-SI"/>
        </w:rPr>
        <w:t>azdalj</w:t>
      </w:r>
      <w:r w:rsidR="00902D45" w:rsidRPr="00601A6E">
        <w:rPr>
          <w:lang w:val="sl-SI"/>
        </w:rPr>
        <w:t>a</w:t>
      </w:r>
      <w:r w:rsidR="002A269A" w:rsidRPr="00601A6E">
        <w:rPr>
          <w:lang w:val="sl-SI"/>
        </w:rPr>
        <w:t xml:space="preserve"> od kraja bivališča</w:t>
      </w:r>
      <w:r w:rsidR="008A5924" w:rsidRPr="00601A6E">
        <w:rPr>
          <w:lang w:val="sl-SI"/>
        </w:rPr>
        <w:t xml:space="preserve"> oziroma od </w:t>
      </w:r>
      <w:bookmarkStart w:id="2" w:name="OLE_LINK1"/>
      <w:bookmarkStart w:id="3" w:name="OLE_LINK2"/>
      <w:r w:rsidR="008A5924" w:rsidRPr="00601A6E">
        <w:rPr>
          <w:lang w:val="sl-SI"/>
        </w:rPr>
        <w:t xml:space="preserve">kraja, </w:t>
      </w:r>
      <w:r w:rsidR="00D22648" w:rsidRPr="00601A6E">
        <w:rPr>
          <w:lang w:val="sl-SI"/>
        </w:rPr>
        <w:t>iz</w:t>
      </w:r>
      <w:r w:rsidR="008A5924" w:rsidRPr="00601A6E">
        <w:rPr>
          <w:lang w:val="sl-SI"/>
        </w:rPr>
        <w:t xml:space="preserve"> k</w:t>
      </w:r>
      <w:r w:rsidR="00D22648" w:rsidRPr="00601A6E">
        <w:rPr>
          <w:lang w:val="sl-SI"/>
        </w:rPr>
        <w:t>aterega</w:t>
      </w:r>
      <w:r w:rsidR="008A5924" w:rsidRPr="00601A6E">
        <w:rPr>
          <w:lang w:val="sl-SI"/>
        </w:rPr>
        <w:t xml:space="preserve"> se dejansko vozi na delo in z dela</w:t>
      </w:r>
      <w:bookmarkEnd w:id="2"/>
      <w:bookmarkEnd w:id="3"/>
      <w:r w:rsidR="002A269A" w:rsidRPr="00601A6E">
        <w:rPr>
          <w:lang w:val="sl-SI"/>
        </w:rPr>
        <w:t xml:space="preserve"> do delovnega mesta več kot dva kilometra</w:t>
      </w:r>
      <w:r w:rsidR="00D44FAD">
        <w:rPr>
          <w:lang w:val="sl-SI"/>
        </w:rPr>
        <w:t>, upoštevaje tudi pešpoti</w:t>
      </w:r>
      <w:r w:rsidR="00902D45" w:rsidRPr="00601A6E">
        <w:rPr>
          <w:lang w:val="sl-SI"/>
        </w:rPr>
        <w:t>.</w:t>
      </w:r>
      <w:r w:rsidR="00C534FE" w:rsidRPr="00601A6E">
        <w:rPr>
          <w:lang w:val="sl-SI"/>
        </w:rPr>
        <w:t xml:space="preserve"> Navedeno pomeni, </w:t>
      </w:r>
      <w:r w:rsidR="004727FF">
        <w:rPr>
          <w:lang w:val="sl-SI"/>
        </w:rPr>
        <w:t xml:space="preserve">da zaposlenemu </w:t>
      </w:r>
      <w:r w:rsidR="00A36E3B" w:rsidRPr="00601A6E">
        <w:rPr>
          <w:lang w:val="sl-SI"/>
        </w:rPr>
        <w:t xml:space="preserve">povračilo stroškov prevoza na delo ne pripada, </w:t>
      </w:r>
      <w:r w:rsidR="004C29CF" w:rsidRPr="00601A6E">
        <w:rPr>
          <w:lang w:val="sl-SI"/>
        </w:rPr>
        <w:t xml:space="preserve">ko </w:t>
      </w:r>
      <w:r w:rsidR="00A36E3B" w:rsidRPr="00601A6E">
        <w:rPr>
          <w:lang w:val="sl-SI"/>
        </w:rPr>
        <w:t>je</w:t>
      </w:r>
      <w:r w:rsidR="00C534FE" w:rsidRPr="00601A6E">
        <w:rPr>
          <w:lang w:val="sl-SI"/>
        </w:rPr>
        <w:t xml:space="preserve"> razdalja glede na izbrani daljinomer proračunskega uporabnika od bivališča ali kraja, </w:t>
      </w:r>
      <w:r w:rsidR="00D22648" w:rsidRPr="00601A6E">
        <w:rPr>
          <w:lang w:val="sl-SI"/>
        </w:rPr>
        <w:t>iz</w:t>
      </w:r>
      <w:r w:rsidR="00C534FE" w:rsidRPr="00601A6E">
        <w:rPr>
          <w:lang w:val="sl-SI"/>
        </w:rPr>
        <w:t xml:space="preserve"> k</w:t>
      </w:r>
      <w:r w:rsidR="00D22648" w:rsidRPr="00601A6E">
        <w:rPr>
          <w:lang w:val="sl-SI"/>
        </w:rPr>
        <w:t>aterega</w:t>
      </w:r>
      <w:r w:rsidR="00C534FE" w:rsidRPr="00601A6E">
        <w:rPr>
          <w:lang w:val="sl-SI"/>
        </w:rPr>
        <w:t xml:space="preserve"> se </w:t>
      </w:r>
      <w:r>
        <w:rPr>
          <w:lang w:val="sl-SI"/>
        </w:rPr>
        <w:t xml:space="preserve">zaposleni </w:t>
      </w:r>
      <w:r w:rsidR="00C534FE" w:rsidRPr="00601A6E">
        <w:rPr>
          <w:lang w:val="sl-SI"/>
        </w:rPr>
        <w:t>vozi na delo</w:t>
      </w:r>
      <w:r w:rsidR="008A5924" w:rsidRPr="00601A6E">
        <w:rPr>
          <w:lang w:val="sl-SI"/>
        </w:rPr>
        <w:t xml:space="preserve"> in z dela</w:t>
      </w:r>
      <w:r w:rsidR="00C534FE" w:rsidRPr="00601A6E">
        <w:rPr>
          <w:lang w:val="sl-SI"/>
        </w:rPr>
        <w:t xml:space="preserve"> do kraja opravljanja dela </w:t>
      </w:r>
      <w:r w:rsidR="002B59A2" w:rsidRPr="00601A6E">
        <w:rPr>
          <w:lang w:val="sl-SI"/>
        </w:rPr>
        <w:t>krajša ali enaka</w:t>
      </w:r>
      <w:r w:rsidR="00C534FE" w:rsidRPr="00601A6E">
        <w:rPr>
          <w:lang w:val="sl-SI"/>
        </w:rPr>
        <w:t xml:space="preserve"> </w:t>
      </w:r>
      <w:r w:rsidR="00A36E3B" w:rsidRPr="00601A6E">
        <w:rPr>
          <w:lang w:val="sl-SI"/>
        </w:rPr>
        <w:t>dvem</w:t>
      </w:r>
      <w:r w:rsidR="004228A5" w:rsidRPr="00601A6E">
        <w:rPr>
          <w:lang w:val="sl-SI"/>
        </w:rPr>
        <w:t>a</w:t>
      </w:r>
      <w:r w:rsidR="00C534FE" w:rsidRPr="00601A6E">
        <w:rPr>
          <w:lang w:val="sl-SI"/>
        </w:rPr>
        <w:t xml:space="preserve"> kilometr</w:t>
      </w:r>
      <w:r w:rsidR="002B59A2" w:rsidRPr="00601A6E">
        <w:rPr>
          <w:lang w:val="sl-SI"/>
        </w:rPr>
        <w:t>om</w:t>
      </w:r>
      <w:r w:rsidR="004228A5" w:rsidRPr="00601A6E">
        <w:rPr>
          <w:lang w:val="sl-SI"/>
        </w:rPr>
        <w:t>a</w:t>
      </w:r>
      <w:r w:rsidR="002B59A2" w:rsidRPr="00601A6E">
        <w:rPr>
          <w:lang w:val="sl-SI"/>
        </w:rPr>
        <w:t>.</w:t>
      </w:r>
    </w:p>
    <w:p w:rsidR="00BA36E6" w:rsidRPr="00BD2E99" w:rsidRDefault="00BA36E6" w:rsidP="002A269A">
      <w:pPr>
        <w:jc w:val="both"/>
        <w:rPr>
          <w:lang w:val="sl-SI"/>
        </w:rPr>
      </w:pPr>
    </w:p>
    <w:p w:rsidR="00902D45" w:rsidRPr="00BD2E99" w:rsidRDefault="0024056E" w:rsidP="002A269A">
      <w:pPr>
        <w:jc w:val="both"/>
        <w:rPr>
          <w:lang w:val="sl-SI"/>
        </w:rPr>
      </w:pPr>
      <w:r w:rsidRPr="00BD2E99">
        <w:rPr>
          <w:lang w:val="sl-SI"/>
        </w:rPr>
        <w:t>Po</w:t>
      </w:r>
      <w:r w:rsidR="007B2EE4" w:rsidRPr="00BD2E99">
        <w:rPr>
          <w:lang w:val="sl-SI"/>
        </w:rPr>
        <w:t xml:space="preserve">goj dveh kilometrov razdalje </w:t>
      </w:r>
      <w:r w:rsidRPr="00BD2E99">
        <w:rPr>
          <w:lang w:val="sl-SI"/>
        </w:rPr>
        <w:t>za pridobitev</w:t>
      </w:r>
      <w:r w:rsidR="007B2EE4" w:rsidRPr="00BD2E99">
        <w:rPr>
          <w:lang w:val="sl-SI"/>
        </w:rPr>
        <w:t xml:space="preserve"> upravičenost</w:t>
      </w:r>
      <w:r w:rsidRPr="00BD2E99">
        <w:rPr>
          <w:lang w:val="sl-SI"/>
        </w:rPr>
        <w:t>i do</w:t>
      </w:r>
      <w:r w:rsidR="007B2EE4" w:rsidRPr="00BD2E99">
        <w:rPr>
          <w:lang w:val="sl-SI"/>
        </w:rPr>
        <w:t xml:space="preserve"> povrnitve stroškov prevoza na delo in z dela je treba upoštevati tudi v primerih, ko znaša razdalja do bivališča oziroma od kraja, iz katerega se</w:t>
      </w:r>
      <w:r w:rsidR="006D5F57" w:rsidRPr="00BD2E99">
        <w:rPr>
          <w:lang w:val="sl-SI"/>
        </w:rPr>
        <w:t xml:space="preserve"> zaposleni</w:t>
      </w:r>
      <w:r w:rsidR="007B2EE4" w:rsidRPr="00BD2E99">
        <w:rPr>
          <w:lang w:val="sl-SI"/>
        </w:rPr>
        <w:t xml:space="preserve"> dejansko vozi na delo, do prvega javnega prevoza oziroma razdalja od zadnjega javnega prevoza do kraja opravljanja dela</w:t>
      </w:r>
      <w:r w:rsidRPr="00BD2E99">
        <w:rPr>
          <w:lang w:val="sl-SI"/>
        </w:rPr>
        <w:t>,</w:t>
      </w:r>
      <w:r w:rsidR="007B2EE4" w:rsidRPr="00BD2E99">
        <w:rPr>
          <w:lang w:val="sl-SI"/>
        </w:rPr>
        <w:t xml:space="preserve"> manj kot dva kilometra. Zaposleni za navedene razdalje, ki so krajše kot dva kilometra, ni upravičen do povrnitve stroškov prevoza na delo in z dela.</w:t>
      </w:r>
    </w:p>
    <w:p w:rsidR="007B2EE4" w:rsidRPr="00BD2E99" w:rsidRDefault="007B2EE4" w:rsidP="002A269A">
      <w:pPr>
        <w:jc w:val="both"/>
        <w:rPr>
          <w:lang w:val="sl-SI"/>
        </w:rPr>
      </w:pPr>
    </w:p>
    <w:p w:rsidR="00902D45" w:rsidRPr="00BD2E99" w:rsidRDefault="00902D45" w:rsidP="002A269A">
      <w:pPr>
        <w:jc w:val="both"/>
        <w:rPr>
          <w:lang w:val="sl-SI"/>
        </w:rPr>
      </w:pPr>
      <w:r w:rsidRPr="00BD2E99">
        <w:rPr>
          <w:lang w:val="sl-SI"/>
        </w:rPr>
        <w:t xml:space="preserve">Če mora </w:t>
      </w:r>
      <w:r w:rsidR="00575514" w:rsidRPr="00BD2E99">
        <w:rPr>
          <w:lang w:val="sl-SI"/>
        </w:rPr>
        <w:t xml:space="preserve">zaposleni </w:t>
      </w:r>
      <w:r w:rsidRPr="00BD2E99">
        <w:rPr>
          <w:lang w:val="sl-SI"/>
        </w:rPr>
        <w:t>zaradi potreb delovnega procesa, izrednega dogodka ali zaradi dela izven redno predvidenega razporeda priti na delo večkrat, kot je število delovnih dni, se mu za te prihode in odhode</w:t>
      </w:r>
      <w:r w:rsidR="00C75505" w:rsidRPr="00BD2E99">
        <w:rPr>
          <w:lang w:val="sl-SI"/>
        </w:rPr>
        <w:t xml:space="preserve"> tudi</w:t>
      </w:r>
      <w:r w:rsidRPr="00BD2E99">
        <w:rPr>
          <w:lang w:val="sl-SI"/>
        </w:rPr>
        <w:t xml:space="preserve"> povrnejo stroški prevoza</w:t>
      </w:r>
      <w:r w:rsidR="00945327" w:rsidRPr="00BD2E99">
        <w:rPr>
          <w:lang w:val="sl-SI"/>
        </w:rPr>
        <w:t>.</w:t>
      </w:r>
      <w:r w:rsidR="00C47D8B" w:rsidRPr="00BD2E99">
        <w:rPr>
          <w:lang w:val="sl-SI"/>
        </w:rPr>
        <w:t xml:space="preserve"> Navedeno se ne nanaša na deljen delovni čas, temveč gre za izredni ponovni prihod na delo, upoštevaje zgoraj navedene primere.</w:t>
      </w:r>
      <w:r w:rsidR="004727FF" w:rsidRPr="00BD2E99">
        <w:rPr>
          <w:lang w:val="sl-SI"/>
        </w:rPr>
        <w:t xml:space="preserve"> V </w:t>
      </w:r>
      <w:r w:rsidR="00FD69F8" w:rsidRPr="00BD2E99">
        <w:rPr>
          <w:lang w:val="sl-SI"/>
        </w:rPr>
        <w:t>primeru</w:t>
      </w:r>
      <w:r w:rsidR="004727FF" w:rsidRPr="00BD2E99">
        <w:rPr>
          <w:lang w:val="sl-SI"/>
        </w:rPr>
        <w:t xml:space="preserve"> </w:t>
      </w:r>
      <w:r w:rsidR="004727FF" w:rsidRPr="00BD2E99">
        <w:rPr>
          <w:lang w:val="sl-SI"/>
        </w:rPr>
        <w:lastRenderedPageBreak/>
        <w:t>deljene</w:t>
      </w:r>
      <w:r w:rsidR="00FD69F8" w:rsidRPr="00BD2E99">
        <w:rPr>
          <w:lang w:val="sl-SI"/>
        </w:rPr>
        <w:t>ga</w:t>
      </w:r>
      <w:r w:rsidR="004727FF" w:rsidRPr="00BD2E99">
        <w:rPr>
          <w:lang w:val="sl-SI"/>
        </w:rPr>
        <w:t xml:space="preserve"> delovne</w:t>
      </w:r>
      <w:r w:rsidR="00FD69F8" w:rsidRPr="00BD2E99">
        <w:rPr>
          <w:lang w:val="sl-SI"/>
        </w:rPr>
        <w:t>ga</w:t>
      </w:r>
      <w:r w:rsidR="004727FF" w:rsidRPr="00BD2E99">
        <w:rPr>
          <w:lang w:val="sl-SI"/>
        </w:rPr>
        <w:t xml:space="preserve"> čas</w:t>
      </w:r>
      <w:r w:rsidR="00FD69F8" w:rsidRPr="00BD2E99">
        <w:rPr>
          <w:lang w:val="sl-SI"/>
        </w:rPr>
        <w:t>a,</w:t>
      </w:r>
      <w:r w:rsidR="004727FF" w:rsidRPr="00BD2E99">
        <w:rPr>
          <w:lang w:val="sl-SI"/>
        </w:rPr>
        <w:t xml:space="preserve"> pripada </w:t>
      </w:r>
      <w:r w:rsidR="00575514" w:rsidRPr="00BD2E99">
        <w:rPr>
          <w:lang w:val="sl-SI"/>
        </w:rPr>
        <w:t xml:space="preserve">zaposlenemu </w:t>
      </w:r>
      <w:r w:rsidR="004727FF" w:rsidRPr="00BD2E99">
        <w:rPr>
          <w:lang w:val="sl-SI"/>
        </w:rPr>
        <w:t>povračilo stroškov prevoza na delo in z dela le enkrat za prihod na delo in odhod z dela.</w:t>
      </w:r>
    </w:p>
    <w:p w:rsidR="002A269A" w:rsidRPr="00BD2E99" w:rsidRDefault="002A269A" w:rsidP="002A269A">
      <w:pPr>
        <w:jc w:val="both"/>
        <w:rPr>
          <w:b/>
          <w:lang w:val="sl-SI"/>
        </w:rPr>
      </w:pPr>
    </w:p>
    <w:p w:rsidR="002A269A" w:rsidRPr="00BD2E99" w:rsidRDefault="00575514" w:rsidP="002A269A">
      <w:pPr>
        <w:jc w:val="both"/>
        <w:rPr>
          <w:lang w:val="sl-SI"/>
        </w:rPr>
      </w:pPr>
      <w:r w:rsidRPr="00BD2E99">
        <w:rPr>
          <w:lang w:val="sl-SI"/>
        </w:rPr>
        <w:t xml:space="preserve">Zaposleni </w:t>
      </w:r>
      <w:r w:rsidR="002A269A" w:rsidRPr="00BD2E99">
        <w:rPr>
          <w:lang w:val="sl-SI"/>
        </w:rPr>
        <w:t>ni upravičen do povrnitve stroškov prevoza na delo in z dela v primeru, če je organiziran ali zagotovljen brezplačni prevoz</w:t>
      </w:r>
      <w:r w:rsidR="004B11E4" w:rsidRPr="00BD2E99">
        <w:rPr>
          <w:lang w:val="sl-SI"/>
        </w:rPr>
        <w:t>,</w:t>
      </w:r>
      <w:r w:rsidR="002A269A" w:rsidRPr="00BD2E99">
        <w:rPr>
          <w:lang w:val="sl-SI"/>
        </w:rPr>
        <w:t xml:space="preserve"> oziroma</w:t>
      </w:r>
      <w:r w:rsidR="004B11E4" w:rsidRPr="00BD2E99">
        <w:rPr>
          <w:lang w:val="sl-SI"/>
        </w:rPr>
        <w:t>,</w:t>
      </w:r>
      <w:r w:rsidR="002A269A" w:rsidRPr="00BD2E99">
        <w:rPr>
          <w:lang w:val="sl-SI"/>
        </w:rPr>
        <w:t xml:space="preserve"> če delodajalec zagotovi brezplačni prevoz na delo in z dela.</w:t>
      </w:r>
    </w:p>
    <w:p w:rsidR="00820D9C" w:rsidRPr="00BD2E99" w:rsidRDefault="00820D9C" w:rsidP="002A269A">
      <w:pPr>
        <w:jc w:val="both"/>
        <w:rPr>
          <w:lang w:val="sl-SI"/>
        </w:rPr>
      </w:pPr>
    </w:p>
    <w:p w:rsidR="00820D9C" w:rsidRPr="00BD2E99" w:rsidRDefault="00820D9C" w:rsidP="00820D9C">
      <w:pPr>
        <w:jc w:val="both"/>
        <w:rPr>
          <w:lang w:val="sl-SI"/>
        </w:rPr>
      </w:pPr>
      <w:r w:rsidRPr="00BD2E99">
        <w:rPr>
          <w:lang w:val="sl-SI"/>
        </w:rPr>
        <w:t xml:space="preserve">Višina povračila stroškov prevoza na delo in z dela ne more znašati več kot znaša višina minimalne plače za mesečno delovno obveznost, razen če je bil </w:t>
      </w:r>
      <w:r w:rsidR="00575514" w:rsidRPr="00BD2E99">
        <w:rPr>
          <w:lang w:val="sl-SI"/>
        </w:rPr>
        <w:t xml:space="preserve">zaposleni </w:t>
      </w:r>
      <w:r w:rsidRPr="00BD2E99">
        <w:rPr>
          <w:lang w:val="sl-SI"/>
        </w:rPr>
        <w:t>premeščen, prevzet na podlagi zakona ali je po odločitvi oziroma volji</w:t>
      </w:r>
      <w:r w:rsidR="0067367A" w:rsidRPr="00BD2E99">
        <w:rPr>
          <w:lang w:val="sl-SI"/>
        </w:rPr>
        <w:t xml:space="preserve"> </w:t>
      </w:r>
      <w:r w:rsidRPr="00BD2E99">
        <w:rPr>
          <w:lang w:val="sl-SI"/>
        </w:rPr>
        <w:t>delodajalca sklenil pogodbo o zaposlitvi v drugem kraju.</w:t>
      </w:r>
      <w:r w:rsidR="00575514" w:rsidRPr="00BD2E99">
        <w:rPr>
          <w:lang w:val="sl-SI"/>
        </w:rPr>
        <w:t xml:space="preserve"> Zaposlene</w:t>
      </w:r>
      <w:r w:rsidR="00093986" w:rsidRPr="00BD2E99">
        <w:rPr>
          <w:lang w:val="sl-SI"/>
        </w:rPr>
        <w:t xml:space="preserve">, ki so bili </w:t>
      </w:r>
      <w:r w:rsidR="00226198" w:rsidRPr="00BD2E99">
        <w:rPr>
          <w:lang w:val="sl-SI"/>
        </w:rPr>
        <w:t xml:space="preserve">premeščeni, prevzeti na podlagi zakona ali so po odločitvi oziroma volji delodajalca sklenili pogodbo o zaposlitvi v drugem kraju </w:t>
      </w:r>
      <w:r w:rsidR="00BA6D9D" w:rsidRPr="00BD2E99">
        <w:rPr>
          <w:lang w:val="sl-SI"/>
        </w:rPr>
        <w:t>pred uveljavitvijo ZUJF</w:t>
      </w:r>
      <w:r w:rsidR="000221B8" w:rsidRPr="00BD2E99">
        <w:rPr>
          <w:lang w:val="sl-SI"/>
        </w:rPr>
        <w:t>,</w:t>
      </w:r>
      <w:r w:rsidR="00BA6D9D" w:rsidRPr="00BD2E99">
        <w:rPr>
          <w:lang w:val="sl-SI"/>
        </w:rPr>
        <w:t xml:space="preserve"> </w:t>
      </w:r>
      <w:r w:rsidR="00226198" w:rsidRPr="00BD2E99">
        <w:rPr>
          <w:lang w:val="sl-SI"/>
        </w:rPr>
        <w:t>se</w:t>
      </w:r>
      <w:r w:rsidR="000221B8" w:rsidRPr="00BD2E99">
        <w:rPr>
          <w:lang w:val="sl-SI"/>
        </w:rPr>
        <w:t xml:space="preserve"> </w:t>
      </w:r>
      <w:r w:rsidR="003E6808" w:rsidRPr="00BD2E99">
        <w:rPr>
          <w:lang w:val="sl-SI"/>
        </w:rPr>
        <w:t xml:space="preserve">glede določitve višine povračila stroškov prevoza na delo in z dela obravnava enako, kot </w:t>
      </w:r>
      <w:r w:rsidR="00575514" w:rsidRPr="00BD2E99">
        <w:rPr>
          <w:lang w:val="sl-SI"/>
        </w:rPr>
        <w:t>zaposlen</w:t>
      </w:r>
      <w:r w:rsidR="003E6808" w:rsidRPr="00BD2E99">
        <w:rPr>
          <w:lang w:val="sl-SI"/>
        </w:rPr>
        <w:t>e, ki so bili premeščeni, prevzeti na podlagi zakona ali so po odločitvi oziroma volji delodajalca sklenili pogodbo o zaposlitvi v drugem kraju</w:t>
      </w:r>
      <w:r w:rsidR="002504D9" w:rsidRPr="00BD2E99">
        <w:rPr>
          <w:lang w:val="sl-SI"/>
        </w:rPr>
        <w:t>. Izjema</w:t>
      </w:r>
      <w:r w:rsidR="00FC2530" w:rsidRPr="00BD2E99">
        <w:rPr>
          <w:lang w:val="sl-SI"/>
        </w:rPr>
        <w:t xml:space="preserve"> pri kateri ne velja maksimalna omejitev višine</w:t>
      </w:r>
      <w:r w:rsidR="00C75505" w:rsidRPr="00BD2E99">
        <w:rPr>
          <w:lang w:val="sl-SI"/>
        </w:rPr>
        <w:t xml:space="preserve"> mesečnega</w:t>
      </w:r>
      <w:r w:rsidR="00FC2530" w:rsidRPr="00BD2E99">
        <w:rPr>
          <w:lang w:val="sl-SI"/>
        </w:rPr>
        <w:t xml:space="preserve"> izplačila iz naslova stroškov prevoza na delo</w:t>
      </w:r>
      <w:r w:rsidR="002504D9" w:rsidRPr="00BD2E99">
        <w:rPr>
          <w:lang w:val="sl-SI"/>
        </w:rPr>
        <w:t xml:space="preserve"> so tudi primeri, ko mora </w:t>
      </w:r>
      <w:r w:rsidR="00575514" w:rsidRPr="00BD2E99">
        <w:rPr>
          <w:lang w:val="sl-SI"/>
        </w:rPr>
        <w:t xml:space="preserve">zaposleni </w:t>
      </w:r>
      <w:r w:rsidR="002504D9" w:rsidRPr="00BD2E99">
        <w:rPr>
          <w:lang w:val="sl-SI"/>
        </w:rPr>
        <w:t>zaradi delovnega procesa, izrednega dogodka ali zaradi dela izven redno predvidenega razporeda, priti na delo večkr</w:t>
      </w:r>
      <w:r w:rsidR="00FC2530" w:rsidRPr="00BD2E99">
        <w:rPr>
          <w:lang w:val="sl-SI"/>
        </w:rPr>
        <w:t>at, kot je število delovnih dni in</w:t>
      </w:r>
      <w:r w:rsidR="002504D9" w:rsidRPr="00BD2E99">
        <w:rPr>
          <w:lang w:val="sl-SI"/>
        </w:rPr>
        <w:t xml:space="preserve"> se mu za te prihode in odhode povrnejo stroški prevoza.</w:t>
      </w:r>
    </w:p>
    <w:p w:rsidR="00FD578A" w:rsidRPr="00BD2E99" w:rsidRDefault="00FD578A" w:rsidP="00820D9C">
      <w:pPr>
        <w:jc w:val="both"/>
        <w:rPr>
          <w:lang w:val="sl-SI"/>
        </w:rPr>
      </w:pPr>
    </w:p>
    <w:p w:rsidR="00CE066E" w:rsidRPr="00BD2E99" w:rsidRDefault="00CE066E" w:rsidP="002A269A">
      <w:pPr>
        <w:jc w:val="both"/>
        <w:rPr>
          <w:lang w:val="sl-SI"/>
        </w:rPr>
      </w:pPr>
    </w:p>
    <w:p w:rsidR="00304ABF" w:rsidRPr="00BD2E99" w:rsidRDefault="00780676" w:rsidP="00EE50F6">
      <w:pPr>
        <w:numPr>
          <w:ilvl w:val="0"/>
          <w:numId w:val="6"/>
        </w:numPr>
        <w:jc w:val="both"/>
        <w:rPr>
          <w:b/>
          <w:lang w:val="sl-SI"/>
        </w:rPr>
      </w:pPr>
      <w:r w:rsidRPr="00BD2E99">
        <w:rPr>
          <w:b/>
          <w:lang w:val="sl-SI"/>
        </w:rPr>
        <w:t>J</w:t>
      </w:r>
      <w:r w:rsidR="00304ABF" w:rsidRPr="00BD2E99">
        <w:rPr>
          <w:b/>
          <w:lang w:val="sl-SI"/>
        </w:rPr>
        <w:t>avn</w:t>
      </w:r>
      <w:r w:rsidRPr="00BD2E99">
        <w:rPr>
          <w:b/>
          <w:lang w:val="sl-SI"/>
        </w:rPr>
        <w:t>i</w:t>
      </w:r>
      <w:r w:rsidR="00304ABF" w:rsidRPr="00BD2E99">
        <w:rPr>
          <w:b/>
          <w:lang w:val="sl-SI"/>
        </w:rPr>
        <w:t xml:space="preserve"> prevoz</w:t>
      </w:r>
      <w:r w:rsidRPr="00BD2E99">
        <w:rPr>
          <w:b/>
          <w:lang w:val="sl-SI"/>
        </w:rPr>
        <w:t xml:space="preserve"> in kilometrina</w:t>
      </w:r>
    </w:p>
    <w:p w:rsidR="00304ABF" w:rsidRPr="00BD2E99" w:rsidRDefault="00304ABF" w:rsidP="00304ABF">
      <w:pPr>
        <w:autoSpaceDE w:val="0"/>
        <w:autoSpaceDN w:val="0"/>
        <w:adjustRightInd w:val="0"/>
        <w:spacing w:line="240" w:lineRule="auto"/>
        <w:rPr>
          <w:rFonts w:ascii="ArialMT" w:hAnsi="ArialMT" w:cs="ArialMT"/>
          <w:sz w:val="22"/>
          <w:szCs w:val="22"/>
          <w:lang w:val="sl-SI" w:eastAsia="sl-SI"/>
        </w:rPr>
      </w:pPr>
    </w:p>
    <w:p w:rsidR="00304ABF" w:rsidRPr="00BD2E99" w:rsidRDefault="00252807" w:rsidP="00252807">
      <w:pPr>
        <w:autoSpaceDE w:val="0"/>
        <w:autoSpaceDN w:val="0"/>
        <w:adjustRightInd w:val="0"/>
        <w:spacing w:line="240" w:lineRule="auto"/>
        <w:jc w:val="both"/>
        <w:rPr>
          <w:lang w:val="sl-SI"/>
        </w:rPr>
      </w:pPr>
      <w:r w:rsidRPr="00BD2E99">
        <w:rPr>
          <w:lang w:val="sl-SI"/>
        </w:rPr>
        <w:t>ZUJF v 168. členu oziroma ustrezni člen v kolektivnih pogodbah določa</w:t>
      </w:r>
      <w:r w:rsidR="002504D9" w:rsidRPr="00BD2E99">
        <w:rPr>
          <w:lang w:val="sl-SI"/>
        </w:rPr>
        <w:t>jo</w:t>
      </w:r>
      <w:r w:rsidRPr="00BD2E99">
        <w:rPr>
          <w:lang w:val="sl-SI"/>
        </w:rPr>
        <w:t xml:space="preserve">, da </w:t>
      </w:r>
      <w:r w:rsidR="00575514" w:rsidRPr="00BD2E99">
        <w:rPr>
          <w:lang w:val="sl-SI"/>
        </w:rPr>
        <w:t xml:space="preserve">zaposlenemu </w:t>
      </w:r>
      <w:r w:rsidR="00304ABF" w:rsidRPr="00BD2E99">
        <w:rPr>
          <w:lang w:val="sl-SI"/>
        </w:rPr>
        <w:t>pripada povračilo stroškov prevoza na delo in z dela v</w:t>
      </w:r>
      <w:r w:rsidR="00780676" w:rsidRPr="00BD2E99">
        <w:rPr>
          <w:lang w:val="sl-SI"/>
        </w:rPr>
        <w:t xml:space="preserve"> </w:t>
      </w:r>
      <w:r w:rsidR="00304ABF" w:rsidRPr="00BD2E99">
        <w:rPr>
          <w:lang w:val="sl-SI"/>
        </w:rPr>
        <w:t xml:space="preserve">višini stroškov prevoza z javnimi prevoznimi sredstvi. Če </w:t>
      </w:r>
      <w:r w:rsidR="00575514" w:rsidRPr="00BD2E99">
        <w:rPr>
          <w:lang w:val="sl-SI"/>
        </w:rPr>
        <w:t xml:space="preserve">zaposleni </w:t>
      </w:r>
      <w:r w:rsidR="00304ABF" w:rsidRPr="00BD2E99">
        <w:rPr>
          <w:lang w:val="sl-SI"/>
        </w:rPr>
        <w:t>nima</w:t>
      </w:r>
      <w:r w:rsidR="00780676" w:rsidRPr="00BD2E99">
        <w:rPr>
          <w:lang w:val="sl-SI"/>
        </w:rPr>
        <w:t xml:space="preserve"> </w:t>
      </w:r>
      <w:r w:rsidR="00304ABF" w:rsidRPr="00BD2E99">
        <w:rPr>
          <w:lang w:val="sl-SI"/>
        </w:rPr>
        <w:t>možnosti prevoza z javnimi prevoznimi sredstvi, se mu prizna kilometrina v</w:t>
      </w:r>
      <w:r w:rsidR="00780676" w:rsidRPr="00BD2E99">
        <w:rPr>
          <w:lang w:val="sl-SI"/>
        </w:rPr>
        <w:t xml:space="preserve"> </w:t>
      </w:r>
      <w:r w:rsidR="00304ABF" w:rsidRPr="00BD2E99">
        <w:rPr>
          <w:lang w:val="sl-SI"/>
        </w:rPr>
        <w:t>višini 8</w:t>
      </w:r>
      <w:r w:rsidR="00AD3F43" w:rsidRPr="00BD2E99">
        <w:rPr>
          <w:lang w:val="sl-SI"/>
        </w:rPr>
        <w:t xml:space="preserve"> </w:t>
      </w:r>
      <w:r w:rsidR="00780676" w:rsidRPr="00BD2E99">
        <w:rPr>
          <w:lang w:val="sl-SI"/>
        </w:rPr>
        <w:t>o</w:t>
      </w:r>
      <w:r w:rsidR="00304ABF" w:rsidRPr="00BD2E99">
        <w:rPr>
          <w:lang w:val="sl-SI"/>
        </w:rPr>
        <w:t>dstotkov cene neosvinčenega motornega bencina - 95 oktanov.</w:t>
      </w:r>
    </w:p>
    <w:p w:rsidR="00780676" w:rsidRPr="00BD2E99" w:rsidRDefault="00780676" w:rsidP="00780676">
      <w:pPr>
        <w:jc w:val="both"/>
        <w:rPr>
          <w:lang w:val="sl-SI"/>
        </w:rPr>
      </w:pPr>
    </w:p>
    <w:p w:rsidR="00780676" w:rsidRPr="00BD2E99" w:rsidRDefault="00780676" w:rsidP="00780676">
      <w:pPr>
        <w:jc w:val="both"/>
        <w:rPr>
          <w:lang w:val="sl-SI"/>
        </w:rPr>
      </w:pPr>
      <w:r w:rsidRPr="00BD2E99">
        <w:rPr>
          <w:lang w:val="sl-SI"/>
        </w:rPr>
        <w:t xml:space="preserve">Iz navedenega izhaja, da se </w:t>
      </w:r>
      <w:r w:rsidR="00575514" w:rsidRPr="00BD2E99">
        <w:rPr>
          <w:lang w:val="sl-SI"/>
        </w:rPr>
        <w:t>zaposlenemu</w:t>
      </w:r>
      <w:r w:rsidR="007E0BD8" w:rsidRPr="00BD2E99">
        <w:rPr>
          <w:lang w:val="sl-SI"/>
        </w:rPr>
        <w:t xml:space="preserve"> </w:t>
      </w:r>
      <w:r w:rsidR="005C1B1D" w:rsidRPr="00BD2E99">
        <w:rPr>
          <w:lang w:val="sl-SI"/>
        </w:rPr>
        <w:t xml:space="preserve">povrnejo </w:t>
      </w:r>
      <w:r w:rsidR="007E0BD8" w:rsidRPr="00BD2E99">
        <w:rPr>
          <w:lang w:val="sl-SI"/>
        </w:rPr>
        <w:t xml:space="preserve">primarno stroški prevoza na delo in z dela v višini javnega prevoza, če je ta možen, ne glede na dejstvo, da </w:t>
      </w:r>
      <w:r w:rsidR="006909D6" w:rsidRPr="00BD2E99">
        <w:rPr>
          <w:lang w:val="sl-SI"/>
        </w:rPr>
        <w:t>bi bilo</w:t>
      </w:r>
      <w:r w:rsidR="007E0BD8" w:rsidRPr="00BD2E99">
        <w:rPr>
          <w:lang w:val="sl-SI"/>
        </w:rPr>
        <w:t xml:space="preserve"> v konkretnem primeru povračilo v obliki kilometrine cenejše. Šele v primeru, ko javni prevoz ni možen, se lahko </w:t>
      </w:r>
      <w:r w:rsidR="00575514" w:rsidRPr="00BD2E99">
        <w:rPr>
          <w:lang w:val="sl-SI"/>
        </w:rPr>
        <w:t>zaposlenemu</w:t>
      </w:r>
      <w:r w:rsidR="007E0BD8" w:rsidRPr="00BD2E99">
        <w:rPr>
          <w:lang w:val="sl-SI"/>
        </w:rPr>
        <w:t xml:space="preserve"> povrnejo stroški prevoza v obliki kilometrine.</w:t>
      </w:r>
      <w:r w:rsidR="00BC45D8" w:rsidRPr="00BD2E99">
        <w:rPr>
          <w:lang w:val="sl-SI"/>
        </w:rPr>
        <w:t xml:space="preserve"> Ob navedenem opozarjamo na dejstvo, da so bile do sedaj v nekaterih kolektivnih pogodbah za povračilo kilometrine u</w:t>
      </w:r>
      <w:r w:rsidR="00911E4E" w:rsidRPr="00BD2E99">
        <w:rPr>
          <w:lang w:val="sl-SI"/>
        </w:rPr>
        <w:t>porabljen</w:t>
      </w:r>
      <w:r w:rsidR="00BC45D8" w:rsidRPr="00BD2E99">
        <w:rPr>
          <w:lang w:val="sl-SI"/>
        </w:rPr>
        <w:t xml:space="preserve"> 100 oktanski oziroma super bencin, </w:t>
      </w:r>
      <w:r w:rsidR="00911E4E" w:rsidRPr="00BD2E99">
        <w:rPr>
          <w:lang w:val="sl-SI"/>
        </w:rPr>
        <w:t>sedaj pa se upošteva cena neosvinčenega bencina – 95 oktanov.</w:t>
      </w:r>
    </w:p>
    <w:p w:rsidR="005A753C" w:rsidRPr="00BD2E99" w:rsidRDefault="005A753C" w:rsidP="00780676">
      <w:pPr>
        <w:jc w:val="both"/>
        <w:rPr>
          <w:lang w:val="sl-SI"/>
        </w:rPr>
      </w:pPr>
    </w:p>
    <w:p w:rsidR="005A753C" w:rsidRPr="00BD2E99" w:rsidRDefault="004F2DA5" w:rsidP="00780676">
      <w:pPr>
        <w:jc w:val="both"/>
        <w:rPr>
          <w:lang w:val="sl-SI"/>
        </w:rPr>
      </w:pPr>
      <w:r w:rsidRPr="00BD2E99">
        <w:rPr>
          <w:lang w:val="sl-SI"/>
        </w:rPr>
        <w:t xml:space="preserve">Javni prevoz ni možen, če ne obstaja, oziroma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 V časovno izgubo se ne šteje čas trajanja prevoza </w:t>
      </w:r>
      <w:r w:rsidR="00C92660" w:rsidRPr="00BD2E99">
        <w:rPr>
          <w:lang w:val="sl-SI"/>
        </w:rPr>
        <w:t>s</w:t>
      </w:r>
      <w:r w:rsidRPr="00BD2E99">
        <w:rPr>
          <w:lang w:val="sl-SI"/>
        </w:rPr>
        <w:t xml:space="preserve"> prevoznim sredstvom, temveč le čas </w:t>
      </w:r>
      <w:r w:rsidR="00A52EC2" w:rsidRPr="00BD2E99">
        <w:rPr>
          <w:lang w:val="sl-SI"/>
        </w:rPr>
        <w:t xml:space="preserve">t.i. </w:t>
      </w:r>
      <w:r w:rsidRPr="00BD2E99">
        <w:rPr>
          <w:lang w:val="sl-SI"/>
        </w:rPr>
        <w:t>čakanja (npr. prestopanje med dvema javnima prevozoma</w:t>
      </w:r>
      <w:r w:rsidR="005C1B1D" w:rsidRPr="00BD2E99">
        <w:rPr>
          <w:lang w:val="sl-SI"/>
        </w:rPr>
        <w:t>,</w:t>
      </w:r>
      <w:r w:rsidR="00483CA2" w:rsidRPr="00BD2E99">
        <w:rPr>
          <w:lang w:val="sl-SI"/>
        </w:rPr>
        <w:t xml:space="preserve"> </w:t>
      </w:r>
      <w:r w:rsidR="005C1B1D" w:rsidRPr="00BD2E99">
        <w:rPr>
          <w:lang w:val="sl-SI"/>
        </w:rPr>
        <w:t>prihod pred začetkom delovnega časa, čas čakanja po koncu delovnega časa, …</w:t>
      </w:r>
      <w:r w:rsidRPr="00BD2E99">
        <w:rPr>
          <w:lang w:val="sl-SI"/>
        </w:rPr>
        <w:t>).</w:t>
      </w:r>
      <w:r w:rsidR="001D3E75" w:rsidRPr="00BD2E99">
        <w:rPr>
          <w:lang w:val="sl-SI"/>
        </w:rPr>
        <w:t xml:space="preserve"> </w:t>
      </w:r>
      <w:r w:rsidR="008A5924" w:rsidRPr="00BD2E99">
        <w:rPr>
          <w:lang w:val="sl-SI"/>
        </w:rPr>
        <w:t xml:space="preserve">V primeru premakljivega delovnega časa se časovna izguba šteje do začetka </w:t>
      </w:r>
      <w:r w:rsidR="00E91BF1" w:rsidRPr="00BD2E99">
        <w:rPr>
          <w:lang w:val="sl-SI"/>
        </w:rPr>
        <w:t xml:space="preserve">oziroma od </w:t>
      </w:r>
      <w:r w:rsidR="008A5924" w:rsidRPr="00BD2E99">
        <w:rPr>
          <w:lang w:val="sl-SI"/>
        </w:rPr>
        <w:t>konca premakljivega delovnega časa (npr. v državni upravi, kjer imajo premakljivi delovni čas, se časovna izguba šteje do 7.30 in od 17.30 dalje.). V primeru nepremakljivega delovn</w:t>
      </w:r>
      <w:r w:rsidR="004727FF" w:rsidRPr="00BD2E99">
        <w:rPr>
          <w:lang w:val="sl-SI"/>
        </w:rPr>
        <w:t>eg</w:t>
      </w:r>
      <w:r w:rsidR="008A5924" w:rsidRPr="00BD2E99">
        <w:rPr>
          <w:lang w:val="sl-SI"/>
        </w:rPr>
        <w:t xml:space="preserve">a časa pa do začetka in od konca delovnega časa. </w:t>
      </w:r>
    </w:p>
    <w:p w:rsidR="00327E4B" w:rsidRPr="00BD2E99" w:rsidRDefault="00327E4B" w:rsidP="00780676">
      <w:pPr>
        <w:jc w:val="both"/>
        <w:rPr>
          <w:lang w:val="sl-SI"/>
        </w:rPr>
      </w:pPr>
    </w:p>
    <w:p w:rsidR="00327E4B" w:rsidRPr="00BD2E99" w:rsidRDefault="00327E4B" w:rsidP="00780676">
      <w:pPr>
        <w:jc w:val="both"/>
        <w:rPr>
          <w:lang w:val="sl-SI"/>
        </w:rPr>
      </w:pPr>
      <w:r w:rsidRPr="00BD2E99">
        <w:rPr>
          <w:lang w:val="sl-SI"/>
        </w:rPr>
        <w:t>Javni prevoz ni možen, ko ima zaposleni možnost uporabe javnega prevoza le v eno smer</w:t>
      </w:r>
      <w:r w:rsidR="00F72B32" w:rsidRPr="00BD2E99">
        <w:rPr>
          <w:lang w:val="sl-SI"/>
        </w:rPr>
        <w:t xml:space="preserve"> (prihod ali odhod)</w:t>
      </w:r>
      <w:r w:rsidRPr="00BD2E99">
        <w:rPr>
          <w:lang w:val="sl-SI"/>
        </w:rPr>
        <w:t>.</w:t>
      </w:r>
    </w:p>
    <w:p w:rsidR="004D47F5" w:rsidRPr="00BD2E99" w:rsidRDefault="004D47F5" w:rsidP="00780676">
      <w:pPr>
        <w:jc w:val="both"/>
        <w:rPr>
          <w:lang w:val="sl-SI"/>
        </w:rPr>
      </w:pPr>
    </w:p>
    <w:p w:rsidR="006773C5" w:rsidRPr="00BD2E99" w:rsidRDefault="004C11A8" w:rsidP="006773C5">
      <w:pPr>
        <w:jc w:val="both"/>
        <w:rPr>
          <w:lang w:val="sl-SI"/>
        </w:rPr>
      </w:pPr>
      <w:r w:rsidRPr="00BD2E99">
        <w:rPr>
          <w:lang w:val="sl-SI"/>
        </w:rPr>
        <w:t xml:space="preserve">Če </w:t>
      </w:r>
      <w:r w:rsidR="006773C5" w:rsidRPr="00BD2E99">
        <w:rPr>
          <w:lang w:val="sl-SI"/>
        </w:rPr>
        <w:t xml:space="preserve">je </w:t>
      </w:r>
      <w:r w:rsidR="00575514" w:rsidRPr="00BD2E99">
        <w:rPr>
          <w:lang w:val="sl-SI"/>
        </w:rPr>
        <w:t xml:space="preserve">zaposleni </w:t>
      </w:r>
      <w:r w:rsidR="006773C5" w:rsidRPr="00BD2E99">
        <w:rPr>
          <w:lang w:val="sl-SI"/>
        </w:rPr>
        <w:t>upravičen do povračila stroškov prevoza v</w:t>
      </w:r>
      <w:r w:rsidR="002504D9" w:rsidRPr="00BD2E99">
        <w:rPr>
          <w:lang w:val="sl-SI"/>
        </w:rPr>
        <w:t xml:space="preserve"> obliki povrnitve stroškov javnega prevoza, je potrebno upoštevati tudi </w:t>
      </w:r>
      <w:r w:rsidR="006773C5" w:rsidRPr="00BD2E99">
        <w:rPr>
          <w:lang w:val="sl-SI"/>
        </w:rPr>
        <w:t xml:space="preserve">Zakon o javnih financah (Uradni list RS št. </w:t>
      </w:r>
      <w:r w:rsidR="006773C5" w:rsidRPr="00BD2E99">
        <w:rPr>
          <w:rFonts w:cs="Arial"/>
          <w:szCs w:val="20"/>
          <w:lang w:val="sl-SI"/>
        </w:rPr>
        <w:t>11/2011-UPB4, 110/2011-ZDIU12)</w:t>
      </w:r>
      <w:r w:rsidR="002504D9" w:rsidRPr="00BD2E99">
        <w:rPr>
          <w:rFonts w:cs="Arial"/>
          <w:szCs w:val="20"/>
          <w:lang w:val="sl-SI"/>
        </w:rPr>
        <w:t>, ki</w:t>
      </w:r>
      <w:r w:rsidR="006773C5" w:rsidRPr="00BD2E99">
        <w:rPr>
          <w:rFonts w:cs="Arial"/>
          <w:szCs w:val="20"/>
          <w:lang w:val="sl-SI"/>
        </w:rPr>
        <w:t xml:space="preserve"> v 2. členu določa, da je treba pri pripravi in izvrševanju proračuna (torej rabi proračunskih sredstev) spoštovati </w:t>
      </w:r>
      <w:r w:rsidR="006773C5" w:rsidRPr="00BD2E99">
        <w:rPr>
          <w:lang w:val="sl-SI"/>
        </w:rPr>
        <w:t xml:space="preserve">načeli učinkovitosti in gospodarnosti. Iz navedenega </w:t>
      </w:r>
      <w:r w:rsidR="006773C5" w:rsidRPr="00BD2E99">
        <w:rPr>
          <w:lang w:val="sl-SI"/>
        </w:rPr>
        <w:lastRenderedPageBreak/>
        <w:t xml:space="preserve">izhaja, da morajo vsi proračunski uporabniki pri svojem delovanju, torej tudi pri povračilu stroškov prevoza na delo in z dela upoštevati navedeni načeli. Posledično </w:t>
      </w:r>
      <w:r w:rsidR="006909D6" w:rsidRPr="00BD2E99">
        <w:rPr>
          <w:lang w:val="sl-SI"/>
        </w:rPr>
        <w:t xml:space="preserve">menimo, da </w:t>
      </w:r>
      <w:r w:rsidR="006773C5" w:rsidRPr="00BD2E99">
        <w:rPr>
          <w:lang w:val="sl-SI"/>
        </w:rPr>
        <w:t xml:space="preserve">pri določitvi povračila stroškov prevoza na delo in z dela </w:t>
      </w:r>
      <w:r w:rsidR="006909D6" w:rsidRPr="00BD2E99">
        <w:rPr>
          <w:lang w:val="sl-SI"/>
        </w:rPr>
        <w:t>upoštevamo</w:t>
      </w:r>
      <w:r w:rsidR="006773C5" w:rsidRPr="00BD2E99">
        <w:rPr>
          <w:lang w:val="sl-SI"/>
        </w:rPr>
        <w:t xml:space="preserve"> cenejše povračil</w:t>
      </w:r>
      <w:r w:rsidR="006909D6" w:rsidRPr="00BD2E99">
        <w:rPr>
          <w:lang w:val="sl-SI"/>
        </w:rPr>
        <w:t>o</w:t>
      </w:r>
      <w:r w:rsidR="006773C5" w:rsidRPr="00BD2E99">
        <w:rPr>
          <w:lang w:val="sl-SI"/>
        </w:rPr>
        <w:t xml:space="preserve"> stroškov javnega prevoza, upoštevaje določila ZUJF ali kolektivnih pogodb, ki določajo, kdaj je javni prevoz možen</w:t>
      </w:r>
      <w:r w:rsidR="002504D9" w:rsidRPr="00BD2E99">
        <w:rPr>
          <w:lang w:val="sl-SI"/>
        </w:rPr>
        <w:t>.</w:t>
      </w:r>
      <w:r w:rsidR="006909D6" w:rsidRPr="00BD2E99">
        <w:rPr>
          <w:lang w:val="sl-SI"/>
        </w:rPr>
        <w:t xml:space="preserve"> V primeru, ko je možnih več različnih javnih prevozov, je treba povrniti najcenejši javni prevoz.</w:t>
      </w:r>
    </w:p>
    <w:p w:rsidR="006773C5" w:rsidRPr="00BD2E99" w:rsidRDefault="006773C5" w:rsidP="006773C5">
      <w:pPr>
        <w:jc w:val="both"/>
        <w:rPr>
          <w:lang w:val="sl-SI"/>
        </w:rPr>
      </w:pPr>
    </w:p>
    <w:p w:rsidR="006773C5" w:rsidRPr="00BD2E99" w:rsidRDefault="002504D9" w:rsidP="006773C5">
      <w:pPr>
        <w:jc w:val="both"/>
        <w:rPr>
          <w:lang w:val="sl-SI"/>
        </w:rPr>
      </w:pPr>
      <w:r w:rsidRPr="00BD2E99">
        <w:rPr>
          <w:lang w:val="sl-SI"/>
        </w:rPr>
        <w:t>Zgoraj navedeni načeli je</w:t>
      </w:r>
      <w:r w:rsidR="006773C5" w:rsidRPr="00BD2E99">
        <w:rPr>
          <w:lang w:val="sl-SI"/>
        </w:rPr>
        <w:t xml:space="preserve"> treba</w:t>
      </w:r>
      <w:r w:rsidRPr="00BD2E99">
        <w:rPr>
          <w:lang w:val="sl-SI"/>
        </w:rPr>
        <w:t xml:space="preserve"> spoštovati</w:t>
      </w:r>
      <w:r w:rsidR="006773C5" w:rsidRPr="00BD2E99">
        <w:rPr>
          <w:lang w:val="sl-SI"/>
        </w:rPr>
        <w:t xml:space="preserve"> tudi pri določitvi poti do kraja opravljanja in tako določiti razdaljo od bivališča oziroma od kraja, iz katerega se </w:t>
      </w:r>
      <w:r w:rsidR="00575514" w:rsidRPr="00BD2E99">
        <w:rPr>
          <w:lang w:val="sl-SI"/>
        </w:rPr>
        <w:t xml:space="preserve">zaposleni </w:t>
      </w:r>
      <w:r w:rsidR="006773C5" w:rsidRPr="00BD2E99">
        <w:rPr>
          <w:lang w:val="sl-SI"/>
        </w:rPr>
        <w:t>dejansko vozi na delo do kraja opravljanja dela po najkrajši poti. Za določitev razdalje dveh kilometrov se za upravičenost do povračila stroškov prevoza do kraja opravljanja dela upoštevajo tudi pešpoti.</w:t>
      </w:r>
    </w:p>
    <w:p w:rsidR="00304ABF" w:rsidRPr="00BD2E99" w:rsidRDefault="00304ABF" w:rsidP="004F2DA5">
      <w:pPr>
        <w:jc w:val="both"/>
        <w:rPr>
          <w:lang w:val="sl-SI"/>
        </w:rPr>
      </w:pPr>
    </w:p>
    <w:p w:rsidR="00304ABF" w:rsidRPr="00526CC5" w:rsidRDefault="008702C0" w:rsidP="00304ABF">
      <w:pPr>
        <w:jc w:val="both"/>
        <w:rPr>
          <w:lang w:val="sl-SI"/>
        </w:rPr>
      </w:pPr>
      <w:r w:rsidRPr="00BD2E99">
        <w:rPr>
          <w:lang w:val="sl-SI"/>
        </w:rPr>
        <w:t>Zakon o prevozih v cestnem prometu (ZPCP-2) (Uradni list RS, št. 131/06, 5/07–</w:t>
      </w:r>
      <w:proofErr w:type="spellStart"/>
      <w:r w:rsidRPr="00BD2E99">
        <w:rPr>
          <w:lang w:val="sl-SI"/>
        </w:rPr>
        <w:t>popr</w:t>
      </w:r>
      <w:proofErr w:type="spellEnd"/>
      <w:r w:rsidRPr="00BD2E99">
        <w:rPr>
          <w:lang w:val="sl-SI"/>
        </w:rPr>
        <w:t xml:space="preserve">., 123/08 in 28/10) </w:t>
      </w:r>
      <w:r w:rsidR="00304ABF" w:rsidRPr="00BD2E99">
        <w:rPr>
          <w:lang w:val="sl-SI"/>
        </w:rPr>
        <w:t>-</w:t>
      </w:r>
      <w:r w:rsidR="00AD3F43" w:rsidRPr="00BD2E99">
        <w:rPr>
          <w:lang w:val="sl-SI"/>
        </w:rPr>
        <w:t xml:space="preserve"> </w:t>
      </w:r>
      <w:r w:rsidR="00304ABF" w:rsidRPr="00BD2E99">
        <w:rPr>
          <w:lang w:val="sl-SI"/>
        </w:rPr>
        <w:t>v</w:t>
      </w:r>
      <w:r w:rsidR="000F4421" w:rsidRPr="00BD2E99">
        <w:rPr>
          <w:lang w:val="sl-SI"/>
        </w:rPr>
        <w:t xml:space="preserve"> </w:t>
      </w:r>
      <w:r w:rsidR="00304ABF" w:rsidRPr="00BD2E99">
        <w:rPr>
          <w:lang w:val="sl-SI"/>
        </w:rPr>
        <w:t>1</w:t>
      </w:r>
      <w:r w:rsidRPr="00BD2E99">
        <w:rPr>
          <w:lang w:val="sl-SI"/>
        </w:rPr>
        <w:t>6</w:t>
      </w:r>
      <w:r w:rsidR="00304ABF" w:rsidRPr="00BD2E99">
        <w:rPr>
          <w:lang w:val="sl-SI"/>
        </w:rPr>
        <w:t xml:space="preserve">. točki 2. člena določa, da je </w:t>
      </w:r>
      <w:r w:rsidR="00305879" w:rsidRPr="00BD2E99">
        <w:rPr>
          <w:lang w:val="sl-SI"/>
        </w:rPr>
        <w:t>»</w:t>
      </w:r>
      <w:r w:rsidRPr="00BD2E99">
        <w:rPr>
          <w:lang w:val="sl-SI"/>
        </w:rPr>
        <w:t>javni prevoz</w:t>
      </w:r>
      <w:r w:rsidR="00305879" w:rsidRPr="00BD2E99">
        <w:rPr>
          <w:lang w:val="sl-SI"/>
        </w:rPr>
        <w:t>«</w:t>
      </w:r>
      <w:r w:rsidRPr="00BD2E99">
        <w:rPr>
          <w:lang w:val="sl-SI"/>
        </w:rPr>
        <w:t xml:space="preserve"> prevoz, ki je pod enakimi pogoji dostopen vsem uporabnikom ali uporabnicam prevoznih storitev in se izvaja v komercialne namene.</w:t>
      </w:r>
      <w:r w:rsidR="00327E4B" w:rsidRPr="00BD2E99">
        <w:rPr>
          <w:lang w:val="sl-SI"/>
        </w:rPr>
        <w:t xml:space="preserve"> Za namene povračila stroškov prevoza na delo in z dela se kot javni prevoz</w:t>
      </w:r>
      <w:r w:rsidR="00F72B32" w:rsidRPr="00BD2E99">
        <w:rPr>
          <w:lang w:val="sl-SI"/>
        </w:rPr>
        <w:t xml:space="preserve"> ne šteje avtotaksi prevoz</w:t>
      </w:r>
      <w:r w:rsidR="00327E4B" w:rsidRPr="00BD2E99">
        <w:rPr>
          <w:lang w:val="sl-SI"/>
        </w:rPr>
        <w:t xml:space="preserve">. </w:t>
      </w:r>
      <w:r w:rsidR="00304ABF" w:rsidRPr="00BD2E99">
        <w:rPr>
          <w:lang w:val="sl-SI"/>
        </w:rPr>
        <w:t>Isti zakon ureja tudi</w:t>
      </w:r>
      <w:r w:rsidR="00305879" w:rsidRPr="00BD2E99">
        <w:rPr>
          <w:lang w:val="sl-SI"/>
        </w:rPr>
        <w:t xml:space="preserve"> </w:t>
      </w:r>
      <w:r w:rsidR="00304ABF" w:rsidRPr="00BD2E99">
        <w:rPr>
          <w:lang w:val="sl-SI"/>
        </w:rPr>
        <w:t>podelitev licence in koncesije za opravljanje prevozov potnikov v cestnem prometu.</w:t>
      </w:r>
      <w:r w:rsidR="00BA728F" w:rsidRPr="00BD2E99">
        <w:rPr>
          <w:lang w:val="sl-SI"/>
        </w:rPr>
        <w:t xml:space="preserve"> Iz navedene</w:t>
      </w:r>
      <w:r w:rsidR="00483CA2" w:rsidRPr="00BD2E99">
        <w:rPr>
          <w:lang w:val="sl-SI"/>
        </w:rPr>
        <w:t>ga</w:t>
      </w:r>
      <w:r w:rsidR="00BA728F" w:rsidRPr="00BD2E99">
        <w:rPr>
          <w:lang w:val="sl-SI"/>
        </w:rPr>
        <w:t xml:space="preserve"> torej izhaja, da se za javni prevoz šteje tudi avtobusni oziroma drug</w:t>
      </w:r>
      <w:r w:rsidR="00482BAB" w:rsidRPr="00BD2E99">
        <w:rPr>
          <w:lang w:val="sl-SI"/>
        </w:rPr>
        <w:t>i</w:t>
      </w:r>
      <w:r w:rsidR="00BA728F" w:rsidRPr="00BD2E99">
        <w:rPr>
          <w:lang w:val="sl-SI"/>
        </w:rPr>
        <w:t xml:space="preserve"> prevoz</w:t>
      </w:r>
      <w:r w:rsidR="00482BAB" w:rsidRPr="00BD2E99">
        <w:rPr>
          <w:lang w:val="sl-SI"/>
        </w:rPr>
        <w:t>i</w:t>
      </w:r>
      <w:r w:rsidR="00BA728F" w:rsidRPr="00BD2E99">
        <w:rPr>
          <w:lang w:val="sl-SI"/>
        </w:rPr>
        <w:t xml:space="preserve"> v zasebni lasti</w:t>
      </w:r>
      <w:r w:rsidR="00482BAB" w:rsidRPr="00BD2E99">
        <w:rPr>
          <w:lang w:val="sl-SI"/>
        </w:rPr>
        <w:t>, ko</w:t>
      </w:r>
      <w:r w:rsidR="00BA728F" w:rsidRPr="00BD2E99">
        <w:rPr>
          <w:lang w:val="sl-SI"/>
        </w:rPr>
        <w:t xml:space="preserve"> </w:t>
      </w:r>
      <w:r w:rsidR="00482BAB" w:rsidRPr="00BD2E99">
        <w:rPr>
          <w:lang w:val="sl-SI"/>
        </w:rPr>
        <w:t>ima</w:t>
      </w:r>
      <w:r w:rsidR="00BA728F" w:rsidRPr="00BD2E99">
        <w:rPr>
          <w:lang w:val="sl-SI"/>
        </w:rPr>
        <w:t xml:space="preserve"> izvajalec prevoza veljavno licenco.</w:t>
      </w:r>
      <w:r w:rsidR="00327E4B" w:rsidRPr="00BD2E99">
        <w:rPr>
          <w:lang w:val="sl-SI"/>
        </w:rPr>
        <w:t xml:space="preserve"> </w:t>
      </w:r>
    </w:p>
    <w:p w:rsidR="00304ABF" w:rsidRPr="00BD2E99" w:rsidRDefault="00304ABF" w:rsidP="0072047C">
      <w:pPr>
        <w:jc w:val="both"/>
        <w:rPr>
          <w:lang w:val="sl-SI"/>
        </w:rPr>
      </w:pPr>
    </w:p>
    <w:p w:rsidR="006C74E3" w:rsidRPr="00BD2E99" w:rsidRDefault="006C74E3" w:rsidP="00C96C9A">
      <w:pPr>
        <w:numPr>
          <w:ilvl w:val="0"/>
          <w:numId w:val="6"/>
        </w:numPr>
        <w:jc w:val="both"/>
        <w:rPr>
          <w:b/>
          <w:lang w:val="sl-SI"/>
        </w:rPr>
      </w:pPr>
      <w:r w:rsidRPr="00BD2E99">
        <w:rPr>
          <w:b/>
          <w:lang w:val="sl-SI"/>
        </w:rPr>
        <w:t>Kraj</w:t>
      </w:r>
      <w:r w:rsidR="00C96C9A" w:rsidRPr="00BD2E99">
        <w:rPr>
          <w:b/>
          <w:lang w:val="sl-SI"/>
        </w:rPr>
        <w:t>,</w:t>
      </w:r>
      <w:r w:rsidRPr="00BD2E99">
        <w:rPr>
          <w:b/>
          <w:lang w:val="sl-SI"/>
        </w:rPr>
        <w:t xml:space="preserve"> iz katerega se </w:t>
      </w:r>
      <w:r w:rsidR="00575514" w:rsidRPr="00BD2E99">
        <w:rPr>
          <w:b/>
          <w:lang w:val="sl-SI"/>
        </w:rPr>
        <w:t xml:space="preserve">zaposleni </w:t>
      </w:r>
      <w:r w:rsidRPr="00BD2E99">
        <w:rPr>
          <w:b/>
          <w:lang w:val="sl-SI"/>
        </w:rPr>
        <w:t>vozi na delo in z dela</w:t>
      </w:r>
    </w:p>
    <w:p w:rsidR="006C74E3" w:rsidRPr="00BD2E99" w:rsidRDefault="006C74E3" w:rsidP="006C74E3">
      <w:pPr>
        <w:jc w:val="both"/>
        <w:rPr>
          <w:lang w:val="sl-SI"/>
        </w:rPr>
      </w:pPr>
    </w:p>
    <w:p w:rsidR="00F01A07" w:rsidRPr="00BD2E99" w:rsidRDefault="006C74E3" w:rsidP="006C74E3">
      <w:pPr>
        <w:jc w:val="both"/>
        <w:rPr>
          <w:lang w:val="sl-SI"/>
        </w:rPr>
      </w:pPr>
      <w:r w:rsidRPr="00BD2E99">
        <w:rPr>
          <w:lang w:val="sl-SI"/>
        </w:rPr>
        <w:t>Kraj</w:t>
      </w:r>
      <w:r w:rsidR="00C96C9A" w:rsidRPr="00BD2E99">
        <w:rPr>
          <w:lang w:val="sl-SI"/>
        </w:rPr>
        <w:t>,</w:t>
      </w:r>
      <w:r w:rsidRPr="00BD2E99">
        <w:rPr>
          <w:lang w:val="sl-SI"/>
        </w:rPr>
        <w:t xml:space="preserve"> iz katerega se </w:t>
      </w:r>
      <w:r w:rsidR="00575514" w:rsidRPr="00BD2E99">
        <w:rPr>
          <w:lang w:val="sl-SI"/>
        </w:rPr>
        <w:t xml:space="preserve">zaposleni </w:t>
      </w:r>
      <w:r w:rsidRPr="00BD2E99">
        <w:rPr>
          <w:lang w:val="sl-SI"/>
        </w:rPr>
        <w:t>vozi na delo in z dela je v prvem odstavku 169. člena ZUJF</w:t>
      </w:r>
      <w:r w:rsidR="008E700A" w:rsidRPr="00BD2E99">
        <w:rPr>
          <w:lang w:val="sl-SI"/>
        </w:rPr>
        <w:t xml:space="preserve"> oziroma v ustreznem členu v kolektivnih pogodbah</w:t>
      </w:r>
      <w:r w:rsidRPr="00BD2E99">
        <w:rPr>
          <w:lang w:val="sl-SI"/>
        </w:rPr>
        <w:t xml:space="preserve"> opredeljen kot kraj bivališča oziroma kraj, iz katerega se </w:t>
      </w:r>
      <w:r w:rsidR="00575514" w:rsidRPr="00BD2E99">
        <w:rPr>
          <w:lang w:val="sl-SI"/>
        </w:rPr>
        <w:t xml:space="preserve">zaposleni </w:t>
      </w:r>
      <w:r w:rsidRPr="00BD2E99">
        <w:rPr>
          <w:lang w:val="sl-SI"/>
        </w:rPr>
        <w:t xml:space="preserve">dejansko vozi na delo in z dela, če je ta bližje delovnemu mestu. </w:t>
      </w:r>
      <w:r w:rsidR="00575514" w:rsidRPr="00BD2E99">
        <w:rPr>
          <w:lang w:val="sl-SI"/>
        </w:rPr>
        <w:t xml:space="preserve">Zaposleni </w:t>
      </w:r>
      <w:r w:rsidRPr="00BD2E99">
        <w:rPr>
          <w:lang w:val="sl-SI"/>
        </w:rPr>
        <w:t xml:space="preserve">je upravičen do povračila stroškov prevoza na delo in z dela v primeru, če je kraj opravljanja dela oddaljen več kot </w:t>
      </w:r>
      <w:r w:rsidR="006909D6" w:rsidRPr="00BD2E99">
        <w:rPr>
          <w:lang w:val="sl-SI"/>
        </w:rPr>
        <w:t>dva</w:t>
      </w:r>
      <w:r w:rsidRPr="00BD2E99">
        <w:rPr>
          <w:lang w:val="sl-SI"/>
        </w:rPr>
        <w:t xml:space="preserve"> kilometra od kraja, iz katerega se </w:t>
      </w:r>
      <w:r w:rsidR="00575514" w:rsidRPr="00BD2E99">
        <w:rPr>
          <w:lang w:val="sl-SI"/>
        </w:rPr>
        <w:t xml:space="preserve">zaposleni </w:t>
      </w:r>
      <w:r w:rsidR="008E700A" w:rsidRPr="00BD2E99">
        <w:rPr>
          <w:lang w:val="sl-SI"/>
        </w:rPr>
        <w:t>dejansko</w:t>
      </w:r>
      <w:r w:rsidRPr="00BD2E99">
        <w:rPr>
          <w:lang w:val="sl-SI"/>
        </w:rPr>
        <w:t xml:space="preserve"> vozi na delo, upoštevaje tudi pešpoti. Torej v primeru, ko kraj, iz katerega se </w:t>
      </w:r>
      <w:r w:rsidR="00575514" w:rsidRPr="00BD2E99">
        <w:rPr>
          <w:lang w:val="sl-SI"/>
        </w:rPr>
        <w:t>zaposleni</w:t>
      </w:r>
      <w:r w:rsidRPr="00BD2E99">
        <w:rPr>
          <w:lang w:val="sl-SI"/>
        </w:rPr>
        <w:t xml:space="preserve"> dejansko vozi na delo ni enak kraju bivališča in je ta kra</w:t>
      </w:r>
      <w:r w:rsidR="004A269B" w:rsidRPr="00BD2E99">
        <w:rPr>
          <w:lang w:val="sl-SI"/>
        </w:rPr>
        <w:t>j bližje kraju opravljanja dela</w:t>
      </w:r>
      <w:r w:rsidRPr="00BD2E99">
        <w:rPr>
          <w:lang w:val="sl-SI"/>
        </w:rPr>
        <w:t>, se stroški prevoza povrnejo</w:t>
      </w:r>
      <w:r w:rsidR="00D362DC" w:rsidRPr="00BD2E99">
        <w:rPr>
          <w:lang w:val="sl-SI"/>
        </w:rPr>
        <w:t xml:space="preserve"> od kraja</w:t>
      </w:r>
      <w:r w:rsidR="00C96C9A" w:rsidRPr="00BD2E99">
        <w:rPr>
          <w:lang w:val="sl-SI"/>
        </w:rPr>
        <w:t>,</w:t>
      </w:r>
      <w:r w:rsidR="00D362DC" w:rsidRPr="00BD2E99">
        <w:rPr>
          <w:lang w:val="sl-SI"/>
        </w:rPr>
        <w:t xml:space="preserve"> iz katerega se </w:t>
      </w:r>
      <w:r w:rsidR="00575514" w:rsidRPr="00BD2E99">
        <w:rPr>
          <w:lang w:val="sl-SI"/>
        </w:rPr>
        <w:t xml:space="preserve">zaposleni </w:t>
      </w:r>
      <w:r w:rsidR="00D362DC" w:rsidRPr="00BD2E99">
        <w:rPr>
          <w:lang w:val="sl-SI"/>
        </w:rPr>
        <w:t>dejansko vozi na delo.</w:t>
      </w:r>
      <w:r w:rsidRPr="00BD2E99">
        <w:rPr>
          <w:lang w:val="sl-SI"/>
        </w:rPr>
        <w:t xml:space="preserve"> </w:t>
      </w:r>
    </w:p>
    <w:p w:rsidR="00175A33" w:rsidRPr="00BD2E99" w:rsidRDefault="00175A33" w:rsidP="006C74E3">
      <w:pPr>
        <w:jc w:val="both"/>
        <w:rPr>
          <w:lang w:val="sl-SI"/>
        </w:rPr>
      </w:pPr>
    </w:p>
    <w:p w:rsidR="006C74E3" w:rsidRPr="00BD2E99" w:rsidRDefault="00D362DC" w:rsidP="006C74E3">
      <w:pPr>
        <w:jc w:val="both"/>
        <w:rPr>
          <w:lang w:val="sl-SI"/>
        </w:rPr>
      </w:pPr>
      <w:r w:rsidRPr="00BD2E99">
        <w:rPr>
          <w:lang w:val="sl-SI"/>
        </w:rPr>
        <w:t>Z</w:t>
      </w:r>
      <w:r w:rsidR="00311540" w:rsidRPr="00BD2E99">
        <w:rPr>
          <w:lang w:val="sl-SI"/>
        </w:rPr>
        <w:t>a</w:t>
      </w:r>
      <w:r w:rsidR="00575514" w:rsidRPr="00BD2E99">
        <w:rPr>
          <w:lang w:val="sl-SI"/>
        </w:rPr>
        <w:t xml:space="preserve"> zaposlene</w:t>
      </w:r>
      <w:r w:rsidR="00311540" w:rsidRPr="00BD2E99">
        <w:rPr>
          <w:lang w:val="sl-SI"/>
        </w:rPr>
        <w:t>, ki imajo službeno stanovanje oziroma jim je bilo službeno stanovanje dodelj</w:t>
      </w:r>
      <w:r w:rsidR="00402F17" w:rsidRPr="00BD2E99">
        <w:rPr>
          <w:lang w:val="sl-SI"/>
        </w:rPr>
        <w:t>e</w:t>
      </w:r>
      <w:r w:rsidR="00311540" w:rsidRPr="00BD2E99">
        <w:rPr>
          <w:lang w:val="sl-SI"/>
        </w:rPr>
        <w:t>no</w:t>
      </w:r>
      <w:r w:rsidR="00402F17" w:rsidRPr="00BD2E99">
        <w:rPr>
          <w:lang w:val="sl-SI"/>
        </w:rPr>
        <w:t xml:space="preserve">, a </w:t>
      </w:r>
      <w:r w:rsidR="00FA4552" w:rsidRPr="00BD2E99">
        <w:rPr>
          <w:lang w:val="sl-SI"/>
        </w:rPr>
        <w:t>so</w:t>
      </w:r>
      <w:r w:rsidR="00402F17" w:rsidRPr="00BD2E99">
        <w:rPr>
          <w:lang w:val="sl-SI"/>
        </w:rPr>
        <w:t xml:space="preserve"> zavrnil</w:t>
      </w:r>
      <w:r w:rsidR="00FA4552" w:rsidRPr="00BD2E99">
        <w:rPr>
          <w:lang w:val="sl-SI"/>
        </w:rPr>
        <w:t>i</w:t>
      </w:r>
      <w:r w:rsidR="00402F17" w:rsidRPr="00BD2E99">
        <w:rPr>
          <w:lang w:val="sl-SI"/>
        </w:rPr>
        <w:t xml:space="preserve"> dodelitev službenega stanovanja, </w:t>
      </w:r>
      <w:r w:rsidRPr="00BD2E99">
        <w:rPr>
          <w:lang w:val="sl-SI"/>
        </w:rPr>
        <w:t xml:space="preserve">se </w:t>
      </w:r>
      <w:r w:rsidR="00402F17" w:rsidRPr="00BD2E99">
        <w:rPr>
          <w:lang w:val="sl-SI"/>
        </w:rPr>
        <w:t>povrnejo stroški prevoza na delo in z dela od kraja dodeljenega službenega stanovanja.</w:t>
      </w:r>
    </w:p>
    <w:p w:rsidR="008F6DF6" w:rsidRPr="00BD2E99" w:rsidRDefault="008F6DF6" w:rsidP="00E95172">
      <w:pPr>
        <w:jc w:val="both"/>
        <w:rPr>
          <w:lang w:val="sl-SI"/>
        </w:rPr>
      </w:pPr>
    </w:p>
    <w:p w:rsidR="008F6DF6" w:rsidRPr="00BD2E99" w:rsidRDefault="008F6DF6" w:rsidP="00E95172">
      <w:pPr>
        <w:jc w:val="both"/>
        <w:rPr>
          <w:lang w:val="sl-SI"/>
        </w:rPr>
      </w:pPr>
    </w:p>
    <w:p w:rsidR="005968CD" w:rsidRPr="00BD2E99" w:rsidRDefault="005968CD" w:rsidP="00580B79">
      <w:pPr>
        <w:numPr>
          <w:ilvl w:val="0"/>
          <w:numId w:val="6"/>
        </w:numPr>
        <w:jc w:val="both"/>
        <w:rPr>
          <w:b/>
          <w:lang w:val="sl-SI"/>
        </w:rPr>
      </w:pPr>
      <w:r w:rsidRPr="00BD2E99">
        <w:rPr>
          <w:b/>
          <w:lang w:val="sl-SI"/>
        </w:rPr>
        <w:t>Mesečna, kombinirana, pavšalna in drug</w:t>
      </w:r>
      <w:r w:rsidR="00580B79" w:rsidRPr="00BD2E99">
        <w:rPr>
          <w:b/>
          <w:lang w:val="sl-SI"/>
        </w:rPr>
        <w:t>a</w:t>
      </w:r>
      <w:r w:rsidRPr="00BD2E99">
        <w:rPr>
          <w:b/>
          <w:lang w:val="sl-SI"/>
        </w:rPr>
        <w:t xml:space="preserve"> vozovnica ali dnevna vozovnica </w:t>
      </w:r>
    </w:p>
    <w:p w:rsidR="005968CD" w:rsidRPr="00BD2E99" w:rsidRDefault="005968CD" w:rsidP="005968CD">
      <w:pPr>
        <w:jc w:val="both"/>
        <w:rPr>
          <w:lang w:val="sl-SI"/>
        </w:rPr>
      </w:pPr>
    </w:p>
    <w:p w:rsidR="006909D6" w:rsidRPr="00BD2E99" w:rsidRDefault="005968CD" w:rsidP="006909D6">
      <w:pPr>
        <w:jc w:val="both"/>
        <w:rPr>
          <w:lang w:val="sl-SI"/>
        </w:rPr>
      </w:pPr>
      <w:r w:rsidRPr="00BD2E99">
        <w:rPr>
          <w:lang w:val="sl-SI"/>
        </w:rPr>
        <w:t xml:space="preserve">Pri </w:t>
      </w:r>
      <w:r w:rsidR="0082524F" w:rsidRPr="00BD2E99">
        <w:rPr>
          <w:lang w:val="sl-SI"/>
        </w:rPr>
        <w:t>odločitvi</w:t>
      </w:r>
      <w:r w:rsidR="00580B79" w:rsidRPr="00BD2E99">
        <w:rPr>
          <w:lang w:val="sl-SI"/>
        </w:rPr>
        <w:t>,</w:t>
      </w:r>
      <w:r w:rsidRPr="00BD2E99">
        <w:rPr>
          <w:lang w:val="sl-SI"/>
        </w:rPr>
        <w:t xml:space="preserve"> ali bo povračilo stroškov prevoza na delo in z dela povrnjeno v višini mesečne, pavšalne, kombinirane vozovnice ali v višini dnevne vozovnice je treba upoštevati načelo gospodarnosti razpolaganja s proračunskimi sredstvi in načelo ekonomičnosti. Upoštevaje navedeno</w:t>
      </w:r>
      <w:r w:rsidR="00B4489E" w:rsidRPr="00BD2E99">
        <w:rPr>
          <w:lang w:val="sl-SI"/>
        </w:rPr>
        <w:t>,</w:t>
      </w:r>
      <w:r w:rsidRPr="00BD2E99">
        <w:rPr>
          <w:lang w:val="sl-SI"/>
        </w:rPr>
        <w:t xml:space="preserve"> je treba pri povračilu stroškov povrniti cenejši možni javni prevoz, ki omogoča </w:t>
      </w:r>
      <w:r w:rsidR="00575514" w:rsidRPr="00BD2E99">
        <w:rPr>
          <w:lang w:val="sl-SI"/>
        </w:rPr>
        <w:t xml:space="preserve">zaposlenemu </w:t>
      </w:r>
      <w:r w:rsidRPr="00BD2E99">
        <w:rPr>
          <w:lang w:val="sl-SI"/>
        </w:rPr>
        <w:t>prevoz na delo in z dela. V primeru, da je povračilo v višini dnevnih vozovnic nižje od povračila stroškov prevoza mesečne ali druge vozovnice v konkretnem mesecu (npr. dopust, bolniška</w:t>
      </w:r>
      <w:r w:rsidR="00B4489E" w:rsidRPr="00BD2E99">
        <w:rPr>
          <w:lang w:val="sl-SI"/>
        </w:rPr>
        <w:t xml:space="preserve"> odsotnost</w:t>
      </w:r>
      <w:r w:rsidRPr="00BD2E99">
        <w:rPr>
          <w:lang w:val="sl-SI"/>
        </w:rPr>
        <w:t>), se torej povrne cenejši j</w:t>
      </w:r>
      <w:r w:rsidR="006909D6" w:rsidRPr="00BD2E99">
        <w:rPr>
          <w:lang w:val="sl-SI"/>
        </w:rPr>
        <w:t xml:space="preserve">avni prevoz (dnevne vozovnice), razen v primeru, ko </w:t>
      </w:r>
      <w:r w:rsidR="00575514" w:rsidRPr="00BD2E99">
        <w:rPr>
          <w:lang w:val="sl-SI"/>
        </w:rPr>
        <w:t xml:space="preserve">zaposleni </w:t>
      </w:r>
      <w:r w:rsidR="006909D6" w:rsidRPr="00BD2E99">
        <w:rPr>
          <w:lang w:val="sl-SI"/>
        </w:rPr>
        <w:t>predloži dokazilo o dejanskem nakupu mesečne, kombinirane ali pavšalne vozovnice in se stroški povrnejo v višini mesečne, kombinirane ali pavšalne vozovnice.</w:t>
      </w:r>
    </w:p>
    <w:p w:rsidR="006909D6" w:rsidRPr="00BD2E99" w:rsidRDefault="006909D6" w:rsidP="00E95172">
      <w:pPr>
        <w:jc w:val="both"/>
        <w:rPr>
          <w:lang w:val="sl-SI"/>
        </w:rPr>
      </w:pPr>
    </w:p>
    <w:p w:rsidR="008C67F4" w:rsidRPr="00BD2E99" w:rsidRDefault="008C67F4" w:rsidP="00E95172">
      <w:pPr>
        <w:jc w:val="both"/>
        <w:rPr>
          <w:lang w:val="sl-SI"/>
        </w:rPr>
      </w:pPr>
    </w:p>
    <w:p w:rsidR="006C74E3" w:rsidRPr="00BD2E99" w:rsidRDefault="006C74E3" w:rsidP="00E9453C">
      <w:pPr>
        <w:numPr>
          <w:ilvl w:val="0"/>
          <w:numId w:val="6"/>
        </w:numPr>
        <w:jc w:val="both"/>
        <w:rPr>
          <w:b/>
          <w:lang w:val="sl-SI"/>
        </w:rPr>
      </w:pPr>
      <w:r w:rsidRPr="00BD2E99">
        <w:rPr>
          <w:b/>
          <w:lang w:val="sl-SI"/>
        </w:rPr>
        <w:t>Izjava za povračilo stroškov prevoza na delo in z dela</w:t>
      </w:r>
    </w:p>
    <w:p w:rsidR="0082524F" w:rsidRPr="00BD2E99" w:rsidRDefault="0082524F" w:rsidP="0082524F">
      <w:pPr>
        <w:jc w:val="both"/>
        <w:rPr>
          <w:lang w:val="sl-SI"/>
        </w:rPr>
      </w:pPr>
    </w:p>
    <w:p w:rsidR="0082524F" w:rsidRPr="00BD2E99" w:rsidRDefault="0082524F" w:rsidP="0082524F">
      <w:pPr>
        <w:jc w:val="both"/>
        <w:rPr>
          <w:lang w:val="sl-SI"/>
        </w:rPr>
      </w:pPr>
      <w:r w:rsidRPr="00BD2E99">
        <w:rPr>
          <w:lang w:val="sl-SI"/>
        </w:rPr>
        <w:t xml:space="preserve">Obrazec </w:t>
      </w:r>
      <w:r w:rsidR="00E9453C" w:rsidRPr="00BD2E99">
        <w:rPr>
          <w:lang w:val="sl-SI"/>
        </w:rPr>
        <w:t>i</w:t>
      </w:r>
      <w:r w:rsidRPr="00BD2E99">
        <w:rPr>
          <w:lang w:val="sl-SI"/>
        </w:rPr>
        <w:t>zjave ni priloga zakona oziroma kolektivnih pogodb, temveč zakon navaja le obvezne sestavine izjave.</w:t>
      </w:r>
      <w:r w:rsidR="00EF25B6" w:rsidRPr="00BD2E99">
        <w:rPr>
          <w:lang w:val="sl-SI"/>
        </w:rPr>
        <w:t xml:space="preserve"> Prav tako </w:t>
      </w:r>
      <w:r w:rsidR="00575514" w:rsidRPr="00BD2E99">
        <w:rPr>
          <w:lang w:val="sl-SI"/>
        </w:rPr>
        <w:t xml:space="preserve">zaposleni </w:t>
      </w:r>
      <w:r w:rsidR="00EF25B6" w:rsidRPr="00BD2E99">
        <w:rPr>
          <w:lang w:val="sl-SI"/>
        </w:rPr>
        <w:t xml:space="preserve">ni dolžan predložiti izjave delodajalcu, če </w:t>
      </w:r>
      <w:r w:rsidR="00087D8F" w:rsidRPr="00BD2E99">
        <w:rPr>
          <w:lang w:val="sl-SI"/>
        </w:rPr>
        <w:t xml:space="preserve">le </w:t>
      </w:r>
      <w:r w:rsidR="00EF25B6" w:rsidRPr="00BD2E99">
        <w:rPr>
          <w:lang w:val="sl-SI"/>
        </w:rPr>
        <w:t>ta razpolaga z vsemi podatki</w:t>
      </w:r>
      <w:r w:rsidR="00E9453C" w:rsidRPr="00BD2E99">
        <w:rPr>
          <w:lang w:val="sl-SI"/>
        </w:rPr>
        <w:t xml:space="preserve">, ki jih mora vključevati </w:t>
      </w:r>
      <w:r w:rsidR="0053189E" w:rsidRPr="00BD2E99">
        <w:rPr>
          <w:lang w:val="sl-SI"/>
        </w:rPr>
        <w:t xml:space="preserve">izjava in na njihovi podlagi lahko zagotovi pravilno povrnitev </w:t>
      </w:r>
      <w:r w:rsidR="0053189E" w:rsidRPr="00BD2E99">
        <w:rPr>
          <w:lang w:val="sl-SI"/>
        </w:rPr>
        <w:lastRenderedPageBreak/>
        <w:t xml:space="preserve">stroškov prevoza </w:t>
      </w:r>
      <w:r w:rsidR="009B0CB2" w:rsidRPr="00BD2E99">
        <w:rPr>
          <w:lang w:val="sl-SI"/>
        </w:rPr>
        <w:t xml:space="preserve">na delo in z dela. </w:t>
      </w:r>
      <w:r w:rsidR="008937E1" w:rsidRPr="00BD2E99">
        <w:rPr>
          <w:lang w:val="sl-SI"/>
        </w:rPr>
        <w:t>Poleg navedenega</w:t>
      </w:r>
      <w:r w:rsidR="009B0CB2" w:rsidRPr="00BD2E99">
        <w:rPr>
          <w:lang w:val="sl-SI"/>
        </w:rPr>
        <w:t>, ZUJF in kolektivne pogodbe</w:t>
      </w:r>
      <w:r w:rsidR="008937E1" w:rsidRPr="00BD2E99">
        <w:rPr>
          <w:lang w:val="sl-SI"/>
        </w:rPr>
        <w:t xml:space="preserve"> določa</w:t>
      </w:r>
      <w:r w:rsidR="009B0CB2" w:rsidRPr="00BD2E99">
        <w:rPr>
          <w:lang w:val="sl-SI"/>
        </w:rPr>
        <w:t xml:space="preserve">jo </w:t>
      </w:r>
      <w:r w:rsidR="008937E1" w:rsidRPr="00BD2E99">
        <w:rPr>
          <w:lang w:val="sl-SI"/>
        </w:rPr>
        <w:t>obveznost</w:t>
      </w:r>
      <w:r w:rsidR="00575514" w:rsidRPr="00BD2E99">
        <w:rPr>
          <w:lang w:val="sl-SI"/>
        </w:rPr>
        <w:t xml:space="preserve"> zaposlenih</w:t>
      </w:r>
      <w:r w:rsidR="008937E1" w:rsidRPr="00BD2E99">
        <w:rPr>
          <w:lang w:val="sl-SI"/>
        </w:rPr>
        <w:t>, da delodajalcu morebitne spremembe v podatkih, ki so jih navedli v izjavi, sporočijo v osmih dneh po spremembi.</w:t>
      </w:r>
    </w:p>
    <w:p w:rsidR="0082524F" w:rsidRPr="00BD2E99" w:rsidRDefault="0082524F" w:rsidP="0082524F">
      <w:pPr>
        <w:jc w:val="both"/>
        <w:rPr>
          <w:lang w:val="sl-SI"/>
        </w:rPr>
      </w:pPr>
    </w:p>
    <w:p w:rsidR="0082524F" w:rsidRPr="00BD2E99" w:rsidRDefault="0082524F" w:rsidP="0082524F">
      <w:pPr>
        <w:jc w:val="both"/>
        <w:rPr>
          <w:lang w:val="sl-SI"/>
        </w:rPr>
      </w:pPr>
      <w:r w:rsidRPr="00BD2E99">
        <w:rPr>
          <w:lang w:val="sl-SI"/>
        </w:rPr>
        <w:t>Proračunski uporabniki lahko sami izdelajo obrazec Izjave za posameznega proračunskega uporabnika, ki mora vsebovati sestavine iz 170. člena ZUJF oziroma kolektivni</w:t>
      </w:r>
      <w:r w:rsidR="001A5D02" w:rsidRPr="00BD2E99">
        <w:rPr>
          <w:lang w:val="sl-SI"/>
        </w:rPr>
        <w:t>h</w:t>
      </w:r>
      <w:r w:rsidRPr="00BD2E99">
        <w:rPr>
          <w:lang w:val="sl-SI"/>
        </w:rPr>
        <w:t xml:space="preserve"> pogodb. Poleg navedenega se lahko v obrazec vključijo dodatne obrazložitve ali navodila, z namenom olajšanja izvajanja in evidentiranja normativnih določb glede povračila stroškov prevoza na delo in z dela.</w:t>
      </w:r>
    </w:p>
    <w:p w:rsidR="006C74E3" w:rsidRPr="00BD2E99" w:rsidRDefault="006C74E3" w:rsidP="006C74E3">
      <w:pPr>
        <w:jc w:val="both"/>
        <w:rPr>
          <w:lang w:val="sl-SI"/>
        </w:rPr>
      </w:pPr>
    </w:p>
    <w:p w:rsidR="00FF79C3" w:rsidRPr="00BD2E99" w:rsidRDefault="00FF79C3" w:rsidP="006C74E3">
      <w:pPr>
        <w:jc w:val="both"/>
        <w:rPr>
          <w:lang w:val="sl-SI"/>
        </w:rPr>
      </w:pPr>
      <w:r w:rsidRPr="00BD2E99">
        <w:rPr>
          <w:lang w:val="sl-SI"/>
        </w:rPr>
        <w:t xml:space="preserve">Predlagamo, da se zaradi olajšanja obračuna povračila stroškov javnega prevoza na delo in z dela poleg obveznih sestavin </w:t>
      </w:r>
      <w:r w:rsidR="009B0CB2" w:rsidRPr="00BD2E99">
        <w:rPr>
          <w:lang w:val="sl-SI"/>
        </w:rPr>
        <w:t>i</w:t>
      </w:r>
      <w:r w:rsidRPr="00BD2E99">
        <w:rPr>
          <w:lang w:val="sl-SI"/>
        </w:rPr>
        <w:t xml:space="preserve">zjave v njih navede tudi razdalja od bivališča oziroma od kraja, </w:t>
      </w:r>
      <w:r w:rsidR="00D22648" w:rsidRPr="00BD2E99">
        <w:rPr>
          <w:lang w:val="sl-SI"/>
        </w:rPr>
        <w:t>iz</w:t>
      </w:r>
      <w:r w:rsidRPr="00BD2E99">
        <w:rPr>
          <w:lang w:val="sl-SI"/>
        </w:rPr>
        <w:t xml:space="preserve"> katerega se </w:t>
      </w:r>
      <w:r w:rsidR="00DF5C76" w:rsidRPr="00BD2E99">
        <w:rPr>
          <w:lang w:val="sl-SI"/>
        </w:rPr>
        <w:t xml:space="preserve">zaposleni </w:t>
      </w:r>
      <w:r w:rsidRPr="00BD2E99">
        <w:rPr>
          <w:lang w:val="sl-SI"/>
        </w:rPr>
        <w:t>dejansko vozi na delo do</w:t>
      </w:r>
      <w:r w:rsidR="00EE056F" w:rsidRPr="00BD2E99">
        <w:rPr>
          <w:lang w:val="sl-SI"/>
        </w:rPr>
        <w:t xml:space="preserve"> prvega</w:t>
      </w:r>
      <w:r w:rsidRPr="00BD2E99">
        <w:rPr>
          <w:lang w:val="sl-SI"/>
        </w:rPr>
        <w:t xml:space="preserve"> javnega prevoza in razdalja od zadnjega javnega prevoza do kraja opravljanja del</w:t>
      </w:r>
      <w:r w:rsidR="0003217C" w:rsidRPr="00BD2E99">
        <w:rPr>
          <w:lang w:val="sl-SI"/>
        </w:rPr>
        <w:t>a.</w:t>
      </w:r>
    </w:p>
    <w:p w:rsidR="001D3E75" w:rsidRPr="00BD2E99" w:rsidRDefault="001D3E75" w:rsidP="0072047C">
      <w:pPr>
        <w:jc w:val="both"/>
        <w:rPr>
          <w:lang w:val="sl-SI"/>
        </w:rPr>
      </w:pPr>
    </w:p>
    <w:p w:rsidR="008A5924" w:rsidRPr="00BD2E99" w:rsidRDefault="008A5924" w:rsidP="0072047C">
      <w:pPr>
        <w:jc w:val="both"/>
        <w:rPr>
          <w:rFonts w:ascii="Courier" w:hAnsi="Courier" w:cs="Courier"/>
          <w:szCs w:val="20"/>
          <w:lang w:val="sl-SI" w:eastAsia="sl-SI"/>
        </w:rPr>
      </w:pPr>
    </w:p>
    <w:p w:rsidR="00753AEA" w:rsidRPr="00BD2E99" w:rsidRDefault="00304ABF" w:rsidP="00634AA3">
      <w:pPr>
        <w:numPr>
          <w:ilvl w:val="0"/>
          <w:numId w:val="6"/>
        </w:numPr>
        <w:jc w:val="both"/>
        <w:rPr>
          <w:b/>
          <w:lang w:val="sl-SI"/>
        </w:rPr>
      </w:pPr>
      <w:r w:rsidRPr="00BD2E99">
        <w:rPr>
          <w:b/>
          <w:lang w:val="sl-SI"/>
        </w:rPr>
        <w:t>P</w:t>
      </w:r>
      <w:r w:rsidR="00763766" w:rsidRPr="00BD2E99">
        <w:rPr>
          <w:b/>
          <w:lang w:val="sl-SI"/>
        </w:rPr>
        <w:t>reverjanje</w:t>
      </w:r>
      <w:r w:rsidR="00FE3E6F" w:rsidRPr="00BD2E99">
        <w:rPr>
          <w:b/>
          <w:lang w:val="sl-SI"/>
        </w:rPr>
        <w:t xml:space="preserve"> </w:t>
      </w:r>
      <w:r w:rsidR="002A7E3B" w:rsidRPr="00BD2E99">
        <w:rPr>
          <w:b/>
          <w:lang w:val="sl-SI"/>
        </w:rPr>
        <w:t>podatkov iz izjave</w:t>
      </w:r>
    </w:p>
    <w:p w:rsidR="00FE3E6F" w:rsidRPr="00BD2E99" w:rsidRDefault="00FE3E6F" w:rsidP="00FE3E6F">
      <w:pPr>
        <w:jc w:val="both"/>
        <w:rPr>
          <w:b/>
          <w:lang w:val="sl-SI"/>
        </w:rPr>
      </w:pPr>
    </w:p>
    <w:p w:rsidR="00743F04" w:rsidRPr="00BD2E99" w:rsidRDefault="00634AA3" w:rsidP="005B7180">
      <w:pPr>
        <w:jc w:val="both"/>
        <w:rPr>
          <w:lang w:val="sl-SI"/>
        </w:rPr>
      </w:pPr>
      <w:r w:rsidRPr="00BD2E99">
        <w:rPr>
          <w:lang w:val="sl-SI"/>
        </w:rPr>
        <w:t xml:space="preserve">Zaposleni </w:t>
      </w:r>
      <w:r w:rsidR="00743F04" w:rsidRPr="00BD2E99">
        <w:rPr>
          <w:lang w:val="sl-SI"/>
        </w:rPr>
        <w:t>so dolžni zagotoviti resnične navedbe v Izjavi</w:t>
      </w:r>
      <w:r w:rsidRPr="00BD2E99">
        <w:rPr>
          <w:lang w:val="sl-SI"/>
        </w:rPr>
        <w:t>,</w:t>
      </w:r>
      <w:r w:rsidR="00743F04" w:rsidRPr="00BD2E99">
        <w:rPr>
          <w:lang w:val="sl-SI"/>
        </w:rPr>
        <w:t xml:space="preserve"> delodajalec </w:t>
      </w:r>
      <w:r w:rsidRPr="00BD2E99">
        <w:rPr>
          <w:lang w:val="sl-SI"/>
        </w:rPr>
        <w:t xml:space="preserve">pa </w:t>
      </w:r>
      <w:r w:rsidR="00743F04" w:rsidRPr="00BD2E99">
        <w:rPr>
          <w:lang w:val="sl-SI"/>
        </w:rPr>
        <w:t>je odgovoren za pravilno</w:t>
      </w:r>
      <w:r w:rsidR="00D90789" w:rsidRPr="00BD2E99">
        <w:rPr>
          <w:lang w:val="sl-SI"/>
        </w:rPr>
        <w:t xml:space="preserve"> določitev</w:t>
      </w:r>
      <w:r w:rsidR="00743F04" w:rsidRPr="00BD2E99">
        <w:rPr>
          <w:lang w:val="sl-SI"/>
        </w:rPr>
        <w:t xml:space="preserve"> povračil</w:t>
      </w:r>
      <w:r w:rsidR="00D90789" w:rsidRPr="00BD2E99">
        <w:rPr>
          <w:lang w:val="sl-SI"/>
        </w:rPr>
        <w:t>a</w:t>
      </w:r>
      <w:r w:rsidR="00743F04" w:rsidRPr="00BD2E99">
        <w:rPr>
          <w:lang w:val="sl-SI"/>
        </w:rPr>
        <w:t xml:space="preserve"> prevoza </w:t>
      </w:r>
      <w:r w:rsidR="00D90789" w:rsidRPr="00BD2E99">
        <w:rPr>
          <w:lang w:val="sl-SI"/>
        </w:rPr>
        <w:t xml:space="preserve">na delo in z dela glede na podatke, ki jih je predložil </w:t>
      </w:r>
      <w:r w:rsidR="00575514" w:rsidRPr="00BD2E99">
        <w:rPr>
          <w:lang w:val="sl-SI"/>
        </w:rPr>
        <w:t>zaposleni</w:t>
      </w:r>
      <w:r w:rsidR="00D90789" w:rsidRPr="00BD2E99">
        <w:rPr>
          <w:lang w:val="sl-SI"/>
        </w:rPr>
        <w:t xml:space="preserve">. </w:t>
      </w:r>
      <w:r w:rsidR="002A7E3B" w:rsidRPr="00BD2E99">
        <w:rPr>
          <w:lang w:val="sl-SI"/>
        </w:rPr>
        <w:t xml:space="preserve">Delodajalec lahko preverja resničnost navedb v izjavi v skladu s prisotnostmi, ki jih </w:t>
      </w:r>
      <w:r w:rsidR="008C67F4" w:rsidRPr="00BD2E99">
        <w:rPr>
          <w:lang w:val="sl-SI"/>
        </w:rPr>
        <w:t xml:space="preserve">ima </w:t>
      </w:r>
      <w:r w:rsidR="002A7E3B" w:rsidRPr="00BD2E99">
        <w:rPr>
          <w:lang w:val="sl-SI"/>
        </w:rPr>
        <w:t>kot delodajalec in izhajajo iz veljavne zakonodaje.</w:t>
      </w:r>
    </w:p>
    <w:p w:rsidR="00D90789" w:rsidRPr="00BD2E99" w:rsidRDefault="00D90789" w:rsidP="005B7180">
      <w:pPr>
        <w:jc w:val="both"/>
        <w:rPr>
          <w:lang w:val="sl-SI"/>
        </w:rPr>
      </w:pPr>
    </w:p>
    <w:p w:rsidR="002605C9" w:rsidRPr="00BD2E99" w:rsidRDefault="00D90789" w:rsidP="002605C9">
      <w:pPr>
        <w:jc w:val="both"/>
        <w:rPr>
          <w:lang w:val="sl-SI"/>
        </w:rPr>
      </w:pPr>
      <w:r w:rsidRPr="00BD2E99">
        <w:rPr>
          <w:lang w:val="sl-SI"/>
        </w:rPr>
        <w:t xml:space="preserve">V tej zvezi velja opozoriti na </w:t>
      </w:r>
      <w:r w:rsidR="002605C9" w:rsidRPr="00BD2E99">
        <w:rPr>
          <w:lang w:val="sl-SI"/>
        </w:rPr>
        <w:t xml:space="preserve">111. člen Zakona o delovnih razmerjih </w:t>
      </w:r>
      <w:r w:rsidR="002605C9" w:rsidRPr="00BD2E99">
        <w:rPr>
          <w:lang w:val="sl-SI"/>
        </w:rPr>
        <w:br/>
        <w:t xml:space="preserve">Ur.l. RS, št. </w:t>
      </w:r>
      <w:hyperlink r:id="rId7" w:tgtFrame="_blank" w:history="1">
        <w:r w:rsidR="002605C9" w:rsidRPr="00BD2E99">
          <w:rPr>
            <w:lang w:val="sl-SI"/>
          </w:rPr>
          <w:t>42/2002</w:t>
        </w:r>
      </w:hyperlink>
      <w:r w:rsidR="002605C9" w:rsidRPr="00BD2E99">
        <w:rPr>
          <w:lang w:val="sl-SI"/>
        </w:rPr>
        <w:t xml:space="preserve"> Spremembe: Ur.l. RS, št. </w:t>
      </w:r>
      <w:hyperlink r:id="rId8" w:tgtFrame="_blank" w:history="1">
        <w:r w:rsidR="002605C9" w:rsidRPr="00BD2E99">
          <w:rPr>
            <w:lang w:val="sl-SI"/>
          </w:rPr>
          <w:t>79/2006</w:t>
        </w:r>
      </w:hyperlink>
      <w:r w:rsidR="002605C9" w:rsidRPr="00BD2E99">
        <w:rPr>
          <w:lang w:val="sl-SI"/>
        </w:rPr>
        <w:t xml:space="preserve">-ZZZPB-F, </w:t>
      </w:r>
      <w:hyperlink r:id="rId9" w:tgtFrame="_blank" w:history="1">
        <w:r w:rsidR="002605C9" w:rsidRPr="00BD2E99">
          <w:rPr>
            <w:lang w:val="sl-SI"/>
          </w:rPr>
          <w:t>46/2007</w:t>
        </w:r>
      </w:hyperlink>
      <w:r w:rsidR="002605C9" w:rsidRPr="00BD2E99">
        <w:rPr>
          <w:lang w:val="sl-SI"/>
        </w:rPr>
        <w:t xml:space="preserve"> Odl.US: U-I-45/07, Up-249/06-22, </w:t>
      </w:r>
      <w:hyperlink r:id="rId10" w:tgtFrame="_blank" w:history="1">
        <w:r w:rsidR="002605C9" w:rsidRPr="00BD2E99">
          <w:rPr>
            <w:lang w:val="sl-SI"/>
          </w:rPr>
          <w:t>103/2007</w:t>
        </w:r>
      </w:hyperlink>
      <w:r w:rsidR="002605C9" w:rsidRPr="00BD2E99">
        <w:rPr>
          <w:lang w:val="sl-SI"/>
        </w:rPr>
        <w:t xml:space="preserve">, </w:t>
      </w:r>
      <w:hyperlink r:id="rId11" w:tgtFrame="_blank" w:history="1">
        <w:r w:rsidR="002605C9" w:rsidRPr="00BD2E99">
          <w:rPr>
            <w:lang w:val="sl-SI"/>
          </w:rPr>
          <w:t>45/2008</w:t>
        </w:r>
      </w:hyperlink>
      <w:r w:rsidR="002605C9" w:rsidRPr="00BD2E99">
        <w:rPr>
          <w:lang w:val="sl-SI"/>
        </w:rPr>
        <w:t xml:space="preserve">-ZArbit, </w:t>
      </w:r>
      <w:hyperlink r:id="rId12" w:tgtFrame="_blank" w:history="1">
        <w:r w:rsidR="002605C9" w:rsidRPr="00BD2E99">
          <w:rPr>
            <w:lang w:val="sl-SI"/>
          </w:rPr>
          <w:t>83/2009</w:t>
        </w:r>
      </w:hyperlink>
      <w:r w:rsidR="002605C9" w:rsidRPr="00BD2E99">
        <w:rPr>
          <w:lang w:val="sl-SI"/>
        </w:rPr>
        <w:t xml:space="preserve"> Odl.US: U-I-284/06-26, v nadaljevanju ZDR), ki opredeljuje možnost izredne odpovedi pogodbe o zaposlitvi, če gr</w:t>
      </w:r>
      <w:r w:rsidR="00CF01DD" w:rsidRPr="00BD2E99">
        <w:rPr>
          <w:lang w:val="sl-SI"/>
        </w:rPr>
        <w:t>e za kaznivo dejanje goljufije</w:t>
      </w:r>
      <w:r w:rsidR="002A7E3B" w:rsidRPr="00BD2E99">
        <w:rPr>
          <w:lang w:val="sl-SI"/>
        </w:rPr>
        <w:t>, kar velja tudi za neresnične navedbe v izjavi, ki vplivajo na upravičenost do povračila</w:t>
      </w:r>
      <w:r w:rsidR="00AD3F43" w:rsidRPr="00BD2E99">
        <w:rPr>
          <w:lang w:val="sl-SI"/>
        </w:rPr>
        <w:t xml:space="preserve"> </w:t>
      </w:r>
      <w:r w:rsidR="002A7E3B" w:rsidRPr="00BD2E99">
        <w:rPr>
          <w:lang w:val="sl-SI"/>
        </w:rPr>
        <w:t>stroškov prevoza na delo in z dela in na višino povračila</w:t>
      </w:r>
      <w:r w:rsidR="00CF01DD" w:rsidRPr="00BD2E99">
        <w:rPr>
          <w:lang w:val="sl-SI"/>
        </w:rPr>
        <w:t>.</w:t>
      </w:r>
    </w:p>
    <w:p w:rsidR="002605C9" w:rsidRPr="00BD2E99" w:rsidRDefault="002605C9" w:rsidP="005B7180">
      <w:pPr>
        <w:jc w:val="both"/>
        <w:rPr>
          <w:lang w:val="sl-SI"/>
        </w:rPr>
      </w:pPr>
    </w:p>
    <w:p w:rsidR="008C67F4" w:rsidRPr="00BD2E99" w:rsidRDefault="006909D6" w:rsidP="008C67F4">
      <w:pPr>
        <w:jc w:val="both"/>
        <w:rPr>
          <w:lang w:val="sl-SI"/>
        </w:rPr>
      </w:pPr>
      <w:r w:rsidRPr="00BD2E99">
        <w:rPr>
          <w:lang w:val="sl-SI"/>
        </w:rPr>
        <w:t xml:space="preserve">Glede ostalih vprašanj </w:t>
      </w:r>
      <w:r w:rsidR="0037716F" w:rsidRPr="00BD2E99">
        <w:rPr>
          <w:lang w:val="sl-SI"/>
        </w:rPr>
        <w:t>o</w:t>
      </w:r>
      <w:r w:rsidRPr="00BD2E99">
        <w:rPr>
          <w:lang w:val="sl-SI"/>
        </w:rPr>
        <w:t xml:space="preserve"> </w:t>
      </w:r>
      <w:r w:rsidR="008C67F4" w:rsidRPr="00BD2E99">
        <w:rPr>
          <w:lang w:val="sl-SI"/>
        </w:rPr>
        <w:t>povračil</w:t>
      </w:r>
      <w:r w:rsidR="0037716F" w:rsidRPr="00BD2E99">
        <w:rPr>
          <w:lang w:val="sl-SI"/>
        </w:rPr>
        <w:t>ih</w:t>
      </w:r>
      <w:r w:rsidR="008C67F4" w:rsidRPr="00BD2E99">
        <w:rPr>
          <w:lang w:val="sl-SI"/>
        </w:rPr>
        <w:t xml:space="preserve"> stroškov prevoza na delo in z dela, ki jih ZUJF oziroma ustrezna kolektivna pogodba ne ureja</w:t>
      </w:r>
      <w:r w:rsidR="0037716F" w:rsidRPr="00BD2E99">
        <w:rPr>
          <w:lang w:val="sl-SI"/>
        </w:rPr>
        <w:t>jo</w:t>
      </w:r>
      <w:r w:rsidR="008C67F4" w:rsidRPr="00BD2E99">
        <w:rPr>
          <w:lang w:val="sl-SI"/>
        </w:rPr>
        <w:t xml:space="preserve">, </w:t>
      </w:r>
      <w:r w:rsidRPr="00BD2E99">
        <w:rPr>
          <w:lang w:val="sl-SI"/>
        </w:rPr>
        <w:t xml:space="preserve">se </w:t>
      </w:r>
      <w:r w:rsidR="008C67F4" w:rsidRPr="00BD2E99">
        <w:rPr>
          <w:lang w:val="sl-SI"/>
        </w:rPr>
        <w:t>stroški prevoza na delo in z dela povrnejo na način, kot je bil</w:t>
      </w:r>
      <w:r w:rsidRPr="00BD2E99">
        <w:rPr>
          <w:lang w:val="sl-SI"/>
        </w:rPr>
        <w:t>o</w:t>
      </w:r>
      <w:r w:rsidR="008C67F4" w:rsidRPr="00BD2E99">
        <w:rPr>
          <w:lang w:val="sl-SI"/>
        </w:rPr>
        <w:t xml:space="preserve"> pred uveljavitvijo ukrepov za uravnoteženje javnih financ.</w:t>
      </w:r>
    </w:p>
    <w:p w:rsidR="008C67F4" w:rsidRPr="00BD2E99" w:rsidRDefault="008C67F4" w:rsidP="0072047C">
      <w:pPr>
        <w:rPr>
          <w:lang w:val="sl-SI"/>
        </w:rPr>
      </w:pPr>
    </w:p>
    <w:p w:rsidR="000D6310" w:rsidRPr="00BD2E99" w:rsidRDefault="000D6310" w:rsidP="00714C6B">
      <w:pPr>
        <w:jc w:val="both"/>
        <w:rPr>
          <w:lang w:val="sl-SI"/>
        </w:rPr>
      </w:pPr>
    </w:p>
    <w:p w:rsidR="00714C6B" w:rsidRPr="00BD2E99" w:rsidRDefault="00714C6B" w:rsidP="00714C6B">
      <w:pPr>
        <w:jc w:val="both"/>
        <w:rPr>
          <w:lang w:val="sl-SI"/>
        </w:rPr>
      </w:pPr>
      <w:r w:rsidRPr="00BD2E99">
        <w:rPr>
          <w:lang w:val="sl-SI"/>
        </w:rPr>
        <w:t>Prosimo, da ministrstva s tem dopisom seznanijo posredne uporabnike proračuna s svojega delovnega področja.</w:t>
      </w:r>
    </w:p>
    <w:p w:rsidR="008C67F4" w:rsidRPr="00601A6E" w:rsidRDefault="008C67F4" w:rsidP="0072047C">
      <w:pPr>
        <w:rPr>
          <w:lang w:val="sl-SI"/>
        </w:rPr>
      </w:pPr>
    </w:p>
    <w:p w:rsidR="0072047C" w:rsidRPr="00601A6E" w:rsidRDefault="0072047C" w:rsidP="0072047C">
      <w:pPr>
        <w:rPr>
          <w:lang w:val="sl-SI"/>
        </w:rPr>
      </w:pPr>
      <w:r w:rsidRPr="00601A6E">
        <w:rPr>
          <w:lang w:val="sl-SI"/>
        </w:rPr>
        <w:t>S spoštovanjem,</w:t>
      </w:r>
    </w:p>
    <w:p w:rsidR="006B39E7" w:rsidRPr="00601A6E" w:rsidRDefault="006B39E7" w:rsidP="00480A45">
      <w:pPr>
        <w:autoSpaceDE w:val="0"/>
        <w:autoSpaceDN w:val="0"/>
        <w:adjustRightInd w:val="0"/>
        <w:spacing w:line="240" w:lineRule="auto"/>
        <w:ind w:left="4335" w:firstLine="705"/>
        <w:rPr>
          <w:rFonts w:ascii="Helv" w:hAnsi="Helv" w:cs="Helv"/>
          <w:color w:val="000000"/>
          <w:szCs w:val="20"/>
          <w:lang w:val="sl-SI" w:eastAsia="sl-SI"/>
        </w:rPr>
      </w:pPr>
    </w:p>
    <w:p w:rsidR="00634AA3" w:rsidRPr="00601A6E" w:rsidRDefault="00634AA3" w:rsidP="00480A45">
      <w:pPr>
        <w:autoSpaceDE w:val="0"/>
        <w:autoSpaceDN w:val="0"/>
        <w:adjustRightInd w:val="0"/>
        <w:spacing w:line="240" w:lineRule="auto"/>
        <w:ind w:left="4335" w:firstLine="705"/>
        <w:rPr>
          <w:rFonts w:ascii="Helv" w:hAnsi="Helv" w:cs="Helv"/>
          <w:color w:val="000000"/>
          <w:szCs w:val="20"/>
          <w:lang w:val="sl-SI" w:eastAsia="sl-SI"/>
        </w:rPr>
      </w:pPr>
    </w:p>
    <w:p w:rsidR="00634AA3" w:rsidRPr="00601A6E" w:rsidRDefault="00634AA3" w:rsidP="00634AA3">
      <w:pPr>
        <w:pStyle w:val="datumtevilka"/>
        <w:jc w:val="center"/>
        <w:rPr>
          <w:lang w:val="sl-SI"/>
        </w:rPr>
      </w:pPr>
      <w:r w:rsidRPr="00601A6E">
        <w:rPr>
          <w:lang w:val="sl-SI"/>
        </w:rPr>
        <w:t xml:space="preserve">       </w:t>
      </w:r>
    </w:p>
    <w:p w:rsidR="00480A45" w:rsidRPr="00601A6E" w:rsidRDefault="00634AA3" w:rsidP="00634AA3">
      <w:pPr>
        <w:pStyle w:val="datumtevilka"/>
        <w:jc w:val="center"/>
        <w:rPr>
          <w:lang w:val="sl-SI"/>
        </w:rPr>
      </w:pPr>
      <w:r w:rsidRPr="00601A6E">
        <w:rPr>
          <w:lang w:val="sl-SI"/>
        </w:rPr>
        <w:t xml:space="preserve">                                                                                        dr. </w:t>
      </w:r>
      <w:proofErr w:type="spellStart"/>
      <w:r w:rsidRPr="00601A6E">
        <w:rPr>
          <w:lang w:val="sl-SI"/>
        </w:rPr>
        <w:t>Senko</w:t>
      </w:r>
      <w:proofErr w:type="spellEnd"/>
      <w:r w:rsidRPr="00601A6E">
        <w:rPr>
          <w:lang w:val="sl-SI"/>
        </w:rPr>
        <w:t xml:space="preserve"> </w:t>
      </w:r>
      <w:proofErr w:type="spellStart"/>
      <w:r w:rsidRPr="00601A6E">
        <w:rPr>
          <w:lang w:val="sl-SI"/>
        </w:rPr>
        <w:t>Pličanič</w:t>
      </w:r>
      <w:proofErr w:type="spellEnd"/>
    </w:p>
    <w:p w:rsidR="00634AA3" w:rsidRPr="00601A6E" w:rsidRDefault="00634AA3" w:rsidP="00634AA3">
      <w:pPr>
        <w:pStyle w:val="datumtevilka"/>
        <w:jc w:val="center"/>
        <w:rPr>
          <w:lang w:val="sl-SI"/>
        </w:rPr>
      </w:pPr>
      <w:r w:rsidRPr="00601A6E">
        <w:rPr>
          <w:lang w:val="sl-SI"/>
        </w:rPr>
        <w:t xml:space="preserve">                                                                                         minister</w:t>
      </w:r>
    </w:p>
    <w:sectPr w:rsidR="00634AA3" w:rsidRPr="00601A6E" w:rsidSect="00783310">
      <w:head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51" w:rsidRDefault="00F81C51">
      <w:r>
        <w:separator/>
      </w:r>
    </w:p>
  </w:endnote>
  <w:endnote w:type="continuationSeparator" w:id="0">
    <w:p w:rsidR="00F81C51" w:rsidRDefault="00F8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ourier">
    <w:panose1 w:val="02070309020205020404"/>
    <w:charset w:val="00"/>
    <w:family w:val="modern"/>
    <w:notTrueType/>
    <w:pitch w:val="fixed"/>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51" w:rsidRDefault="00F81C51">
      <w:r>
        <w:separator/>
      </w:r>
    </w:p>
  </w:footnote>
  <w:footnote w:type="continuationSeparator" w:id="0">
    <w:p w:rsidR="00F81C51" w:rsidRDefault="00F8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921" w:rsidRPr="00110CBD" w:rsidRDefault="00EC79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2poudarek1"/>
      <w:tblpPr w:leftFromText="142" w:rightFromText="142" w:bottomFromText="6005" w:vertAnchor="page" w:horzAnchor="page" w:tblpX="925" w:tblpY="869"/>
      <w:tblW w:w="0" w:type="auto"/>
      <w:tblLook w:val="04A0" w:firstRow="1" w:lastRow="0" w:firstColumn="1" w:lastColumn="0" w:noHBand="0" w:noVBand="1"/>
    </w:tblPr>
    <w:tblGrid>
      <w:gridCol w:w="650"/>
    </w:tblGrid>
    <w:tr w:rsidR="00EC7921" w:rsidRPr="008F3500" w:rsidTr="0051392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EC7921" w:rsidRDefault="00EC792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p w:rsidR="00EC7921" w:rsidRPr="006D42D9" w:rsidRDefault="00EC7921" w:rsidP="006D42D9">
          <w:pPr>
            <w:rPr>
              <w:rFonts w:ascii="Republika" w:hAnsi="Republika"/>
              <w:sz w:val="60"/>
              <w:szCs w:val="60"/>
              <w:lang w:val="sl-SI"/>
            </w:rPr>
          </w:pPr>
        </w:p>
      </w:tc>
    </w:tr>
  </w:tbl>
  <w:p w:rsidR="00EC7921" w:rsidRPr="008F3500" w:rsidRDefault="00513925"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3E40"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EC7921" w:rsidRPr="008F3500">
      <w:rPr>
        <w:rFonts w:ascii="Republika" w:hAnsi="Republika"/>
        <w:lang w:val="sl-SI"/>
      </w:rPr>
      <w:t>REPUBLIKA SLOVENIJA</w:t>
    </w:r>
  </w:p>
  <w:p w:rsidR="00EC7921" w:rsidRPr="008F3500" w:rsidRDefault="004231D9"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w:t>
    </w:r>
    <w:r w:rsidR="00AC3779">
      <w:rPr>
        <w:rFonts w:ascii="Republika Bold" w:hAnsi="Republika Bold"/>
        <w:b/>
        <w:caps/>
        <w:lang w:val="sl-SI"/>
      </w:rPr>
      <w:t>I</w:t>
    </w:r>
    <w:r>
      <w:rPr>
        <w:rFonts w:ascii="Republika Bold" w:hAnsi="Republika Bold"/>
        <w:b/>
        <w:caps/>
        <w:lang w:val="sl-SI"/>
      </w:rPr>
      <w:t xml:space="preserve">strstvo za </w:t>
    </w:r>
    <w:r w:rsidR="00C879E6">
      <w:rPr>
        <w:rFonts w:ascii="Republika Bold" w:hAnsi="Republika Bold"/>
        <w:b/>
        <w:caps/>
        <w:lang w:val="sl-SI"/>
      </w:rPr>
      <w:t xml:space="preserve">pravosodje in </w:t>
    </w:r>
    <w:r>
      <w:rPr>
        <w:rFonts w:ascii="Republika Bold" w:hAnsi="Republika Bold"/>
        <w:b/>
        <w:caps/>
        <w:lang w:val="sl-SI"/>
      </w:rPr>
      <w:t>javno upravo</w:t>
    </w:r>
  </w:p>
  <w:p w:rsidR="00EC7921" w:rsidRPr="004231D9" w:rsidRDefault="004231D9" w:rsidP="004231D9">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 xml:space="preserve">Direktorat za </w:t>
    </w:r>
    <w:r w:rsidR="002E4BE0">
      <w:rPr>
        <w:rFonts w:ascii="Republika" w:hAnsi="Republika"/>
        <w:caps/>
        <w:lang w:val="sl-SI"/>
      </w:rPr>
      <w:t>javn</w:t>
    </w:r>
    <w:r w:rsidR="00DD64BC">
      <w:rPr>
        <w:rFonts w:ascii="Republika" w:hAnsi="Republika"/>
        <w:caps/>
        <w:lang w:val="sl-SI"/>
      </w:rPr>
      <w:t>I SEKTOR</w:t>
    </w:r>
  </w:p>
  <w:p w:rsidR="00EC7921" w:rsidRPr="008F3500" w:rsidRDefault="004231D9"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00EC7921" w:rsidRPr="008F3500">
      <w:rPr>
        <w:rFonts w:cs="Arial"/>
        <w:sz w:val="16"/>
        <w:lang w:val="sl-SI"/>
      </w:rPr>
      <w:t xml:space="preserve">, </w:t>
    </w:r>
    <w:r>
      <w:rPr>
        <w:rFonts w:cs="Arial"/>
        <w:sz w:val="16"/>
        <w:lang w:val="sl-SI"/>
      </w:rPr>
      <w:t>1000 Ljubljana</w:t>
    </w:r>
    <w:r w:rsidR="00EC7921" w:rsidRPr="008F3500">
      <w:rPr>
        <w:rFonts w:cs="Arial"/>
        <w:sz w:val="16"/>
        <w:lang w:val="sl-SI"/>
      </w:rPr>
      <w:tab/>
      <w:t xml:space="preserve">T: </w:t>
    </w:r>
    <w:r>
      <w:rPr>
        <w:rFonts w:cs="Arial"/>
        <w:sz w:val="16"/>
        <w:lang w:val="sl-SI"/>
      </w:rPr>
      <w:t>01 478 16 50</w:t>
    </w:r>
  </w:p>
  <w:p w:rsidR="00EC7921" w:rsidRPr="008F3500" w:rsidRDefault="00EC792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4231D9">
      <w:rPr>
        <w:rFonts w:cs="Arial"/>
        <w:sz w:val="16"/>
        <w:lang w:val="sl-SI"/>
      </w:rPr>
      <w:t>01 478 16 99</w:t>
    </w:r>
    <w:r w:rsidRPr="008F3500">
      <w:rPr>
        <w:rFonts w:cs="Arial"/>
        <w:sz w:val="16"/>
        <w:lang w:val="sl-SI"/>
      </w:rPr>
      <w:t xml:space="preserve"> </w:t>
    </w:r>
  </w:p>
  <w:p w:rsidR="00EC7921" w:rsidRDefault="00EC792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1" w:history="1">
      <w:r w:rsidR="00CB193E" w:rsidRPr="003D6C65">
        <w:rPr>
          <w:rStyle w:val="Hiperpovezava"/>
          <w:rFonts w:cs="Arial"/>
          <w:sz w:val="16"/>
          <w:lang w:val="sl-SI"/>
        </w:rPr>
        <w:t>gp.mpju@gov.si</w:t>
      </w:r>
    </w:hyperlink>
  </w:p>
  <w:p w:rsidR="00EC7921" w:rsidRDefault="00EC792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CB193E" w:rsidRPr="003D6C65">
        <w:rPr>
          <w:rStyle w:val="Hiperpovezava"/>
          <w:rFonts w:cs="Arial"/>
          <w:sz w:val="16"/>
          <w:lang w:val="sl-SI"/>
        </w:rPr>
        <w:t>www.mpju.gov.si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552214"/>
    <w:multiLevelType w:val="hybridMultilevel"/>
    <w:tmpl w:val="D624C29E"/>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B686C0A"/>
    <w:multiLevelType w:val="hybridMultilevel"/>
    <w:tmpl w:val="3640C0F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635C0CE4"/>
    <w:multiLevelType w:val="hybridMultilevel"/>
    <w:tmpl w:val="9620BD58"/>
    <w:lvl w:ilvl="0" w:tplc="1D1649AA">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E6"/>
    <w:rsid w:val="0000064F"/>
    <w:rsid w:val="000153EE"/>
    <w:rsid w:val="00017D05"/>
    <w:rsid w:val="000221B8"/>
    <w:rsid w:val="00023A88"/>
    <w:rsid w:val="00026CD9"/>
    <w:rsid w:val="0003217C"/>
    <w:rsid w:val="00062B09"/>
    <w:rsid w:val="00084C83"/>
    <w:rsid w:val="00087D8F"/>
    <w:rsid w:val="000928CE"/>
    <w:rsid w:val="00093986"/>
    <w:rsid w:val="000A7238"/>
    <w:rsid w:val="000B2E42"/>
    <w:rsid w:val="000B5D7E"/>
    <w:rsid w:val="000B6980"/>
    <w:rsid w:val="000C0318"/>
    <w:rsid w:val="000C31E6"/>
    <w:rsid w:val="000D0042"/>
    <w:rsid w:val="000D4BA7"/>
    <w:rsid w:val="000D526F"/>
    <w:rsid w:val="000D6310"/>
    <w:rsid w:val="000F2143"/>
    <w:rsid w:val="000F4421"/>
    <w:rsid w:val="000F551B"/>
    <w:rsid w:val="001357B2"/>
    <w:rsid w:val="00136EDD"/>
    <w:rsid w:val="00136F4C"/>
    <w:rsid w:val="00157830"/>
    <w:rsid w:val="0017378C"/>
    <w:rsid w:val="00173FC6"/>
    <w:rsid w:val="00175A33"/>
    <w:rsid w:val="00187106"/>
    <w:rsid w:val="00194A37"/>
    <w:rsid w:val="001A5D02"/>
    <w:rsid w:val="001A6D26"/>
    <w:rsid w:val="001A7C47"/>
    <w:rsid w:val="001B5BE3"/>
    <w:rsid w:val="001C4DC7"/>
    <w:rsid w:val="001D3E75"/>
    <w:rsid w:val="001D53F4"/>
    <w:rsid w:val="001E78E3"/>
    <w:rsid w:val="001F2CAA"/>
    <w:rsid w:val="001F3427"/>
    <w:rsid w:val="001F7453"/>
    <w:rsid w:val="00202597"/>
    <w:rsid w:val="00202A77"/>
    <w:rsid w:val="00226198"/>
    <w:rsid w:val="00240005"/>
    <w:rsid w:val="0024056E"/>
    <w:rsid w:val="002504D9"/>
    <w:rsid w:val="00252807"/>
    <w:rsid w:val="002605C9"/>
    <w:rsid w:val="0026497A"/>
    <w:rsid w:val="002668C5"/>
    <w:rsid w:val="00270B25"/>
    <w:rsid w:val="00271CE5"/>
    <w:rsid w:val="00282020"/>
    <w:rsid w:val="002902FF"/>
    <w:rsid w:val="0029428A"/>
    <w:rsid w:val="00295B3A"/>
    <w:rsid w:val="00297ADB"/>
    <w:rsid w:val="002A10AD"/>
    <w:rsid w:val="002A269A"/>
    <w:rsid w:val="002A7E3B"/>
    <w:rsid w:val="002B59A2"/>
    <w:rsid w:val="002B701F"/>
    <w:rsid w:val="002B7120"/>
    <w:rsid w:val="002E4BE0"/>
    <w:rsid w:val="00301F38"/>
    <w:rsid w:val="00304ABF"/>
    <w:rsid w:val="00305879"/>
    <w:rsid w:val="003111D7"/>
    <w:rsid w:val="00311540"/>
    <w:rsid w:val="00327112"/>
    <w:rsid w:val="00327E4B"/>
    <w:rsid w:val="003324E0"/>
    <w:rsid w:val="0033687B"/>
    <w:rsid w:val="00337F5B"/>
    <w:rsid w:val="00351D67"/>
    <w:rsid w:val="003636BF"/>
    <w:rsid w:val="0037479F"/>
    <w:rsid w:val="003748A0"/>
    <w:rsid w:val="0037716F"/>
    <w:rsid w:val="00377996"/>
    <w:rsid w:val="00383241"/>
    <w:rsid w:val="003845B4"/>
    <w:rsid w:val="00387AC4"/>
    <w:rsid w:val="00387B1A"/>
    <w:rsid w:val="003A2C61"/>
    <w:rsid w:val="003A509D"/>
    <w:rsid w:val="003C35CD"/>
    <w:rsid w:val="003D71A5"/>
    <w:rsid w:val="003E1C74"/>
    <w:rsid w:val="003E6808"/>
    <w:rsid w:val="003F49E2"/>
    <w:rsid w:val="003F531D"/>
    <w:rsid w:val="00402F17"/>
    <w:rsid w:val="004228A5"/>
    <w:rsid w:val="004231D9"/>
    <w:rsid w:val="00425F1D"/>
    <w:rsid w:val="00441753"/>
    <w:rsid w:val="0045596F"/>
    <w:rsid w:val="0045636B"/>
    <w:rsid w:val="00464B26"/>
    <w:rsid w:val="00467615"/>
    <w:rsid w:val="004727FF"/>
    <w:rsid w:val="00480A45"/>
    <w:rsid w:val="00482BAB"/>
    <w:rsid w:val="00483CA2"/>
    <w:rsid w:val="0048482C"/>
    <w:rsid w:val="0049676E"/>
    <w:rsid w:val="004A269B"/>
    <w:rsid w:val="004A2D54"/>
    <w:rsid w:val="004B11E4"/>
    <w:rsid w:val="004B43C9"/>
    <w:rsid w:val="004C11A8"/>
    <w:rsid w:val="004C29CF"/>
    <w:rsid w:val="004D2334"/>
    <w:rsid w:val="004D36CE"/>
    <w:rsid w:val="004D47F5"/>
    <w:rsid w:val="004E3B4B"/>
    <w:rsid w:val="004F069C"/>
    <w:rsid w:val="004F2DA5"/>
    <w:rsid w:val="00513925"/>
    <w:rsid w:val="00526246"/>
    <w:rsid w:val="00526CC5"/>
    <w:rsid w:val="00526DB5"/>
    <w:rsid w:val="0053189E"/>
    <w:rsid w:val="00567106"/>
    <w:rsid w:val="0056765F"/>
    <w:rsid w:val="00575514"/>
    <w:rsid w:val="00575D33"/>
    <w:rsid w:val="00580B79"/>
    <w:rsid w:val="005968CD"/>
    <w:rsid w:val="005A753C"/>
    <w:rsid w:val="005B600F"/>
    <w:rsid w:val="005B7180"/>
    <w:rsid w:val="005C1B1D"/>
    <w:rsid w:val="005C6E0A"/>
    <w:rsid w:val="005C7943"/>
    <w:rsid w:val="005D040A"/>
    <w:rsid w:val="005E1D3C"/>
    <w:rsid w:val="00601A6E"/>
    <w:rsid w:val="00606936"/>
    <w:rsid w:val="00632253"/>
    <w:rsid w:val="00634AA3"/>
    <w:rsid w:val="006361B4"/>
    <w:rsid w:val="006413DC"/>
    <w:rsid w:val="006421B0"/>
    <w:rsid w:val="00642714"/>
    <w:rsid w:val="006455CE"/>
    <w:rsid w:val="006508D7"/>
    <w:rsid w:val="00665758"/>
    <w:rsid w:val="0067367A"/>
    <w:rsid w:val="006773C5"/>
    <w:rsid w:val="00681492"/>
    <w:rsid w:val="006869EA"/>
    <w:rsid w:val="006909D6"/>
    <w:rsid w:val="006A25E5"/>
    <w:rsid w:val="006B39E7"/>
    <w:rsid w:val="006C3759"/>
    <w:rsid w:val="006C74E3"/>
    <w:rsid w:val="006D42D9"/>
    <w:rsid w:val="006D5F57"/>
    <w:rsid w:val="00714C6B"/>
    <w:rsid w:val="0072047C"/>
    <w:rsid w:val="00723AEB"/>
    <w:rsid w:val="00733017"/>
    <w:rsid w:val="00734BFF"/>
    <w:rsid w:val="00743F04"/>
    <w:rsid w:val="00744015"/>
    <w:rsid w:val="00750664"/>
    <w:rsid w:val="00753AEA"/>
    <w:rsid w:val="00763766"/>
    <w:rsid w:val="007645DC"/>
    <w:rsid w:val="0076638E"/>
    <w:rsid w:val="00766B9A"/>
    <w:rsid w:val="00780676"/>
    <w:rsid w:val="00783310"/>
    <w:rsid w:val="007940F6"/>
    <w:rsid w:val="007A4A6D"/>
    <w:rsid w:val="007B1BE3"/>
    <w:rsid w:val="007B2EE4"/>
    <w:rsid w:val="007C7C5A"/>
    <w:rsid w:val="007D1BCF"/>
    <w:rsid w:val="007D26C1"/>
    <w:rsid w:val="007D5EAC"/>
    <w:rsid w:val="007D75CF"/>
    <w:rsid w:val="007E0BD8"/>
    <w:rsid w:val="007E6DC5"/>
    <w:rsid w:val="007F0437"/>
    <w:rsid w:val="007F13F0"/>
    <w:rsid w:val="007F14E6"/>
    <w:rsid w:val="007F566B"/>
    <w:rsid w:val="008078FE"/>
    <w:rsid w:val="00817C21"/>
    <w:rsid w:val="00820D9C"/>
    <w:rsid w:val="0082524F"/>
    <w:rsid w:val="00832178"/>
    <w:rsid w:val="008428DC"/>
    <w:rsid w:val="00843430"/>
    <w:rsid w:val="008702C0"/>
    <w:rsid w:val="0088043C"/>
    <w:rsid w:val="008845CC"/>
    <w:rsid w:val="008906C9"/>
    <w:rsid w:val="008937E1"/>
    <w:rsid w:val="008A1126"/>
    <w:rsid w:val="008A5924"/>
    <w:rsid w:val="008B0F52"/>
    <w:rsid w:val="008B5941"/>
    <w:rsid w:val="008C26E8"/>
    <w:rsid w:val="008C5738"/>
    <w:rsid w:val="008C67F4"/>
    <w:rsid w:val="008D04F0"/>
    <w:rsid w:val="008D2187"/>
    <w:rsid w:val="008D3DF8"/>
    <w:rsid w:val="008E1213"/>
    <w:rsid w:val="008E2987"/>
    <w:rsid w:val="008E653B"/>
    <w:rsid w:val="008E700A"/>
    <w:rsid w:val="008F1B34"/>
    <w:rsid w:val="008F3500"/>
    <w:rsid w:val="008F6DF6"/>
    <w:rsid w:val="009016BF"/>
    <w:rsid w:val="00902D45"/>
    <w:rsid w:val="00911E4E"/>
    <w:rsid w:val="009165FB"/>
    <w:rsid w:val="00924E3C"/>
    <w:rsid w:val="0093402F"/>
    <w:rsid w:val="009449A1"/>
    <w:rsid w:val="00945327"/>
    <w:rsid w:val="009612BB"/>
    <w:rsid w:val="009705E9"/>
    <w:rsid w:val="00973095"/>
    <w:rsid w:val="0097343E"/>
    <w:rsid w:val="00984175"/>
    <w:rsid w:val="00991189"/>
    <w:rsid w:val="009A45B9"/>
    <w:rsid w:val="009B0CB2"/>
    <w:rsid w:val="009B0D0B"/>
    <w:rsid w:val="009C49B9"/>
    <w:rsid w:val="009D2719"/>
    <w:rsid w:val="009E1901"/>
    <w:rsid w:val="009E363C"/>
    <w:rsid w:val="009F0F9B"/>
    <w:rsid w:val="00A01473"/>
    <w:rsid w:val="00A01F07"/>
    <w:rsid w:val="00A125C5"/>
    <w:rsid w:val="00A36E3B"/>
    <w:rsid w:val="00A47D31"/>
    <w:rsid w:val="00A5039D"/>
    <w:rsid w:val="00A52EC2"/>
    <w:rsid w:val="00A65EE7"/>
    <w:rsid w:val="00A70133"/>
    <w:rsid w:val="00A77D52"/>
    <w:rsid w:val="00A834D7"/>
    <w:rsid w:val="00A90533"/>
    <w:rsid w:val="00A96004"/>
    <w:rsid w:val="00AA00C5"/>
    <w:rsid w:val="00AC3779"/>
    <w:rsid w:val="00AD1808"/>
    <w:rsid w:val="00AD3F43"/>
    <w:rsid w:val="00AD719B"/>
    <w:rsid w:val="00AD759A"/>
    <w:rsid w:val="00AE3EA0"/>
    <w:rsid w:val="00AF385E"/>
    <w:rsid w:val="00B073CB"/>
    <w:rsid w:val="00B17141"/>
    <w:rsid w:val="00B217BE"/>
    <w:rsid w:val="00B27703"/>
    <w:rsid w:val="00B31575"/>
    <w:rsid w:val="00B3623A"/>
    <w:rsid w:val="00B42E1A"/>
    <w:rsid w:val="00B4489E"/>
    <w:rsid w:val="00B611DE"/>
    <w:rsid w:val="00B720A0"/>
    <w:rsid w:val="00B748F2"/>
    <w:rsid w:val="00B749C9"/>
    <w:rsid w:val="00B8547D"/>
    <w:rsid w:val="00B94355"/>
    <w:rsid w:val="00BA36E6"/>
    <w:rsid w:val="00BA52DB"/>
    <w:rsid w:val="00BA6D9D"/>
    <w:rsid w:val="00BA728F"/>
    <w:rsid w:val="00BB3C88"/>
    <w:rsid w:val="00BC45D8"/>
    <w:rsid w:val="00BC73B6"/>
    <w:rsid w:val="00BD2E99"/>
    <w:rsid w:val="00BF07E7"/>
    <w:rsid w:val="00BF5B4A"/>
    <w:rsid w:val="00C250D5"/>
    <w:rsid w:val="00C25D4F"/>
    <w:rsid w:val="00C36C79"/>
    <w:rsid w:val="00C47D8B"/>
    <w:rsid w:val="00C534FE"/>
    <w:rsid w:val="00C53BD1"/>
    <w:rsid w:val="00C6172B"/>
    <w:rsid w:val="00C70802"/>
    <w:rsid w:val="00C75505"/>
    <w:rsid w:val="00C879E6"/>
    <w:rsid w:val="00C92660"/>
    <w:rsid w:val="00C92898"/>
    <w:rsid w:val="00C940BA"/>
    <w:rsid w:val="00C96C9A"/>
    <w:rsid w:val="00CA1E7F"/>
    <w:rsid w:val="00CB193E"/>
    <w:rsid w:val="00CC2D32"/>
    <w:rsid w:val="00CC4750"/>
    <w:rsid w:val="00CD2295"/>
    <w:rsid w:val="00CD52B5"/>
    <w:rsid w:val="00CD6F9A"/>
    <w:rsid w:val="00CE066E"/>
    <w:rsid w:val="00CE7514"/>
    <w:rsid w:val="00CF01DD"/>
    <w:rsid w:val="00CF04FF"/>
    <w:rsid w:val="00CF16D9"/>
    <w:rsid w:val="00CF4281"/>
    <w:rsid w:val="00CF4C0C"/>
    <w:rsid w:val="00D127FB"/>
    <w:rsid w:val="00D15793"/>
    <w:rsid w:val="00D22648"/>
    <w:rsid w:val="00D248DE"/>
    <w:rsid w:val="00D2683C"/>
    <w:rsid w:val="00D362DC"/>
    <w:rsid w:val="00D44FAD"/>
    <w:rsid w:val="00D55EFF"/>
    <w:rsid w:val="00D577A6"/>
    <w:rsid w:val="00D605EB"/>
    <w:rsid w:val="00D63AC0"/>
    <w:rsid w:val="00D67F13"/>
    <w:rsid w:val="00D7754C"/>
    <w:rsid w:val="00D80852"/>
    <w:rsid w:val="00D80D3D"/>
    <w:rsid w:val="00D8542D"/>
    <w:rsid w:val="00D85911"/>
    <w:rsid w:val="00D90789"/>
    <w:rsid w:val="00D92615"/>
    <w:rsid w:val="00D9508E"/>
    <w:rsid w:val="00D96731"/>
    <w:rsid w:val="00DA3292"/>
    <w:rsid w:val="00DC6A71"/>
    <w:rsid w:val="00DD64BC"/>
    <w:rsid w:val="00DE0359"/>
    <w:rsid w:val="00DE319D"/>
    <w:rsid w:val="00DE5B46"/>
    <w:rsid w:val="00DF0463"/>
    <w:rsid w:val="00DF21EE"/>
    <w:rsid w:val="00DF5C76"/>
    <w:rsid w:val="00E0357D"/>
    <w:rsid w:val="00E03CC7"/>
    <w:rsid w:val="00E051A8"/>
    <w:rsid w:val="00E24EC2"/>
    <w:rsid w:val="00E26BD7"/>
    <w:rsid w:val="00E308D0"/>
    <w:rsid w:val="00E3156D"/>
    <w:rsid w:val="00E4479C"/>
    <w:rsid w:val="00E46A67"/>
    <w:rsid w:val="00E65265"/>
    <w:rsid w:val="00E66253"/>
    <w:rsid w:val="00E66E32"/>
    <w:rsid w:val="00E672AC"/>
    <w:rsid w:val="00E74E77"/>
    <w:rsid w:val="00E77F96"/>
    <w:rsid w:val="00E8456D"/>
    <w:rsid w:val="00E86C21"/>
    <w:rsid w:val="00E91BF1"/>
    <w:rsid w:val="00E93368"/>
    <w:rsid w:val="00E9453C"/>
    <w:rsid w:val="00E95172"/>
    <w:rsid w:val="00E954ED"/>
    <w:rsid w:val="00E96255"/>
    <w:rsid w:val="00E97121"/>
    <w:rsid w:val="00EA5525"/>
    <w:rsid w:val="00EB3291"/>
    <w:rsid w:val="00EC29AA"/>
    <w:rsid w:val="00EC7921"/>
    <w:rsid w:val="00EE056F"/>
    <w:rsid w:val="00EE4C99"/>
    <w:rsid w:val="00EE50F6"/>
    <w:rsid w:val="00EF25B6"/>
    <w:rsid w:val="00EF78E4"/>
    <w:rsid w:val="00F01A07"/>
    <w:rsid w:val="00F05488"/>
    <w:rsid w:val="00F1685F"/>
    <w:rsid w:val="00F20B23"/>
    <w:rsid w:val="00F240BB"/>
    <w:rsid w:val="00F3292E"/>
    <w:rsid w:val="00F46724"/>
    <w:rsid w:val="00F57FED"/>
    <w:rsid w:val="00F708F7"/>
    <w:rsid w:val="00F72928"/>
    <w:rsid w:val="00F72B32"/>
    <w:rsid w:val="00F72E26"/>
    <w:rsid w:val="00F7450F"/>
    <w:rsid w:val="00F76B61"/>
    <w:rsid w:val="00F80A85"/>
    <w:rsid w:val="00F81C51"/>
    <w:rsid w:val="00F871C8"/>
    <w:rsid w:val="00FA4552"/>
    <w:rsid w:val="00FA4999"/>
    <w:rsid w:val="00FC2530"/>
    <w:rsid w:val="00FD062F"/>
    <w:rsid w:val="00FD578A"/>
    <w:rsid w:val="00FD69F8"/>
    <w:rsid w:val="00FE3E6F"/>
    <w:rsid w:val="00FF68BC"/>
    <w:rsid w:val="00FF782C"/>
    <w:rsid w:val="00FF7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5:chartTrackingRefBased/>
  <w15:docId w15:val="{C45CC386-E4A9-4D51-8488-12DC0071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vsebina1">
    <w:name w:val="vsebina1"/>
    <w:rsid w:val="006869EA"/>
    <w:rPr>
      <w:rFonts w:ascii="Verdana" w:hAnsi="Verdana" w:hint="default"/>
      <w:color w:val="000085"/>
      <w:sz w:val="12"/>
      <w:szCs w:val="12"/>
    </w:rPr>
  </w:style>
  <w:style w:type="paragraph" w:styleId="Besedilooblaka">
    <w:name w:val="Balloon Text"/>
    <w:basedOn w:val="Navaden"/>
    <w:semiHidden/>
    <w:rsid w:val="00CF4C0C"/>
    <w:rPr>
      <w:rFonts w:ascii="Tahoma" w:hAnsi="Tahoma" w:cs="Tahoma"/>
      <w:sz w:val="16"/>
      <w:szCs w:val="16"/>
    </w:rPr>
  </w:style>
  <w:style w:type="paragraph" w:styleId="Navadensplet">
    <w:name w:val="Normal (Web)"/>
    <w:basedOn w:val="Navaden"/>
    <w:rsid w:val="008702C0"/>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8702C0"/>
    <w:rPr>
      <w:b/>
      <w:bCs/>
    </w:rPr>
  </w:style>
  <w:style w:type="table" w:styleId="Tabelasvetlamrea2poudarek1">
    <w:name w:val="Grid Table 2 Accent 1"/>
    <w:basedOn w:val="Navadnatabela"/>
    <w:uiPriority w:val="47"/>
    <w:rsid w:val="0051392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79&amp;stevilka=345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urlid=200242&amp;stevilka=2006" TargetMode="External"/><Relationship Id="rId12" Type="http://schemas.openxmlformats.org/officeDocument/2006/relationships/hyperlink" Target="http://www.uradni-list.si/1/objava.jsp?urlid=200983&amp;stevilka=37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845&amp;stevilka=197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urlid=2007103&amp;stevilka=5131" TargetMode="External"/><Relationship Id="rId4" Type="http://schemas.openxmlformats.org/officeDocument/2006/relationships/webSettings" Target="webSettings.xml"/><Relationship Id="rId9" Type="http://schemas.openxmlformats.org/officeDocument/2006/relationships/hyperlink" Target="http://www.uradni-list.si/1/objava.jsp?urlid=200746&amp;stevilka=251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pju.gov.si" TargetMode="External"/><Relationship Id="rId1" Type="http://schemas.openxmlformats.org/officeDocument/2006/relationships/hyperlink" Target="mailto:gp.mp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12520</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14603</CharactersWithSpaces>
  <SharedDoc>false</SharedDoc>
  <HLinks>
    <vt:vector size="48" baseType="variant">
      <vt:variant>
        <vt:i4>393301</vt:i4>
      </vt:variant>
      <vt:variant>
        <vt:i4>15</vt:i4>
      </vt:variant>
      <vt:variant>
        <vt:i4>0</vt:i4>
      </vt:variant>
      <vt:variant>
        <vt:i4>5</vt:i4>
      </vt:variant>
      <vt:variant>
        <vt:lpwstr>http://www.uradni-list.si/1/objava.jsp?urlid=200983&amp;stevilka=3714</vt:lpwstr>
      </vt:variant>
      <vt:variant>
        <vt:lpwstr/>
      </vt:variant>
      <vt:variant>
        <vt:i4>917596</vt:i4>
      </vt:variant>
      <vt:variant>
        <vt:i4>12</vt:i4>
      </vt:variant>
      <vt:variant>
        <vt:i4>0</vt:i4>
      </vt:variant>
      <vt:variant>
        <vt:i4>5</vt:i4>
      </vt:variant>
      <vt:variant>
        <vt:lpwstr>http://www.uradni-list.si/1/objava.jsp?urlid=200845&amp;stevilka=1979</vt:lpwstr>
      </vt:variant>
      <vt:variant>
        <vt:lpwstr/>
      </vt:variant>
      <vt:variant>
        <vt:i4>4063337</vt:i4>
      </vt:variant>
      <vt:variant>
        <vt:i4>9</vt:i4>
      </vt:variant>
      <vt:variant>
        <vt:i4>0</vt:i4>
      </vt:variant>
      <vt:variant>
        <vt:i4>5</vt:i4>
      </vt:variant>
      <vt:variant>
        <vt:lpwstr>http://www.uradni-list.si/1/objava.jsp?urlid=2007103&amp;stevilka=5131</vt:lpwstr>
      </vt:variant>
      <vt:variant>
        <vt:lpwstr/>
      </vt:variant>
      <vt:variant>
        <vt:i4>720988</vt:i4>
      </vt:variant>
      <vt:variant>
        <vt:i4>6</vt:i4>
      </vt:variant>
      <vt:variant>
        <vt:i4>0</vt:i4>
      </vt:variant>
      <vt:variant>
        <vt:i4>5</vt:i4>
      </vt:variant>
      <vt:variant>
        <vt:lpwstr>http://www.uradni-list.si/1/objava.jsp?urlid=200746&amp;stevilka=2515</vt:lpwstr>
      </vt:variant>
      <vt:variant>
        <vt:lpwstr/>
      </vt:variant>
      <vt:variant>
        <vt:i4>852051</vt:i4>
      </vt:variant>
      <vt:variant>
        <vt:i4>3</vt:i4>
      </vt:variant>
      <vt:variant>
        <vt:i4>0</vt:i4>
      </vt:variant>
      <vt:variant>
        <vt:i4>5</vt:i4>
      </vt:variant>
      <vt:variant>
        <vt:lpwstr>http://www.uradni-list.si/1/objava.jsp?urlid=200679&amp;stevilka=3456</vt:lpwstr>
      </vt:variant>
      <vt:variant>
        <vt:lpwstr/>
      </vt:variant>
      <vt:variant>
        <vt:i4>655448</vt:i4>
      </vt:variant>
      <vt:variant>
        <vt:i4>0</vt:i4>
      </vt:variant>
      <vt:variant>
        <vt:i4>0</vt:i4>
      </vt:variant>
      <vt:variant>
        <vt:i4>5</vt:i4>
      </vt:variant>
      <vt:variant>
        <vt:lpwstr>http://www.uradni-list.si/1/objava.jsp?urlid=200242&amp;stevilka=2006</vt:lpwstr>
      </vt:variant>
      <vt:variant>
        <vt:lpwstr/>
      </vt:variant>
      <vt:variant>
        <vt:i4>2752567</vt:i4>
      </vt:variant>
      <vt:variant>
        <vt:i4>3</vt:i4>
      </vt:variant>
      <vt:variant>
        <vt:i4>0</vt:i4>
      </vt:variant>
      <vt:variant>
        <vt:i4>5</vt:i4>
      </vt:variant>
      <vt:variant>
        <vt:lpwstr>http://www.mpju.gov.si/</vt:lpwstr>
      </vt:variant>
      <vt:variant>
        <vt:lpwstr/>
      </vt:variant>
      <vt:variant>
        <vt:i4>4980796</vt:i4>
      </vt:variant>
      <vt:variant>
        <vt:i4>0</vt:i4>
      </vt:variant>
      <vt:variant>
        <vt:i4>0</vt:i4>
      </vt:variant>
      <vt:variant>
        <vt:i4>5</vt:i4>
      </vt:variant>
      <vt:variant>
        <vt:lpwstr>mailto:gp.mpju@gov.si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Mojca Kustec</cp:lastModifiedBy>
  <cp:revision>2</cp:revision>
  <cp:lastPrinted>2012-06-12T11:50:00Z</cp:lastPrinted>
  <dcterms:created xsi:type="dcterms:W3CDTF">2020-09-15T08:57:00Z</dcterms:created>
  <dcterms:modified xsi:type="dcterms:W3CDTF">2020-09-15T08:57:00Z</dcterms:modified>
</cp:coreProperties>
</file>