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bottomFromText="6005" w:vertAnchor="page" w:horzAnchor="page" w:tblpX="925" w:tblpY="869"/>
        <w:tblW w:w="0" w:type="auto"/>
        <w:tblLook w:val="00A0" w:firstRow="1" w:lastRow="0" w:firstColumn="1" w:lastColumn="0" w:noHBand="0" w:noVBand="0"/>
      </w:tblPr>
      <w:tblGrid>
        <w:gridCol w:w="649"/>
      </w:tblGrid>
      <w:tr w:rsidR="004D42BF" w:rsidRPr="008F3500" w:rsidTr="009F2987">
        <w:trPr>
          <w:cantSplit/>
          <w:trHeight w:hRule="exact" w:val="847"/>
        </w:trPr>
        <w:tc>
          <w:tcPr>
            <w:tcW w:w="567" w:type="dxa"/>
          </w:tcPr>
          <w:p w:rsidR="004D42BF" w:rsidRDefault="004D42BF" w:rsidP="009F2987">
            <w:pPr>
              <w:autoSpaceDE w:val="0"/>
              <w:autoSpaceDN w:val="0"/>
              <w:adjustRightInd w:val="0"/>
              <w:rPr>
                <w:rFonts w:ascii="Republika" w:hAnsi="Republika"/>
                <w:color w:val="529DBA"/>
                <w:sz w:val="60"/>
                <w:szCs w:val="60"/>
              </w:rPr>
            </w:pPr>
            <w:bookmarkStart w:id="0" w:name="_GoBack"/>
            <w:bookmarkEnd w:id="0"/>
            <w:r w:rsidRPr="008F3500">
              <w:rPr>
                <w:rFonts w:ascii="Republika" w:hAnsi="Republika" w:cs="Republika"/>
                <w:color w:val="529DBA"/>
                <w:sz w:val="60"/>
                <w:szCs w:val="60"/>
              </w:rPr>
              <w:t></w:t>
            </w:r>
          </w:p>
          <w:p w:rsidR="004D42BF" w:rsidRPr="006D42D9" w:rsidRDefault="004D42BF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4D42BF" w:rsidRPr="006D42D9" w:rsidRDefault="004D42BF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4D42BF" w:rsidRPr="006D42D9" w:rsidRDefault="004D42BF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4D42BF" w:rsidRPr="006D42D9" w:rsidRDefault="004D42BF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4D42BF" w:rsidRPr="006D42D9" w:rsidRDefault="004D42BF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4D42BF" w:rsidRPr="006D42D9" w:rsidRDefault="004D42BF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4D42BF" w:rsidRPr="006D42D9" w:rsidRDefault="004D42BF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4D42BF" w:rsidRPr="006D42D9" w:rsidRDefault="004D42BF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4D42BF" w:rsidRPr="006D42D9" w:rsidRDefault="004D42BF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4D42BF" w:rsidRPr="006D42D9" w:rsidRDefault="004D42BF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4D42BF" w:rsidRPr="006D42D9" w:rsidRDefault="004D42BF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4D42BF" w:rsidRPr="006D42D9" w:rsidRDefault="004D42BF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4D42BF" w:rsidRPr="006D42D9" w:rsidRDefault="004D42BF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4D42BF" w:rsidRPr="006D42D9" w:rsidRDefault="004D42BF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4D42BF" w:rsidRPr="006D42D9" w:rsidRDefault="004D42BF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4D42BF" w:rsidRPr="006D42D9" w:rsidRDefault="004D42BF" w:rsidP="009F2987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:rsidR="004D42BF" w:rsidRPr="00B64BFF" w:rsidRDefault="008A2391" w:rsidP="009F2987">
      <w:pPr>
        <w:autoSpaceDE w:val="0"/>
        <w:autoSpaceDN w:val="0"/>
        <w:adjustRightInd w:val="0"/>
        <w:rPr>
          <w:rFonts w:ascii="Republika" w:hAnsi="Republik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7620" t="9525" r="698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5A67D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MQCg+FAIAACcEAAAOAAAAAAAAAAAAAAAAAC4CAABkcnMvZTJvRG9jLnhtbFBLAQItABQABgAI&#10;AAAAIQA7oyT54AAAAAsBAAAPAAAAAAAAAAAAAAAAAG4EAABkcnMvZG93bnJldi54bWxQSwUGAAAA&#10;AAQABADzAAAAewUAAAAA&#10;" o:allowincell="f" strokecolor="#428299" strokeweight=".5pt">
                <w10:wrap anchory="page"/>
              </v:line>
            </w:pict>
          </mc:Fallback>
        </mc:AlternateContent>
      </w:r>
      <w:r w:rsidR="004D42BF" w:rsidRPr="00B64BFF">
        <w:rPr>
          <w:rFonts w:ascii="Republika" w:hAnsi="Republika"/>
          <w:sz w:val="20"/>
          <w:szCs w:val="20"/>
        </w:rPr>
        <w:t>REPUBLIKA SLOVENIJA</w:t>
      </w:r>
    </w:p>
    <w:p w:rsidR="004D42BF" w:rsidRPr="00B64BFF" w:rsidRDefault="004D42BF" w:rsidP="00B64BFF">
      <w:pPr>
        <w:spacing w:after="120" w:line="240" w:lineRule="exact"/>
        <w:rPr>
          <w:rFonts w:ascii="Republika" w:hAnsi="Republika"/>
          <w:b/>
          <w:sz w:val="20"/>
          <w:szCs w:val="20"/>
        </w:rPr>
      </w:pPr>
      <w:r w:rsidRPr="00B64BFF">
        <w:rPr>
          <w:rFonts w:ascii="Republika" w:hAnsi="Republika"/>
          <w:b/>
          <w:sz w:val="20"/>
          <w:szCs w:val="20"/>
        </w:rPr>
        <w:t xml:space="preserve">MINISTRSTVO </w:t>
      </w:r>
      <w:r>
        <w:rPr>
          <w:rFonts w:ascii="Republika" w:hAnsi="Republika"/>
          <w:b/>
          <w:sz w:val="20"/>
          <w:szCs w:val="20"/>
        </w:rPr>
        <w:t>JAVNO UPRAVO</w:t>
      </w:r>
    </w:p>
    <w:p w:rsidR="004D42BF" w:rsidRPr="00B64BFF" w:rsidRDefault="004D42BF" w:rsidP="00D96179">
      <w:pPr>
        <w:tabs>
          <w:tab w:val="left" w:pos="5114"/>
        </w:tabs>
        <w:spacing w:before="240" w:line="240" w:lineRule="exact"/>
        <w:rPr>
          <w:rFonts w:ascii="Arial" w:hAnsi="Arial" w:cs="Arial"/>
          <w:sz w:val="16"/>
          <w:szCs w:val="16"/>
        </w:rPr>
      </w:pPr>
      <w:r w:rsidRPr="00B64BFF">
        <w:rPr>
          <w:rFonts w:ascii="Arial" w:hAnsi="Arial" w:cs="Arial"/>
          <w:sz w:val="16"/>
          <w:szCs w:val="16"/>
        </w:rPr>
        <w:t>Tržaška cesta 21, 1000 Ljubljana</w:t>
      </w:r>
      <w:r w:rsidRPr="00B64BFF">
        <w:rPr>
          <w:rFonts w:ascii="Arial" w:hAnsi="Arial" w:cs="Arial"/>
          <w:sz w:val="16"/>
          <w:szCs w:val="16"/>
        </w:rPr>
        <w:tab/>
        <w:t>T: 01 478 8</w:t>
      </w:r>
      <w:r>
        <w:rPr>
          <w:rFonts w:ascii="Arial" w:hAnsi="Arial" w:cs="Arial"/>
          <w:sz w:val="16"/>
          <w:szCs w:val="16"/>
        </w:rPr>
        <w:t>330</w:t>
      </w:r>
    </w:p>
    <w:p w:rsidR="004D42BF" w:rsidRPr="00B64BFF" w:rsidRDefault="004D42BF" w:rsidP="00B64BFF">
      <w:pPr>
        <w:tabs>
          <w:tab w:val="left" w:pos="5114"/>
        </w:tabs>
        <w:spacing w:line="240" w:lineRule="exact"/>
        <w:rPr>
          <w:rFonts w:ascii="Arial" w:hAnsi="Arial" w:cs="Arial"/>
          <w:sz w:val="16"/>
          <w:szCs w:val="16"/>
        </w:rPr>
      </w:pPr>
      <w:r w:rsidRPr="00B64BFF">
        <w:rPr>
          <w:rFonts w:ascii="Arial" w:hAnsi="Arial" w:cs="Arial"/>
          <w:sz w:val="16"/>
          <w:szCs w:val="16"/>
        </w:rPr>
        <w:tab/>
        <w:t>F: 01 478 8</w:t>
      </w:r>
      <w:r>
        <w:rPr>
          <w:rFonts w:ascii="Arial" w:hAnsi="Arial" w:cs="Arial"/>
          <w:sz w:val="16"/>
          <w:szCs w:val="16"/>
        </w:rPr>
        <w:t>331</w:t>
      </w:r>
    </w:p>
    <w:p w:rsidR="004D42BF" w:rsidRPr="00B64BFF" w:rsidRDefault="004D42BF" w:rsidP="00B64BFF">
      <w:pPr>
        <w:tabs>
          <w:tab w:val="left" w:pos="5114"/>
        </w:tabs>
        <w:spacing w:line="240" w:lineRule="exact"/>
        <w:rPr>
          <w:rFonts w:ascii="Arial" w:hAnsi="Arial" w:cs="Arial"/>
          <w:sz w:val="16"/>
          <w:szCs w:val="16"/>
        </w:rPr>
      </w:pPr>
      <w:r w:rsidRPr="00B64BFF">
        <w:rPr>
          <w:rFonts w:ascii="Arial" w:hAnsi="Arial" w:cs="Arial"/>
          <w:sz w:val="16"/>
          <w:szCs w:val="16"/>
        </w:rPr>
        <w:tab/>
        <w:t>E: gp.mju@gov.si</w:t>
      </w:r>
    </w:p>
    <w:p w:rsidR="004D42BF" w:rsidRPr="001078AD" w:rsidRDefault="008A2391" w:rsidP="001078AD">
      <w:pPr>
        <w:tabs>
          <w:tab w:val="left" w:pos="5114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>
                <wp:simplePos x="0" y="0"/>
                <wp:positionH relativeFrom="page">
                  <wp:posOffset>1029335</wp:posOffset>
                </wp:positionH>
                <wp:positionV relativeFrom="page">
                  <wp:posOffset>2098040</wp:posOffset>
                </wp:positionV>
                <wp:extent cx="3185795" cy="1600200"/>
                <wp:effectExtent l="635" t="2540" r="4445" b="0"/>
                <wp:wrapTopAndBottom/>
                <wp:docPr id="1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2BF" w:rsidRPr="00AD12A7" w:rsidRDefault="004D42BF" w:rsidP="00AD12A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1.05pt;margin-top:165.2pt;width:250.85pt;height:126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" o:allowoverlap="f" filled="f" stroked="f">
                <v:textbox inset="0,0,0,0">
                  <w:txbxContent>
                    <w:p w:rsidR="004D42BF" w:rsidRPr="00AD12A7" w:rsidRDefault="004D42BF" w:rsidP="00AD12A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D42BF" w:rsidRPr="00B64BFF">
        <w:rPr>
          <w:rFonts w:ascii="Arial" w:hAnsi="Arial" w:cs="Arial"/>
          <w:sz w:val="16"/>
          <w:szCs w:val="16"/>
        </w:rPr>
        <w:tab/>
      </w:r>
      <w:r w:rsidR="004D42BF" w:rsidRPr="001078AD">
        <w:rPr>
          <w:rFonts w:ascii="Arial" w:hAnsi="Arial" w:cs="Arial"/>
          <w:sz w:val="16"/>
          <w:szCs w:val="16"/>
        </w:rPr>
        <w:t>www.mju.gov.si</w:t>
      </w:r>
    </w:p>
    <w:p w:rsidR="004D42BF" w:rsidRPr="004050D7" w:rsidRDefault="004D42BF" w:rsidP="004050D7">
      <w:pPr>
        <w:pStyle w:val="datumtevilka"/>
        <w:rPr>
          <w:rFonts w:cs="Arial"/>
        </w:rPr>
      </w:pPr>
      <w:r w:rsidRPr="004050D7">
        <w:rPr>
          <w:rFonts w:cs="Arial"/>
        </w:rPr>
        <w:t xml:space="preserve">Številka: </w:t>
      </w:r>
      <w:r w:rsidRPr="004050D7">
        <w:rPr>
          <w:rFonts w:cs="Arial"/>
        </w:rPr>
        <w:tab/>
      </w:r>
      <w:r>
        <w:rPr>
          <w:rFonts w:cs="Arial"/>
        </w:rPr>
        <w:t>100-1139/2015/5</w:t>
      </w:r>
    </w:p>
    <w:p w:rsidR="004D42BF" w:rsidRPr="004050D7" w:rsidRDefault="004D42BF" w:rsidP="004050D7">
      <w:pPr>
        <w:pStyle w:val="datumtevilka"/>
        <w:rPr>
          <w:rFonts w:cs="Arial"/>
        </w:rPr>
      </w:pPr>
      <w:r w:rsidRPr="004050D7">
        <w:rPr>
          <w:rFonts w:cs="Arial"/>
        </w:rPr>
        <w:t xml:space="preserve">Datum: </w:t>
      </w:r>
      <w:r w:rsidRPr="004050D7">
        <w:rPr>
          <w:rFonts w:cs="Arial"/>
        </w:rPr>
        <w:tab/>
      </w:r>
      <w:r>
        <w:rPr>
          <w:rFonts w:cs="Arial"/>
        </w:rPr>
        <w:t>7.12.2015</w:t>
      </w:r>
    </w:p>
    <w:p w:rsidR="004D42BF" w:rsidRPr="004050D7" w:rsidRDefault="004D42BF" w:rsidP="004050D7">
      <w:pPr>
        <w:rPr>
          <w:rFonts w:ascii="Arial" w:hAnsi="Arial" w:cs="Arial"/>
          <w:sz w:val="20"/>
          <w:szCs w:val="20"/>
        </w:rPr>
      </w:pPr>
    </w:p>
    <w:p w:rsidR="004D42BF" w:rsidRPr="004050D7" w:rsidRDefault="004D42BF" w:rsidP="004050D7">
      <w:pPr>
        <w:pStyle w:val="ZADEVA"/>
        <w:rPr>
          <w:rFonts w:cs="Arial"/>
          <w:szCs w:val="20"/>
          <w:lang w:val="sl-SI"/>
        </w:rPr>
      </w:pPr>
      <w:r w:rsidRPr="004050D7">
        <w:rPr>
          <w:rFonts w:cs="Arial"/>
          <w:szCs w:val="20"/>
          <w:lang w:val="sl-SI"/>
        </w:rPr>
        <w:t xml:space="preserve">Zadeva: </w:t>
      </w:r>
      <w:r w:rsidRPr="004050D7"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>Dodatek za delovno dobo – dopolnilno delo</w:t>
      </w:r>
    </w:p>
    <w:p w:rsidR="004D42BF" w:rsidRPr="0016553F" w:rsidRDefault="004D42BF" w:rsidP="0016553F">
      <w:pPr>
        <w:pStyle w:val="ZADEVA"/>
        <w:tabs>
          <w:tab w:val="clear" w:pos="1701"/>
          <w:tab w:val="left" w:pos="0"/>
        </w:tabs>
        <w:spacing w:line="260" w:lineRule="atLeast"/>
        <w:ind w:left="0" w:firstLine="0"/>
        <w:jc w:val="both"/>
        <w:rPr>
          <w:rFonts w:cs="Arial"/>
          <w:b w:val="0"/>
          <w:color w:val="000000"/>
          <w:szCs w:val="20"/>
          <w:lang w:val="sl-SI" w:eastAsia="sl-SI"/>
        </w:rPr>
      </w:pPr>
    </w:p>
    <w:p w:rsidR="004D42BF" w:rsidRDefault="004D42BF" w:rsidP="0016553F">
      <w:pPr>
        <w:spacing w:before="100" w:beforeAutospacing="1" w:after="100" w:afterAutospacing="1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Izračunu dodatka za delovno dobo v primeru dopolnilnega dela. </w:t>
      </w:r>
    </w:p>
    <w:p w:rsidR="004D42BF" w:rsidRDefault="004D42BF" w:rsidP="0016553F">
      <w:pPr>
        <w:spacing w:before="100" w:beforeAutospacing="1" w:after="100" w:afterAutospacing="1" w:line="260" w:lineRule="atLeast"/>
        <w:jc w:val="both"/>
        <w:rPr>
          <w:rFonts w:ascii="Arial" w:hAnsi="Arial" w:cs="Arial"/>
          <w:sz w:val="20"/>
          <w:szCs w:val="20"/>
        </w:rPr>
      </w:pPr>
      <w:r w:rsidRPr="0016553F">
        <w:rPr>
          <w:rFonts w:ascii="Arial" w:hAnsi="Arial" w:cs="Arial"/>
          <w:color w:val="000000"/>
          <w:sz w:val="20"/>
          <w:szCs w:val="20"/>
        </w:rPr>
        <w:t>Delovna doba je delovna doba v delovnem razmerju, kot je to opredeljeno v deseti točki 6. člena Zakona o javnih uslužbencih</w:t>
      </w:r>
      <w:r w:rsidRPr="0016553F">
        <w:rPr>
          <w:rFonts w:ascii="Arial" w:hAnsi="Arial" w:cs="Arial"/>
          <w:color w:val="529CBA"/>
          <w:sz w:val="20"/>
          <w:szCs w:val="20"/>
          <w:u w:val="single"/>
        </w:rPr>
        <w:t xml:space="preserve"> </w:t>
      </w:r>
      <w:r w:rsidRPr="0016553F">
        <w:rPr>
          <w:rFonts w:ascii="Arial" w:hAnsi="Arial" w:cs="Arial"/>
          <w:sz w:val="20"/>
          <w:szCs w:val="20"/>
        </w:rPr>
        <w:t xml:space="preserve">(Uradni list RS, št. 56/02, 110/02, 02/04, 23/05, 35/05 - upb1, 62/05, 75/05, 113/05, 32/06 - upb2, 33/07, 63/07-upb3, 65/08, 40/12). </w:t>
      </w:r>
      <w:r>
        <w:rPr>
          <w:rFonts w:ascii="Arial" w:hAnsi="Arial" w:cs="Arial"/>
          <w:sz w:val="20"/>
          <w:szCs w:val="20"/>
        </w:rPr>
        <w:t xml:space="preserve">V 35. členu Kolektivne pogodbe za javni sektor je določeno, da </w:t>
      </w:r>
      <w:r>
        <w:t>javnemu uslužbencu pripada dodatek za delovno dobo v višini 0,33% od osnovne plače za vsako zaključeno leto delovne dobe.</w:t>
      </w:r>
    </w:p>
    <w:p w:rsidR="004D42BF" w:rsidRDefault="004D42BF" w:rsidP="0016553F">
      <w:pPr>
        <w:spacing w:before="100" w:beforeAutospacing="1" w:after="100" w:afterAutospacing="1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kolikor gre za dopolnilno delo se pri izračunu dodatka upošteva sorazmerni del osnovne plače.  V vašem primeru se upošteva 20 % oziroma vrednost količnika 0,2 osnovne plače. </w:t>
      </w:r>
    </w:p>
    <w:p w:rsidR="004D42BF" w:rsidRDefault="004D42BF" w:rsidP="0016553F">
      <w:pPr>
        <w:spacing w:before="100" w:beforeAutospacing="1" w:after="100" w:afterAutospacing="1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za delovno dobo za primer dopolnilnega dela za delovno mesto, ki je uvrščeno v 40 plačni razred in z delovno dobo 10 let se izračuna:</w:t>
      </w:r>
    </w:p>
    <w:p w:rsidR="004D42BF" w:rsidRDefault="004D42BF" w:rsidP="0016553F">
      <w:pPr>
        <w:spacing w:before="100" w:beforeAutospacing="1" w:after="100" w:afterAutospacing="1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plača: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2.001,31 €</w:t>
      </w:r>
    </w:p>
    <w:p w:rsidR="004D42BF" w:rsidRDefault="004D42BF" w:rsidP="0016553F">
      <w:pPr>
        <w:spacing w:before="100" w:beforeAutospacing="1" w:after="100" w:afterAutospacing="1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plača za 20 % dopolnilnega dela:</w:t>
      </w:r>
      <w:r>
        <w:rPr>
          <w:rFonts w:ascii="Arial" w:hAnsi="Arial" w:cs="Arial"/>
          <w:sz w:val="20"/>
          <w:szCs w:val="20"/>
        </w:rPr>
        <w:tab/>
        <w:t>2.001,31 x 0,2 = 400,26 €</w:t>
      </w:r>
    </w:p>
    <w:p w:rsidR="004D42BF" w:rsidRDefault="004D42BF" w:rsidP="0016553F">
      <w:pPr>
        <w:spacing w:before="100" w:beforeAutospacing="1" w:after="100" w:afterAutospacing="1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Število dopolnjenih let delovne dobe: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let</w:t>
      </w:r>
    </w:p>
    <w:p w:rsidR="004D42BF" w:rsidRDefault="004D42BF" w:rsidP="0016553F">
      <w:pPr>
        <w:spacing w:before="100" w:beforeAutospacing="1" w:after="100" w:afterAutospacing="1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za delovno dobo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400,26 € x 0,0033 x 10 let = 13,21 €</w:t>
      </w:r>
    </w:p>
    <w:p w:rsidR="004D42BF" w:rsidRPr="0016553F" w:rsidRDefault="004D42BF" w:rsidP="0016553F">
      <w:pPr>
        <w:spacing w:before="100" w:beforeAutospacing="1" w:after="100" w:afterAutospacing="1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 števila let delovne dobe pripominjamo</w:t>
      </w:r>
      <w:r w:rsidRPr="0016553F">
        <w:rPr>
          <w:rFonts w:ascii="Arial" w:hAnsi="Arial" w:cs="Arial"/>
          <w:color w:val="000000"/>
          <w:sz w:val="20"/>
          <w:szCs w:val="20"/>
        </w:rPr>
        <w:t xml:space="preserve">, da javni uslužbenec v skladu s pogodbo o zaposlitvi </w:t>
      </w:r>
      <w:r>
        <w:rPr>
          <w:rFonts w:ascii="Arial" w:hAnsi="Arial" w:cs="Arial"/>
          <w:color w:val="000000"/>
          <w:sz w:val="20"/>
          <w:szCs w:val="20"/>
        </w:rPr>
        <w:t xml:space="preserve">za dopolnilno delo </w:t>
      </w:r>
      <w:r w:rsidRPr="0016553F">
        <w:rPr>
          <w:rFonts w:ascii="Arial" w:hAnsi="Arial" w:cs="Arial"/>
          <w:color w:val="000000"/>
          <w:sz w:val="20"/>
          <w:szCs w:val="20"/>
        </w:rPr>
        <w:t xml:space="preserve">opravlja naloge v krajšem delovnem času od polnega, </w:t>
      </w:r>
      <w:r>
        <w:rPr>
          <w:rFonts w:ascii="Arial" w:hAnsi="Arial" w:cs="Arial"/>
          <w:color w:val="000000"/>
          <w:sz w:val="20"/>
          <w:szCs w:val="20"/>
        </w:rPr>
        <w:t xml:space="preserve">pri čemer je </w:t>
      </w:r>
      <w:r w:rsidRPr="0016553F">
        <w:rPr>
          <w:rFonts w:ascii="Arial" w:hAnsi="Arial" w:cs="Arial"/>
          <w:color w:val="000000"/>
          <w:sz w:val="20"/>
          <w:szCs w:val="20"/>
        </w:rPr>
        <w:t>delovno dobo treba šteti glede na dobo v delovnem razmerju in ne glede na delovni čas oziroma število ur dela. To pa pomeni, da je javnim uslužbencem, ki imajo sklenjeno delovno razme</w:t>
      </w:r>
      <w:r>
        <w:rPr>
          <w:rFonts w:ascii="Arial" w:hAnsi="Arial" w:cs="Arial"/>
          <w:color w:val="000000"/>
          <w:sz w:val="20"/>
          <w:szCs w:val="20"/>
        </w:rPr>
        <w:t>rje npr. 10</w:t>
      </w:r>
      <w:r w:rsidRPr="0016553F">
        <w:rPr>
          <w:rFonts w:ascii="Arial" w:hAnsi="Arial" w:cs="Arial"/>
          <w:color w:val="000000"/>
          <w:sz w:val="20"/>
          <w:szCs w:val="20"/>
        </w:rPr>
        <w:t xml:space="preserve"> zaključenih let </w:t>
      </w:r>
      <w:r w:rsidRPr="0016553F">
        <w:rPr>
          <w:rFonts w:ascii="Arial" w:hAnsi="Arial" w:cs="Arial"/>
          <w:color w:val="000000"/>
          <w:sz w:val="20"/>
          <w:szCs w:val="20"/>
        </w:rPr>
        <w:lastRenderedPageBreak/>
        <w:t>delovne dobe, kljub dejstvu, da delo opravljajo v krajšem delovnem času, za namen obračuna dodatka za delovno dobo,</w:t>
      </w:r>
      <w:r>
        <w:rPr>
          <w:rFonts w:ascii="Arial" w:hAnsi="Arial" w:cs="Arial"/>
          <w:color w:val="000000"/>
          <w:sz w:val="20"/>
          <w:szCs w:val="20"/>
        </w:rPr>
        <w:t xml:space="preserve"> treba pri izračunu upoštevati 10</w:t>
      </w:r>
      <w:r w:rsidRPr="0016553F">
        <w:rPr>
          <w:rFonts w:ascii="Arial" w:hAnsi="Arial" w:cs="Arial"/>
          <w:color w:val="000000"/>
          <w:sz w:val="20"/>
          <w:szCs w:val="20"/>
        </w:rPr>
        <w:t xml:space="preserve"> let </w:t>
      </w:r>
      <w:r>
        <w:rPr>
          <w:rFonts w:ascii="Arial" w:hAnsi="Arial" w:cs="Arial"/>
          <w:color w:val="000000"/>
          <w:sz w:val="20"/>
          <w:szCs w:val="20"/>
        </w:rPr>
        <w:t xml:space="preserve">delovne dobe.  Višina dodatka </w:t>
      </w:r>
      <w:r w:rsidRPr="0016553F">
        <w:rPr>
          <w:rFonts w:ascii="Arial" w:hAnsi="Arial" w:cs="Arial"/>
          <w:color w:val="000000"/>
          <w:sz w:val="20"/>
          <w:szCs w:val="20"/>
        </w:rPr>
        <w:t xml:space="preserve"> se odmeri glede na sorazmerno višino osnovne plače in je v primeru, ko delavec dela le npr. </w:t>
      </w:r>
      <w:r>
        <w:rPr>
          <w:rFonts w:ascii="Arial" w:hAnsi="Arial" w:cs="Arial"/>
          <w:color w:val="000000"/>
          <w:sz w:val="20"/>
          <w:szCs w:val="20"/>
        </w:rPr>
        <w:t>20 odstotkov delovnega časa</w:t>
      </w:r>
      <w:r w:rsidRPr="0016553F">
        <w:rPr>
          <w:rFonts w:ascii="Arial" w:hAnsi="Arial" w:cs="Arial"/>
          <w:color w:val="000000"/>
          <w:sz w:val="20"/>
          <w:szCs w:val="20"/>
        </w:rPr>
        <w:t>, nižji, ker je nižja osnova, od katere se računa.</w:t>
      </w:r>
    </w:p>
    <w:p w:rsidR="004D42BF" w:rsidRPr="0016553F" w:rsidRDefault="004D42BF" w:rsidP="0016553F">
      <w:pPr>
        <w:spacing w:before="100" w:beforeAutospacing="1" w:after="100" w:afterAutospacing="1" w:line="260" w:lineRule="atLeast"/>
        <w:jc w:val="both"/>
        <w:rPr>
          <w:rFonts w:ascii="Arial" w:hAnsi="Arial" w:cs="Arial"/>
          <w:sz w:val="20"/>
          <w:szCs w:val="20"/>
        </w:rPr>
      </w:pPr>
      <w:r w:rsidRPr="0016553F">
        <w:rPr>
          <w:rFonts w:ascii="Arial" w:hAnsi="Arial" w:cs="Arial"/>
          <w:color w:val="000000"/>
          <w:sz w:val="20"/>
          <w:szCs w:val="20"/>
        </w:rPr>
        <w:t xml:space="preserve">Iz navedenega izhaja, da se pravica do dodatka za delovno dobo uveljavlja sorazmerno višini osnovne plače, pri čemer faktor </w:t>
      </w:r>
      <w:r>
        <w:rPr>
          <w:rFonts w:ascii="Arial" w:hAnsi="Arial" w:cs="Arial"/>
          <w:color w:val="000000"/>
          <w:sz w:val="20"/>
          <w:szCs w:val="20"/>
        </w:rPr>
        <w:t xml:space="preserve">(0,0033) </w:t>
      </w:r>
      <w:r w:rsidRPr="0016553F">
        <w:rPr>
          <w:rFonts w:ascii="Arial" w:hAnsi="Arial" w:cs="Arial"/>
          <w:color w:val="000000"/>
          <w:sz w:val="20"/>
          <w:szCs w:val="20"/>
        </w:rPr>
        <w:t>za izračun dodatka ostaja nespremenjen, upoštevaje število let delovne dobe, pri čemer zaključeno leto ni odvisno od števila ur dela.</w:t>
      </w:r>
    </w:p>
    <w:p w:rsidR="004D42BF" w:rsidRPr="0016553F" w:rsidRDefault="004D42BF" w:rsidP="0016553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4D42BF" w:rsidRPr="0016553F" w:rsidRDefault="004D42BF" w:rsidP="0016553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16553F">
        <w:rPr>
          <w:rFonts w:ascii="Arial" w:hAnsi="Arial" w:cs="Arial"/>
          <w:sz w:val="20"/>
          <w:szCs w:val="20"/>
        </w:rPr>
        <w:t>S spoštovanjem,</w:t>
      </w:r>
    </w:p>
    <w:p w:rsidR="004D42BF" w:rsidRPr="0016553F" w:rsidRDefault="004D42BF" w:rsidP="0016553F">
      <w:pPr>
        <w:pStyle w:val="ZADEVA"/>
        <w:tabs>
          <w:tab w:val="clear" w:pos="1701"/>
          <w:tab w:val="left" w:pos="0"/>
        </w:tabs>
        <w:spacing w:line="260" w:lineRule="atLeast"/>
        <w:ind w:left="0" w:firstLine="0"/>
        <w:jc w:val="both"/>
        <w:rPr>
          <w:rFonts w:cs="Arial"/>
          <w:b w:val="0"/>
          <w:szCs w:val="20"/>
          <w:lang w:val="sl-SI"/>
        </w:rPr>
      </w:pPr>
    </w:p>
    <w:p w:rsidR="004D42BF" w:rsidRPr="0016553F" w:rsidRDefault="004D42BF" w:rsidP="0016553F">
      <w:pPr>
        <w:pStyle w:val="ZADEVA"/>
        <w:tabs>
          <w:tab w:val="clear" w:pos="1701"/>
          <w:tab w:val="left" w:pos="0"/>
        </w:tabs>
        <w:spacing w:line="260" w:lineRule="atLeast"/>
        <w:ind w:left="0" w:firstLine="0"/>
        <w:jc w:val="both"/>
        <w:rPr>
          <w:rFonts w:cs="Arial"/>
          <w:b w:val="0"/>
          <w:szCs w:val="20"/>
          <w:lang w:val="sl-SI"/>
        </w:rPr>
      </w:pPr>
    </w:p>
    <w:p w:rsidR="004D42BF" w:rsidRPr="0016553F" w:rsidRDefault="004D42BF" w:rsidP="0016553F">
      <w:pPr>
        <w:pStyle w:val="ZADEVA"/>
        <w:tabs>
          <w:tab w:val="clear" w:pos="1701"/>
          <w:tab w:val="left" w:pos="0"/>
        </w:tabs>
        <w:spacing w:line="260" w:lineRule="atLeast"/>
        <w:ind w:left="0" w:firstLine="0"/>
        <w:jc w:val="both"/>
        <w:rPr>
          <w:rFonts w:cs="Arial"/>
          <w:b w:val="0"/>
          <w:szCs w:val="20"/>
          <w:lang w:val="sl-SI"/>
        </w:rPr>
      </w:pPr>
    </w:p>
    <w:p w:rsidR="004D42BF" w:rsidRPr="0016553F" w:rsidRDefault="004D42BF" w:rsidP="0016553F">
      <w:pPr>
        <w:pStyle w:val="podpisi"/>
        <w:spacing w:line="260" w:lineRule="atLeast"/>
        <w:jc w:val="both"/>
        <w:rPr>
          <w:rFonts w:cs="Arial"/>
          <w:szCs w:val="20"/>
          <w:lang w:val="sl-SI"/>
        </w:rPr>
      </w:pPr>
      <w:r w:rsidRPr="0016553F">
        <w:rPr>
          <w:rFonts w:cs="Arial"/>
          <w:szCs w:val="20"/>
          <w:lang w:val="sl-SI" w:eastAsia="sl-SI"/>
        </w:rPr>
        <w:tab/>
      </w:r>
      <w:r w:rsidRPr="0016553F">
        <w:rPr>
          <w:rFonts w:cs="Arial"/>
          <w:szCs w:val="20"/>
          <w:lang w:val="sl-SI" w:eastAsia="sl-SI"/>
        </w:rPr>
        <w:tab/>
      </w:r>
      <w:r w:rsidRPr="0016553F">
        <w:rPr>
          <w:rFonts w:cs="Arial"/>
          <w:szCs w:val="20"/>
          <w:lang w:val="sl-SI" w:eastAsia="sl-SI"/>
        </w:rPr>
        <w:tab/>
      </w:r>
      <w:r w:rsidRPr="0016553F">
        <w:rPr>
          <w:rFonts w:cs="Arial"/>
          <w:szCs w:val="20"/>
          <w:lang w:val="sl-SI" w:eastAsia="sl-SI"/>
        </w:rPr>
        <w:tab/>
        <w:t>Mojca Ramšak Pešec</w:t>
      </w:r>
    </w:p>
    <w:p w:rsidR="004D42BF" w:rsidRPr="0016553F" w:rsidRDefault="004D42BF" w:rsidP="0016553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16553F">
        <w:rPr>
          <w:rFonts w:ascii="Arial" w:hAnsi="Arial" w:cs="Arial"/>
          <w:sz w:val="20"/>
          <w:szCs w:val="20"/>
        </w:rPr>
        <w:tab/>
      </w:r>
      <w:r w:rsidRPr="0016553F">
        <w:rPr>
          <w:rFonts w:ascii="Arial" w:hAnsi="Arial" w:cs="Arial"/>
          <w:sz w:val="20"/>
          <w:szCs w:val="20"/>
        </w:rPr>
        <w:tab/>
      </w:r>
      <w:r w:rsidRPr="0016553F">
        <w:rPr>
          <w:rFonts w:ascii="Arial" w:hAnsi="Arial" w:cs="Arial"/>
          <w:sz w:val="20"/>
          <w:szCs w:val="20"/>
        </w:rPr>
        <w:tab/>
      </w:r>
      <w:r w:rsidRPr="0016553F">
        <w:rPr>
          <w:rFonts w:ascii="Arial" w:hAnsi="Arial" w:cs="Arial"/>
          <w:sz w:val="20"/>
          <w:szCs w:val="20"/>
        </w:rPr>
        <w:tab/>
      </w:r>
      <w:r w:rsidRPr="0016553F">
        <w:rPr>
          <w:rFonts w:ascii="Arial" w:hAnsi="Arial" w:cs="Arial"/>
          <w:sz w:val="20"/>
          <w:szCs w:val="20"/>
        </w:rPr>
        <w:tab/>
      </w:r>
      <w:r w:rsidRPr="0016553F">
        <w:rPr>
          <w:rFonts w:ascii="Arial" w:hAnsi="Arial" w:cs="Arial"/>
          <w:sz w:val="20"/>
          <w:szCs w:val="20"/>
        </w:rPr>
        <w:tab/>
      </w:r>
      <w:r w:rsidRPr="0016553F">
        <w:rPr>
          <w:rFonts w:ascii="Arial" w:hAnsi="Arial" w:cs="Arial"/>
          <w:sz w:val="20"/>
          <w:szCs w:val="20"/>
        </w:rPr>
        <w:tab/>
        <w:t>Generalna direktorica</w:t>
      </w:r>
    </w:p>
    <w:p w:rsidR="004D42BF" w:rsidRDefault="004D42BF" w:rsidP="00F64A31">
      <w:pPr>
        <w:jc w:val="both"/>
        <w:rPr>
          <w:rFonts w:ascii="Arial" w:hAnsi="Arial" w:cs="Arial"/>
          <w:sz w:val="20"/>
          <w:szCs w:val="20"/>
        </w:rPr>
      </w:pPr>
    </w:p>
    <w:sectPr w:rsidR="004D42BF" w:rsidSect="009F2987">
      <w:pgSz w:w="11906" w:h="16838" w:code="9"/>
      <w:pgMar w:top="964" w:right="1418" w:bottom="1418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0EA"/>
    <w:multiLevelType w:val="hybridMultilevel"/>
    <w:tmpl w:val="61E4E85C"/>
    <w:lvl w:ilvl="0" w:tplc="139EDF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69C7"/>
    <w:multiLevelType w:val="hybridMultilevel"/>
    <w:tmpl w:val="3CD880C8"/>
    <w:lvl w:ilvl="0" w:tplc="E3F6E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FF"/>
    <w:rsid w:val="000371A9"/>
    <w:rsid w:val="00046DE4"/>
    <w:rsid w:val="000537F2"/>
    <w:rsid w:val="0007297F"/>
    <w:rsid w:val="00075F62"/>
    <w:rsid w:val="000A14EB"/>
    <w:rsid w:val="000A4C7F"/>
    <w:rsid w:val="000C179E"/>
    <w:rsid w:val="000C44E8"/>
    <w:rsid w:val="000E1A0D"/>
    <w:rsid w:val="000F0A23"/>
    <w:rsid w:val="001078AD"/>
    <w:rsid w:val="00112288"/>
    <w:rsid w:val="00117F11"/>
    <w:rsid w:val="0016553F"/>
    <w:rsid w:val="001A1782"/>
    <w:rsid w:val="001A1EF2"/>
    <w:rsid w:val="001C7F5D"/>
    <w:rsid w:val="001E6B29"/>
    <w:rsid w:val="001E6F84"/>
    <w:rsid w:val="001F099F"/>
    <w:rsid w:val="00237F6F"/>
    <w:rsid w:val="002B3C6E"/>
    <w:rsid w:val="002C4084"/>
    <w:rsid w:val="00304D64"/>
    <w:rsid w:val="00346E27"/>
    <w:rsid w:val="0037128B"/>
    <w:rsid w:val="003775BE"/>
    <w:rsid w:val="00394324"/>
    <w:rsid w:val="00397790"/>
    <w:rsid w:val="003C363C"/>
    <w:rsid w:val="003E1C74"/>
    <w:rsid w:val="003F30FE"/>
    <w:rsid w:val="004050D7"/>
    <w:rsid w:val="00413525"/>
    <w:rsid w:val="0042264E"/>
    <w:rsid w:val="00460EDA"/>
    <w:rsid w:val="00483C88"/>
    <w:rsid w:val="0048502B"/>
    <w:rsid w:val="0049615E"/>
    <w:rsid w:val="004A35BF"/>
    <w:rsid w:val="004A48F6"/>
    <w:rsid w:val="004C0789"/>
    <w:rsid w:val="004C49E1"/>
    <w:rsid w:val="004D2608"/>
    <w:rsid w:val="004D42BF"/>
    <w:rsid w:val="004F7BC9"/>
    <w:rsid w:val="00516BB2"/>
    <w:rsid w:val="00545F15"/>
    <w:rsid w:val="0058044A"/>
    <w:rsid w:val="0059733B"/>
    <w:rsid w:val="005D1EB6"/>
    <w:rsid w:val="00644481"/>
    <w:rsid w:val="006468F2"/>
    <w:rsid w:val="00653D4C"/>
    <w:rsid w:val="00656E00"/>
    <w:rsid w:val="00657191"/>
    <w:rsid w:val="0069326F"/>
    <w:rsid w:val="006B557E"/>
    <w:rsid w:val="006D1E84"/>
    <w:rsid w:val="006D42D9"/>
    <w:rsid w:val="006F6924"/>
    <w:rsid w:val="00752278"/>
    <w:rsid w:val="00771CE7"/>
    <w:rsid w:val="0078720E"/>
    <w:rsid w:val="007A0072"/>
    <w:rsid w:val="007A0D8F"/>
    <w:rsid w:val="007F6905"/>
    <w:rsid w:val="00817350"/>
    <w:rsid w:val="008242B1"/>
    <w:rsid w:val="00845232"/>
    <w:rsid w:val="008563B6"/>
    <w:rsid w:val="00873B9C"/>
    <w:rsid w:val="00884999"/>
    <w:rsid w:val="00897E88"/>
    <w:rsid w:val="008A2391"/>
    <w:rsid w:val="008A2519"/>
    <w:rsid w:val="008B0992"/>
    <w:rsid w:val="008F3500"/>
    <w:rsid w:val="009116AE"/>
    <w:rsid w:val="00915C2C"/>
    <w:rsid w:val="00934C4F"/>
    <w:rsid w:val="00940F19"/>
    <w:rsid w:val="00944982"/>
    <w:rsid w:val="00946D50"/>
    <w:rsid w:val="00951014"/>
    <w:rsid w:val="009B7E79"/>
    <w:rsid w:val="009D1059"/>
    <w:rsid w:val="009E4841"/>
    <w:rsid w:val="009E7714"/>
    <w:rsid w:val="009F2987"/>
    <w:rsid w:val="009F6C91"/>
    <w:rsid w:val="00A177EB"/>
    <w:rsid w:val="00A20E08"/>
    <w:rsid w:val="00A71595"/>
    <w:rsid w:val="00A87E9B"/>
    <w:rsid w:val="00AA6FE4"/>
    <w:rsid w:val="00AB0747"/>
    <w:rsid w:val="00AB37A0"/>
    <w:rsid w:val="00AB4175"/>
    <w:rsid w:val="00AB770D"/>
    <w:rsid w:val="00AD12A7"/>
    <w:rsid w:val="00AD1811"/>
    <w:rsid w:val="00B05DB8"/>
    <w:rsid w:val="00B23967"/>
    <w:rsid w:val="00B345C8"/>
    <w:rsid w:val="00B52D14"/>
    <w:rsid w:val="00B538A6"/>
    <w:rsid w:val="00B62F30"/>
    <w:rsid w:val="00B64BFF"/>
    <w:rsid w:val="00B678EA"/>
    <w:rsid w:val="00B75580"/>
    <w:rsid w:val="00BB01CB"/>
    <w:rsid w:val="00BC326F"/>
    <w:rsid w:val="00BD5C19"/>
    <w:rsid w:val="00C0080F"/>
    <w:rsid w:val="00C17275"/>
    <w:rsid w:val="00C23CDF"/>
    <w:rsid w:val="00C461A5"/>
    <w:rsid w:val="00C667B3"/>
    <w:rsid w:val="00CA08C5"/>
    <w:rsid w:val="00CA4709"/>
    <w:rsid w:val="00CD19ED"/>
    <w:rsid w:val="00CF0028"/>
    <w:rsid w:val="00D04B2F"/>
    <w:rsid w:val="00D36C4E"/>
    <w:rsid w:val="00D4620C"/>
    <w:rsid w:val="00D658E8"/>
    <w:rsid w:val="00D85752"/>
    <w:rsid w:val="00D96179"/>
    <w:rsid w:val="00DA6C1A"/>
    <w:rsid w:val="00E10A1E"/>
    <w:rsid w:val="00E26EFE"/>
    <w:rsid w:val="00E27A84"/>
    <w:rsid w:val="00E343B6"/>
    <w:rsid w:val="00E57111"/>
    <w:rsid w:val="00E63ABC"/>
    <w:rsid w:val="00E66B55"/>
    <w:rsid w:val="00E74C75"/>
    <w:rsid w:val="00EA157B"/>
    <w:rsid w:val="00EB410D"/>
    <w:rsid w:val="00ED29F6"/>
    <w:rsid w:val="00ED2B82"/>
    <w:rsid w:val="00F27290"/>
    <w:rsid w:val="00F54F7C"/>
    <w:rsid w:val="00F64A31"/>
    <w:rsid w:val="00F74260"/>
    <w:rsid w:val="00F93DDD"/>
    <w:rsid w:val="00FA014C"/>
    <w:rsid w:val="00FA254A"/>
    <w:rsid w:val="00FE13C8"/>
    <w:rsid w:val="00FF33C4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A9C3CFC5-5870-43A2-8C50-BF25F226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D5C1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B64BFF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uiPriority w:val="99"/>
    <w:rsid w:val="004050D7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uiPriority w:val="99"/>
    <w:rsid w:val="004050D7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uiPriority w:val="99"/>
    <w:rsid w:val="004050D7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customStyle="1" w:styleId="alineazaodstavkom1">
    <w:name w:val="alineazaodstavkom1"/>
    <w:basedOn w:val="Navaden"/>
    <w:uiPriority w:val="99"/>
    <w:rsid w:val="008242B1"/>
    <w:pPr>
      <w:ind w:left="425" w:hanging="425"/>
      <w:jc w:val="both"/>
    </w:pPr>
    <w:rPr>
      <w:rFonts w:ascii="Arial" w:hAnsi="Arial" w:cs="Arial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rsid w:val="00AB0747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AB0747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6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7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>tMJUice\Common\Smart Tag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ㄴ〰䔶〰㐶〰㈷〰㔶〰䄶〰〲〰㈴〰䌶〰ㄶ〰㜶〰䘶〰㐷〰㤶〰䔶〰ㄶ㄰㔶〰䈶〰〰〰ommon\General</dc:creator>
  <cp:keywords/>
  <dc:description/>
  <cp:lastModifiedBy>Mojca Kustec</cp:lastModifiedBy>
  <cp:revision>2</cp:revision>
  <cp:lastPrinted>2015-09-01T09:55:00Z</cp:lastPrinted>
  <dcterms:created xsi:type="dcterms:W3CDTF">2019-06-10T09:26:00Z</dcterms:created>
  <dcterms:modified xsi:type="dcterms:W3CDTF">2019-06-10T09:26:00Z</dcterms:modified>
</cp:coreProperties>
</file>