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CC3" w:rsidRDefault="00780CC3" w:rsidP="00773C4D">
      <w:pPr>
        <w:pStyle w:val="datumtevilka"/>
        <w:spacing w:line="260" w:lineRule="exact"/>
        <w:rPr>
          <w:rFonts w:cs="Arial"/>
        </w:rPr>
      </w:pPr>
    </w:p>
    <w:p w:rsidR="00780CC3" w:rsidRDefault="00780CC3" w:rsidP="00773C4D">
      <w:pPr>
        <w:pStyle w:val="datumtevilka"/>
        <w:spacing w:line="260" w:lineRule="exact"/>
        <w:rPr>
          <w:rFonts w:cs="Arial"/>
        </w:rPr>
      </w:pPr>
    </w:p>
    <w:p w:rsidR="00780CC3" w:rsidRDefault="00780CC3" w:rsidP="00773C4D">
      <w:pPr>
        <w:pStyle w:val="datumtevilka"/>
        <w:spacing w:line="260" w:lineRule="exact"/>
        <w:rPr>
          <w:rFonts w:cs="Arial"/>
        </w:rPr>
      </w:pPr>
    </w:p>
    <w:p w:rsidR="00780CC3" w:rsidRDefault="00780CC3" w:rsidP="00773C4D">
      <w:pPr>
        <w:pStyle w:val="datumtevilka"/>
        <w:spacing w:line="260" w:lineRule="exact"/>
        <w:rPr>
          <w:rFonts w:cs="Arial"/>
        </w:rPr>
      </w:pPr>
    </w:p>
    <w:p w:rsidR="00773C4D" w:rsidRPr="002D17B6" w:rsidRDefault="00773C4D" w:rsidP="00773C4D">
      <w:pPr>
        <w:pStyle w:val="datumtevilka"/>
        <w:spacing w:line="260" w:lineRule="exact"/>
        <w:rPr>
          <w:rFonts w:cs="Arial"/>
        </w:rPr>
      </w:pPr>
      <w:bookmarkStart w:id="0" w:name="_GoBack"/>
      <w:bookmarkEnd w:id="0"/>
      <w:r w:rsidRPr="002D17B6">
        <w:rPr>
          <w:rFonts w:cs="Arial"/>
        </w:rPr>
        <w:t xml:space="preserve">Številka: </w:t>
      </w:r>
      <w:r w:rsidRPr="002D17B6">
        <w:rPr>
          <w:rFonts w:cs="Arial"/>
        </w:rPr>
        <w:tab/>
      </w:r>
      <w:r w:rsidRPr="002C7D2F">
        <w:rPr>
          <w:rFonts w:cs="Arial"/>
          <w:lang w:eastAsia="en-US"/>
        </w:rPr>
        <w:t>100-</w:t>
      </w:r>
      <w:r w:rsidR="007D77EE">
        <w:rPr>
          <w:rFonts w:cs="Arial"/>
          <w:lang w:eastAsia="en-US"/>
        </w:rPr>
        <w:t>128</w:t>
      </w:r>
      <w:r w:rsidRPr="002C7D2F">
        <w:rPr>
          <w:rFonts w:cs="Arial"/>
          <w:lang w:eastAsia="en-US"/>
        </w:rPr>
        <w:t>/2017/</w:t>
      </w:r>
      <w:r w:rsidR="00C20503">
        <w:rPr>
          <w:rFonts w:cs="Arial"/>
          <w:lang w:eastAsia="en-US"/>
        </w:rPr>
        <w:t>2</w:t>
      </w:r>
    </w:p>
    <w:p w:rsidR="00773C4D" w:rsidRPr="002D17B6" w:rsidRDefault="00773C4D" w:rsidP="00773C4D">
      <w:pPr>
        <w:pStyle w:val="datumtevilka"/>
        <w:spacing w:line="260" w:lineRule="exact"/>
        <w:rPr>
          <w:rFonts w:cs="Arial"/>
        </w:rPr>
      </w:pPr>
      <w:r w:rsidRPr="002D17B6">
        <w:rPr>
          <w:rFonts w:cs="Arial"/>
        </w:rPr>
        <w:t xml:space="preserve">Datum: </w:t>
      </w:r>
      <w:r w:rsidRPr="002D17B6">
        <w:rPr>
          <w:rFonts w:cs="Arial"/>
        </w:rPr>
        <w:tab/>
      </w:r>
      <w:r w:rsidR="007D77EE">
        <w:rPr>
          <w:rFonts w:cs="Arial"/>
        </w:rPr>
        <w:t>10</w:t>
      </w:r>
      <w:r>
        <w:rPr>
          <w:rFonts w:cs="Arial"/>
        </w:rPr>
        <w:t xml:space="preserve">. </w:t>
      </w:r>
      <w:r w:rsidR="007D77EE">
        <w:rPr>
          <w:rFonts w:cs="Arial"/>
        </w:rPr>
        <w:t>3</w:t>
      </w:r>
      <w:r w:rsidRPr="002D17B6">
        <w:rPr>
          <w:rFonts w:cs="Arial"/>
        </w:rPr>
        <w:t>.</w:t>
      </w:r>
      <w:r>
        <w:rPr>
          <w:rFonts w:cs="Arial"/>
        </w:rPr>
        <w:t xml:space="preserve"> </w:t>
      </w:r>
      <w:r w:rsidRPr="002D17B6">
        <w:rPr>
          <w:rFonts w:cs="Arial"/>
        </w:rPr>
        <w:t>201</w:t>
      </w:r>
      <w:r>
        <w:rPr>
          <w:rFonts w:cs="Arial"/>
        </w:rPr>
        <w:t>7</w:t>
      </w:r>
      <w:r w:rsidRPr="002D17B6">
        <w:rPr>
          <w:rFonts w:cs="Arial"/>
        </w:rPr>
        <w:t xml:space="preserve"> </w:t>
      </w:r>
    </w:p>
    <w:p w:rsidR="00773C4D" w:rsidRDefault="00773C4D" w:rsidP="00773C4D">
      <w:pPr>
        <w:spacing w:line="260" w:lineRule="exact"/>
        <w:rPr>
          <w:rFonts w:cs="Arial"/>
          <w:szCs w:val="20"/>
        </w:rPr>
      </w:pPr>
    </w:p>
    <w:p w:rsidR="00C90E1F" w:rsidRPr="002D17B6" w:rsidRDefault="00C90E1F" w:rsidP="00773C4D">
      <w:pPr>
        <w:spacing w:line="260" w:lineRule="exact"/>
        <w:rPr>
          <w:rFonts w:cs="Arial"/>
          <w:szCs w:val="20"/>
        </w:rPr>
      </w:pPr>
    </w:p>
    <w:p w:rsidR="00773C4D" w:rsidRDefault="00773C4D" w:rsidP="00773C4D">
      <w:pPr>
        <w:tabs>
          <w:tab w:val="left" w:pos="1701"/>
        </w:tabs>
        <w:spacing w:line="260" w:lineRule="exact"/>
        <w:ind w:left="1701" w:hanging="1701"/>
        <w:jc w:val="both"/>
        <w:rPr>
          <w:b/>
        </w:rPr>
      </w:pPr>
      <w:r w:rsidRPr="002D402A">
        <w:rPr>
          <w:b/>
        </w:rPr>
        <w:t xml:space="preserve">Zadeva: </w:t>
      </w:r>
      <w:r w:rsidRPr="002D402A">
        <w:rPr>
          <w:b/>
        </w:rPr>
        <w:tab/>
      </w:r>
      <w:r w:rsidR="00D8571B">
        <w:rPr>
          <w:b/>
        </w:rPr>
        <w:t xml:space="preserve">Dodatek za </w:t>
      </w:r>
      <w:r w:rsidR="007D77EE">
        <w:rPr>
          <w:b/>
        </w:rPr>
        <w:t>delovno dobo</w:t>
      </w:r>
      <w:r>
        <w:rPr>
          <w:b/>
        </w:rPr>
        <w:t xml:space="preserve"> – odgovor </w:t>
      </w:r>
    </w:p>
    <w:p w:rsidR="00773C4D" w:rsidRPr="002D402A" w:rsidRDefault="00773C4D" w:rsidP="00773C4D">
      <w:pPr>
        <w:tabs>
          <w:tab w:val="left" w:pos="1701"/>
        </w:tabs>
        <w:spacing w:line="260" w:lineRule="exact"/>
        <w:ind w:left="1701" w:hanging="1701"/>
        <w:jc w:val="both"/>
      </w:pPr>
      <w:r w:rsidRPr="002D402A">
        <w:t>Zveza:</w:t>
      </w:r>
      <w:r w:rsidRPr="002D402A">
        <w:tab/>
      </w:r>
      <w:r>
        <w:t>vaš</w:t>
      </w:r>
      <w:r w:rsidR="007D77EE">
        <w:t>a</w:t>
      </w:r>
      <w:r w:rsidR="009B083C">
        <w:t xml:space="preserve"> </w:t>
      </w:r>
      <w:r w:rsidR="007D77EE">
        <w:t>e-pošta z dne 30</w:t>
      </w:r>
      <w:r w:rsidR="009B083C">
        <w:t xml:space="preserve">. </w:t>
      </w:r>
      <w:r w:rsidR="007D77EE">
        <w:t>1</w:t>
      </w:r>
      <w:r w:rsidR="009B083C">
        <w:t>. 2017</w:t>
      </w:r>
    </w:p>
    <w:p w:rsidR="00773C4D" w:rsidRDefault="00773C4D" w:rsidP="00773C4D">
      <w:pPr>
        <w:spacing w:line="260" w:lineRule="exact"/>
        <w:jc w:val="both"/>
        <w:rPr>
          <w:rFonts w:eastAsia="BatangChe" w:cs="Arial"/>
          <w:szCs w:val="20"/>
        </w:rPr>
      </w:pPr>
    </w:p>
    <w:p w:rsidR="00571093" w:rsidRDefault="00571093" w:rsidP="00352D97">
      <w:pPr>
        <w:spacing w:line="260" w:lineRule="exact"/>
        <w:jc w:val="both"/>
        <w:rPr>
          <w:szCs w:val="20"/>
        </w:rPr>
      </w:pPr>
    </w:p>
    <w:p w:rsidR="00764AAB" w:rsidRDefault="00764AAB" w:rsidP="00764AAB">
      <w:pPr>
        <w:spacing w:line="260" w:lineRule="exact"/>
        <w:jc w:val="both"/>
        <w:rPr>
          <w:szCs w:val="20"/>
        </w:rPr>
      </w:pPr>
      <w:r>
        <w:rPr>
          <w:szCs w:val="20"/>
        </w:rPr>
        <w:t xml:space="preserve">Na Ministrstvo za javno upravo </w:t>
      </w:r>
      <w:r w:rsidR="00E87D64">
        <w:rPr>
          <w:szCs w:val="20"/>
        </w:rPr>
        <w:t xml:space="preserve">ste naslovili </w:t>
      </w:r>
      <w:r w:rsidR="00E033E5">
        <w:rPr>
          <w:szCs w:val="20"/>
        </w:rPr>
        <w:t>vprašanje, ali se študentsko delo upošteva kot delovna doba pri pravici do dodatka za delovno dobo</w:t>
      </w:r>
      <w:r>
        <w:rPr>
          <w:szCs w:val="20"/>
        </w:rPr>
        <w:t>.</w:t>
      </w:r>
    </w:p>
    <w:p w:rsidR="00764AAB" w:rsidRDefault="00764AAB" w:rsidP="00352D97">
      <w:pPr>
        <w:spacing w:line="260" w:lineRule="exact"/>
        <w:jc w:val="both"/>
        <w:rPr>
          <w:szCs w:val="20"/>
        </w:rPr>
      </w:pPr>
    </w:p>
    <w:p w:rsidR="00352D97" w:rsidRPr="00352D97" w:rsidRDefault="00352D97" w:rsidP="00352D97">
      <w:pPr>
        <w:spacing w:line="260" w:lineRule="exact"/>
        <w:jc w:val="both"/>
        <w:rPr>
          <w:szCs w:val="20"/>
        </w:rPr>
      </w:pPr>
      <w:r w:rsidRPr="00352D97">
        <w:rPr>
          <w:szCs w:val="20"/>
        </w:rPr>
        <w:t>Uvodoma pojasnjujemo, da Ministrstvo za javno upravo ne more reševati konkretnih primerov</w:t>
      </w:r>
      <w:r w:rsidR="00DE7F83">
        <w:rPr>
          <w:szCs w:val="20"/>
        </w:rPr>
        <w:t>,</w:t>
      </w:r>
      <w:r w:rsidRPr="00352D97">
        <w:rPr>
          <w:szCs w:val="20"/>
        </w:rPr>
        <w:t xml:space="preserve"> saj je to v pristojnosti delodajalca, oziroma osebe, ki izvršuje pravice in obveznosti delodajalca. Ministrstvo pa v okviru svojega delovnega področja posreduje le pojasnila in mnenja, ki so lahko v pomoč strokovni službi in delodajalcu, oziroma predstojniku, ki odloča o pravicah javnih uslužbencev na podlagi zakona, podzakonskega predpisa in kolektivne pogodbe.</w:t>
      </w:r>
    </w:p>
    <w:p w:rsidR="00352D97" w:rsidRPr="00352D97" w:rsidRDefault="00352D97" w:rsidP="00352D97">
      <w:pPr>
        <w:spacing w:line="260" w:lineRule="exact"/>
        <w:jc w:val="both"/>
        <w:rPr>
          <w:szCs w:val="20"/>
        </w:rPr>
      </w:pPr>
    </w:p>
    <w:p w:rsidR="001C321F" w:rsidRDefault="001C321F" w:rsidP="001C321F">
      <w:pPr>
        <w:spacing w:line="260" w:lineRule="exact"/>
        <w:jc w:val="both"/>
        <w:rPr>
          <w:szCs w:val="20"/>
        </w:rPr>
      </w:pPr>
      <w:r>
        <w:rPr>
          <w:szCs w:val="20"/>
        </w:rPr>
        <w:t>Zakon o sistemu plač v javnem sektorju (Uradni list RS, št.</w:t>
      </w:r>
      <w:r w:rsidRPr="001C321F">
        <w:rPr>
          <w:szCs w:val="20"/>
        </w:rPr>
        <w:t xml:space="preserve"> 108/09 – uradno prečiščeno besedilo, 13/10, 59/10, 85/10, 107/10, 35/11 – ORZSPJS49a, 27/12 – </w:t>
      </w:r>
      <w:proofErr w:type="spellStart"/>
      <w:r w:rsidRPr="001C321F">
        <w:rPr>
          <w:szCs w:val="20"/>
        </w:rPr>
        <w:t>odl</w:t>
      </w:r>
      <w:proofErr w:type="spellEnd"/>
      <w:r w:rsidRPr="001C321F">
        <w:rPr>
          <w:szCs w:val="20"/>
        </w:rPr>
        <w:t>. US, 40/12 – ZUJF, 46/13, 25/14 – ZFU, 50/14, 95/14 – ZUPPJS15 in 82/15</w:t>
      </w:r>
      <w:r>
        <w:rPr>
          <w:szCs w:val="20"/>
        </w:rPr>
        <w:t>)</w:t>
      </w:r>
      <w:r w:rsidRPr="001C321F">
        <w:t xml:space="preserve"> </w:t>
      </w:r>
      <w:r>
        <w:t>v 25. členu določa, da je d</w:t>
      </w:r>
      <w:r w:rsidRPr="001C321F">
        <w:rPr>
          <w:szCs w:val="20"/>
        </w:rPr>
        <w:t>odatek za delovno dobo del plače, s katerim se vrednotijo delovne izkušnje, pridobljene v celotni delovni dobi javnega uslužbenca ali funkcionarja v obdobjih opravljanja dela v delovnem razmerju in opravljanja samostojne dejavnosti oziroma poklicnega opravljanja funkcije doma ali v tujini</w:t>
      </w:r>
      <w:r>
        <w:rPr>
          <w:szCs w:val="20"/>
        </w:rPr>
        <w:t>. Skladno s 35</w:t>
      </w:r>
      <w:r w:rsidR="007D2F54">
        <w:rPr>
          <w:szCs w:val="20"/>
        </w:rPr>
        <w:t>. členom Kolektivne pogodbe za javni sektor (</w:t>
      </w:r>
      <w:r w:rsidR="007D2F54" w:rsidRPr="007452EF">
        <w:rPr>
          <w:szCs w:val="20"/>
        </w:rPr>
        <w:t>Uradni list RS, št. 57/08, 23/09, 91/09, 89/10, 89/10, 40/12, 46/13, 95/14 in 91/15</w:t>
      </w:r>
      <w:r w:rsidR="00EC33B2">
        <w:rPr>
          <w:szCs w:val="20"/>
        </w:rPr>
        <w:t>, v nadaljevanju KPJS</w:t>
      </w:r>
      <w:r w:rsidR="007D2F54">
        <w:rPr>
          <w:szCs w:val="20"/>
        </w:rPr>
        <w:t xml:space="preserve">) </w:t>
      </w:r>
      <w:r>
        <w:rPr>
          <w:szCs w:val="20"/>
        </w:rPr>
        <w:t xml:space="preserve">pa </w:t>
      </w:r>
      <w:r w:rsidR="007D2F54">
        <w:rPr>
          <w:szCs w:val="20"/>
        </w:rPr>
        <w:t xml:space="preserve">pripada </w:t>
      </w:r>
      <w:r>
        <w:rPr>
          <w:szCs w:val="20"/>
        </w:rPr>
        <w:t>j</w:t>
      </w:r>
      <w:r w:rsidRPr="001C321F">
        <w:rPr>
          <w:szCs w:val="20"/>
        </w:rPr>
        <w:t xml:space="preserve">avnemu uslužbencu dodatek za delovno dobo za vsako zaključeno leto delovne dobe. </w:t>
      </w:r>
      <w:r>
        <w:rPr>
          <w:szCs w:val="20"/>
        </w:rPr>
        <w:t>Iz razlage KPJS (Uradni list, št. 3/09) izhaja, da v delovno dobo po tej kolektivni pogodbi sodijo vsa obdobja opravljanja dela v delovnem razmerju in opravljanje samostojne dejavnosti doma ali v tujini.</w:t>
      </w:r>
    </w:p>
    <w:p w:rsidR="005740C6" w:rsidRDefault="005740C6" w:rsidP="001C321F">
      <w:pPr>
        <w:spacing w:line="260" w:lineRule="exact"/>
        <w:jc w:val="both"/>
        <w:rPr>
          <w:szCs w:val="20"/>
        </w:rPr>
      </w:pPr>
    </w:p>
    <w:p w:rsidR="005740C6" w:rsidRDefault="005740C6" w:rsidP="001C321F">
      <w:pPr>
        <w:spacing w:line="260" w:lineRule="exact"/>
        <w:jc w:val="both"/>
        <w:rPr>
          <w:szCs w:val="20"/>
        </w:rPr>
      </w:pPr>
      <w:r w:rsidRPr="005740C6">
        <w:rPr>
          <w:szCs w:val="20"/>
        </w:rPr>
        <w:t xml:space="preserve">Delovno razmerje </w:t>
      </w:r>
      <w:r>
        <w:rPr>
          <w:szCs w:val="20"/>
        </w:rPr>
        <w:t xml:space="preserve">je opredeljeno v Zakonu o delovnih razmerjih (Uradni list RS, št. </w:t>
      </w:r>
      <w:r w:rsidRPr="005740C6">
        <w:rPr>
          <w:szCs w:val="20"/>
        </w:rPr>
        <w:t xml:space="preserve">21/13, 78/13 – </w:t>
      </w:r>
      <w:proofErr w:type="spellStart"/>
      <w:r w:rsidRPr="005740C6">
        <w:rPr>
          <w:szCs w:val="20"/>
        </w:rPr>
        <w:t>popr</w:t>
      </w:r>
      <w:proofErr w:type="spellEnd"/>
      <w:r w:rsidRPr="005740C6">
        <w:rPr>
          <w:szCs w:val="20"/>
        </w:rPr>
        <w:t>., 47/15 – ZZSDT, 33/16 – PZ-F in 52/16</w:t>
      </w:r>
      <w:r w:rsidR="00377008">
        <w:rPr>
          <w:szCs w:val="20"/>
        </w:rPr>
        <w:t>, v nadaljevanju ZDR-1</w:t>
      </w:r>
      <w:r>
        <w:rPr>
          <w:szCs w:val="20"/>
        </w:rPr>
        <w:t>)</w:t>
      </w:r>
      <w:r w:rsidR="003C5707">
        <w:rPr>
          <w:szCs w:val="20"/>
        </w:rPr>
        <w:t xml:space="preserve">, in sicer je to </w:t>
      </w:r>
      <w:r w:rsidRPr="005740C6">
        <w:rPr>
          <w:szCs w:val="20"/>
        </w:rPr>
        <w:t>razmerje med delavcem in delodajalcem, v katerem se delavec prostovoljno vključi v organiziran delovni proces delodajalca in v njem za plačilo, osebno in nepretrgano opravlja delo po navodilih in pod nadzorom delodajalca</w:t>
      </w:r>
      <w:r w:rsidR="003C5707">
        <w:rPr>
          <w:szCs w:val="20"/>
        </w:rPr>
        <w:t xml:space="preserve">. </w:t>
      </w:r>
    </w:p>
    <w:p w:rsidR="00F51676" w:rsidRDefault="00F51676" w:rsidP="001C321F">
      <w:pPr>
        <w:spacing w:line="260" w:lineRule="exact"/>
        <w:jc w:val="both"/>
        <w:rPr>
          <w:szCs w:val="20"/>
        </w:rPr>
      </w:pPr>
    </w:p>
    <w:p w:rsidR="00F51676" w:rsidRDefault="00962D88" w:rsidP="00F51676">
      <w:pPr>
        <w:jc w:val="both"/>
      </w:pPr>
      <w:r>
        <w:t>Hkrati</w:t>
      </w:r>
      <w:r w:rsidR="00F51676">
        <w:t xml:space="preserve"> pojasnjujemo, da je s 1. 2. 2015 začel veljati Zakon o spremembah in dopolnitvah Zakona za uravnoteženje javnih financ – ZUJF-C (Uradni list RS, št. 95/14), na podlagi katerega je bilo uvedeno plačevanje polnih prispevkov za pokojninsko in invalidsko zavarovanje od dohodkov na podlagi študentske napotnice, ki jih ob izplačilu dohodka obračuna in plača pooblaščena organizacija (študentski servis). To posledično pomeni, da se od 1. 2. 2015 dalje obdobje opravljanje začasnega in občasnega dela dijakov in študentov </w:t>
      </w:r>
      <w:r w:rsidR="00F51676" w:rsidRPr="00F51676">
        <w:t>všteva tudi v pokojninsko oz. zavarovalno dobo.</w:t>
      </w:r>
      <w:r w:rsidR="00F51676">
        <w:t xml:space="preserve"> Zavod za pokojninsko in invalidsko zavarovanje Slovenije zagotavlja izpis </w:t>
      </w:r>
      <w:r w:rsidR="00F51676">
        <w:lastRenderedPageBreak/>
        <w:t>vplačanih/obračunanih prispevkov ter izračun skupne pokojninske oz. zavarovalne dobe za preteklo leto.</w:t>
      </w:r>
    </w:p>
    <w:p w:rsidR="00F51676" w:rsidRDefault="00F51676" w:rsidP="001C321F">
      <w:pPr>
        <w:spacing w:line="260" w:lineRule="exact"/>
        <w:jc w:val="both"/>
        <w:rPr>
          <w:szCs w:val="20"/>
        </w:rPr>
      </w:pPr>
    </w:p>
    <w:p w:rsidR="008D0C1A" w:rsidRDefault="00CD1EA4" w:rsidP="00127C73">
      <w:pPr>
        <w:spacing w:line="260" w:lineRule="exact"/>
        <w:jc w:val="both"/>
        <w:rPr>
          <w:szCs w:val="20"/>
        </w:rPr>
      </w:pPr>
      <w:r>
        <w:rPr>
          <w:szCs w:val="20"/>
        </w:rPr>
        <w:t xml:space="preserve">Glede na navedeno </w:t>
      </w:r>
      <w:r w:rsidR="00BA088B">
        <w:rPr>
          <w:szCs w:val="20"/>
        </w:rPr>
        <w:t>pojasnjujemo, da</w:t>
      </w:r>
      <w:r w:rsidR="00B10E2A">
        <w:rPr>
          <w:szCs w:val="20"/>
        </w:rPr>
        <w:t xml:space="preserve"> študentsko delo </w:t>
      </w:r>
      <w:r w:rsidR="00377008">
        <w:rPr>
          <w:szCs w:val="20"/>
        </w:rPr>
        <w:t xml:space="preserve">ni </w:t>
      </w:r>
      <w:r w:rsidR="009B6578">
        <w:rPr>
          <w:szCs w:val="20"/>
        </w:rPr>
        <w:t xml:space="preserve">delo, </w:t>
      </w:r>
      <w:r w:rsidR="00B9305B">
        <w:rPr>
          <w:szCs w:val="20"/>
        </w:rPr>
        <w:t>opravljeno v delovnem</w:t>
      </w:r>
      <w:r w:rsidR="00377008">
        <w:rPr>
          <w:szCs w:val="20"/>
        </w:rPr>
        <w:t xml:space="preserve"> razmerj</w:t>
      </w:r>
      <w:r w:rsidR="00B9305B">
        <w:rPr>
          <w:szCs w:val="20"/>
        </w:rPr>
        <w:t>u</w:t>
      </w:r>
      <w:r w:rsidR="00377008">
        <w:rPr>
          <w:szCs w:val="20"/>
        </w:rPr>
        <w:t>, kot</w:t>
      </w:r>
      <w:r w:rsidR="00697771">
        <w:rPr>
          <w:szCs w:val="20"/>
        </w:rPr>
        <w:t xml:space="preserve"> le-</w:t>
      </w:r>
      <w:r w:rsidR="00377008">
        <w:rPr>
          <w:szCs w:val="20"/>
        </w:rPr>
        <w:t>to izhaja iz ZDR-1</w:t>
      </w:r>
      <w:r w:rsidR="00F011C9">
        <w:rPr>
          <w:szCs w:val="20"/>
        </w:rPr>
        <w:t xml:space="preserve">, </w:t>
      </w:r>
      <w:r w:rsidR="00B31FC4">
        <w:rPr>
          <w:szCs w:val="20"/>
        </w:rPr>
        <w:t xml:space="preserve">zato </w:t>
      </w:r>
      <w:r w:rsidR="00D939B4">
        <w:rPr>
          <w:szCs w:val="20"/>
        </w:rPr>
        <w:t xml:space="preserve">se </w:t>
      </w:r>
      <w:r w:rsidR="009B6578">
        <w:rPr>
          <w:szCs w:val="20"/>
        </w:rPr>
        <w:t xml:space="preserve">javnemu uslužbencu, ki je opravljal tako delo, to obdobje dela ne všteva v delovne izkušnje, pridobljene v delovnem razmerju. </w:t>
      </w:r>
      <w:r w:rsidR="00127C73">
        <w:rPr>
          <w:szCs w:val="20"/>
        </w:rPr>
        <w:t xml:space="preserve">Skladno z navedenim menimo, </w:t>
      </w:r>
      <w:r w:rsidR="00127C73" w:rsidRPr="00A15784">
        <w:rPr>
          <w:rFonts w:cs="Arial"/>
          <w:szCs w:val="20"/>
        </w:rPr>
        <w:t>da se študentsko delo ne všteva v izračun delovne dobe za dodatek za delovno dobo</w:t>
      </w:r>
      <w:r w:rsidR="00127C73">
        <w:rPr>
          <w:rFonts w:cs="Arial"/>
          <w:szCs w:val="20"/>
        </w:rPr>
        <w:t xml:space="preserve">, se pa </w:t>
      </w:r>
      <w:r w:rsidR="00476C6F">
        <w:rPr>
          <w:szCs w:val="20"/>
        </w:rPr>
        <w:t xml:space="preserve">obdobje opravljanja začasnega in občasnega študentskega dela </w:t>
      </w:r>
      <w:r w:rsidR="001E2228">
        <w:rPr>
          <w:szCs w:val="20"/>
        </w:rPr>
        <w:t xml:space="preserve">skladno z </w:t>
      </w:r>
      <w:r w:rsidR="001E2228">
        <w:t>ZUJF-C</w:t>
      </w:r>
      <w:r w:rsidR="001E2228">
        <w:rPr>
          <w:szCs w:val="20"/>
        </w:rPr>
        <w:t xml:space="preserve"> </w:t>
      </w:r>
      <w:r w:rsidR="00476C6F">
        <w:rPr>
          <w:szCs w:val="20"/>
        </w:rPr>
        <w:t>všteva v pokojninsko oz. z</w:t>
      </w:r>
      <w:r w:rsidR="00127C73">
        <w:rPr>
          <w:szCs w:val="20"/>
        </w:rPr>
        <w:t>avarovalno dobo</w:t>
      </w:r>
      <w:r w:rsidR="00127C73">
        <w:t>.</w:t>
      </w:r>
    </w:p>
    <w:p w:rsidR="00127C73" w:rsidRDefault="00127C73" w:rsidP="00127C73">
      <w:pPr>
        <w:spacing w:line="260" w:lineRule="exact"/>
        <w:jc w:val="both"/>
        <w:rPr>
          <w:rFonts w:cs="Arial"/>
          <w:szCs w:val="20"/>
        </w:rPr>
      </w:pPr>
    </w:p>
    <w:p w:rsidR="006A50BC" w:rsidRDefault="006A50BC" w:rsidP="00773C4D">
      <w:pPr>
        <w:spacing w:line="260" w:lineRule="exact"/>
        <w:rPr>
          <w:rFonts w:cs="Arial"/>
          <w:szCs w:val="20"/>
        </w:rPr>
      </w:pPr>
    </w:p>
    <w:p w:rsidR="00773C4D" w:rsidRDefault="00773C4D" w:rsidP="00773C4D">
      <w:pPr>
        <w:spacing w:line="260" w:lineRule="exact"/>
        <w:rPr>
          <w:rFonts w:cs="Arial"/>
          <w:szCs w:val="20"/>
        </w:rPr>
      </w:pPr>
      <w:r w:rsidRPr="002D17B6">
        <w:rPr>
          <w:rFonts w:cs="Arial"/>
          <w:szCs w:val="20"/>
        </w:rPr>
        <w:t>S spoštovanjem,</w:t>
      </w:r>
      <w:r w:rsidR="0025102B">
        <w:rPr>
          <w:rFonts w:cs="Arial"/>
          <w:szCs w:val="20"/>
        </w:rPr>
        <w:t xml:space="preserve"> </w:t>
      </w:r>
    </w:p>
    <w:p w:rsidR="00773C4D" w:rsidRDefault="00773C4D" w:rsidP="00773C4D">
      <w:pPr>
        <w:autoSpaceDE w:val="0"/>
        <w:autoSpaceDN w:val="0"/>
        <w:adjustRightInd w:val="0"/>
        <w:spacing w:line="260" w:lineRule="exact"/>
        <w:rPr>
          <w:rFonts w:cs="Arial"/>
          <w:szCs w:val="20"/>
        </w:rPr>
      </w:pPr>
    </w:p>
    <w:p w:rsidR="00773C4D" w:rsidRDefault="00773C4D" w:rsidP="00773C4D">
      <w:pPr>
        <w:autoSpaceDE w:val="0"/>
        <w:autoSpaceDN w:val="0"/>
        <w:adjustRightInd w:val="0"/>
        <w:spacing w:line="260" w:lineRule="exact"/>
        <w:ind w:left="4248"/>
        <w:rPr>
          <w:rFonts w:cs="Arial"/>
          <w:szCs w:val="20"/>
          <w:lang w:eastAsia="sl-SI"/>
        </w:rPr>
      </w:pPr>
      <w:r>
        <w:rPr>
          <w:rFonts w:cs="Arial"/>
          <w:szCs w:val="20"/>
          <w:lang w:eastAsia="sl-SI"/>
        </w:rPr>
        <w:t>mag. Igor Kotnik</w:t>
      </w:r>
    </w:p>
    <w:p w:rsidR="00773C4D" w:rsidRPr="003D4C26" w:rsidRDefault="00773C4D" w:rsidP="00773C4D">
      <w:pPr>
        <w:spacing w:line="260" w:lineRule="exact"/>
        <w:ind w:left="4248"/>
        <w:jc w:val="both"/>
        <w:rPr>
          <w:lang w:eastAsia="sl-SI"/>
        </w:rPr>
      </w:pPr>
      <w:r>
        <w:rPr>
          <w:rFonts w:cs="Arial"/>
          <w:szCs w:val="20"/>
          <w:lang w:eastAsia="sl-SI"/>
        </w:rPr>
        <w:t>generalni direktor</w:t>
      </w:r>
    </w:p>
    <w:p w:rsidR="00773C4D" w:rsidRDefault="00773C4D" w:rsidP="00773C4D">
      <w:pPr>
        <w:pStyle w:val="podpisi"/>
        <w:spacing w:line="260" w:lineRule="exact"/>
        <w:jc w:val="both"/>
        <w:rPr>
          <w:rFonts w:cs="Arial"/>
          <w:szCs w:val="20"/>
          <w:lang w:val="sl-SI"/>
        </w:rPr>
      </w:pPr>
    </w:p>
    <w:p w:rsidR="00773C4D" w:rsidRDefault="00773C4D" w:rsidP="00773C4D">
      <w:pPr>
        <w:pStyle w:val="podpisi"/>
        <w:spacing w:line="260" w:lineRule="exact"/>
        <w:jc w:val="both"/>
        <w:rPr>
          <w:rFonts w:cs="Arial"/>
          <w:szCs w:val="20"/>
          <w:lang w:val="sl-SI"/>
        </w:rPr>
      </w:pPr>
    </w:p>
    <w:p w:rsidR="00773C4D" w:rsidRDefault="00773C4D" w:rsidP="00773C4D"/>
    <w:p w:rsidR="00773C4D" w:rsidRDefault="00773C4D" w:rsidP="00773C4D">
      <w:r>
        <w:t>Poslati:</w:t>
      </w:r>
    </w:p>
    <w:p w:rsidR="00336850" w:rsidRPr="00773C4D" w:rsidRDefault="00773C4D" w:rsidP="004D3565">
      <w:pPr>
        <w:numPr>
          <w:ilvl w:val="0"/>
          <w:numId w:val="1"/>
        </w:numPr>
        <w:spacing w:line="260" w:lineRule="exact"/>
        <w:jc w:val="both"/>
      </w:pPr>
      <w:r>
        <w:t>naslovniku – po e-pošti</w:t>
      </w:r>
    </w:p>
    <w:sectPr w:rsidR="00336850" w:rsidRPr="00773C4D" w:rsidSect="00783310">
      <w:headerReference w:type="default" r:id="rId7"/>
      <w:footerReference w:type="even"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B4A" w:rsidRDefault="00A5242D">
      <w:pPr>
        <w:spacing w:line="240" w:lineRule="auto"/>
      </w:pPr>
      <w:r>
        <w:separator/>
      </w:r>
    </w:p>
  </w:endnote>
  <w:endnote w:type="continuationSeparator" w:id="0">
    <w:p w:rsidR="003C2B4A" w:rsidRDefault="00A524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8B4" w:rsidRDefault="001E34DA" w:rsidP="002E7C7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D78B4" w:rsidRDefault="00780C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8B4" w:rsidRDefault="001E34DA" w:rsidP="002E7C7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E2228">
      <w:rPr>
        <w:rStyle w:val="tevilkastrani"/>
        <w:noProof/>
      </w:rPr>
      <w:t>2</w:t>
    </w:r>
    <w:r>
      <w:rPr>
        <w:rStyle w:val="tevilkastrani"/>
      </w:rPr>
      <w:fldChar w:fldCharType="end"/>
    </w:r>
  </w:p>
  <w:p w:rsidR="00DD78B4" w:rsidRDefault="00780C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B4A" w:rsidRDefault="00A5242D">
      <w:pPr>
        <w:spacing w:line="240" w:lineRule="auto"/>
      </w:pPr>
      <w:r>
        <w:separator/>
      </w:r>
    </w:p>
  </w:footnote>
  <w:footnote w:type="continuationSeparator" w:id="0">
    <w:p w:rsidR="003C2B4A" w:rsidRDefault="00A524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921" w:rsidRPr="00110CBD" w:rsidRDefault="00780CC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C7921" w:rsidRPr="008F3500">
      <w:trPr>
        <w:cantSplit/>
        <w:trHeight w:hRule="exact" w:val="847"/>
      </w:trPr>
      <w:tc>
        <w:tcPr>
          <w:tcW w:w="567" w:type="dxa"/>
        </w:tcPr>
        <w:p w:rsidR="00EC7921" w:rsidRDefault="001E34DA"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p w:rsidR="00EC7921" w:rsidRPr="006D42D9" w:rsidRDefault="00780CC3" w:rsidP="006D42D9">
          <w:pPr>
            <w:rPr>
              <w:rFonts w:ascii="Republika" w:hAnsi="Republika"/>
              <w:sz w:val="60"/>
              <w:szCs w:val="60"/>
            </w:rPr>
          </w:pPr>
        </w:p>
      </w:tc>
    </w:tr>
  </w:tbl>
  <w:p w:rsidR="00EC7921" w:rsidRPr="008F3500" w:rsidRDefault="001E34DA"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268766F" wp14:editId="0C9451C6">
              <wp:simplePos x="0" y="0"/>
              <wp:positionH relativeFrom="column">
                <wp:posOffset>-431800</wp:posOffset>
              </wp:positionH>
              <wp:positionV relativeFrom="page">
                <wp:posOffset>3600450</wp:posOffset>
              </wp:positionV>
              <wp:extent cx="252095" cy="0"/>
              <wp:effectExtent l="10160" t="9525" r="1397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C158C" id="Raven povezovalnik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8F3500">
      <w:rPr>
        <w:rFonts w:ascii="Republika" w:hAnsi="Republika"/>
      </w:rPr>
      <w:t>REPUBLIKA SLOVENIJA</w:t>
    </w:r>
  </w:p>
  <w:p w:rsidR="00EC7921" w:rsidRPr="008F3500" w:rsidRDefault="001E34DA"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JAVNO UPRAVO</w:t>
    </w:r>
  </w:p>
  <w:p w:rsidR="00EC7921" w:rsidRPr="004231D9" w:rsidRDefault="001E34DA" w:rsidP="004231D9">
    <w:pPr>
      <w:pStyle w:val="Glava"/>
      <w:tabs>
        <w:tab w:val="clear" w:pos="4320"/>
        <w:tab w:val="clear" w:pos="8640"/>
        <w:tab w:val="left" w:pos="5112"/>
      </w:tabs>
      <w:spacing w:after="120" w:line="240" w:lineRule="exact"/>
      <w:rPr>
        <w:rFonts w:ascii="Republika" w:hAnsi="Republika"/>
        <w:caps/>
      </w:rPr>
    </w:pPr>
    <w:r>
      <w:rPr>
        <w:rFonts w:ascii="Republika" w:hAnsi="Republika"/>
        <w:caps/>
      </w:rPr>
      <w:t>Direktorat za JAVNI SEKTOR</w:t>
    </w:r>
  </w:p>
  <w:p w:rsidR="00EC7921" w:rsidRPr="008F3500" w:rsidRDefault="001E34DA" w:rsidP="00924E3C">
    <w:pPr>
      <w:pStyle w:val="Glava"/>
      <w:tabs>
        <w:tab w:val="clear" w:pos="4320"/>
        <w:tab w:val="clear" w:pos="8640"/>
        <w:tab w:val="left" w:pos="5112"/>
      </w:tabs>
      <w:spacing w:before="240" w:line="240" w:lineRule="exact"/>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01 478 16 50</w:t>
    </w:r>
  </w:p>
  <w:p w:rsidR="00EC7921" w:rsidRPr="008F3500" w:rsidRDefault="001E34DA"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01 478 16 99</w:t>
    </w:r>
    <w:r w:rsidRPr="008F3500">
      <w:rPr>
        <w:rFonts w:cs="Arial"/>
        <w:sz w:val="16"/>
      </w:rPr>
      <w:t xml:space="preserve"> </w:t>
    </w:r>
  </w:p>
  <w:p w:rsidR="00EC7921" w:rsidRPr="008F3500" w:rsidRDefault="001E34DA"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rsidR="00EC7921" w:rsidRPr="008F3500" w:rsidRDefault="001E34DA"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rsidR="00EC7921" w:rsidRPr="008F3500" w:rsidRDefault="00780CC3" w:rsidP="007D75CF">
    <w:pPr>
      <w:pStyle w:val="Glava"/>
      <w:tabs>
        <w:tab w:val="clear" w:pos="4320"/>
        <w:tab w:val="clear" w:pos="8640"/>
        <w:tab w:val="left" w:pos="5112"/>
      </w:tabs>
    </w:pPr>
  </w:p>
  <w:p w:rsidR="0089088F" w:rsidRDefault="00780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35621"/>
    <w:multiLevelType w:val="hybridMultilevel"/>
    <w:tmpl w:val="F5D48BE0"/>
    <w:lvl w:ilvl="0" w:tplc="B4220BB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49E5B91"/>
    <w:multiLevelType w:val="hybridMultilevel"/>
    <w:tmpl w:val="4224A98C"/>
    <w:lvl w:ilvl="0" w:tplc="E41232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EF0"/>
    <w:rsid w:val="000003ED"/>
    <w:rsid w:val="00010552"/>
    <w:rsid w:val="000414B6"/>
    <w:rsid w:val="000C2CBD"/>
    <w:rsid w:val="00106168"/>
    <w:rsid w:val="0011215D"/>
    <w:rsid w:val="001159B2"/>
    <w:rsid w:val="001257A0"/>
    <w:rsid w:val="00127C73"/>
    <w:rsid w:val="00160DD1"/>
    <w:rsid w:val="00167062"/>
    <w:rsid w:val="00182345"/>
    <w:rsid w:val="00193FE2"/>
    <w:rsid w:val="001B5161"/>
    <w:rsid w:val="001C321F"/>
    <w:rsid w:val="001E2228"/>
    <w:rsid w:val="001E34DA"/>
    <w:rsid w:val="00204B2A"/>
    <w:rsid w:val="002163C7"/>
    <w:rsid w:val="00232651"/>
    <w:rsid w:val="002349EE"/>
    <w:rsid w:val="0025102B"/>
    <w:rsid w:val="0025174B"/>
    <w:rsid w:val="00255BE8"/>
    <w:rsid w:val="0026137F"/>
    <w:rsid w:val="00281139"/>
    <w:rsid w:val="002C7D2F"/>
    <w:rsid w:val="002F7287"/>
    <w:rsid w:val="00301359"/>
    <w:rsid w:val="00311EF0"/>
    <w:rsid w:val="003124CE"/>
    <w:rsid w:val="00333AA3"/>
    <w:rsid w:val="00336850"/>
    <w:rsid w:val="003371FC"/>
    <w:rsid w:val="00347D9E"/>
    <w:rsid w:val="00352D97"/>
    <w:rsid w:val="00355E4D"/>
    <w:rsid w:val="00370965"/>
    <w:rsid w:val="00375852"/>
    <w:rsid w:val="00377008"/>
    <w:rsid w:val="003779BE"/>
    <w:rsid w:val="00385E5D"/>
    <w:rsid w:val="0038631E"/>
    <w:rsid w:val="00397795"/>
    <w:rsid w:val="003A6A32"/>
    <w:rsid w:val="003C0767"/>
    <w:rsid w:val="003C2B4A"/>
    <w:rsid w:val="003C5707"/>
    <w:rsid w:val="003C59D8"/>
    <w:rsid w:val="003D74A2"/>
    <w:rsid w:val="00414716"/>
    <w:rsid w:val="004454A2"/>
    <w:rsid w:val="004579B6"/>
    <w:rsid w:val="00462657"/>
    <w:rsid w:val="00463219"/>
    <w:rsid w:val="00476C6F"/>
    <w:rsid w:val="004A0FBD"/>
    <w:rsid w:val="004A2615"/>
    <w:rsid w:val="004B58E9"/>
    <w:rsid w:val="004E6F56"/>
    <w:rsid w:val="00541EC2"/>
    <w:rsid w:val="00571093"/>
    <w:rsid w:val="005740C6"/>
    <w:rsid w:val="00592AE5"/>
    <w:rsid w:val="005D53C4"/>
    <w:rsid w:val="005F7930"/>
    <w:rsid w:val="00605F71"/>
    <w:rsid w:val="0060687B"/>
    <w:rsid w:val="00622C9A"/>
    <w:rsid w:val="006419C8"/>
    <w:rsid w:val="00653FFE"/>
    <w:rsid w:val="00654C22"/>
    <w:rsid w:val="00695F38"/>
    <w:rsid w:val="00697771"/>
    <w:rsid w:val="006A50BC"/>
    <w:rsid w:val="006B2018"/>
    <w:rsid w:val="006B6155"/>
    <w:rsid w:val="006F5B03"/>
    <w:rsid w:val="006F6288"/>
    <w:rsid w:val="007452EF"/>
    <w:rsid w:val="00764AAB"/>
    <w:rsid w:val="00773C4D"/>
    <w:rsid w:val="00780CC3"/>
    <w:rsid w:val="00786F9A"/>
    <w:rsid w:val="007A5F4A"/>
    <w:rsid w:val="007B3E5F"/>
    <w:rsid w:val="007D2F54"/>
    <w:rsid w:val="007D77EE"/>
    <w:rsid w:val="007D7B98"/>
    <w:rsid w:val="007F0337"/>
    <w:rsid w:val="008042F1"/>
    <w:rsid w:val="00815B7B"/>
    <w:rsid w:val="00854BA7"/>
    <w:rsid w:val="00855E5D"/>
    <w:rsid w:val="00875C36"/>
    <w:rsid w:val="008A42F6"/>
    <w:rsid w:val="008D0C1A"/>
    <w:rsid w:val="008D61AC"/>
    <w:rsid w:val="008E5AFE"/>
    <w:rsid w:val="00903667"/>
    <w:rsid w:val="00933666"/>
    <w:rsid w:val="00951A2B"/>
    <w:rsid w:val="00962D88"/>
    <w:rsid w:val="00973BC4"/>
    <w:rsid w:val="0098319C"/>
    <w:rsid w:val="00987373"/>
    <w:rsid w:val="00994AB7"/>
    <w:rsid w:val="009B083C"/>
    <w:rsid w:val="009B0D57"/>
    <w:rsid w:val="009B6578"/>
    <w:rsid w:val="009E3AE6"/>
    <w:rsid w:val="009E44E3"/>
    <w:rsid w:val="009E71C7"/>
    <w:rsid w:val="00A008E6"/>
    <w:rsid w:val="00A15784"/>
    <w:rsid w:val="00A441AA"/>
    <w:rsid w:val="00A5242D"/>
    <w:rsid w:val="00A7304A"/>
    <w:rsid w:val="00A95497"/>
    <w:rsid w:val="00AA1B5E"/>
    <w:rsid w:val="00AA7E9B"/>
    <w:rsid w:val="00AC4DD3"/>
    <w:rsid w:val="00AE08A6"/>
    <w:rsid w:val="00AE2E94"/>
    <w:rsid w:val="00B0373F"/>
    <w:rsid w:val="00B10840"/>
    <w:rsid w:val="00B10E2A"/>
    <w:rsid w:val="00B12BDB"/>
    <w:rsid w:val="00B31FC4"/>
    <w:rsid w:val="00B40221"/>
    <w:rsid w:val="00B66458"/>
    <w:rsid w:val="00B77B4E"/>
    <w:rsid w:val="00B80A08"/>
    <w:rsid w:val="00B9305B"/>
    <w:rsid w:val="00BA088B"/>
    <w:rsid w:val="00BB38C8"/>
    <w:rsid w:val="00BB71C6"/>
    <w:rsid w:val="00BE4F83"/>
    <w:rsid w:val="00C05D22"/>
    <w:rsid w:val="00C20503"/>
    <w:rsid w:val="00C55E53"/>
    <w:rsid w:val="00C6693D"/>
    <w:rsid w:val="00C90E1F"/>
    <w:rsid w:val="00CA0961"/>
    <w:rsid w:val="00CA159B"/>
    <w:rsid w:val="00CC0179"/>
    <w:rsid w:val="00CC4EE8"/>
    <w:rsid w:val="00CD1EA4"/>
    <w:rsid w:val="00CE460D"/>
    <w:rsid w:val="00CF0D83"/>
    <w:rsid w:val="00CF7DBD"/>
    <w:rsid w:val="00D07815"/>
    <w:rsid w:val="00D3362B"/>
    <w:rsid w:val="00D467DF"/>
    <w:rsid w:val="00D50919"/>
    <w:rsid w:val="00D6396F"/>
    <w:rsid w:val="00D66B00"/>
    <w:rsid w:val="00D731B7"/>
    <w:rsid w:val="00D75C6C"/>
    <w:rsid w:val="00D82A43"/>
    <w:rsid w:val="00D8571B"/>
    <w:rsid w:val="00D87FAF"/>
    <w:rsid w:val="00D939B4"/>
    <w:rsid w:val="00D952CC"/>
    <w:rsid w:val="00DA7616"/>
    <w:rsid w:val="00DB67B4"/>
    <w:rsid w:val="00DC622F"/>
    <w:rsid w:val="00DE7F83"/>
    <w:rsid w:val="00DF6481"/>
    <w:rsid w:val="00E0086D"/>
    <w:rsid w:val="00E033E5"/>
    <w:rsid w:val="00E0427F"/>
    <w:rsid w:val="00E874DD"/>
    <w:rsid w:val="00E87D64"/>
    <w:rsid w:val="00EB3825"/>
    <w:rsid w:val="00EC33B2"/>
    <w:rsid w:val="00EE520F"/>
    <w:rsid w:val="00EE7CDD"/>
    <w:rsid w:val="00EF04A1"/>
    <w:rsid w:val="00EF48DD"/>
    <w:rsid w:val="00F011C9"/>
    <w:rsid w:val="00F120F6"/>
    <w:rsid w:val="00F3654D"/>
    <w:rsid w:val="00F51676"/>
    <w:rsid w:val="00F84BCA"/>
    <w:rsid w:val="00F964CD"/>
    <w:rsid w:val="00FA2BC7"/>
    <w:rsid w:val="00FC3826"/>
    <w:rsid w:val="00FD79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4CC2"/>
  <w15:chartTrackingRefBased/>
  <w15:docId w15:val="{D3624BB2-01A5-4398-AFC4-5DF11BC8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3C4D"/>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B71C6"/>
    <w:rPr>
      <w:color w:val="0563C1" w:themeColor="hyperlink"/>
      <w:u w:val="single"/>
    </w:rPr>
  </w:style>
  <w:style w:type="paragraph" w:styleId="Golobesedilo">
    <w:name w:val="Plain Text"/>
    <w:basedOn w:val="Navaden"/>
    <w:link w:val="GolobesediloZnak"/>
    <w:uiPriority w:val="99"/>
    <w:unhideWhenUsed/>
    <w:rsid w:val="00BB71C6"/>
    <w:pPr>
      <w:spacing w:line="240" w:lineRule="auto"/>
    </w:pPr>
    <w:rPr>
      <w:rFonts w:ascii="Calibri" w:hAnsi="Calibri"/>
      <w:szCs w:val="21"/>
    </w:rPr>
  </w:style>
  <w:style w:type="character" w:customStyle="1" w:styleId="GolobesediloZnak">
    <w:name w:val="Golo besedilo Znak"/>
    <w:basedOn w:val="Privzetapisavaodstavka"/>
    <w:link w:val="Golobesedilo"/>
    <w:uiPriority w:val="99"/>
    <w:rsid w:val="00BB71C6"/>
    <w:rPr>
      <w:rFonts w:ascii="Calibri" w:hAnsi="Calibri"/>
      <w:szCs w:val="21"/>
    </w:rPr>
  </w:style>
  <w:style w:type="paragraph" w:styleId="Glava">
    <w:name w:val="header"/>
    <w:basedOn w:val="Navaden"/>
    <w:link w:val="GlavaZnak"/>
    <w:rsid w:val="00773C4D"/>
    <w:pPr>
      <w:tabs>
        <w:tab w:val="center" w:pos="4320"/>
        <w:tab w:val="right" w:pos="8640"/>
      </w:tabs>
    </w:pPr>
  </w:style>
  <w:style w:type="character" w:customStyle="1" w:styleId="GlavaZnak">
    <w:name w:val="Glava Znak"/>
    <w:basedOn w:val="Privzetapisavaodstavka"/>
    <w:link w:val="Glava"/>
    <w:rsid w:val="00773C4D"/>
    <w:rPr>
      <w:rFonts w:ascii="Arial" w:eastAsia="Times New Roman" w:hAnsi="Arial" w:cs="Times New Roman"/>
      <w:sz w:val="20"/>
      <w:szCs w:val="24"/>
    </w:rPr>
  </w:style>
  <w:style w:type="paragraph" w:styleId="Noga">
    <w:name w:val="footer"/>
    <w:basedOn w:val="Navaden"/>
    <w:link w:val="NogaZnak"/>
    <w:semiHidden/>
    <w:rsid w:val="00773C4D"/>
    <w:pPr>
      <w:tabs>
        <w:tab w:val="center" w:pos="4320"/>
        <w:tab w:val="right" w:pos="8640"/>
      </w:tabs>
    </w:pPr>
  </w:style>
  <w:style w:type="character" w:customStyle="1" w:styleId="NogaZnak">
    <w:name w:val="Noga Znak"/>
    <w:basedOn w:val="Privzetapisavaodstavka"/>
    <w:link w:val="Noga"/>
    <w:semiHidden/>
    <w:rsid w:val="00773C4D"/>
    <w:rPr>
      <w:rFonts w:ascii="Arial" w:eastAsia="Times New Roman" w:hAnsi="Arial" w:cs="Times New Roman"/>
      <w:sz w:val="20"/>
      <w:szCs w:val="24"/>
    </w:rPr>
  </w:style>
  <w:style w:type="paragraph" w:customStyle="1" w:styleId="datumtevilka">
    <w:name w:val="datum številka"/>
    <w:basedOn w:val="Navaden"/>
    <w:qFormat/>
    <w:rsid w:val="00773C4D"/>
    <w:pPr>
      <w:tabs>
        <w:tab w:val="left" w:pos="1701"/>
      </w:tabs>
    </w:pPr>
    <w:rPr>
      <w:szCs w:val="20"/>
      <w:lang w:eastAsia="sl-SI"/>
    </w:rPr>
  </w:style>
  <w:style w:type="paragraph" w:customStyle="1" w:styleId="podpisi">
    <w:name w:val="podpisi"/>
    <w:basedOn w:val="Navaden"/>
    <w:qFormat/>
    <w:rsid w:val="00773C4D"/>
    <w:pPr>
      <w:tabs>
        <w:tab w:val="left" w:pos="3402"/>
      </w:tabs>
    </w:pPr>
    <w:rPr>
      <w:lang w:val="it-IT"/>
    </w:rPr>
  </w:style>
  <w:style w:type="character" w:styleId="tevilkastrani">
    <w:name w:val="page number"/>
    <w:basedOn w:val="Privzetapisavaodstavka"/>
    <w:rsid w:val="00773C4D"/>
  </w:style>
  <w:style w:type="paragraph" w:styleId="Odstavekseznama">
    <w:name w:val="List Paragraph"/>
    <w:basedOn w:val="Navaden"/>
    <w:uiPriority w:val="34"/>
    <w:qFormat/>
    <w:rsid w:val="00773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767182">
      <w:bodyDiv w:val="1"/>
      <w:marLeft w:val="0"/>
      <w:marRight w:val="0"/>
      <w:marTop w:val="0"/>
      <w:marBottom w:val="0"/>
      <w:divBdr>
        <w:top w:val="none" w:sz="0" w:space="0" w:color="auto"/>
        <w:left w:val="none" w:sz="0" w:space="0" w:color="auto"/>
        <w:bottom w:val="none" w:sz="0" w:space="0" w:color="auto"/>
        <w:right w:val="none" w:sz="0" w:space="0" w:color="auto"/>
      </w:divBdr>
    </w:div>
    <w:div w:id="694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Prevoršek</dc:creator>
  <cp:keywords/>
  <dc:description/>
  <cp:lastModifiedBy>Mojca Kustec</cp:lastModifiedBy>
  <cp:revision>3</cp:revision>
  <dcterms:created xsi:type="dcterms:W3CDTF">2020-09-23T11:58:00Z</dcterms:created>
  <dcterms:modified xsi:type="dcterms:W3CDTF">2020-09-23T11:59:00Z</dcterms:modified>
</cp:coreProperties>
</file>