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7D4" w:rsidRPr="000F38EC" w:rsidRDefault="00DE27D4" w:rsidP="00DE27D4">
      <w:pPr>
        <w:jc w:val="both"/>
        <w:rPr>
          <w:b/>
          <w:color w:val="000000"/>
        </w:rPr>
      </w:pPr>
      <w:r w:rsidRPr="000F38EC">
        <w:rPr>
          <w:b/>
          <w:color w:val="000000"/>
        </w:rPr>
        <w:t>URAD PREDSEDNIKA REPUBLIKE</w:t>
      </w:r>
    </w:p>
    <w:p w:rsidR="00DE27D4" w:rsidRPr="000F38EC" w:rsidRDefault="00DE27D4" w:rsidP="00DE27D4">
      <w:pPr>
        <w:jc w:val="both"/>
        <w:rPr>
          <w:b/>
          <w:color w:val="000000"/>
        </w:rPr>
      </w:pPr>
      <w:r w:rsidRPr="000F38EC">
        <w:rPr>
          <w:b/>
          <w:color w:val="000000"/>
        </w:rPr>
        <w:t>DRŽAVNI ZBOR REPUBLIKE SLOVENIJE</w:t>
      </w:r>
    </w:p>
    <w:p w:rsidR="00DE27D4" w:rsidRPr="000F38EC" w:rsidRDefault="00DE27D4" w:rsidP="00DE27D4">
      <w:pPr>
        <w:jc w:val="both"/>
        <w:rPr>
          <w:b/>
          <w:color w:val="000000"/>
        </w:rPr>
      </w:pPr>
      <w:r w:rsidRPr="000F38EC">
        <w:rPr>
          <w:b/>
          <w:color w:val="000000"/>
        </w:rPr>
        <w:t>DRŽAVNI SVET REPUBLIKE SLOVENIJE</w:t>
      </w:r>
    </w:p>
    <w:p w:rsidR="00DE27D4" w:rsidRPr="000F38EC" w:rsidRDefault="00DE27D4" w:rsidP="00DE27D4">
      <w:pPr>
        <w:jc w:val="both"/>
        <w:rPr>
          <w:b/>
          <w:color w:val="000000"/>
        </w:rPr>
      </w:pPr>
      <w:r w:rsidRPr="000F38EC">
        <w:rPr>
          <w:b/>
          <w:color w:val="000000"/>
        </w:rPr>
        <w:t>USTAVNO SODIŠČE REPUBLIKE SLOVENIJE</w:t>
      </w:r>
    </w:p>
    <w:p w:rsidR="00DE27D4" w:rsidRPr="000F38EC" w:rsidRDefault="00DE27D4" w:rsidP="00DE27D4">
      <w:pPr>
        <w:jc w:val="both"/>
        <w:rPr>
          <w:b/>
          <w:color w:val="000000"/>
        </w:rPr>
      </w:pPr>
      <w:r w:rsidRPr="000F38EC">
        <w:rPr>
          <w:b/>
          <w:color w:val="000000"/>
        </w:rPr>
        <w:t>RAČUNSKO SODIŠČE REPUBLIKE SLOVENIJE</w:t>
      </w:r>
    </w:p>
    <w:p w:rsidR="00DE27D4" w:rsidRPr="000F38EC" w:rsidRDefault="00DE27D4" w:rsidP="00DE27D4">
      <w:pPr>
        <w:jc w:val="both"/>
        <w:rPr>
          <w:b/>
          <w:color w:val="000000"/>
        </w:rPr>
      </w:pPr>
      <w:r w:rsidRPr="000F38EC">
        <w:rPr>
          <w:b/>
          <w:color w:val="000000"/>
        </w:rPr>
        <w:t>VARUH ČLOVEKOVIH PRAVIC REPUBLIKE SLOVENIJE</w:t>
      </w:r>
    </w:p>
    <w:p w:rsidR="00DE27D4" w:rsidRPr="000F38EC" w:rsidRDefault="00DE27D4" w:rsidP="00DE27D4">
      <w:pPr>
        <w:jc w:val="both"/>
        <w:rPr>
          <w:b/>
          <w:color w:val="000000"/>
        </w:rPr>
      </w:pPr>
      <w:r w:rsidRPr="000F38EC">
        <w:rPr>
          <w:b/>
          <w:color w:val="000000"/>
        </w:rPr>
        <w:t>DRŽAVNA REVIZIJSKA KOMISIJA REPUBLIKE SLOVENIJE</w:t>
      </w:r>
    </w:p>
    <w:p w:rsidR="00DE27D4" w:rsidRPr="000F38EC" w:rsidRDefault="00DE27D4" w:rsidP="00DE27D4">
      <w:pPr>
        <w:jc w:val="both"/>
        <w:rPr>
          <w:b/>
          <w:color w:val="000000"/>
        </w:rPr>
      </w:pPr>
      <w:r w:rsidRPr="000F38EC">
        <w:rPr>
          <w:b/>
          <w:color w:val="000000"/>
        </w:rPr>
        <w:t>INFORMACIJSKI POOBLAŠČENEC REPUBLIKE SLOVENIJE</w:t>
      </w:r>
    </w:p>
    <w:p w:rsidR="00DE27D4" w:rsidRPr="0058732A" w:rsidRDefault="00DE27D4" w:rsidP="00DE27D4">
      <w:pPr>
        <w:jc w:val="both"/>
        <w:rPr>
          <w:b/>
          <w:lang w:val="pt-BR"/>
        </w:rPr>
      </w:pPr>
      <w:r w:rsidRPr="0058732A">
        <w:rPr>
          <w:b/>
          <w:lang w:val="pt-BR"/>
        </w:rPr>
        <w:t>KOMISIJA ZA PREPREČEVANJE KORUPCIJE REPUBLIKE SLOVENIJE</w:t>
      </w:r>
    </w:p>
    <w:p w:rsidR="00DE27D4" w:rsidRPr="0058732A" w:rsidRDefault="00DE27D4" w:rsidP="00DE27D4">
      <w:pPr>
        <w:jc w:val="both"/>
        <w:rPr>
          <w:b/>
          <w:lang w:val="pt-BR"/>
        </w:rPr>
      </w:pPr>
      <w:r w:rsidRPr="0058732A">
        <w:rPr>
          <w:b/>
          <w:lang w:val="pt-BR"/>
        </w:rPr>
        <w:t>DRŽAVNA VOLILNA KOMISIJA</w:t>
      </w:r>
    </w:p>
    <w:p w:rsidR="00DE27D4" w:rsidRPr="0058732A" w:rsidRDefault="00DE27D4" w:rsidP="00DE27D4">
      <w:pPr>
        <w:jc w:val="both"/>
        <w:rPr>
          <w:b/>
          <w:lang w:val="pt-BR"/>
        </w:rPr>
      </w:pPr>
      <w:r w:rsidRPr="0058732A">
        <w:rPr>
          <w:b/>
          <w:lang w:val="pt-BR"/>
        </w:rPr>
        <w:t>FISKALNI SVET</w:t>
      </w:r>
    </w:p>
    <w:p w:rsidR="00DE27D4" w:rsidRPr="0058732A" w:rsidRDefault="00DE27D4" w:rsidP="00DE27D4">
      <w:pPr>
        <w:jc w:val="both"/>
        <w:rPr>
          <w:b/>
          <w:lang w:val="pt-BR"/>
        </w:rPr>
      </w:pPr>
      <w:r w:rsidRPr="0058732A">
        <w:rPr>
          <w:b/>
          <w:lang w:val="pt-BR"/>
        </w:rPr>
        <w:t>SODNI SVET</w:t>
      </w:r>
    </w:p>
    <w:p w:rsidR="00DE27D4" w:rsidRPr="0058732A" w:rsidRDefault="00DE27D4" w:rsidP="00DE27D4">
      <w:pPr>
        <w:jc w:val="both"/>
        <w:rPr>
          <w:b/>
          <w:lang w:val="pt-BR"/>
        </w:rPr>
      </w:pPr>
      <w:r w:rsidRPr="0058732A">
        <w:rPr>
          <w:b/>
          <w:lang w:val="pt-BR"/>
        </w:rPr>
        <w:t>ZAGOVORNIK NAČELA ENAKOSTI</w:t>
      </w:r>
    </w:p>
    <w:p w:rsidR="00DE27D4" w:rsidRPr="0058732A" w:rsidRDefault="00DE27D4" w:rsidP="00DE27D4">
      <w:pPr>
        <w:jc w:val="both"/>
        <w:rPr>
          <w:b/>
          <w:lang w:val="pt-BR"/>
        </w:rPr>
      </w:pPr>
    </w:p>
    <w:p w:rsidR="00DE27D4" w:rsidRPr="0058732A" w:rsidRDefault="00DE27D4" w:rsidP="00DE27D4">
      <w:pPr>
        <w:jc w:val="both"/>
        <w:rPr>
          <w:b/>
          <w:lang w:val="pt-BR"/>
        </w:rPr>
      </w:pPr>
      <w:r w:rsidRPr="0058732A">
        <w:rPr>
          <w:b/>
          <w:lang w:val="pt-BR"/>
        </w:rPr>
        <w:t>VRHOVNO SODIŠČE REPUBLIKE SLOVENIJE</w:t>
      </w:r>
    </w:p>
    <w:p w:rsidR="00DE27D4" w:rsidRPr="0058732A" w:rsidRDefault="00DE27D4" w:rsidP="00DE27D4">
      <w:pPr>
        <w:jc w:val="both"/>
        <w:rPr>
          <w:b/>
          <w:lang w:val="pt-BR"/>
        </w:rPr>
      </w:pPr>
      <w:r w:rsidRPr="0058732A">
        <w:rPr>
          <w:b/>
          <w:lang w:val="pt-BR"/>
        </w:rPr>
        <w:t>VRHOVNO DRŽAVNO TOŽILSTVO</w:t>
      </w:r>
    </w:p>
    <w:p w:rsidR="00DE27D4" w:rsidRPr="0058732A" w:rsidRDefault="00DE27D4" w:rsidP="00DE27D4">
      <w:pPr>
        <w:jc w:val="both"/>
        <w:rPr>
          <w:b/>
          <w:lang w:val="pt-BR"/>
        </w:rPr>
      </w:pPr>
      <w:r w:rsidRPr="0058732A">
        <w:rPr>
          <w:b/>
          <w:lang w:val="pt-BR"/>
        </w:rPr>
        <w:t>DRŽAVNO ODVETNIŠTVO</w:t>
      </w:r>
    </w:p>
    <w:p w:rsidR="00DE27D4" w:rsidRPr="006B2F93" w:rsidRDefault="00DE27D4" w:rsidP="00DE27D4">
      <w:pPr>
        <w:rPr>
          <w:b/>
          <w:lang w:val="pt-BR"/>
        </w:rPr>
      </w:pPr>
    </w:p>
    <w:p w:rsidR="00DE27D4" w:rsidRPr="006B2F93" w:rsidRDefault="00DE27D4" w:rsidP="00DE27D4">
      <w:pPr>
        <w:jc w:val="both"/>
        <w:rPr>
          <w:b/>
          <w:lang w:val="pt-BR"/>
        </w:rPr>
      </w:pPr>
      <w:r w:rsidRPr="006B2F93">
        <w:rPr>
          <w:b/>
          <w:lang w:val="pt-BR"/>
        </w:rPr>
        <w:t>OBČINE</w:t>
      </w:r>
    </w:p>
    <w:p w:rsidR="00DE27D4" w:rsidRPr="006B2F93" w:rsidRDefault="00DE27D4" w:rsidP="00DE27D4">
      <w:pPr>
        <w:jc w:val="both"/>
        <w:rPr>
          <w:b/>
          <w:lang w:val="pt-BR"/>
        </w:rPr>
      </w:pPr>
      <w:r w:rsidRPr="006B2F93">
        <w:rPr>
          <w:b/>
          <w:lang w:val="pt-BR"/>
        </w:rPr>
        <w:t>ZDRUŽENJE OBČIN SLOVENIJE</w:t>
      </w:r>
    </w:p>
    <w:p w:rsidR="00DE27D4" w:rsidRPr="006B2F93" w:rsidRDefault="00DE27D4" w:rsidP="00DE27D4">
      <w:pPr>
        <w:jc w:val="both"/>
        <w:rPr>
          <w:b/>
          <w:lang w:val="pt-BR"/>
        </w:rPr>
      </w:pPr>
      <w:r w:rsidRPr="006B2F93">
        <w:rPr>
          <w:b/>
          <w:lang w:val="pt-BR"/>
        </w:rPr>
        <w:t>SKUPNOST OBČIN SLOVENIJE</w:t>
      </w:r>
    </w:p>
    <w:p w:rsidR="00DE27D4" w:rsidRPr="006B2F93" w:rsidRDefault="00DE27D4" w:rsidP="00DE27D4">
      <w:pPr>
        <w:jc w:val="both"/>
        <w:rPr>
          <w:b/>
          <w:lang w:val="pt-BR"/>
        </w:rPr>
      </w:pPr>
      <w:r w:rsidRPr="006B2F93">
        <w:rPr>
          <w:b/>
          <w:lang w:val="pt-BR"/>
        </w:rPr>
        <w:t>ZDRUŽENJE MESTNIH OBČIN SLOVENIJE</w:t>
      </w:r>
    </w:p>
    <w:p w:rsidR="00DE27D4" w:rsidRPr="006B2F93" w:rsidRDefault="00DE27D4" w:rsidP="00DE27D4">
      <w:pPr>
        <w:rPr>
          <w:b/>
          <w:lang w:val="pt-BR"/>
        </w:rPr>
      </w:pPr>
    </w:p>
    <w:p w:rsidR="00DE27D4" w:rsidRPr="006B2F93" w:rsidRDefault="00DE27D4" w:rsidP="00DE27D4">
      <w:pPr>
        <w:rPr>
          <w:b/>
          <w:lang w:val="pt-BR"/>
        </w:rPr>
      </w:pPr>
      <w:r w:rsidRPr="006B2F93">
        <w:rPr>
          <w:b/>
          <w:lang w:val="pt-BR"/>
        </w:rPr>
        <w:t>MINISTRSTVA</w:t>
      </w:r>
    </w:p>
    <w:p w:rsidR="00DE27D4" w:rsidRPr="006B2F93" w:rsidRDefault="00DE27D4" w:rsidP="00DE27D4">
      <w:pPr>
        <w:rPr>
          <w:b/>
          <w:lang w:val="pt-BR"/>
        </w:rPr>
      </w:pPr>
      <w:r w:rsidRPr="006B2F93">
        <w:rPr>
          <w:b/>
          <w:lang w:val="pt-BR"/>
        </w:rPr>
        <w:t>ORGANI V SESTAVI MINISTRSTEV</w:t>
      </w:r>
    </w:p>
    <w:p w:rsidR="00DE27D4" w:rsidRPr="00F405CC" w:rsidRDefault="00DE27D4" w:rsidP="00DE27D4">
      <w:pPr>
        <w:rPr>
          <w:b/>
          <w:lang w:val="pt-BR"/>
        </w:rPr>
      </w:pPr>
      <w:r w:rsidRPr="00F405CC">
        <w:rPr>
          <w:b/>
          <w:lang w:val="pt-BR"/>
        </w:rPr>
        <w:t>VLADNE SLUŽBE</w:t>
      </w:r>
    </w:p>
    <w:p w:rsidR="00DE27D4" w:rsidRDefault="00DE27D4" w:rsidP="00DE27D4">
      <w:pPr>
        <w:rPr>
          <w:rFonts w:cs="Arial"/>
          <w:color w:val="000000"/>
          <w:szCs w:val="20"/>
          <w:lang w:eastAsia="sl-SI"/>
        </w:rPr>
      </w:pPr>
      <w:r w:rsidRPr="000F38EC">
        <w:rPr>
          <w:b/>
        </w:rPr>
        <w:t>UPRAVNE ENOTE</w:t>
      </w:r>
    </w:p>
    <w:p w:rsidR="00DE27D4" w:rsidRDefault="00DE27D4" w:rsidP="00720810">
      <w:pPr>
        <w:pStyle w:val="datumtevilka"/>
        <w:rPr>
          <w:rFonts w:cs="Arial"/>
        </w:rPr>
      </w:pPr>
    </w:p>
    <w:p w:rsidR="00720810" w:rsidRPr="009F59BE" w:rsidRDefault="00720810" w:rsidP="00720810">
      <w:pPr>
        <w:pStyle w:val="datumtevilka"/>
        <w:rPr>
          <w:rFonts w:cs="Arial"/>
        </w:rPr>
      </w:pPr>
      <w:r w:rsidRPr="009F59BE">
        <w:rPr>
          <w:rFonts w:cs="Arial"/>
        </w:rPr>
        <w:t xml:space="preserve">Številka: </w:t>
      </w:r>
      <w:r w:rsidR="00CB11C5">
        <w:rPr>
          <w:rFonts w:cs="Arial"/>
        </w:rPr>
        <w:t>0100-69/2020/54</w:t>
      </w:r>
    </w:p>
    <w:p w:rsidR="00720810" w:rsidRPr="009F59BE" w:rsidRDefault="00720810" w:rsidP="00720810">
      <w:pPr>
        <w:pStyle w:val="datumtevilka"/>
        <w:rPr>
          <w:rFonts w:cs="Arial"/>
        </w:rPr>
      </w:pPr>
      <w:r w:rsidRPr="009F59BE">
        <w:rPr>
          <w:rFonts w:cs="Arial"/>
        </w:rPr>
        <w:t xml:space="preserve">Datum:   </w:t>
      </w:r>
      <w:r>
        <w:rPr>
          <w:rFonts w:cs="Arial"/>
        </w:rPr>
        <w:t>2. 11. 2020</w:t>
      </w:r>
      <w:r w:rsidRPr="009F59BE">
        <w:rPr>
          <w:rFonts w:cs="Arial"/>
        </w:rPr>
        <w:tab/>
      </w:r>
    </w:p>
    <w:p w:rsidR="00720810" w:rsidRPr="009F59BE" w:rsidRDefault="00720810" w:rsidP="00720810">
      <w:pPr>
        <w:rPr>
          <w:rFonts w:cs="Arial"/>
          <w:szCs w:val="20"/>
        </w:rPr>
      </w:pPr>
    </w:p>
    <w:p w:rsidR="00720810" w:rsidRPr="009F59BE" w:rsidRDefault="00720810" w:rsidP="00720810">
      <w:pPr>
        <w:jc w:val="both"/>
        <w:rPr>
          <w:rFonts w:cs="Arial"/>
          <w:b/>
          <w:bCs/>
          <w:szCs w:val="20"/>
          <w:lang w:eastAsia="sl-SI"/>
        </w:rPr>
      </w:pPr>
      <w:r w:rsidRPr="009F59BE">
        <w:rPr>
          <w:rFonts w:cs="Arial"/>
          <w:b/>
          <w:szCs w:val="20"/>
        </w:rPr>
        <w:t xml:space="preserve">Zadeva: </w:t>
      </w:r>
      <w:r w:rsidRPr="00720810">
        <w:rPr>
          <w:b/>
          <w:bCs/>
        </w:rPr>
        <w:t>Upoštevanje izplačila redne delovne uspešnosti v osnovi za nadomestilo plače</w:t>
      </w:r>
    </w:p>
    <w:p w:rsidR="00720810" w:rsidRPr="009F59BE" w:rsidRDefault="00720810" w:rsidP="00720810">
      <w:pPr>
        <w:jc w:val="both"/>
        <w:rPr>
          <w:rFonts w:cs="Arial"/>
          <w:szCs w:val="20"/>
          <w:lang w:eastAsia="sl-SI"/>
        </w:rPr>
      </w:pPr>
    </w:p>
    <w:p w:rsidR="00720810" w:rsidRPr="009F59BE" w:rsidRDefault="00720810" w:rsidP="00720810">
      <w:pPr>
        <w:jc w:val="both"/>
        <w:rPr>
          <w:rFonts w:cs="Arial"/>
          <w:szCs w:val="20"/>
        </w:rPr>
      </w:pPr>
      <w:r w:rsidRPr="009F59BE">
        <w:rPr>
          <w:rFonts w:cs="Arial"/>
          <w:szCs w:val="20"/>
        </w:rPr>
        <w:t>Spoštovani,</w:t>
      </w:r>
    </w:p>
    <w:p w:rsidR="00720810" w:rsidRPr="009F59BE" w:rsidRDefault="00720810" w:rsidP="00720810">
      <w:pPr>
        <w:jc w:val="both"/>
        <w:rPr>
          <w:rFonts w:cs="Arial"/>
          <w:szCs w:val="20"/>
        </w:rPr>
      </w:pPr>
    </w:p>
    <w:p w:rsidR="007379B8" w:rsidRDefault="007379B8" w:rsidP="00720810">
      <w:pPr>
        <w:spacing w:line="240" w:lineRule="auto"/>
        <w:jc w:val="both"/>
        <w:rPr>
          <w:rFonts w:cs="Arial"/>
          <w:szCs w:val="20"/>
        </w:rPr>
      </w:pPr>
      <w:r>
        <w:rPr>
          <w:rFonts w:cs="Arial"/>
          <w:szCs w:val="20"/>
        </w:rPr>
        <w:t>n</w:t>
      </w:r>
      <w:r w:rsidR="00720810">
        <w:rPr>
          <w:rFonts w:cs="Arial"/>
          <w:szCs w:val="20"/>
        </w:rPr>
        <w:t xml:space="preserve">a Ministrstvu za javno upravo prejemamo </w:t>
      </w:r>
      <w:r>
        <w:rPr>
          <w:rFonts w:cs="Arial"/>
          <w:szCs w:val="20"/>
        </w:rPr>
        <w:t xml:space="preserve">številna </w:t>
      </w:r>
      <w:r w:rsidR="00720810">
        <w:rPr>
          <w:rFonts w:cs="Arial"/>
          <w:szCs w:val="20"/>
        </w:rPr>
        <w:t>vprašanja v zvezi z upoštevanjem izplačila redne delovne uspešnosti v osnovi za nadomestilo plače</w:t>
      </w:r>
      <w:r w:rsidR="00031AFB">
        <w:rPr>
          <w:rFonts w:cs="Arial"/>
          <w:szCs w:val="20"/>
        </w:rPr>
        <w:t xml:space="preserve">. </w:t>
      </w:r>
      <w:r>
        <w:rPr>
          <w:rFonts w:cs="Arial"/>
          <w:szCs w:val="20"/>
        </w:rPr>
        <w:t>Zaradi enotnega postopanja delodajalcev v javnem sektorju vam v nada</w:t>
      </w:r>
      <w:r w:rsidR="00031AFB">
        <w:rPr>
          <w:rFonts w:cs="Arial"/>
          <w:szCs w:val="20"/>
        </w:rPr>
        <w:t xml:space="preserve">ljevanju posredujemo pojasnila v tej zvezi. </w:t>
      </w:r>
    </w:p>
    <w:p w:rsidR="00720810" w:rsidRDefault="00720810" w:rsidP="00720810">
      <w:pPr>
        <w:spacing w:line="240" w:lineRule="auto"/>
        <w:jc w:val="both"/>
        <w:rPr>
          <w:rFonts w:cs="Arial"/>
          <w:szCs w:val="20"/>
        </w:rPr>
      </w:pPr>
    </w:p>
    <w:p w:rsidR="00720810" w:rsidRPr="00FF59FA" w:rsidRDefault="00031AFB" w:rsidP="00031AFB">
      <w:pPr>
        <w:spacing w:line="240" w:lineRule="auto"/>
        <w:jc w:val="both"/>
        <w:rPr>
          <w:rFonts w:cs="Arial"/>
          <w:szCs w:val="20"/>
        </w:rPr>
      </w:pPr>
      <w:r>
        <w:rPr>
          <w:rFonts w:cs="Arial"/>
          <w:szCs w:val="20"/>
          <w:lang w:eastAsia="sl-SI"/>
        </w:rPr>
        <w:t>K</w:t>
      </w:r>
      <w:r w:rsidR="00720810">
        <w:rPr>
          <w:rFonts w:cs="Arial"/>
          <w:szCs w:val="20"/>
          <w:lang w:eastAsia="sl-SI"/>
        </w:rPr>
        <w:t xml:space="preserve">olektivne pogodbe dejavnosti in poklicev kot osnovo za </w:t>
      </w:r>
      <w:r w:rsidR="00720810" w:rsidRPr="00FF59FA">
        <w:rPr>
          <w:rFonts w:cs="Arial"/>
          <w:szCs w:val="20"/>
        </w:rPr>
        <w:t>obračun nadomestila plače</w:t>
      </w:r>
      <w:r w:rsidR="00720810">
        <w:rPr>
          <w:rFonts w:cs="Arial"/>
          <w:szCs w:val="20"/>
        </w:rPr>
        <w:t xml:space="preserve"> določajo plačo delavca</w:t>
      </w:r>
      <w:r w:rsidR="00720810" w:rsidRPr="00FF59FA">
        <w:rPr>
          <w:rFonts w:cs="Arial"/>
          <w:szCs w:val="20"/>
        </w:rPr>
        <w:t>, kakršno je prejel v preteklem</w:t>
      </w:r>
      <w:r w:rsidR="00720810">
        <w:rPr>
          <w:rFonts w:cs="Arial"/>
          <w:szCs w:val="20"/>
        </w:rPr>
        <w:t xml:space="preserve"> mesecu ali </w:t>
      </w:r>
      <w:r>
        <w:rPr>
          <w:rFonts w:cs="Arial"/>
          <w:szCs w:val="20"/>
        </w:rPr>
        <w:t xml:space="preserve">plačo, </w:t>
      </w:r>
      <w:r w:rsidR="00720810">
        <w:rPr>
          <w:rFonts w:cs="Arial"/>
          <w:szCs w:val="20"/>
        </w:rPr>
        <w:t>kakršno bi prejel v tekočem mesecu</w:t>
      </w:r>
      <w:r>
        <w:rPr>
          <w:rFonts w:cs="Arial"/>
          <w:szCs w:val="20"/>
        </w:rPr>
        <w:t>, če bi delal</w:t>
      </w:r>
      <w:r w:rsidR="00720810">
        <w:rPr>
          <w:rFonts w:cs="Arial"/>
          <w:szCs w:val="20"/>
        </w:rPr>
        <w:t xml:space="preserve">. </w:t>
      </w:r>
    </w:p>
    <w:p w:rsidR="00720810" w:rsidRPr="00720810" w:rsidRDefault="00720810" w:rsidP="00720810">
      <w:pPr>
        <w:spacing w:line="240" w:lineRule="exact"/>
        <w:jc w:val="both"/>
        <w:rPr>
          <w:rFonts w:cs="Arial"/>
          <w:szCs w:val="20"/>
        </w:rPr>
      </w:pPr>
      <w:r>
        <w:rPr>
          <w:rFonts w:cs="Arial"/>
          <w:szCs w:val="20"/>
        </w:rPr>
        <w:t>N</w:t>
      </w:r>
      <w:r w:rsidRPr="00FF59FA">
        <w:rPr>
          <w:rFonts w:cs="Arial"/>
          <w:szCs w:val="20"/>
        </w:rPr>
        <w:t>a podlagi prvega odstavka 5. člena Zakona o sistemu plač v javnem sektorju</w:t>
      </w:r>
      <w:r>
        <w:rPr>
          <w:rFonts w:cs="Arial"/>
          <w:szCs w:val="20"/>
        </w:rPr>
        <w:t xml:space="preserve"> (</w:t>
      </w:r>
      <w:r w:rsidRPr="00720810">
        <w:rPr>
          <w:rFonts w:cs="Arial"/>
          <w:szCs w:val="20"/>
        </w:rPr>
        <w:t xml:space="preserve">Uradni list RS, št. 108/09 – uradno prečiščeno besedilo, 13/10, 59/10, 85/10, 107/10, 35/11 – ORZSPJS49a, 27/12 – </w:t>
      </w:r>
      <w:proofErr w:type="spellStart"/>
      <w:r w:rsidRPr="00720810">
        <w:rPr>
          <w:rFonts w:cs="Arial"/>
          <w:szCs w:val="20"/>
        </w:rPr>
        <w:t>odl</w:t>
      </w:r>
      <w:proofErr w:type="spellEnd"/>
      <w:r w:rsidRPr="00720810">
        <w:rPr>
          <w:rFonts w:cs="Arial"/>
          <w:szCs w:val="20"/>
        </w:rPr>
        <w:t xml:space="preserve">. US, 40/12 – ZUJF, 46/13, 25/14 – ZFU, 50/14, 95/14 – ZUPPJS15, 82/15, 23/17 – </w:t>
      </w:r>
      <w:proofErr w:type="spellStart"/>
      <w:r w:rsidRPr="00720810">
        <w:rPr>
          <w:rFonts w:cs="Arial"/>
          <w:szCs w:val="20"/>
        </w:rPr>
        <w:t>ZDOdv</w:t>
      </w:r>
      <w:proofErr w:type="spellEnd"/>
      <w:r w:rsidRPr="00720810">
        <w:rPr>
          <w:rFonts w:cs="Arial"/>
          <w:szCs w:val="20"/>
        </w:rPr>
        <w:t>, 67/17 in 84/18</w:t>
      </w:r>
      <w:r w:rsidR="00E30C99">
        <w:rPr>
          <w:rFonts w:cs="Arial"/>
          <w:szCs w:val="20"/>
        </w:rPr>
        <w:t xml:space="preserve">) </w:t>
      </w:r>
      <w:r>
        <w:rPr>
          <w:rFonts w:cs="Arial"/>
          <w:szCs w:val="20"/>
        </w:rPr>
        <w:t xml:space="preserve">je </w:t>
      </w:r>
      <w:r w:rsidRPr="00FF59FA">
        <w:rPr>
          <w:rFonts w:cs="Arial"/>
          <w:szCs w:val="20"/>
        </w:rPr>
        <w:t>plača sestavljena iz osnovne plače, dela plače za delovno uspešnost in dodatkov. Pri tem kolektivn</w:t>
      </w:r>
      <w:r>
        <w:rPr>
          <w:rFonts w:cs="Arial"/>
          <w:szCs w:val="20"/>
        </w:rPr>
        <w:t>e</w:t>
      </w:r>
      <w:r w:rsidRPr="00FF59FA">
        <w:rPr>
          <w:rFonts w:cs="Arial"/>
          <w:szCs w:val="20"/>
        </w:rPr>
        <w:t xml:space="preserve"> pogodb</w:t>
      </w:r>
      <w:r>
        <w:rPr>
          <w:rFonts w:cs="Arial"/>
          <w:szCs w:val="20"/>
        </w:rPr>
        <w:t>e</w:t>
      </w:r>
      <w:r w:rsidR="00031AFB">
        <w:rPr>
          <w:rFonts w:cs="Arial"/>
          <w:szCs w:val="20"/>
        </w:rPr>
        <w:t xml:space="preserve"> dejavnosti in poklicev</w:t>
      </w:r>
      <w:r w:rsidRPr="00FF59FA">
        <w:rPr>
          <w:rFonts w:cs="Arial"/>
          <w:szCs w:val="20"/>
        </w:rPr>
        <w:t xml:space="preserve"> delovne uspešnosti iz osnove za izračun nadomestila plače ne izključuje</w:t>
      </w:r>
      <w:r>
        <w:rPr>
          <w:rFonts w:cs="Arial"/>
          <w:szCs w:val="20"/>
        </w:rPr>
        <w:t>jo</w:t>
      </w:r>
      <w:r w:rsidRPr="00FF59FA">
        <w:rPr>
          <w:rFonts w:cs="Arial"/>
          <w:szCs w:val="20"/>
        </w:rPr>
        <w:t>.</w:t>
      </w:r>
      <w:r w:rsidRPr="00720810">
        <w:rPr>
          <w:rFonts w:cs="Arial"/>
          <w:szCs w:val="20"/>
        </w:rPr>
        <w:t xml:space="preserve"> </w:t>
      </w:r>
    </w:p>
    <w:p w:rsidR="00720810" w:rsidRPr="00720810" w:rsidRDefault="00720810" w:rsidP="00720810">
      <w:pPr>
        <w:spacing w:line="240" w:lineRule="exact"/>
        <w:jc w:val="both"/>
        <w:rPr>
          <w:rFonts w:cs="Arial"/>
          <w:szCs w:val="20"/>
        </w:rPr>
      </w:pPr>
    </w:p>
    <w:p w:rsidR="00720810" w:rsidRDefault="00720810" w:rsidP="00720810">
      <w:pPr>
        <w:autoSpaceDE w:val="0"/>
        <w:autoSpaceDN w:val="0"/>
        <w:adjustRightInd w:val="0"/>
        <w:spacing w:line="240" w:lineRule="auto"/>
        <w:jc w:val="both"/>
        <w:rPr>
          <w:rFonts w:cs="Arial"/>
          <w:szCs w:val="20"/>
        </w:rPr>
      </w:pPr>
      <w:r>
        <w:rPr>
          <w:rFonts w:cs="Arial"/>
          <w:szCs w:val="20"/>
        </w:rPr>
        <w:lastRenderedPageBreak/>
        <w:t xml:space="preserve">Iz zgoraj navedenega izhaja, da se redna delovna uspešnost upošteva tudi v osnovi za izračun nadomestila plače. </w:t>
      </w:r>
    </w:p>
    <w:p w:rsidR="00720810" w:rsidRDefault="00720810" w:rsidP="00720810">
      <w:pPr>
        <w:autoSpaceDE w:val="0"/>
        <w:autoSpaceDN w:val="0"/>
        <w:adjustRightInd w:val="0"/>
        <w:spacing w:line="240" w:lineRule="auto"/>
        <w:jc w:val="both"/>
        <w:rPr>
          <w:rFonts w:cs="Arial"/>
          <w:szCs w:val="20"/>
        </w:rPr>
      </w:pPr>
    </w:p>
    <w:p w:rsidR="00031AFB" w:rsidRPr="00FF59FA" w:rsidRDefault="00CB11C5" w:rsidP="00031AFB">
      <w:pPr>
        <w:autoSpaceDE w:val="0"/>
        <w:autoSpaceDN w:val="0"/>
        <w:adjustRightInd w:val="0"/>
        <w:spacing w:line="240" w:lineRule="auto"/>
        <w:jc w:val="both"/>
        <w:rPr>
          <w:rFonts w:eastAsiaTheme="minorHAnsi" w:cs="Arial"/>
          <w:szCs w:val="20"/>
        </w:rPr>
      </w:pPr>
      <w:r>
        <w:rPr>
          <w:rFonts w:cs="Arial"/>
          <w:szCs w:val="20"/>
        </w:rPr>
        <w:t xml:space="preserve">Določba 19. c člena </w:t>
      </w:r>
      <w:r w:rsidRPr="00720810">
        <w:rPr>
          <w:rFonts w:cs="Arial"/>
          <w:szCs w:val="20"/>
        </w:rPr>
        <w:t>Uredb</w:t>
      </w:r>
      <w:r>
        <w:rPr>
          <w:rFonts w:cs="Arial"/>
          <w:szCs w:val="20"/>
        </w:rPr>
        <w:t>e</w:t>
      </w:r>
      <w:r w:rsidRPr="00720810">
        <w:rPr>
          <w:rFonts w:cs="Arial"/>
          <w:szCs w:val="20"/>
        </w:rPr>
        <w:t xml:space="preserve"> o enotni metodologiji in obrazcih za obračun in izplačilo plač v javnem sektorju (Uradni</w:t>
      </w:r>
      <w:r w:rsidRPr="00FF59FA">
        <w:rPr>
          <w:rFonts w:eastAsiaTheme="minorHAnsi" w:cs="Arial"/>
          <w:color w:val="000000"/>
          <w:szCs w:val="20"/>
        </w:rPr>
        <w:t xml:space="preserve"> list RS, št. </w:t>
      </w:r>
      <w:hyperlink r:id="rId7" w:tgtFrame="_blank" w:tooltip="Uredba o enotni metodologiji in obrazcih za obračun in izplačilo plač v javnem sektorju" w:history="1">
        <w:r w:rsidRPr="00FF59FA">
          <w:rPr>
            <w:rFonts w:eastAsiaTheme="minorHAnsi" w:cs="Arial"/>
            <w:color w:val="000000"/>
            <w:szCs w:val="20"/>
          </w:rPr>
          <w:t>14/09</w:t>
        </w:r>
      </w:hyperlink>
      <w:r w:rsidRPr="00FF59FA">
        <w:rPr>
          <w:rFonts w:eastAsiaTheme="minorHAnsi" w:cs="Arial"/>
          <w:color w:val="000000"/>
          <w:szCs w:val="20"/>
        </w:rPr>
        <w:t xml:space="preserve">, </w:t>
      </w:r>
      <w:hyperlink r:id="rId8" w:tgtFrame="_blank" w:tooltip="Uredba o spremembah in dopolnitvah Uredbe o enotni metodologiji in obrazcih za obračun in izplačilo plač v javnem sektorju" w:history="1">
        <w:r w:rsidRPr="00FF59FA">
          <w:rPr>
            <w:rFonts w:eastAsiaTheme="minorHAnsi" w:cs="Arial"/>
            <w:color w:val="000000"/>
            <w:szCs w:val="20"/>
          </w:rPr>
          <w:t>23/09</w:t>
        </w:r>
      </w:hyperlink>
      <w:r w:rsidRPr="00FF59FA">
        <w:rPr>
          <w:rFonts w:eastAsiaTheme="minorHAnsi" w:cs="Arial"/>
          <w:color w:val="000000"/>
          <w:szCs w:val="20"/>
        </w:rPr>
        <w:t xml:space="preserve">, </w:t>
      </w:r>
      <w:hyperlink r:id="rId9" w:tgtFrame="_blank" w:tooltip="Uredba o spremembah in dopolnitvah Uredbe o enotni metodologiji in obrazcih za obračun in izplačilo plač v javnem sektorju" w:history="1">
        <w:r w:rsidRPr="00FF59FA">
          <w:rPr>
            <w:rFonts w:eastAsiaTheme="minorHAnsi" w:cs="Arial"/>
            <w:color w:val="000000"/>
            <w:szCs w:val="20"/>
          </w:rPr>
          <w:t>48/09</w:t>
        </w:r>
      </w:hyperlink>
      <w:r w:rsidRPr="00FF59FA">
        <w:rPr>
          <w:rFonts w:eastAsiaTheme="minorHAnsi" w:cs="Arial"/>
          <w:color w:val="000000"/>
          <w:szCs w:val="20"/>
        </w:rPr>
        <w:t xml:space="preserve">, </w:t>
      </w:r>
      <w:hyperlink r:id="rId10" w:tgtFrame="_blank" w:tooltip="Uredba o spremembah in dopolnitvah Uredbe o enotni metodologiji in obrazcih za obračun in izplačilo plač v javnem sektorju" w:history="1">
        <w:r w:rsidRPr="00FF59FA">
          <w:rPr>
            <w:rFonts w:eastAsiaTheme="minorHAnsi" w:cs="Arial"/>
            <w:color w:val="000000"/>
            <w:szCs w:val="20"/>
          </w:rPr>
          <w:t>113/09</w:t>
        </w:r>
      </w:hyperlink>
      <w:r w:rsidRPr="00FF59FA">
        <w:rPr>
          <w:rFonts w:eastAsiaTheme="minorHAnsi" w:cs="Arial"/>
          <w:color w:val="000000"/>
          <w:szCs w:val="20"/>
        </w:rPr>
        <w:t xml:space="preserve">, </w:t>
      </w:r>
      <w:hyperlink r:id="rId11" w:tgtFrame="_blank" w:tooltip="Uredba o spremembah Uredbe o enotni metodologiji in obrazcih za obračun in izplačilo plač v javnem sektorju" w:history="1">
        <w:r w:rsidRPr="00FF59FA">
          <w:rPr>
            <w:rFonts w:eastAsiaTheme="minorHAnsi" w:cs="Arial"/>
            <w:color w:val="000000"/>
            <w:szCs w:val="20"/>
          </w:rPr>
          <w:t>25/10</w:t>
        </w:r>
      </w:hyperlink>
      <w:r w:rsidRPr="00FF59FA">
        <w:rPr>
          <w:rFonts w:eastAsiaTheme="minorHAnsi" w:cs="Arial"/>
          <w:color w:val="000000"/>
          <w:szCs w:val="20"/>
        </w:rPr>
        <w:t xml:space="preserve">, </w:t>
      </w:r>
      <w:hyperlink r:id="rId12" w:tgtFrame="_blank" w:tooltip="Uredba o spremembah in dopolnitvah Uredbe o enotni metodologiji in obrazcih za obračun in izplačilo plač v javnem sektorju" w:history="1">
        <w:r w:rsidRPr="00FF59FA">
          <w:rPr>
            <w:rFonts w:eastAsiaTheme="minorHAnsi" w:cs="Arial"/>
            <w:color w:val="000000"/>
            <w:szCs w:val="20"/>
          </w:rPr>
          <w:t>67/10</w:t>
        </w:r>
      </w:hyperlink>
      <w:r w:rsidRPr="00FF59FA">
        <w:rPr>
          <w:rFonts w:eastAsiaTheme="minorHAnsi" w:cs="Arial"/>
          <w:color w:val="000000"/>
          <w:szCs w:val="20"/>
        </w:rPr>
        <w:t xml:space="preserve">, </w:t>
      </w:r>
      <w:hyperlink r:id="rId13" w:tgtFrame="_blank" w:tooltip="Uredba o spremembah in dopolnitvah Uredbe o enotni metodologiji in obrazcih za obračun in izplačilo plač v javnem sektorju" w:history="1">
        <w:r w:rsidRPr="00FF59FA">
          <w:rPr>
            <w:rFonts w:eastAsiaTheme="minorHAnsi" w:cs="Arial"/>
            <w:color w:val="000000"/>
            <w:szCs w:val="20"/>
          </w:rPr>
          <w:t>105/10</w:t>
        </w:r>
      </w:hyperlink>
      <w:r w:rsidRPr="00FF59FA">
        <w:rPr>
          <w:rFonts w:eastAsiaTheme="minorHAnsi" w:cs="Arial"/>
          <w:color w:val="000000"/>
          <w:szCs w:val="20"/>
        </w:rPr>
        <w:t xml:space="preserve">, </w:t>
      </w:r>
      <w:hyperlink r:id="rId14" w:tgtFrame="_blank" w:tooltip="Uredba o spremembah in dopolnitvah Uredbe o enotni metodologiji in obrazcih za obračun in izplačilo plač v javnem sektorju" w:history="1">
        <w:r w:rsidRPr="00FF59FA">
          <w:rPr>
            <w:rFonts w:eastAsiaTheme="minorHAnsi" w:cs="Arial"/>
            <w:color w:val="000000"/>
            <w:szCs w:val="20"/>
          </w:rPr>
          <w:t>45/12</w:t>
        </w:r>
      </w:hyperlink>
      <w:r w:rsidRPr="00FF59FA">
        <w:rPr>
          <w:rFonts w:eastAsiaTheme="minorHAnsi" w:cs="Arial"/>
          <w:color w:val="000000"/>
          <w:szCs w:val="20"/>
        </w:rPr>
        <w:t xml:space="preserve">, </w:t>
      </w:r>
      <w:hyperlink r:id="rId15" w:tgtFrame="_blank" w:tooltip="Uredba o spremembah in dopolnitvah Uredbe o enotni metodologiji in obrazcih za obračun in izplačilo plač v javnem sektorju" w:history="1">
        <w:r w:rsidRPr="00FF59FA">
          <w:rPr>
            <w:rFonts w:eastAsiaTheme="minorHAnsi" w:cs="Arial"/>
            <w:color w:val="000000"/>
            <w:szCs w:val="20"/>
          </w:rPr>
          <w:t>24/13</w:t>
        </w:r>
      </w:hyperlink>
      <w:r w:rsidRPr="00FF59FA">
        <w:rPr>
          <w:rFonts w:eastAsiaTheme="minorHAnsi" w:cs="Arial"/>
          <w:color w:val="000000"/>
          <w:szCs w:val="20"/>
        </w:rPr>
        <w:t xml:space="preserve">, </w:t>
      </w:r>
      <w:hyperlink r:id="rId16" w:tgtFrame="_blank" w:tooltip="Uredba o spremembah in dopolnitvah Uredbe o enotni metodologiji in obrazcih za obračun in izplačilo plač v javnem sektorju" w:history="1">
        <w:r w:rsidRPr="00FF59FA">
          <w:rPr>
            <w:rFonts w:eastAsiaTheme="minorHAnsi" w:cs="Arial"/>
            <w:color w:val="000000"/>
            <w:szCs w:val="20"/>
          </w:rPr>
          <w:t>51/13</w:t>
        </w:r>
      </w:hyperlink>
      <w:r w:rsidRPr="00FF59FA">
        <w:rPr>
          <w:rFonts w:eastAsiaTheme="minorHAnsi" w:cs="Arial"/>
          <w:color w:val="000000"/>
          <w:szCs w:val="20"/>
        </w:rPr>
        <w:t xml:space="preserve">, </w:t>
      </w:r>
      <w:hyperlink r:id="rId17" w:tgtFrame="_blank" w:tooltip="Uredba o spremembah in dopolnitvah Uredbe o enotni metodologiji in obrazcih za obračun in izplačilo plač v javnem sektorju" w:history="1">
        <w:r w:rsidRPr="00FF59FA">
          <w:rPr>
            <w:rFonts w:eastAsiaTheme="minorHAnsi" w:cs="Arial"/>
            <w:color w:val="000000"/>
            <w:szCs w:val="20"/>
          </w:rPr>
          <w:t>12/14</w:t>
        </w:r>
      </w:hyperlink>
      <w:r w:rsidRPr="00FF59FA">
        <w:rPr>
          <w:rFonts w:eastAsiaTheme="minorHAnsi" w:cs="Arial"/>
          <w:color w:val="000000"/>
          <w:szCs w:val="20"/>
        </w:rPr>
        <w:t xml:space="preserve">, </w:t>
      </w:r>
      <w:hyperlink r:id="rId18" w:tgtFrame="_blank" w:tooltip="Uredba o spremembah in dopolnitvah Uredbe o enotni metodologiji in obrazcih za obračun in izplačilo plač v javnem sektorju" w:history="1">
        <w:r w:rsidRPr="00FF59FA">
          <w:rPr>
            <w:rFonts w:eastAsiaTheme="minorHAnsi" w:cs="Arial"/>
            <w:color w:val="000000"/>
            <w:szCs w:val="20"/>
          </w:rPr>
          <w:t>24/14</w:t>
        </w:r>
      </w:hyperlink>
      <w:r w:rsidRPr="00FF59FA">
        <w:rPr>
          <w:rFonts w:eastAsiaTheme="minorHAnsi" w:cs="Arial"/>
          <w:color w:val="000000"/>
          <w:szCs w:val="20"/>
        </w:rPr>
        <w:t xml:space="preserve">, </w:t>
      </w:r>
      <w:hyperlink r:id="rId19" w:tgtFrame="_blank" w:tooltip="Uredba o spremembah in dopolnitvah Uredbe o enotni metodologiji in obrazcih za obračun in izplačilo plač v javnem sektorju" w:history="1">
        <w:r w:rsidRPr="00FF59FA">
          <w:rPr>
            <w:rFonts w:eastAsiaTheme="minorHAnsi" w:cs="Arial"/>
            <w:color w:val="000000"/>
            <w:szCs w:val="20"/>
          </w:rPr>
          <w:t>52/14</w:t>
        </w:r>
      </w:hyperlink>
      <w:r w:rsidRPr="00FF59FA">
        <w:rPr>
          <w:rFonts w:eastAsiaTheme="minorHAnsi" w:cs="Arial"/>
          <w:color w:val="000000"/>
          <w:szCs w:val="20"/>
        </w:rPr>
        <w:t xml:space="preserve">, </w:t>
      </w:r>
      <w:hyperlink r:id="rId20" w:tgtFrame="_blank" w:tooltip="Uredba o spremembah Uredbe o enotni metodologiji in obrazcih za obračun in izplačilo plač v javnem sektorju" w:history="1">
        <w:r w:rsidRPr="00FF59FA">
          <w:rPr>
            <w:rFonts w:eastAsiaTheme="minorHAnsi" w:cs="Arial"/>
            <w:color w:val="000000"/>
            <w:szCs w:val="20"/>
          </w:rPr>
          <w:t>59/14</w:t>
        </w:r>
      </w:hyperlink>
      <w:r w:rsidRPr="00FF59FA">
        <w:rPr>
          <w:rFonts w:eastAsiaTheme="minorHAnsi" w:cs="Arial"/>
          <w:color w:val="000000"/>
          <w:szCs w:val="20"/>
        </w:rPr>
        <w:t xml:space="preserve">, </w:t>
      </w:r>
      <w:hyperlink r:id="rId21" w:tgtFrame="_blank" w:tooltip="Uredba o spremembah in dopolnitvah Uredbe o enotni metodologiji in obrazcih za obračun in izplačilo plač v javnem sektorju" w:history="1">
        <w:r w:rsidRPr="00FF59FA">
          <w:rPr>
            <w:rFonts w:eastAsiaTheme="minorHAnsi" w:cs="Arial"/>
            <w:color w:val="000000"/>
            <w:szCs w:val="20"/>
          </w:rPr>
          <w:t>24/15</w:t>
        </w:r>
      </w:hyperlink>
      <w:r w:rsidRPr="00FF59FA">
        <w:rPr>
          <w:rFonts w:eastAsiaTheme="minorHAnsi" w:cs="Arial"/>
          <w:color w:val="000000"/>
          <w:szCs w:val="20"/>
        </w:rPr>
        <w:t xml:space="preserve">, </w:t>
      </w:r>
      <w:hyperlink r:id="rId22" w:tgtFrame="_blank" w:tooltip="Uredba o spremembah in dopolnitvah Uredbe o enotni metodologiji in obrazcih za obračun in izplačilo plač v javnem sektorju" w:history="1">
        <w:r w:rsidRPr="00FF59FA">
          <w:rPr>
            <w:rFonts w:eastAsiaTheme="minorHAnsi" w:cs="Arial"/>
            <w:color w:val="000000"/>
            <w:szCs w:val="20"/>
          </w:rPr>
          <w:t>3/16</w:t>
        </w:r>
      </w:hyperlink>
      <w:r w:rsidRPr="00FF59FA">
        <w:rPr>
          <w:rFonts w:eastAsiaTheme="minorHAnsi" w:cs="Arial"/>
          <w:color w:val="000000"/>
          <w:szCs w:val="20"/>
        </w:rPr>
        <w:t xml:space="preserve">, </w:t>
      </w:r>
      <w:hyperlink r:id="rId23" w:tgtFrame="_blank" w:tooltip="Uredba o spremembah in dopolnitvah Uredbe o enotni metodologiji in obrazcih za obračun in izplačilo plač v javnem sektorju" w:history="1">
        <w:r w:rsidRPr="00FF59FA">
          <w:rPr>
            <w:rFonts w:eastAsiaTheme="minorHAnsi" w:cs="Arial"/>
            <w:color w:val="000000"/>
            <w:szCs w:val="20"/>
          </w:rPr>
          <w:t>70/16</w:t>
        </w:r>
      </w:hyperlink>
      <w:r w:rsidRPr="00FF59FA">
        <w:rPr>
          <w:rFonts w:eastAsiaTheme="minorHAnsi" w:cs="Arial"/>
          <w:color w:val="000000"/>
          <w:szCs w:val="20"/>
        </w:rPr>
        <w:t xml:space="preserve">, </w:t>
      </w:r>
      <w:hyperlink r:id="rId24" w:tgtFrame="_blank" w:tooltip="Uredba o spremembah in dopolnitvah Uredbe o enotni metodologiji in obrazcih za obračun in izplačilo plač v javnem sektorju" w:history="1">
        <w:r w:rsidRPr="00FF59FA">
          <w:rPr>
            <w:rFonts w:eastAsiaTheme="minorHAnsi" w:cs="Arial"/>
            <w:color w:val="000000"/>
            <w:szCs w:val="20"/>
          </w:rPr>
          <w:t>14/17</w:t>
        </w:r>
      </w:hyperlink>
      <w:r w:rsidRPr="00FF59FA">
        <w:rPr>
          <w:rFonts w:eastAsiaTheme="minorHAnsi" w:cs="Arial"/>
          <w:color w:val="000000"/>
          <w:szCs w:val="20"/>
        </w:rPr>
        <w:t xml:space="preserve">, </w:t>
      </w:r>
      <w:hyperlink r:id="rId25" w:tgtFrame="_blank" w:tooltip="Uredba o spremembah in dopolnitvah Uredbe o enotni metodologiji in obrazcih za obračun in izplačilo plač v javnem sektorju" w:history="1">
        <w:r w:rsidRPr="00FF59FA">
          <w:rPr>
            <w:rFonts w:eastAsiaTheme="minorHAnsi" w:cs="Arial"/>
            <w:color w:val="000000"/>
            <w:szCs w:val="20"/>
          </w:rPr>
          <w:t>68/17</w:t>
        </w:r>
      </w:hyperlink>
      <w:r w:rsidRPr="00FF59FA">
        <w:rPr>
          <w:rFonts w:eastAsiaTheme="minorHAnsi" w:cs="Arial"/>
          <w:color w:val="000000"/>
          <w:szCs w:val="20"/>
        </w:rPr>
        <w:t xml:space="preserve">, </w:t>
      </w:r>
      <w:hyperlink r:id="rId26" w:tgtFrame="_blank" w:tooltip="Uredba o spremembah in dopolnitvah Uredbe o enotni metodologiji in obrazcih za obračun in izplačilo plač v javnem sektorju" w:history="1">
        <w:r w:rsidRPr="00FF59FA">
          <w:rPr>
            <w:rFonts w:eastAsiaTheme="minorHAnsi" w:cs="Arial"/>
            <w:color w:val="000000"/>
            <w:szCs w:val="20"/>
          </w:rPr>
          <w:t>6/19</w:t>
        </w:r>
      </w:hyperlink>
      <w:r w:rsidRPr="00FF59FA">
        <w:rPr>
          <w:rFonts w:eastAsiaTheme="minorHAnsi" w:cs="Arial"/>
          <w:color w:val="000000"/>
          <w:szCs w:val="20"/>
        </w:rPr>
        <w:t xml:space="preserve">, </w:t>
      </w:r>
      <w:hyperlink r:id="rId27" w:tgtFrame="_blank" w:tooltip="Uredba o spremembah in dopolnitvah Uredbe o enotni metodologiji in obrazcih za obračun in izplačilo plač v javnem sektorju" w:history="1">
        <w:r w:rsidRPr="00FF59FA">
          <w:rPr>
            <w:rFonts w:eastAsiaTheme="minorHAnsi" w:cs="Arial"/>
            <w:color w:val="000000"/>
            <w:szCs w:val="20"/>
          </w:rPr>
          <w:t>51/19</w:t>
        </w:r>
      </w:hyperlink>
      <w:r w:rsidRPr="00FF59FA">
        <w:rPr>
          <w:rFonts w:eastAsiaTheme="minorHAnsi" w:cs="Arial"/>
          <w:color w:val="000000"/>
          <w:szCs w:val="20"/>
        </w:rPr>
        <w:t xml:space="preserve">, </w:t>
      </w:r>
      <w:hyperlink r:id="rId28" w:tgtFrame="_blank" w:tooltip="Uredba o spremembah in dopolnitvah Uredbe o enotni metodologiji in obrazcih za obračun in izplačilo plač v javnem sektorju" w:history="1">
        <w:r w:rsidRPr="00FF59FA">
          <w:rPr>
            <w:rFonts w:eastAsiaTheme="minorHAnsi" w:cs="Arial"/>
            <w:color w:val="000000"/>
            <w:szCs w:val="20"/>
          </w:rPr>
          <w:t>59/19</w:t>
        </w:r>
      </w:hyperlink>
      <w:r w:rsidRPr="00FF59FA">
        <w:rPr>
          <w:rFonts w:eastAsiaTheme="minorHAnsi" w:cs="Arial"/>
          <w:color w:val="000000"/>
          <w:szCs w:val="20"/>
        </w:rPr>
        <w:t xml:space="preserve"> in </w:t>
      </w:r>
      <w:hyperlink r:id="rId29" w:tgtFrame="_blank" w:tooltip="Uredba o spremembah in dopolnitvah Uredbe o enotni metodologiji in obrazcih za obračun in izplačilo plač v javnem sektorju" w:history="1">
        <w:r w:rsidRPr="00FF59FA">
          <w:rPr>
            <w:rFonts w:eastAsiaTheme="minorHAnsi" w:cs="Arial"/>
            <w:color w:val="000000"/>
            <w:szCs w:val="20"/>
          </w:rPr>
          <w:t>78/19</w:t>
        </w:r>
      </w:hyperlink>
      <w:r>
        <w:rPr>
          <w:rFonts w:eastAsiaTheme="minorHAnsi" w:cs="Arial"/>
          <w:color w:val="000000"/>
          <w:szCs w:val="20"/>
        </w:rPr>
        <w:t xml:space="preserve"> in 157/20</w:t>
      </w:r>
      <w:r w:rsidR="001F3C8A">
        <w:rPr>
          <w:rFonts w:eastAsiaTheme="minorHAnsi" w:cs="Arial"/>
          <w:color w:val="000000"/>
          <w:szCs w:val="20"/>
        </w:rPr>
        <w:t>: v nadaljevanju: Uredba</w:t>
      </w:r>
      <w:r w:rsidRPr="00FF59FA">
        <w:rPr>
          <w:rFonts w:eastAsiaTheme="minorHAnsi" w:cs="Arial"/>
          <w:color w:val="000000"/>
          <w:szCs w:val="20"/>
        </w:rPr>
        <w:t>)</w:t>
      </w:r>
      <w:r>
        <w:rPr>
          <w:rFonts w:eastAsiaTheme="minorHAnsi" w:cs="Arial"/>
          <w:color w:val="000000"/>
          <w:szCs w:val="20"/>
        </w:rPr>
        <w:t xml:space="preserve"> </w:t>
      </w:r>
      <w:r w:rsidRPr="00FF59FA">
        <w:rPr>
          <w:rFonts w:eastAsiaTheme="minorHAnsi" w:cs="Arial"/>
          <w:color w:val="000000"/>
          <w:szCs w:val="20"/>
        </w:rPr>
        <w:t xml:space="preserve">določa, </w:t>
      </w:r>
      <w:r>
        <w:rPr>
          <w:rFonts w:eastAsiaTheme="minorHAnsi" w:cs="Arial"/>
          <w:color w:val="000000"/>
          <w:szCs w:val="20"/>
        </w:rPr>
        <w:t>kako se v</w:t>
      </w:r>
      <w:r w:rsidRPr="00FF59FA">
        <w:rPr>
          <w:rFonts w:eastAsiaTheme="minorHAnsi" w:cs="Arial"/>
          <w:color w:val="000000"/>
          <w:szCs w:val="20"/>
        </w:rPr>
        <w:t xml:space="preserve"> osnovi za izračun nadomestila Z120 oziroma Z124 upošteva delovn</w:t>
      </w:r>
      <w:r>
        <w:rPr>
          <w:rFonts w:eastAsiaTheme="minorHAnsi" w:cs="Arial"/>
          <w:color w:val="000000"/>
          <w:szCs w:val="20"/>
        </w:rPr>
        <w:t xml:space="preserve">a uspešnost, kadar se ta izplača javnemu uslužbencu </w:t>
      </w:r>
      <w:r w:rsidRPr="00FF59FA">
        <w:rPr>
          <w:rFonts w:eastAsiaTheme="minorHAnsi" w:cs="Arial"/>
          <w:color w:val="000000"/>
          <w:szCs w:val="20"/>
        </w:rPr>
        <w:t>za več mesecev skupaj</w:t>
      </w:r>
      <w:r>
        <w:rPr>
          <w:rFonts w:eastAsiaTheme="minorHAnsi" w:cs="Arial"/>
          <w:color w:val="000000"/>
          <w:szCs w:val="20"/>
        </w:rPr>
        <w:t>.</w:t>
      </w:r>
      <w:r w:rsidRPr="00FF59FA">
        <w:rPr>
          <w:rFonts w:eastAsiaTheme="minorHAnsi" w:cs="Arial"/>
          <w:color w:val="000000"/>
          <w:szCs w:val="20"/>
        </w:rPr>
        <w:t xml:space="preserve"> </w:t>
      </w:r>
      <w:r w:rsidR="00031AFB">
        <w:rPr>
          <w:rFonts w:cs="Arial"/>
          <w:szCs w:val="20"/>
        </w:rPr>
        <w:t xml:space="preserve">V primeru, ko se redna delovna uspešnost izplača za več mesecev skupaj, </w:t>
      </w:r>
      <w:r w:rsidR="00031AFB">
        <w:rPr>
          <w:rFonts w:eastAsiaTheme="minorHAnsi" w:cs="Arial"/>
          <w:szCs w:val="20"/>
        </w:rPr>
        <w:t xml:space="preserve">se </w:t>
      </w:r>
      <w:r w:rsidR="00031AFB" w:rsidRPr="00FF59FA">
        <w:rPr>
          <w:rFonts w:eastAsiaTheme="minorHAnsi" w:cs="Arial"/>
          <w:szCs w:val="20"/>
        </w:rPr>
        <w:t xml:space="preserve">v osnovi za izračun nadomestila plače upošteva </w:t>
      </w:r>
      <w:r w:rsidR="00031AFB">
        <w:rPr>
          <w:rFonts w:eastAsiaTheme="minorHAnsi" w:cs="Arial"/>
          <w:szCs w:val="20"/>
        </w:rPr>
        <w:t>del</w:t>
      </w:r>
      <w:r w:rsidR="00031AFB" w:rsidRPr="00FF59FA">
        <w:rPr>
          <w:rFonts w:eastAsiaTheme="minorHAnsi" w:cs="Arial"/>
          <w:szCs w:val="20"/>
        </w:rPr>
        <w:t xml:space="preserve"> zneska za redno delovno uspešnost, in sicer za tiste mesece, za katere je bila redna delovna uspešnost izplačana. Če je bila </w:t>
      </w:r>
      <w:r w:rsidR="00031AFB">
        <w:rPr>
          <w:rFonts w:eastAsiaTheme="minorHAnsi" w:cs="Arial"/>
          <w:szCs w:val="20"/>
        </w:rPr>
        <w:t xml:space="preserve">redna delovna uspešnost </w:t>
      </w:r>
      <w:r w:rsidR="00031AFB" w:rsidRPr="00FF59FA">
        <w:rPr>
          <w:rFonts w:eastAsiaTheme="minorHAnsi" w:cs="Arial"/>
          <w:szCs w:val="20"/>
        </w:rPr>
        <w:t xml:space="preserve">izplačana za obdobje od julija do </w:t>
      </w:r>
      <w:r w:rsidR="00031AFB">
        <w:rPr>
          <w:rFonts w:eastAsiaTheme="minorHAnsi" w:cs="Arial"/>
          <w:szCs w:val="20"/>
        </w:rPr>
        <w:t>septembra</w:t>
      </w:r>
      <w:r w:rsidR="00031AFB" w:rsidRPr="00FF59FA">
        <w:rPr>
          <w:rFonts w:eastAsiaTheme="minorHAnsi" w:cs="Arial"/>
          <w:szCs w:val="20"/>
        </w:rPr>
        <w:t xml:space="preserve"> 2020, se </w:t>
      </w:r>
      <w:r w:rsidR="00E9321F">
        <w:rPr>
          <w:rFonts w:eastAsiaTheme="minorHAnsi" w:cs="Arial"/>
          <w:szCs w:val="20"/>
        </w:rPr>
        <w:t>skladno z veljavn</w:t>
      </w:r>
      <w:r>
        <w:rPr>
          <w:rFonts w:eastAsiaTheme="minorHAnsi" w:cs="Arial"/>
          <w:szCs w:val="20"/>
        </w:rPr>
        <w:t>o določbo Uredbe</w:t>
      </w:r>
      <w:r>
        <w:rPr>
          <w:rFonts w:eastAsiaTheme="minorHAnsi" w:cs="Arial"/>
          <w:color w:val="000000"/>
          <w:szCs w:val="20"/>
        </w:rPr>
        <w:t xml:space="preserve"> </w:t>
      </w:r>
      <w:r w:rsidR="00031AFB">
        <w:rPr>
          <w:rFonts w:eastAsiaTheme="minorHAnsi" w:cs="Arial"/>
          <w:szCs w:val="20"/>
        </w:rPr>
        <w:t>tretjina z</w:t>
      </w:r>
      <w:r w:rsidR="00031AFB" w:rsidRPr="00FF59FA">
        <w:rPr>
          <w:rFonts w:eastAsiaTheme="minorHAnsi" w:cs="Arial"/>
          <w:szCs w:val="20"/>
        </w:rPr>
        <w:t xml:space="preserve">neska upošteva po posameznih mesecih od julija do </w:t>
      </w:r>
      <w:r w:rsidR="00031AFB">
        <w:rPr>
          <w:rFonts w:eastAsiaTheme="minorHAnsi" w:cs="Arial"/>
          <w:szCs w:val="20"/>
        </w:rPr>
        <w:t>septembra</w:t>
      </w:r>
      <w:r w:rsidR="00031AFB" w:rsidRPr="00FF59FA">
        <w:rPr>
          <w:rFonts w:eastAsiaTheme="minorHAnsi" w:cs="Arial"/>
          <w:szCs w:val="20"/>
        </w:rPr>
        <w:t xml:space="preserve"> 2020.</w:t>
      </w:r>
      <w:r w:rsidR="004E23FA">
        <w:rPr>
          <w:rFonts w:eastAsiaTheme="minorHAnsi" w:cs="Arial"/>
          <w:szCs w:val="20"/>
        </w:rPr>
        <w:t xml:space="preserve"> V primeru, ko kolektivna pogodba kot osnovo za obračun nadomestila plače določa plačo preteklega meseca, ima izplačilo redne delovne uspešnosti za obdobje od julija do septembra 2020, vpliv na obračun nadomestil plače za odsotnosti v mesec</w:t>
      </w:r>
      <w:r w:rsidR="00257701">
        <w:rPr>
          <w:rFonts w:eastAsiaTheme="minorHAnsi" w:cs="Arial"/>
          <w:szCs w:val="20"/>
        </w:rPr>
        <w:t>u</w:t>
      </w:r>
      <w:r w:rsidR="004E23FA">
        <w:rPr>
          <w:rFonts w:eastAsiaTheme="minorHAnsi" w:cs="Arial"/>
          <w:szCs w:val="20"/>
        </w:rPr>
        <w:t xml:space="preserve"> avgustu, septembru in oktobru</w:t>
      </w:r>
      <w:r w:rsidR="00703965">
        <w:rPr>
          <w:rFonts w:eastAsiaTheme="minorHAnsi" w:cs="Arial"/>
          <w:szCs w:val="20"/>
        </w:rPr>
        <w:t xml:space="preserve"> 2020</w:t>
      </w:r>
      <w:r w:rsidR="004E23FA">
        <w:rPr>
          <w:rFonts w:eastAsiaTheme="minorHAnsi" w:cs="Arial"/>
          <w:szCs w:val="20"/>
        </w:rPr>
        <w:t xml:space="preserve">, saj je osnova za izračun nadomestila plače za mesece julij, avgust in september </w:t>
      </w:r>
      <w:r w:rsidR="00703965">
        <w:rPr>
          <w:rFonts w:eastAsiaTheme="minorHAnsi" w:cs="Arial"/>
          <w:szCs w:val="20"/>
        </w:rPr>
        <w:t xml:space="preserve">2020 </w:t>
      </w:r>
      <w:r w:rsidR="004E23FA">
        <w:rPr>
          <w:rFonts w:eastAsiaTheme="minorHAnsi" w:cs="Arial"/>
          <w:szCs w:val="20"/>
        </w:rPr>
        <w:t>višja za tretjino zneska redne delovne uspešnosti</w:t>
      </w:r>
      <w:r w:rsidR="001F3C8A">
        <w:rPr>
          <w:rFonts w:eastAsiaTheme="minorHAnsi" w:cs="Arial"/>
          <w:szCs w:val="20"/>
        </w:rPr>
        <w:t>.</w:t>
      </w:r>
      <w:r w:rsidR="004E23FA">
        <w:rPr>
          <w:rFonts w:eastAsiaTheme="minorHAnsi" w:cs="Arial"/>
          <w:szCs w:val="20"/>
        </w:rPr>
        <w:t xml:space="preserve"> </w:t>
      </w:r>
      <w:r w:rsidR="00485933">
        <w:rPr>
          <w:rFonts w:eastAsiaTheme="minorHAnsi" w:cs="Arial"/>
          <w:szCs w:val="20"/>
        </w:rPr>
        <w:t>Navedeno pomeni, da je treba za te mesece opraviti tudi poračun že izplačanih nadomestil plače, ki bodo višja zaradi izplač</w:t>
      </w:r>
      <w:r w:rsidR="00113C52">
        <w:rPr>
          <w:rFonts w:eastAsiaTheme="minorHAnsi" w:cs="Arial"/>
          <w:szCs w:val="20"/>
        </w:rPr>
        <w:t>ila</w:t>
      </w:r>
      <w:r w:rsidR="00485933">
        <w:rPr>
          <w:rFonts w:eastAsiaTheme="minorHAnsi" w:cs="Arial"/>
          <w:szCs w:val="20"/>
        </w:rPr>
        <w:t xml:space="preserve"> redne delovne uspešnosti. </w:t>
      </w:r>
    </w:p>
    <w:p w:rsidR="00031AFB" w:rsidRPr="009F59BE" w:rsidRDefault="00031AFB" w:rsidP="00031AFB">
      <w:pPr>
        <w:spacing w:line="240" w:lineRule="auto"/>
        <w:jc w:val="both"/>
        <w:rPr>
          <w:rFonts w:cs="Arial"/>
          <w:szCs w:val="20"/>
          <w:lang w:eastAsia="sl-SI"/>
        </w:rPr>
      </w:pPr>
    </w:p>
    <w:p w:rsidR="007379B8" w:rsidRPr="007379B8" w:rsidRDefault="001F3C8A" w:rsidP="007379B8">
      <w:pPr>
        <w:autoSpaceDE w:val="0"/>
        <w:autoSpaceDN w:val="0"/>
        <w:adjustRightInd w:val="0"/>
        <w:spacing w:line="240" w:lineRule="auto"/>
        <w:jc w:val="both"/>
        <w:rPr>
          <w:rFonts w:cs="Arial"/>
          <w:szCs w:val="20"/>
        </w:rPr>
      </w:pPr>
      <w:r>
        <w:rPr>
          <w:rFonts w:cs="Arial"/>
          <w:szCs w:val="20"/>
        </w:rPr>
        <w:t xml:space="preserve">Hkrati vam sporočamo, da bo določba 19. c člena </w:t>
      </w:r>
      <w:r>
        <w:rPr>
          <w:rFonts w:eastAsiaTheme="minorHAnsi" w:cs="Arial"/>
          <w:color w:val="000000"/>
          <w:szCs w:val="20"/>
        </w:rPr>
        <w:t>ob naslednji spremembi Uredbe ponovno preučena in jasneje zapisana glede upoštevanja</w:t>
      </w:r>
      <w:r>
        <w:rPr>
          <w:rFonts w:cs="Arial"/>
          <w:szCs w:val="20"/>
        </w:rPr>
        <w:t xml:space="preserve"> delovne uspešnosti, ki je izplačana za več mesecev skupaj, </w:t>
      </w:r>
      <w:r>
        <w:rPr>
          <w:rFonts w:eastAsiaTheme="minorHAnsi" w:cs="Arial"/>
          <w:szCs w:val="20"/>
        </w:rPr>
        <w:t>v osnovi za izračun nadomestila plače.</w:t>
      </w:r>
    </w:p>
    <w:p w:rsidR="00720810" w:rsidRPr="009F59BE" w:rsidRDefault="00720810" w:rsidP="00720810">
      <w:pPr>
        <w:jc w:val="both"/>
        <w:rPr>
          <w:rFonts w:cs="Arial"/>
          <w:szCs w:val="20"/>
        </w:rPr>
      </w:pPr>
    </w:p>
    <w:p w:rsidR="00720810" w:rsidRPr="009F59BE" w:rsidRDefault="00720810" w:rsidP="00720810">
      <w:pPr>
        <w:jc w:val="both"/>
        <w:rPr>
          <w:rFonts w:cs="Arial"/>
          <w:szCs w:val="20"/>
        </w:rPr>
      </w:pPr>
      <w:r w:rsidRPr="009F59BE">
        <w:rPr>
          <w:rFonts w:cs="Arial"/>
          <w:szCs w:val="20"/>
        </w:rPr>
        <w:t>Ministrstva prosimo, da s tem dopisom seznanite proračunske uporabnike iz vaše pristojnosti.</w:t>
      </w:r>
    </w:p>
    <w:p w:rsidR="00720810" w:rsidRPr="009F59BE" w:rsidRDefault="00720810" w:rsidP="00720810">
      <w:pPr>
        <w:jc w:val="both"/>
        <w:rPr>
          <w:rFonts w:cs="Arial"/>
          <w:szCs w:val="20"/>
        </w:rPr>
      </w:pPr>
    </w:p>
    <w:p w:rsidR="00720810" w:rsidRDefault="00720810" w:rsidP="00720810">
      <w:pPr>
        <w:jc w:val="both"/>
        <w:rPr>
          <w:rFonts w:cs="Arial"/>
          <w:szCs w:val="20"/>
        </w:rPr>
      </w:pPr>
    </w:p>
    <w:p w:rsidR="004E23FA" w:rsidRPr="009F59BE" w:rsidRDefault="004E23FA" w:rsidP="00720810">
      <w:pPr>
        <w:jc w:val="both"/>
        <w:rPr>
          <w:rFonts w:cs="Arial"/>
          <w:szCs w:val="20"/>
        </w:rPr>
      </w:pPr>
    </w:p>
    <w:p w:rsidR="00720810" w:rsidRPr="009F59BE" w:rsidRDefault="00720810" w:rsidP="00720810">
      <w:pPr>
        <w:jc w:val="both"/>
        <w:rPr>
          <w:rFonts w:cs="Arial"/>
          <w:szCs w:val="20"/>
        </w:rPr>
      </w:pPr>
      <w:r w:rsidRPr="009F59BE">
        <w:rPr>
          <w:rFonts w:cs="Arial"/>
          <w:szCs w:val="20"/>
        </w:rPr>
        <w:t>Prijazen pozdrav,</w:t>
      </w:r>
    </w:p>
    <w:p w:rsidR="00720810" w:rsidRPr="009F59BE" w:rsidRDefault="00720810" w:rsidP="00720810">
      <w:pPr>
        <w:spacing w:line="260" w:lineRule="exact"/>
        <w:rPr>
          <w:rFonts w:cs="Arial"/>
          <w:szCs w:val="20"/>
        </w:rPr>
      </w:pPr>
    </w:p>
    <w:p w:rsidR="00720810" w:rsidRPr="009F59BE" w:rsidRDefault="00720810" w:rsidP="00720810">
      <w:pPr>
        <w:pStyle w:val="Telobesedila2"/>
        <w:spacing w:after="0" w:line="260" w:lineRule="exact"/>
        <w:jc w:val="center"/>
        <w:rPr>
          <w:rFonts w:ascii="Arial" w:hAnsi="Arial" w:cs="Arial"/>
          <w:sz w:val="20"/>
          <w:szCs w:val="20"/>
        </w:rPr>
      </w:pPr>
      <w:r w:rsidRPr="009F59BE">
        <w:rPr>
          <w:rFonts w:ascii="Arial" w:hAnsi="Arial" w:cs="Arial"/>
          <w:b/>
          <w:sz w:val="20"/>
          <w:szCs w:val="20"/>
        </w:rPr>
        <w:t xml:space="preserve">                                                                                      </w:t>
      </w:r>
      <w:r w:rsidRPr="009F59BE">
        <w:rPr>
          <w:rFonts w:ascii="Arial" w:hAnsi="Arial" w:cs="Arial"/>
          <w:sz w:val="20"/>
          <w:szCs w:val="20"/>
        </w:rPr>
        <w:t>Boštjan Koritnik</w:t>
      </w:r>
    </w:p>
    <w:p w:rsidR="00720810" w:rsidRPr="009F59BE" w:rsidRDefault="00720810" w:rsidP="00720810">
      <w:pPr>
        <w:spacing w:line="260" w:lineRule="exact"/>
        <w:jc w:val="center"/>
        <w:rPr>
          <w:rFonts w:cs="Arial"/>
          <w:szCs w:val="20"/>
        </w:rPr>
      </w:pPr>
      <w:r w:rsidRPr="009F59BE">
        <w:rPr>
          <w:rFonts w:cs="Arial"/>
          <w:szCs w:val="20"/>
        </w:rPr>
        <w:t xml:space="preserve">                                                                                      minister</w:t>
      </w:r>
    </w:p>
    <w:p w:rsidR="004E23FA" w:rsidRDefault="004E23FA" w:rsidP="00720810">
      <w:pPr>
        <w:pStyle w:val="podpisi"/>
        <w:spacing w:line="260" w:lineRule="exact"/>
        <w:rPr>
          <w:rFonts w:cs="Arial"/>
          <w:szCs w:val="20"/>
          <w:lang w:val="sl-SI"/>
        </w:rPr>
      </w:pPr>
    </w:p>
    <w:p w:rsidR="004E23FA" w:rsidRDefault="004E23FA" w:rsidP="00720810">
      <w:pPr>
        <w:pStyle w:val="podpisi"/>
        <w:spacing w:line="260" w:lineRule="exact"/>
        <w:rPr>
          <w:rFonts w:cs="Arial"/>
          <w:szCs w:val="20"/>
          <w:lang w:val="sl-SI"/>
        </w:rPr>
      </w:pPr>
    </w:p>
    <w:p w:rsidR="004E23FA" w:rsidRDefault="004E23FA" w:rsidP="00720810">
      <w:pPr>
        <w:pStyle w:val="podpisi"/>
        <w:spacing w:line="260" w:lineRule="exact"/>
        <w:rPr>
          <w:rFonts w:cs="Arial"/>
          <w:szCs w:val="20"/>
          <w:lang w:val="sl-SI"/>
        </w:rPr>
      </w:pPr>
    </w:p>
    <w:p w:rsidR="004E23FA" w:rsidRDefault="004E23FA" w:rsidP="00720810">
      <w:pPr>
        <w:pStyle w:val="podpisi"/>
        <w:spacing w:line="260" w:lineRule="exact"/>
        <w:rPr>
          <w:rFonts w:cs="Arial"/>
          <w:szCs w:val="20"/>
          <w:lang w:val="sl-SI"/>
        </w:rPr>
      </w:pPr>
    </w:p>
    <w:p w:rsidR="004E23FA" w:rsidRDefault="004E23FA" w:rsidP="00720810">
      <w:pPr>
        <w:pStyle w:val="podpisi"/>
        <w:spacing w:line="260" w:lineRule="exact"/>
        <w:rPr>
          <w:rFonts w:cs="Arial"/>
          <w:szCs w:val="20"/>
          <w:lang w:val="sl-SI"/>
        </w:rPr>
      </w:pPr>
    </w:p>
    <w:p w:rsidR="00720810" w:rsidRPr="009F59BE" w:rsidRDefault="00720810" w:rsidP="00720810">
      <w:pPr>
        <w:pStyle w:val="podpisi"/>
        <w:spacing w:line="260" w:lineRule="exact"/>
        <w:rPr>
          <w:rFonts w:cs="Arial"/>
          <w:szCs w:val="20"/>
          <w:lang w:val="sl-SI"/>
        </w:rPr>
      </w:pPr>
      <w:r w:rsidRPr="009F59BE">
        <w:rPr>
          <w:rFonts w:cs="Arial"/>
          <w:szCs w:val="20"/>
          <w:lang w:val="sl-SI"/>
        </w:rPr>
        <w:t xml:space="preserve">Poslano: </w:t>
      </w:r>
    </w:p>
    <w:p w:rsidR="00720810" w:rsidRPr="009F59BE" w:rsidRDefault="00720810" w:rsidP="00720810">
      <w:pPr>
        <w:pStyle w:val="podpisi"/>
        <w:numPr>
          <w:ilvl w:val="0"/>
          <w:numId w:val="1"/>
        </w:numPr>
        <w:spacing w:line="260" w:lineRule="exact"/>
        <w:rPr>
          <w:rFonts w:cs="Arial"/>
          <w:szCs w:val="20"/>
          <w:lang w:val="sl-SI"/>
        </w:rPr>
      </w:pPr>
      <w:r w:rsidRPr="009F59BE">
        <w:rPr>
          <w:rFonts w:cs="Arial"/>
          <w:szCs w:val="20"/>
          <w:lang w:val="sl-SI"/>
        </w:rPr>
        <w:t>naslovnikom po elektronski pošti</w:t>
      </w:r>
    </w:p>
    <w:p w:rsidR="00720810" w:rsidRPr="009F59BE" w:rsidRDefault="00720810" w:rsidP="00720810">
      <w:pPr>
        <w:pStyle w:val="podpisi"/>
        <w:spacing w:line="260" w:lineRule="exact"/>
        <w:rPr>
          <w:rFonts w:cs="Arial"/>
          <w:szCs w:val="20"/>
          <w:lang w:val="sl-SI"/>
        </w:rPr>
      </w:pPr>
    </w:p>
    <w:p w:rsidR="00720810" w:rsidRPr="009F59BE" w:rsidRDefault="00720810" w:rsidP="00720810">
      <w:pPr>
        <w:autoSpaceDE w:val="0"/>
        <w:autoSpaceDN w:val="0"/>
        <w:adjustRightInd w:val="0"/>
        <w:spacing w:line="240" w:lineRule="auto"/>
        <w:jc w:val="center"/>
        <w:rPr>
          <w:rFonts w:cs="Arial"/>
          <w:b/>
          <w:bCs/>
          <w:szCs w:val="20"/>
        </w:rPr>
      </w:pPr>
    </w:p>
    <w:p w:rsidR="00720810" w:rsidRPr="009F59BE" w:rsidRDefault="00720810" w:rsidP="00720810">
      <w:pPr>
        <w:rPr>
          <w:rFonts w:cs="Arial"/>
          <w:szCs w:val="20"/>
        </w:rPr>
      </w:pPr>
    </w:p>
    <w:p w:rsidR="00720810" w:rsidRPr="009F59BE" w:rsidRDefault="00720810" w:rsidP="00720810">
      <w:pPr>
        <w:rPr>
          <w:rFonts w:cs="Arial"/>
          <w:szCs w:val="20"/>
        </w:rPr>
      </w:pPr>
    </w:p>
    <w:p w:rsidR="00720810" w:rsidRPr="009F59BE" w:rsidRDefault="00720810" w:rsidP="00720810">
      <w:pPr>
        <w:rPr>
          <w:rFonts w:cs="Arial"/>
          <w:szCs w:val="20"/>
        </w:rPr>
      </w:pPr>
    </w:p>
    <w:p w:rsidR="00720810" w:rsidRPr="009F59BE" w:rsidRDefault="00720810" w:rsidP="00720810">
      <w:pPr>
        <w:rPr>
          <w:rFonts w:cs="Arial"/>
          <w:szCs w:val="20"/>
        </w:rPr>
      </w:pPr>
    </w:p>
    <w:p w:rsidR="00720810" w:rsidRPr="009F59BE" w:rsidRDefault="00720810" w:rsidP="00720810">
      <w:pPr>
        <w:rPr>
          <w:rFonts w:cs="Arial"/>
          <w:szCs w:val="20"/>
        </w:rPr>
      </w:pPr>
    </w:p>
    <w:p w:rsidR="00720810" w:rsidRPr="009F59BE" w:rsidRDefault="00720810" w:rsidP="00720810">
      <w:pPr>
        <w:rPr>
          <w:rFonts w:cs="Arial"/>
          <w:szCs w:val="20"/>
        </w:rPr>
      </w:pPr>
    </w:p>
    <w:p w:rsidR="00720810" w:rsidRPr="009F59BE" w:rsidRDefault="00720810" w:rsidP="00720810">
      <w:pPr>
        <w:rPr>
          <w:rFonts w:cs="Arial"/>
          <w:szCs w:val="20"/>
        </w:rPr>
      </w:pPr>
    </w:p>
    <w:p w:rsidR="00720810" w:rsidRPr="009F59BE" w:rsidRDefault="00720810" w:rsidP="00720810">
      <w:pPr>
        <w:rPr>
          <w:rFonts w:cs="Arial"/>
          <w:szCs w:val="20"/>
        </w:rPr>
      </w:pPr>
    </w:p>
    <w:sectPr w:rsidR="00720810" w:rsidRPr="009F59BE" w:rsidSect="00A5646A">
      <w:headerReference w:type="even" r:id="rId30"/>
      <w:headerReference w:type="default" r:id="rId31"/>
      <w:footerReference w:type="even" r:id="rId32"/>
      <w:footerReference w:type="default" r:id="rId33"/>
      <w:headerReference w:type="first" r:id="rId34"/>
      <w:footerReference w:type="first" r:id="rId3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810" w:rsidRDefault="00720810" w:rsidP="00720810">
      <w:pPr>
        <w:spacing w:line="240" w:lineRule="auto"/>
      </w:pPr>
      <w:r>
        <w:separator/>
      </w:r>
    </w:p>
  </w:endnote>
  <w:endnote w:type="continuationSeparator" w:id="0">
    <w:p w:rsidR="00720810" w:rsidRDefault="00720810" w:rsidP="007208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7D4" w:rsidRDefault="00DE27D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7345283"/>
      <w:docPartObj>
        <w:docPartGallery w:val="Page Numbers (Bottom of Page)"/>
        <w:docPartUnique/>
      </w:docPartObj>
    </w:sdtPr>
    <w:sdtEndPr/>
    <w:sdtContent>
      <w:p w:rsidR="0049629D" w:rsidRDefault="00703965">
        <w:pPr>
          <w:pStyle w:val="Noga"/>
          <w:jc w:val="right"/>
        </w:pPr>
        <w:r>
          <w:fldChar w:fldCharType="begin"/>
        </w:r>
        <w:r>
          <w:instrText>PAGE   \* MERGEFORMAT</w:instrText>
        </w:r>
        <w:r>
          <w:fldChar w:fldCharType="separate"/>
        </w:r>
        <w:r>
          <w:rPr>
            <w:noProof/>
          </w:rPr>
          <w:t>3</w:t>
        </w:r>
        <w:r>
          <w:rPr>
            <w:noProof/>
          </w:rPr>
          <w:fldChar w:fldCharType="end"/>
        </w:r>
      </w:p>
    </w:sdtContent>
  </w:sdt>
  <w:p w:rsidR="0049629D" w:rsidRDefault="00E01E0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7D4" w:rsidRDefault="00DE27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810" w:rsidRDefault="00720810" w:rsidP="00720810">
      <w:pPr>
        <w:spacing w:line="240" w:lineRule="auto"/>
      </w:pPr>
      <w:r>
        <w:separator/>
      </w:r>
    </w:p>
  </w:footnote>
  <w:footnote w:type="continuationSeparator" w:id="0">
    <w:p w:rsidR="00720810" w:rsidRDefault="00720810" w:rsidP="007208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27D4" w:rsidRDefault="00DE27D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29D" w:rsidRPr="00110CBD" w:rsidRDefault="00E01E0D" w:rsidP="00A5646A">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0" w:type="auto"/>
      <w:tblInd w:w="-851" w:type="dxa"/>
      <w:tblBorders>
        <w:top w:val="none" w:sz="0" w:space="0" w:color="auto"/>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78"/>
      <w:gridCol w:w="4644"/>
    </w:tblGrid>
    <w:tr w:rsidR="00E01E0D" w:rsidTr="00B54E55">
      <w:trPr>
        <w:trHeight w:val="426"/>
      </w:trPr>
      <w:tc>
        <w:tcPr>
          <w:tcW w:w="657" w:type="dxa"/>
        </w:tcPr>
        <w:p w:rsidR="00E01E0D" w:rsidRDefault="00E01E0D" w:rsidP="00E01E0D">
          <w:pPr>
            <w:autoSpaceDE w:val="0"/>
            <w:autoSpaceDN w:val="0"/>
            <w:adjustRightInd w:val="0"/>
            <w:spacing w:line="240" w:lineRule="auto"/>
            <w:rPr>
              <w:rFonts w:ascii="Republika" w:hAnsi="Republika"/>
              <w:color w:val="529DBA"/>
              <w:szCs w:val="20"/>
            </w:rPr>
          </w:pPr>
          <w:r>
            <w:rPr>
              <w:noProof/>
            </w:rPr>
            <w:drawing>
              <wp:inline distT="0" distB="0" distL="0" distR="0" wp14:anchorId="310C5E03" wp14:editId="427F5B67">
                <wp:extent cx="293595" cy="383540"/>
                <wp:effectExtent l="0" t="0" r="0" b="0"/>
                <wp:docPr id="4" name="Slika 4" descr="Grb Republike Slovenij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Grb Republike Slovenije">
                          <a:extLst>
                            <a:ext uri="{C183D7F6-B498-43B3-948B-1728B52AA6E4}">
                              <adec:decorative xmlns:adec="http://schemas.microsoft.com/office/drawing/2017/decorative" val="0"/>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06" t="-5327" r="89546" b="42404"/>
                        <a:stretch/>
                      </pic:blipFill>
                      <pic:spPr bwMode="auto">
                        <a:xfrm>
                          <a:off x="0" y="0"/>
                          <a:ext cx="294762" cy="385064"/>
                        </a:xfrm>
                        <a:prstGeom prst="rect">
                          <a:avLst/>
                        </a:prstGeom>
                        <a:noFill/>
                        <a:ln>
                          <a:noFill/>
                        </a:ln>
                        <a:extLst>
                          <a:ext uri="{53640926-AAD7-44D8-BBD7-CCE9431645EC}">
                            <a14:shadowObscured xmlns:a14="http://schemas.microsoft.com/office/drawing/2010/main"/>
                          </a:ext>
                        </a:extLst>
                      </pic:spPr>
                    </pic:pic>
                  </a:graphicData>
                </a:graphic>
              </wp:inline>
            </w:drawing>
          </w:r>
        </w:p>
        <w:p w:rsidR="00E01E0D" w:rsidRDefault="00E01E0D" w:rsidP="00E01E0D">
          <w:pPr>
            <w:autoSpaceDE w:val="0"/>
            <w:autoSpaceDN w:val="0"/>
            <w:adjustRightInd w:val="0"/>
            <w:spacing w:line="240" w:lineRule="auto"/>
            <w:rPr>
              <w:rFonts w:ascii="Republika" w:hAnsi="Republika"/>
              <w:color w:val="529DBA"/>
              <w:szCs w:val="20"/>
            </w:rPr>
          </w:pPr>
        </w:p>
      </w:tc>
      <w:tc>
        <w:tcPr>
          <w:tcW w:w="4644" w:type="dxa"/>
        </w:tcPr>
        <w:p w:rsidR="00E01E0D" w:rsidRPr="008820DC" w:rsidRDefault="00E01E0D" w:rsidP="00E01E0D">
          <w:pPr>
            <w:autoSpaceDE w:val="0"/>
            <w:autoSpaceDN w:val="0"/>
            <w:adjustRightInd w:val="0"/>
            <w:spacing w:line="240" w:lineRule="auto"/>
            <w:ind w:left="102" w:firstLine="93"/>
            <w:rPr>
              <w:rFonts w:ascii="Republika" w:hAnsi="Republika" w:cs="Republika"/>
              <w:color w:val="000000" w:themeColor="text1"/>
              <w:szCs w:val="20"/>
            </w:rPr>
          </w:pPr>
          <w:r w:rsidRPr="008820DC">
            <w:rPr>
              <w:rFonts w:ascii="Republika" w:hAnsi="Republika" w:cs="Republika"/>
              <w:color w:val="000000" w:themeColor="text1"/>
              <w:szCs w:val="20"/>
            </w:rPr>
            <w:t>REPUBLIKA SLOVENIJA</w:t>
          </w:r>
        </w:p>
        <w:p w:rsidR="00E01E0D" w:rsidRPr="000B427F" w:rsidRDefault="00E01E0D" w:rsidP="00E01E0D">
          <w:pPr>
            <w:autoSpaceDE w:val="0"/>
            <w:autoSpaceDN w:val="0"/>
            <w:adjustRightInd w:val="0"/>
            <w:spacing w:line="240" w:lineRule="auto"/>
            <w:ind w:left="102" w:firstLine="93"/>
            <w:rPr>
              <w:rFonts w:ascii="Republika" w:hAnsi="Republika" w:cs="Republika"/>
              <w:b/>
              <w:bCs/>
              <w:color w:val="000000" w:themeColor="text1"/>
              <w:sz w:val="12"/>
              <w:szCs w:val="12"/>
            </w:rPr>
          </w:pPr>
          <w:r w:rsidRPr="00B8505D">
            <w:rPr>
              <w:rFonts w:ascii="Republika" w:hAnsi="Republika" w:cs="Republika"/>
              <w:b/>
              <w:bCs/>
              <w:color w:val="000000" w:themeColor="text1"/>
              <w:szCs w:val="20"/>
            </w:rPr>
            <w:t>MINISTRSTVO ZA JAVNO UPRAVO</w:t>
          </w:r>
          <w:r w:rsidRPr="00B8505D">
            <w:rPr>
              <w:rFonts w:ascii="Republika" w:hAnsi="Republika" w:cs="Republika"/>
              <w:b/>
              <w:bCs/>
              <w:color w:val="000000" w:themeColor="text1"/>
              <w:szCs w:val="20"/>
            </w:rPr>
            <w:br/>
          </w:r>
        </w:p>
        <w:p w:rsidR="00E01E0D" w:rsidRPr="00B8505D" w:rsidRDefault="00E01E0D" w:rsidP="00E01E0D">
          <w:pPr>
            <w:autoSpaceDE w:val="0"/>
            <w:autoSpaceDN w:val="0"/>
            <w:adjustRightInd w:val="0"/>
            <w:spacing w:line="240" w:lineRule="auto"/>
            <w:ind w:firstLine="93"/>
            <w:rPr>
              <w:rFonts w:ascii="Republika" w:hAnsi="Republika"/>
              <w:color w:val="529DBA"/>
              <w:sz w:val="16"/>
              <w:szCs w:val="16"/>
            </w:rPr>
          </w:pPr>
          <w:r>
            <w:rPr>
              <w:rFonts w:ascii="Republika" w:hAnsi="Republika" w:cs="Republika"/>
              <w:color w:val="000000" w:themeColor="text1"/>
              <w:szCs w:val="20"/>
            </w:rPr>
            <w:t xml:space="preserve">  </w:t>
          </w:r>
        </w:p>
      </w:tc>
    </w:tr>
  </w:tbl>
  <w:p w:rsidR="00E01E0D" w:rsidRPr="008F3500" w:rsidRDefault="00E01E0D" w:rsidP="00E01E0D">
    <w:pPr>
      <w:pStyle w:val="Glava"/>
      <w:tabs>
        <w:tab w:val="clear" w:pos="4320"/>
        <w:tab w:val="clear" w:pos="8640"/>
        <w:tab w:val="left" w:pos="5112"/>
      </w:tabs>
      <w:spacing w:line="240" w:lineRule="exact"/>
      <w:ind w:left="142"/>
      <w:rPr>
        <w:rFonts w:cs="Arial"/>
        <w:sz w:val="16"/>
      </w:rPr>
    </w:pPr>
    <w:r>
      <w:rPr>
        <w:rFonts w:cs="Arial"/>
        <w:sz w:val="16"/>
      </w:rPr>
      <w:t>Tržaška cesta 21, 1000 Ljubljana</w:t>
    </w:r>
    <w:r w:rsidRPr="008F3500">
      <w:rPr>
        <w:rFonts w:cs="Arial"/>
        <w:sz w:val="16"/>
      </w:rPr>
      <w:tab/>
      <w:t xml:space="preserve">T: </w:t>
    </w:r>
    <w:r>
      <w:rPr>
        <w:rFonts w:cs="Arial"/>
        <w:sz w:val="16"/>
      </w:rPr>
      <w:t>01 478 83 30</w:t>
    </w:r>
  </w:p>
  <w:p w:rsidR="00E01E0D" w:rsidRPr="008F3500" w:rsidRDefault="00E01E0D" w:rsidP="00E01E0D">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rsidR="00E01E0D" w:rsidRPr="008F3500" w:rsidRDefault="00E01E0D" w:rsidP="00E01E0D">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rsidR="00E01E0D" w:rsidRPr="008F3500" w:rsidRDefault="00E01E0D" w:rsidP="00E01E0D">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rsidR="0049629D" w:rsidRPr="008F3500" w:rsidRDefault="00E01E0D" w:rsidP="00A5646A">
    <w:pPr>
      <w:pStyle w:val="Glava"/>
      <w:tabs>
        <w:tab w:val="clear" w:pos="4320"/>
        <w:tab w:val="clear" w:pos="8640"/>
        <w:tab w:val="left" w:pos="5112"/>
      </w:tabs>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64400"/>
    <w:multiLevelType w:val="hybridMultilevel"/>
    <w:tmpl w:val="A168AAC8"/>
    <w:lvl w:ilvl="0" w:tplc="04240011">
      <w:start w:val="1"/>
      <w:numFmt w:val="bullet"/>
      <w:lvlText w:val="-"/>
      <w:lvlJc w:val="left"/>
      <w:pPr>
        <w:tabs>
          <w:tab w:val="num" w:pos="377"/>
        </w:tabs>
        <w:ind w:left="37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B1B96"/>
    <w:multiLevelType w:val="hybridMultilevel"/>
    <w:tmpl w:val="60EA80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10"/>
    <w:rsid w:val="00031AFB"/>
    <w:rsid w:val="000E0280"/>
    <w:rsid w:val="00113C52"/>
    <w:rsid w:val="001F3C8A"/>
    <w:rsid w:val="001F61A7"/>
    <w:rsid w:val="00257701"/>
    <w:rsid w:val="00485933"/>
    <w:rsid w:val="004E23FA"/>
    <w:rsid w:val="00521D95"/>
    <w:rsid w:val="00703965"/>
    <w:rsid w:val="00720810"/>
    <w:rsid w:val="007379B8"/>
    <w:rsid w:val="00AC6AC5"/>
    <w:rsid w:val="00B06F32"/>
    <w:rsid w:val="00C12278"/>
    <w:rsid w:val="00CB11C5"/>
    <w:rsid w:val="00DE27D4"/>
    <w:rsid w:val="00E01E0D"/>
    <w:rsid w:val="00E30C99"/>
    <w:rsid w:val="00E932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1F9A"/>
  <w15:chartTrackingRefBased/>
  <w15:docId w15:val="{0879DE2C-F9A3-44C9-BC3C-110E46F9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0810"/>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20810"/>
    <w:pPr>
      <w:tabs>
        <w:tab w:val="center" w:pos="4320"/>
        <w:tab w:val="right" w:pos="8640"/>
      </w:tabs>
    </w:pPr>
  </w:style>
  <w:style w:type="character" w:customStyle="1" w:styleId="GlavaZnak">
    <w:name w:val="Glava Znak"/>
    <w:basedOn w:val="Privzetapisavaodstavka"/>
    <w:link w:val="Glava"/>
    <w:rsid w:val="00720810"/>
    <w:rPr>
      <w:rFonts w:ascii="Arial" w:eastAsia="Times New Roman" w:hAnsi="Arial" w:cs="Times New Roman"/>
      <w:sz w:val="20"/>
      <w:szCs w:val="24"/>
    </w:rPr>
  </w:style>
  <w:style w:type="paragraph" w:customStyle="1" w:styleId="datumtevilka">
    <w:name w:val="datum številka"/>
    <w:basedOn w:val="Navaden"/>
    <w:qFormat/>
    <w:rsid w:val="00720810"/>
    <w:pPr>
      <w:tabs>
        <w:tab w:val="left" w:pos="1701"/>
      </w:tabs>
    </w:pPr>
    <w:rPr>
      <w:szCs w:val="20"/>
      <w:lang w:eastAsia="sl-SI"/>
    </w:rPr>
  </w:style>
  <w:style w:type="paragraph" w:customStyle="1" w:styleId="podpisi">
    <w:name w:val="podpisi"/>
    <w:basedOn w:val="Navaden"/>
    <w:qFormat/>
    <w:rsid w:val="00720810"/>
    <w:pPr>
      <w:tabs>
        <w:tab w:val="left" w:pos="3402"/>
      </w:tabs>
    </w:pPr>
    <w:rPr>
      <w:lang w:val="it-IT"/>
    </w:rPr>
  </w:style>
  <w:style w:type="paragraph" w:styleId="Telobesedila2">
    <w:name w:val="Body Text 2"/>
    <w:basedOn w:val="Navaden"/>
    <w:link w:val="Telobesedila2Znak"/>
    <w:rsid w:val="00720810"/>
    <w:pPr>
      <w:suppressAutoHyphens/>
      <w:spacing w:after="120" w:line="480" w:lineRule="auto"/>
    </w:pPr>
    <w:rPr>
      <w:rFonts w:ascii="Times New Roman" w:hAnsi="Times New Roman"/>
      <w:sz w:val="24"/>
      <w:lang w:eastAsia="ar-SA"/>
    </w:rPr>
  </w:style>
  <w:style w:type="character" w:customStyle="1" w:styleId="Telobesedila2Znak">
    <w:name w:val="Telo besedila 2 Znak"/>
    <w:basedOn w:val="Privzetapisavaodstavka"/>
    <w:link w:val="Telobesedila2"/>
    <w:rsid w:val="00720810"/>
    <w:rPr>
      <w:rFonts w:ascii="Times New Roman" w:eastAsia="Times New Roman" w:hAnsi="Times New Roman" w:cs="Times New Roman"/>
      <w:sz w:val="24"/>
      <w:szCs w:val="24"/>
      <w:lang w:eastAsia="ar-SA"/>
    </w:rPr>
  </w:style>
  <w:style w:type="paragraph" w:styleId="Odstavekseznama">
    <w:name w:val="List Paragraph"/>
    <w:basedOn w:val="Navaden"/>
    <w:uiPriority w:val="34"/>
    <w:qFormat/>
    <w:rsid w:val="00720810"/>
    <w:pPr>
      <w:spacing w:after="200" w:line="276" w:lineRule="auto"/>
      <w:ind w:left="720"/>
      <w:contextualSpacing/>
    </w:pPr>
    <w:rPr>
      <w:rFonts w:ascii="Calibri" w:eastAsia="Calibri" w:hAnsi="Calibri"/>
      <w:sz w:val="22"/>
      <w:szCs w:val="22"/>
    </w:rPr>
  </w:style>
  <w:style w:type="paragraph" w:styleId="Noga">
    <w:name w:val="footer"/>
    <w:basedOn w:val="Navaden"/>
    <w:link w:val="NogaZnak"/>
    <w:uiPriority w:val="99"/>
    <w:unhideWhenUsed/>
    <w:rsid w:val="00720810"/>
    <w:pPr>
      <w:tabs>
        <w:tab w:val="center" w:pos="4536"/>
        <w:tab w:val="right" w:pos="9072"/>
      </w:tabs>
      <w:spacing w:line="240" w:lineRule="auto"/>
    </w:pPr>
  </w:style>
  <w:style w:type="character" w:customStyle="1" w:styleId="NogaZnak">
    <w:name w:val="Noga Znak"/>
    <w:basedOn w:val="Privzetapisavaodstavka"/>
    <w:link w:val="Noga"/>
    <w:uiPriority w:val="99"/>
    <w:rsid w:val="00720810"/>
    <w:rPr>
      <w:rFonts w:ascii="Arial" w:eastAsia="Times New Roman" w:hAnsi="Arial" w:cs="Times New Roman"/>
      <w:sz w:val="20"/>
      <w:szCs w:val="24"/>
    </w:rPr>
  </w:style>
  <w:style w:type="paragraph" w:customStyle="1" w:styleId="odstavek">
    <w:name w:val="odstavek"/>
    <w:basedOn w:val="Navaden"/>
    <w:rsid w:val="00720810"/>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59"/>
    <w:rsid w:val="0072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nhideWhenUsed/>
    <w:rsid w:val="00720810"/>
    <w:pPr>
      <w:spacing w:line="240" w:lineRule="auto"/>
    </w:pPr>
    <w:rPr>
      <w:szCs w:val="20"/>
    </w:rPr>
  </w:style>
  <w:style w:type="character" w:customStyle="1" w:styleId="Sprotnaopomba-besediloZnak">
    <w:name w:val="Sprotna opomba - besedilo Znak"/>
    <w:basedOn w:val="Privzetapisavaodstavka"/>
    <w:link w:val="Sprotnaopomba-besedilo"/>
    <w:rsid w:val="00720810"/>
    <w:rPr>
      <w:rFonts w:ascii="Arial" w:eastAsia="Times New Roman" w:hAnsi="Arial" w:cs="Times New Roman"/>
      <w:sz w:val="20"/>
      <w:szCs w:val="20"/>
    </w:rPr>
  </w:style>
  <w:style w:type="paragraph" w:customStyle="1" w:styleId="poglavje">
    <w:name w:val="poglavje"/>
    <w:basedOn w:val="Navaden"/>
    <w:rsid w:val="00720810"/>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basedOn w:val="Privzetapisavaodstavka"/>
    <w:rsid w:val="00720810"/>
    <w:rPr>
      <w:vertAlign w:val="superscript"/>
    </w:rPr>
  </w:style>
  <w:style w:type="character" w:styleId="Hiperpovezava">
    <w:name w:val="Hyperlink"/>
    <w:basedOn w:val="Privzetapisavaodstavka"/>
    <w:uiPriority w:val="99"/>
    <w:semiHidden/>
    <w:unhideWhenUsed/>
    <w:rsid w:val="00737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4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9-01-0979" TargetMode="External"/><Relationship Id="rId13" Type="http://schemas.openxmlformats.org/officeDocument/2006/relationships/hyperlink" Target="http://www.uradni-list.si/1/objava.jsp?sop=2010-01-5472" TargetMode="External"/><Relationship Id="rId18" Type="http://schemas.openxmlformats.org/officeDocument/2006/relationships/hyperlink" Target="http://www.uradni-list.si/1/objava.jsp?sop=2014-01-0957" TargetMode="External"/><Relationship Id="rId26" Type="http://schemas.openxmlformats.org/officeDocument/2006/relationships/hyperlink" Target="http://www.uradni-list.si/1/objava.jsp?sop=2019-01-0175" TargetMode="External"/><Relationship Id="rId3" Type="http://schemas.openxmlformats.org/officeDocument/2006/relationships/settings" Target="settings.xml"/><Relationship Id="rId21" Type="http://schemas.openxmlformats.org/officeDocument/2006/relationships/hyperlink" Target="http://www.uradni-list.si/1/objava.jsp?sop=2015-01-1063" TargetMode="External"/><Relationship Id="rId34" Type="http://schemas.openxmlformats.org/officeDocument/2006/relationships/header" Target="header3.xml"/><Relationship Id="rId7" Type="http://schemas.openxmlformats.org/officeDocument/2006/relationships/hyperlink" Target="http://www.uradni-list.si/1/objava.jsp?sop=2009-01-0487" TargetMode="External"/><Relationship Id="rId12" Type="http://schemas.openxmlformats.org/officeDocument/2006/relationships/hyperlink" Target="http://www.uradni-list.si/1/objava.jsp?sop=2010-01-3703" TargetMode="External"/><Relationship Id="rId17" Type="http://schemas.openxmlformats.org/officeDocument/2006/relationships/hyperlink" Target="http://www.uradni-list.si/1/objava.jsp?sop=2014-01-0354" TargetMode="External"/><Relationship Id="rId25" Type="http://schemas.openxmlformats.org/officeDocument/2006/relationships/hyperlink" Target="http://www.uradni-list.si/1/objava.jsp?sop=2017-01-3257"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uradni-list.si/1/objava.jsp?sop=2013-01-1975" TargetMode="External"/><Relationship Id="rId20" Type="http://schemas.openxmlformats.org/officeDocument/2006/relationships/hyperlink" Target="http://www.uradni-list.si/1/objava.jsp?sop=2014-01-2608" TargetMode="External"/><Relationship Id="rId29" Type="http://schemas.openxmlformats.org/officeDocument/2006/relationships/hyperlink" Target="http://www.uradni-list.si/1/objava.jsp?sop=2019-01-34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1096" TargetMode="External"/><Relationship Id="rId24" Type="http://schemas.openxmlformats.org/officeDocument/2006/relationships/hyperlink" Target="http://www.uradni-list.si/1/objava.jsp?sop=2017-01-0674"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13-01-0868" TargetMode="External"/><Relationship Id="rId23" Type="http://schemas.openxmlformats.org/officeDocument/2006/relationships/hyperlink" Target="http://www.uradni-list.si/1/objava.jsp?sop=2016-01-2985" TargetMode="External"/><Relationship Id="rId28" Type="http://schemas.openxmlformats.org/officeDocument/2006/relationships/hyperlink" Target="http://www.uradni-list.si/1/objava.jsp?sop=2019-01-2670" TargetMode="External"/><Relationship Id="rId36" Type="http://schemas.openxmlformats.org/officeDocument/2006/relationships/fontTable" Target="fontTable.xml"/><Relationship Id="rId10" Type="http://schemas.openxmlformats.org/officeDocument/2006/relationships/hyperlink" Target="http://www.uradni-list.si/1/objava.jsp?sop=2009-01-5149" TargetMode="External"/><Relationship Id="rId19" Type="http://schemas.openxmlformats.org/officeDocument/2006/relationships/hyperlink" Target="http://www.uradni-list.si/1/objava.jsp?sop=2014-01-2339"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uradni-list.si/1/objava.jsp?sop=2009-01-2423" TargetMode="External"/><Relationship Id="rId14" Type="http://schemas.openxmlformats.org/officeDocument/2006/relationships/hyperlink" Target="http://www.uradni-list.si/1/objava.jsp?sop=2012-01-1922" TargetMode="External"/><Relationship Id="rId22" Type="http://schemas.openxmlformats.org/officeDocument/2006/relationships/hyperlink" Target="http://www.uradni-list.si/1/objava.jsp?sop=2016-01-0139" TargetMode="External"/><Relationship Id="rId27" Type="http://schemas.openxmlformats.org/officeDocument/2006/relationships/hyperlink" Target="http://www.uradni-list.si/1/objava.jsp?sop=2019-01-2401" TargetMode="External"/><Relationship Id="rId30" Type="http://schemas.openxmlformats.org/officeDocument/2006/relationships/header" Target="header1.xm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1317</Words>
  <Characters>7507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Knez</dc:creator>
  <cp:keywords/>
  <dc:description/>
  <cp:lastModifiedBy>Mojca Kustec</cp:lastModifiedBy>
  <cp:revision>4</cp:revision>
  <dcterms:created xsi:type="dcterms:W3CDTF">2020-11-05T09:45:00Z</dcterms:created>
  <dcterms:modified xsi:type="dcterms:W3CDTF">2020-11-05T10:10:00Z</dcterms:modified>
</cp:coreProperties>
</file>