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34897830"/>
    <w:bookmarkStart w:id="1" w:name="_GoBack"/>
    <w:bookmarkEnd w:id="1"/>
    <w:p w14:paraId="0C0C86F1" w14:textId="15D1A7BB" w:rsidR="0098661D" w:rsidRPr="00FC086C" w:rsidRDefault="0098661D" w:rsidP="0098661D">
      <w:pPr>
        <w:pStyle w:val="datumtevilka"/>
        <w:rPr>
          <w:color w:val="FF0000"/>
        </w:rPr>
      </w:pPr>
      <w:r>
        <w:rPr>
          <w:noProof/>
        </w:rPr>
        <mc:AlternateContent>
          <mc:Choice Requires="wps">
            <w:drawing>
              <wp:anchor distT="360045" distB="540385" distL="0" distR="0" simplePos="0" relativeHeight="251659264" behindDoc="0" locked="0" layoutInCell="1" allowOverlap="0" wp14:anchorId="7D1FF90F" wp14:editId="4EA2A48B">
                <wp:simplePos x="0" y="0"/>
                <wp:positionH relativeFrom="page">
                  <wp:posOffset>1156335</wp:posOffset>
                </wp:positionH>
                <wp:positionV relativeFrom="page">
                  <wp:posOffset>2908935</wp:posOffset>
                </wp:positionV>
                <wp:extent cx="4585335" cy="4479290"/>
                <wp:effectExtent l="0" t="0" r="5715" b="16510"/>
                <wp:wrapTopAndBottom/>
                <wp:docPr id="1" name="Polje z besedilom 1"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335" cy="447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B6FC5" w14:textId="77777777" w:rsidR="0098661D" w:rsidRPr="000F38EC" w:rsidRDefault="0098661D" w:rsidP="0098661D">
                            <w:pPr>
                              <w:jc w:val="both"/>
                              <w:rPr>
                                <w:b/>
                                <w:color w:val="000000"/>
                              </w:rPr>
                            </w:pPr>
                            <w:r w:rsidRPr="000F38EC">
                              <w:rPr>
                                <w:b/>
                                <w:color w:val="000000"/>
                              </w:rPr>
                              <w:t>URAD PREDSEDNIKA REPUBLIKE</w:t>
                            </w:r>
                          </w:p>
                          <w:p w14:paraId="4C9B90D6" w14:textId="77777777" w:rsidR="0098661D" w:rsidRPr="000F38EC" w:rsidRDefault="0098661D" w:rsidP="0098661D">
                            <w:pPr>
                              <w:jc w:val="both"/>
                              <w:rPr>
                                <w:b/>
                                <w:color w:val="000000"/>
                              </w:rPr>
                            </w:pPr>
                            <w:r w:rsidRPr="000F38EC">
                              <w:rPr>
                                <w:b/>
                                <w:color w:val="000000"/>
                              </w:rPr>
                              <w:t>DRŽAVNI ZBOR REPUBLIKE SLOVENIJE</w:t>
                            </w:r>
                          </w:p>
                          <w:p w14:paraId="07104B65" w14:textId="77777777" w:rsidR="0098661D" w:rsidRPr="000F38EC" w:rsidRDefault="0098661D" w:rsidP="0098661D">
                            <w:pPr>
                              <w:jc w:val="both"/>
                              <w:rPr>
                                <w:b/>
                                <w:color w:val="000000"/>
                              </w:rPr>
                            </w:pPr>
                            <w:r w:rsidRPr="000F38EC">
                              <w:rPr>
                                <w:b/>
                                <w:color w:val="000000"/>
                              </w:rPr>
                              <w:t>DRŽAVNI SVET REPUBLIKE SLOVENIJE</w:t>
                            </w:r>
                          </w:p>
                          <w:p w14:paraId="17291984" w14:textId="77777777" w:rsidR="0098661D" w:rsidRPr="000F38EC" w:rsidRDefault="0098661D" w:rsidP="0098661D">
                            <w:pPr>
                              <w:jc w:val="both"/>
                              <w:rPr>
                                <w:b/>
                                <w:color w:val="000000"/>
                              </w:rPr>
                            </w:pPr>
                            <w:r w:rsidRPr="000F38EC">
                              <w:rPr>
                                <w:b/>
                                <w:color w:val="000000"/>
                              </w:rPr>
                              <w:t>USTAVNO SODIŠČE REPUBLIKE SLOVENIJE</w:t>
                            </w:r>
                          </w:p>
                          <w:p w14:paraId="1EC49CCB" w14:textId="77777777" w:rsidR="0098661D" w:rsidRPr="000F38EC" w:rsidRDefault="0098661D" w:rsidP="0098661D">
                            <w:pPr>
                              <w:jc w:val="both"/>
                              <w:rPr>
                                <w:b/>
                                <w:color w:val="000000"/>
                              </w:rPr>
                            </w:pPr>
                            <w:r w:rsidRPr="000F38EC">
                              <w:rPr>
                                <w:b/>
                                <w:color w:val="000000"/>
                              </w:rPr>
                              <w:t>RAČUNSKO SODIŠČE REPUBLIKE SLOVENIJE</w:t>
                            </w:r>
                          </w:p>
                          <w:p w14:paraId="77BFE84A" w14:textId="77777777" w:rsidR="0098661D" w:rsidRPr="000F38EC" w:rsidRDefault="0098661D" w:rsidP="0098661D">
                            <w:pPr>
                              <w:jc w:val="both"/>
                              <w:rPr>
                                <w:b/>
                                <w:color w:val="000000"/>
                              </w:rPr>
                            </w:pPr>
                            <w:r w:rsidRPr="000F38EC">
                              <w:rPr>
                                <w:b/>
                                <w:color w:val="000000"/>
                              </w:rPr>
                              <w:t>VARUH ČLOVEKOVIH PRAVIC REPUBLIKE SLOVENIJE</w:t>
                            </w:r>
                          </w:p>
                          <w:p w14:paraId="183F6934" w14:textId="77777777" w:rsidR="0098661D" w:rsidRPr="000F38EC" w:rsidRDefault="0098661D" w:rsidP="0098661D">
                            <w:pPr>
                              <w:jc w:val="both"/>
                              <w:rPr>
                                <w:b/>
                                <w:color w:val="000000"/>
                              </w:rPr>
                            </w:pPr>
                            <w:r w:rsidRPr="000F38EC">
                              <w:rPr>
                                <w:b/>
                                <w:color w:val="000000"/>
                              </w:rPr>
                              <w:t>DRŽAVNA REVIZIJSKA KOMISIJA REPUBLIKE SLOVENIJE</w:t>
                            </w:r>
                          </w:p>
                          <w:p w14:paraId="53B3AF5B" w14:textId="77777777" w:rsidR="0098661D" w:rsidRPr="000F38EC" w:rsidRDefault="0098661D" w:rsidP="0098661D">
                            <w:pPr>
                              <w:jc w:val="both"/>
                              <w:rPr>
                                <w:b/>
                                <w:color w:val="000000"/>
                              </w:rPr>
                            </w:pPr>
                            <w:r w:rsidRPr="000F38EC">
                              <w:rPr>
                                <w:b/>
                                <w:color w:val="000000"/>
                              </w:rPr>
                              <w:t>INFORMACIJSKI POOBLAŠČENEC REPUBLIKE SLOVENIJE</w:t>
                            </w:r>
                          </w:p>
                          <w:p w14:paraId="2F5B0A21" w14:textId="77777777" w:rsidR="0098661D" w:rsidRPr="0058732A" w:rsidRDefault="0098661D" w:rsidP="0098661D">
                            <w:pPr>
                              <w:jc w:val="both"/>
                              <w:rPr>
                                <w:b/>
                                <w:lang w:val="pt-BR"/>
                              </w:rPr>
                            </w:pPr>
                            <w:r w:rsidRPr="0058732A">
                              <w:rPr>
                                <w:b/>
                                <w:lang w:val="pt-BR"/>
                              </w:rPr>
                              <w:t>KOMISIJA ZA PREPREČEVANJE KORUPCIJE REPUBLIKE SLOVENIJE</w:t>
                            </w:r>
                          </w:p>
                          <w:p w14:paraId="52A0662F" w14:textId="77777777" w:rsidR="0098661D" w:rsidRPr="0058732A" w:rsidRDefault="0098661D" w:rsidP="0098661D">
                            <w:pPr>
                              <w:jc w:val="both"/>
                              <w:rPr>
                                <w:b/>
                                <w:lang w:val="pt-BR"/>
                              </w:rPr>
                            </w:pPr>
                            <w:r w:rsidRPr="0058732A">
                              <w:rPr>
                                <w:b/>
                                <w:lang w:val="pt-BR"/>
                              </w:rPr>
                              <w:t>DRŽAVNA VOLILNA KOMISIJA</w:t>
                            </w:r>
                          </w:p>
                          <w:p w14:paraId="6E7CFCE0" w14:textId="77777777" w:rsidR="0098661D" w:rsidRPr="0058732A" w:rsidRDefault="0098661D" w:rsidP="0098661D">
                            <w:pPr>
                              <w:jc w:val="both"/>
                              <w:rPr>
                                <w:b/>
                                <w:lang w:val="pt-BR"/>
                              </w:rPr>
                            </w:pPr>
                            <w:r w:rsidRPr="0058732A">
                              <w:rPr>
                                <w:b/>
                                <w:lang w:val="pt-BR"/>
                              </w:rPr>
                              <w:t>FISKALNI SVET</w:t>
                            </w:r>
                          </w:p>
                          <w:p w14:paraId="4BFE1B7B" w14:textId="77777777" w:rsidR="0098661D" w:rsidRPr="0058732A" w:rsidRDefault="0098661D" w:rsidP="0098661D">
                            <w:pPr>
                              <w:jc w:val="both"/>
                              <w:rPr>
                                <w:b/>
                                <w:lang w:val="pt-BR"/>
                              </w:rPr>
                            </w:pPr>
                            <w:r w:rsidRPr="0058732A">
                              <w:rPr>
                                <w:b/>
                                <w:lang w:val="pt-BR"/>
                              </w:rPr>
                              <w:t>SODNI SVET</w:t>
                            </w:r>
                          </w:p>
                          <w:p w14:paraId="6E710C22" w14:textId="77777777" w:rsidR="0098661D" w:rsidRPr="0058732A" w:rsidRDefault="0098661D" w:rsidP="0098661D">
                            <w:pPr>
                              <w:jc w:val="both"/>
                              <w:rPr>
                                <w:b/>
                                <w:lang w:val="pt-BR"/>
                              </w:rPr>
                            </w:pPr>
                            <w:r w:rsidRPr="0058732A">
                              <w:rPr>
                                <w:b/>
                                <w:lang w:val="pt-BR"/>
                              </w:rPr>
                              <w:t>ZAGOVORNIK NAČELA ENAKOSTI</w:t>
                            </w:r>
                          </w:p>
                          <w:p w14:paraId="01EB5503" w14:textId="77777777" w:rsidR="0098661D" w:rsidRPr="0058732A" w:rsidRDefault="0098661D" w:rsidP="0098661D">
                            <w:pPr>
                              <w:jc w:val="both"/>
                              <w:rPr>
                                <w:b/>
                                <w:lang w:val="pt-BR"/>
                              </w:rPr>
                            </w:pPr>
                          </w:p>
                          <w:p w14:paraId="3C2913DB" w14:textId="77777777" w:rsidR="0098661D" w:rsidRPr="0058732A" w:rsidRDefault="0098661D" w:rsidP="0098661D">
                            <w:pPr>
                              <w:jc w:val="both"/>
                              <w:rPr>
                                <w:b/>
                                <w:lang w:val="pt-BR"/>
                              </w:rPr>
                            </w:pPr>
                            <w:r w:rsidRPr="0058732A">
                              <w:rPr>
                                <w:b/>
                                <w:lang w:val="pt-BR"/>
                              </w:rPr>
                              <w:t>VRHOVNO SODIŠČE REPUBLIKE SLOVENIJE</w:t>
                            </w:r>
                          </w:p>
                          <w:p w14:paraId="0EEB8225" w14:textId="77777777" w:rsidR="0098661D" w:rsidRPr="0058732A" w:rsidRDefault="0098661D" w:rsidP="0098661D">
                            <w:pPr>
                              <w:jc w:val="both"/>
                              <w:rPr>
                                <w:b/>
                                <w:lang w:val="pt-BR"/>
                              </w:rPr>
                            </w:pPr>
                            <w:r w:rsidRPr="0058732A">
                              <w:rPr>
                                <w:b/>
                                <w:lang w:val="pt-BR"/>
                              </w:rPr>
                              <w:t>VRHOVNO DRŽAVNO TOŽILSTVO</w:t>
                            </w:r>
                          </w:p>
                          <w:p w14:paraId="7BEC77CA" w14:textId="77777777" w:rsidR="0098661D" w:rsidRPr="0058732A" w:rsidRDefault="0098661D" w:rsidP="0098661D">
                            <w:pPr>
                              <w:jc w:val="both"/>
                              <w:rPr>
                                <w:b/>
                                <w:lang w:val="pt-BR"/>
                              </w:rPr>
                            </w:pPr>
                            <w:r w:rsidRPr="0058732A">
                              <w:rPr>
                                <w:b/>
                                <w:lang w:val="pt-BR"/>
                              </w:rPr>
                              <w:t>DRŽAVNO ODVETNIŠTVO</w:t>
                            </w:r>
                          </w:p>
                          <w:p w14:paraId="39BC82FC" w14:textId="77777777" w:rsidR="0098661D" w:rsidRPr="006B2F93" w:rsidRDefault="0098661D" w:rsidP="0098661D">
                            <w:pPr>
                              <w:rPr>
                                <w:b/>
                                <w:lang w:val="pt-BR"/>
                              </w:rPr>
                            </w:pPr>
                          </w:p>
                          <w:p w14:paraId="0FF9C81B" w14:textId="77777777" w:rsidR="0098661D" w:rsidRPr="006B2F93" w:rsidRDefault="0098661D" w:rsidP="0098661D">
                            <w:pPr>
                              <w:jc w:val="both"/>
                              <w:rPr>
                                <w:b/>
                                <w:lang w:val="pt-BR"/>
                              </w:rPr>
                            </w:pPr>
                            <w:r w:rsidRPr="006B2F93">
                              <w:rPr>
                                <w:b/>
                                <w:lang w:val="pt-BR"/>
                              </w:rPr>
                              <w:t>OBČINE</w:t>
                            </w:r>
                          </w:p>
                          <w:p w14:paraId="7C7E5D04" w14:textId="77777777" w:rsidR="0098661D" w:rsidRPr="006B2F93" w:rsidRDefault="0098661D" w:rsidP="0098661D">
                            <w:pPr>
                              <w:jc w:val="both"/>
                              <w:rPr>
                                <w:b/>
                                <w:lang w:val="pt-BR"/>
                              </w:rPr>
                            </w:pPr>
                            <w:r w:rsidRPr="006B2F93">
                              <w:rPr>
                                <w:b/>
                                <w:lang w:val="pt-BR"/>
                              </w:rPr>
                              <w:t>ZDRUŽENJE OBČIN SLOVENIJE</w:t>
                            </w:r>
                          </w:p>
                          <w:p w14:paraId="16C35EE9" w14:textId="77777777" w:rsidR="0098661D" w:rsidRPr="006B2F93" w:rsidRDefault="0098661D" w:rsidP="0098661D">
                            <w:pPr>
                              <w:jc w:val="both"/>
                              <w:rPr>
                                <w:b/>
                                <w:lang w:val="pt-BR"/>
                              </w:rPr>
                            </w:pPr>
                            <w:r w:rsidRPr="006B2F93">
                              <w:rPr>
                                <w:b/>
                                <w:lang w:val="pt-BR"/>
                              </w:rPr>
                              <w:t>SKUPNOST OBČIN SLOVENIJE</w:t>
                            </w:r>
                          </w:p>
                          <w:p w14:paraId="601CDF3E" w14:textId="77777777" w:rsidR="0098661D" w:rsidRPr="006B2F93" w:rsidRDefault="0098661D" w:rsidP="0098661D">
                            <w:pPr>
                              <w:jc w:val="both"/>
                              <w:rPr>
                                <w:b/>
                                <w:lang w:val="pt-BR"/>
                              </w:rPr>
                            </w:pPr>
                            <w:r w:rsidRPr="006B2F93">
                              <w:rPr>
                                <w:b/>
                                <w:lang w:val="pt-BR"/>
                              </w:rPr>
                              <w:t>ZDRUŽENJE MESTNIH OBČIN SLOVENIJE</w:t>
                            </w:r>
                          </w:p>
                          <w:p w14:paraId="4EAD3C1E" w14:textId="77777777" w:rsidR="0098661D" w:rsidRPr="006B2F93" w:rsidRDefault="0098661D" w:rsidP="0098661D">
                            <w:pPr>
                              <w:rPr>
                                <w:b/>
                                <w:lang w:val="pt-BR"/>
                              </w:rPr>
                            </w:pPr>
                          </w:p>
                          <w:p w14:paraId="66E828A2" w14:textId="77777777" w:rsidR="0098661D" w:rsidRPr="006B2F93" w:rsidRDefault="0098661D" w:rsidP="0098661D">
                            <w:pPr>
                              <w:rPr>
                                <w:b/>
                                <w:lang w:val="pt-BR"/>
                              </w:rPr>
                            </w:pPr>
                            <w:r w:rsidRPr="006B2F93">
                              <w:rPr>
                                <w:b/>
                                <w:lang w:val="pt-BR"/>
                              </w:rPr>
                              <w:t>MINISTRSTVA</w:t>
                            </w:r>
                          </w:p>
                          <w:p w14:paraId="1170F70F" w14:textId="77777777" w:rsidR="0098661D" w:rsidRPr="001276AE" w:rsidRDefault="0098661D" w:rsidP="0098661D">
                            <w:pP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FF90F" id="_x0000_t202" coordsize="21600,21600" o:spt="202" path="m,l,21600r21600,l21600,xe">
                <v:stroke joinstyle="miter"/>
                <v:path gradientshapeok="t" o:connecttype="rect"/>
              </v:shapetype>
              <v:shape id="Polje z besedilom 1" o:spid="_x0000_s1026" type="#_x0000_t202" alt="Prostor za vnos naslovnika&#10;" style="position:absolute;margin-left:91.05pt;margin-top:229.05pt;width:361.05pt;height:352.7pt;z-index:251659264;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IjG1gIAANsFAAAOAAAAZHJzL2Uyb0RvYy54bWysVNtunDAQfa/Uf7BcqW8E2LAXaNhosyxR&#10;pbSNlPYDvGAWN8amtnchqfrvHZu95PJSteXBGjye4zkzx3Nx2Tcc7ajSTIoUh2cBRlQUsmRik+Jv&#10;X3NvhpE2RJSES0FT/EA1vpy/fXPRtQkdyVrykioEIEInXZvi2pg28X1d1LQh+ky2VICzkqohBn7V&#10;xi8V6QC94f4oCCZ+J1XZKllQrWE3G5x47vCrihbmS1VpahBPMeRm3KrcurarP78gyUaRtmbFPg3y&#10;F1k0hAm49AiVEUPQVrFXUA0rlNSyMmeFbHxZVaygjgOwCYMXbO5q0lLHBYqj22OZ9P+DLT7vbhVi&#10;JfQOI0EaaNGt5N8pekRrqmnJuGwQuEqqCyjbLSRvpEKPBO2E1BChudwJdk/ev+sXH2w5u1YngHrX&#10;Aq7pr2RvoW1pdHsji3uIkcuaiA1dKCW7mpIS6IQ20n8SOuBoC7LuPskS8iJbIx1QX6nGAkL1EKBD&#10;Wx+OraS9QQVsRuPZ+Px8jFEBviiaxqPYNdsnySG8VdpcU6BnjRQr0IqDJ7sbbWw6JDkcsbcJmTPO&#10;nV64eLYBB4cduBxCrc+m4dr/Mw7i1Ww1i7xoNFl5UZBl3iJfRt4kD6fj7DxbLrPwl703jJKalSUV&#10;9pqDFMPoz1q9fxSDiI5i1JKz0sLZlLTarJdcoR2Bp5C7zxUdPKdj/vM0XBGAywtK4SgKrkaxl09m&#10;Uy/Ko7EXT4OZF4TxVTwJojjK8ueUbpig/04JdSmOx6PxoKZT0i+4Be57zY0kDTMwbDhrUjw7HiKJ&#10;1eBKlK61hjA+2E9KYdM/lQLafWi0U6wV6SBX0697QLEyXsvyAbSrJCgLBAoTEoxaqkeMOpg2KdY/&#10;tkRRjPhHAfq3o+lgqIOxPhhEFBCaYoPRYC7NMMK2rWKbGpCHFybkAt5IxZx6T1nsXxZMEEdiP+3s&#10;iHr6706dZvL8NwAAAP//AwBQSwMEFAAGAAgAAAAhAPDIZVjhAAAADAEAAA8AAABkcnMvZG93bnJl&#10;di54bWxMj8FOwzAQRO9I/QdrK3GjTkIbpSFOVSE4ISHScODoxG5iNV6H2G3D37Ocym1H8zQ7U+xm&#10;O7CLnrxxKCBeRcA0tk4Z7AR81q8PGTAfJCo5ONQCfrSHXbm4K2Su3BUrfTmEjlEI+lwK6EMYc859&#10;22sr/cqNGsk7usnKQHLquJrklcLtwJMoSrmVBulDL0f93Ov2dDhbAfsvrF7M93vzUR0rU9fbCN/S&#10;kxD3y3n/BCzoOdxg+KtP1aGkTo07o/JsIJ0lMaEC1puMDiK20ToB1pAVp48b4GXB/48ofwEAAP//&#10;AwBQSwECLQAUAAYACAAAACEAtoM4kv4AAADhAQAAEwAAAAAAAAAAAAAAAAAAAAAAW0NvbnRlbnRf&#10;VHlwZXNdLnhtbFBLAQItABQABgAIAAAAIQA4/SH/1gAAAJQBAAALAAAAAAAAAAAAAAAAAC8BAABf&#10;cmVscy8ucmVsc1BLAQItABQABgAIAAAAIQBSTIjG1gIAANsFAAAOAAAAAAAAAAAAAAAAAC4CAABk&#10;cnMvZTJvRG9jLnhtbFBLAQItABQABgAIAAAAIQDwyGVY4QAAAAwBAAAPAAAAAAAAAAAAAAAAADAF&#10;AABkcnMvZG93bnJldi54bWxQSwUGAAAAAAQABADzAAAAPgYAAAAA&#10;" o:allowoverlap="f" filled="f" stroked="f">
                <v:textbox inset="0,0,0,0">
                  <w:txbxContent>
                    <w:p w14:paraId="191B6FC5" w14:textId="77777777" w:rsidR="0098661D" w:rsidRPr="000F38EC" w:rsidRDefault="0098661D" w:rsidP="0098661D">
                      <w:pPr>
                        <w:jc w:val="both"/>
                        <w:rPr>
                          <w:b/>
                          <w:color w:val="000000"/>
                        </w:rPr>
                      </w:pPr>
                      <w:r w:rsidRPr="000F38EC">
                        <w:rPr>
                          <w:b/>
                          <w:color w:val="000000"/>
                        </w:rPr>
                        <w:t>URAD PREDSEDNIKA REPUBLIKE</w:t>
                      </w:r>
                    </w:p>
                    <w:p w14:paraId="4C9B90D6" w14:textId="77777777" w:rsidR="0098661D" w:rsidRPr="000F38EC" w:rsidRDefault="0098661D" w:rsidP="0098661D">
                      <w:pPr>
                        <w:jc w:val="both"/>
                        <w:rPr>
                          <w:b/>
                          <w:color w:val="000000"/>
                        </w:rPr>
                      </w:pPr>
                      <w:r w:rsidRPr="000F38EC">
                        <w:rPr>
                          <w:b/>
                          <w:color w:val="000000"/>
                        </w:rPr>
                        <w:t>DRŽAVNI ZBOR REPUBLIKE SLOVENIJE</w:t>
                      </w:r>
                    </w:p>
                    <w:p w14:paraId="07104B65" w14:textId="77777777" w:rsidR="0098661D" w:rsidRPr="000F38EC" w:rsidRDefault="0098661D" w:rsidP="0098661D">
                      <w:pPr>
                        <w:jc w:val="both"/>
                        <w:rPr>
                          <w:b/>
                          <w:color w:val="000000"/>
                        </w:rPr>
                      </w:pPr>
                      <w:r w:rsidRPr="000F38EC">
                        <w:rPr>
                          <w:b/>
                          <w:color w:val="000000"/>
                        </w:rPr>
                        <w:t>DRŽAVNI SVET REPUBLIKE SLOVENIJE</w:t>
                      </w:r>
                    </w:p>
                    <w:p w14:paraId="17291984" w14:textId="77777777" w:rsidR="0098661D" w:rsidRPr="000F38EC" w:rsidRDefault="0098661D" w:rsidP="0098661D">
                      <w:pPr>
                        <w:jc w:val="both"/>
                        <w:rPr>
                          <w:b/>
                          <w:color w:val="000000"/>
                        </w:rPr>
                      </w:pPr>
                      <w:r w:rsidRPr="000F38EC">
                        <w:rPr>
                          <w:b/>
                          <w:color w:val="000000"/>
                        </w:rPr>
                        <w:t>USTAVNO SODIŠČE REPUBLIKE SLOVENIJE</w:t>
                      </w:r>
                    </w:p>
                    <w:p w14:paraId="1EC49CCB" w14:textId="77777777" w:rsidR="0098661D" w:rsidRPr="000F38EC" w:rsidRDefault="0098661D" w:rsidP="0098661D">
                      <w:pPr>
                        <w:jc w:val="both"/>
                        <w:rPr>
                          <w:b/>
                          <w:color w:val="000000"/>
                        </w:rPr>
                      </w:pPr>
                      <w:r w:rsidRPr="000F38EC">
                        <w:rPr>
                          <w:b/>
                          <w:color w:val="000000"/>
                        </w:rPr>
                        <w:t>RAČUNSKO SODIŠČE REPUBLIKE SLOVENIJE</w:t>
                      </w:r>
                    </w:p>
                    <w:p w14:paraId="77BFE84A" w14:textId="77777777" w:rsidR="0098661D" w:rsidRPr="000F38EC" w:rsidRDefault="0098661D" w:rsidP="0098661D">
                      <w:pPr>
                        <w:jc w:val="both"/>
                        <w:rPr>
                          <w:b/>
                          <w:color w:val="000000"/>
                        </w:rPr>
                      </w:pPr>
                      <w:r w:rsidRPr="000F38EC">
                        <w:rPr>
                          <w:b/>
                          <w:color w:val="000000"/>
                        </w:rPr>
                        <w:t>VARUH ČLOVEKOVIH PRAVIC REPUBLIKE SLOVENIJE</w:t>
                      </w:r>
                    </w:p>
                    <w:p w14:paraId="183F6934" w14:textId="77777777" w:rsidR="0098661D" w:rsidRPr="000F38EC" w:rsidRDefault="0098661D" w:rsidP="0098661D">
                      <w:pPr>
                        <w:jc w:val="both"/>
                        <w:rPr>
                          <w:b/>
                          <w:color w:val="000000"/>
                        </w:rPr>
                      </w:pPr>
                      <w:r w:rsidRPr="000F38EC">
                        <w:rPr>
                          <w:b/>
                          <w:color w:val="000000"/>
                        </w:rPr>
                        <w:t>DRŽAVNA REVIZIJSKA KOMISIJA REPUBLIKE SLOVENIJE</w:t>
                      </w:r>
                    </w:p>
                    <w:p w14:paraId="53B3AF5B" w14:textId="77777777" w:rsidR="0098661D" w:rsidRPr="000F38EC" w:rsidRDefault="0098661D" w:rsidP="0098661D">
                      <w:pPr>
                        <w:jc w:val="both"/>
                        <w:rPr>
                          <w:b/>
                          <w:color w:val="000000"/>
                        </w:rPr>
                      </w:pPr>
                      <w:r w:rsidRPr="000F38EC">
                        <w:rPr>
                          <w:b/>
                          <w:color w:val="000000"/>
                        </w:rPr>
                        <w:t>INFORMACIJSKI POOBLAŠČENEC REPUBLIKE SLOVENIJE</w:t>
                      </w:r>
                    </w:p>
                    <w:p w14:paraId="2F5B0A21" w14:textId="77777777" w:rsidR="0098661D" w:rsidRPr="0058732A" w:rsidRDefault="0098661D" w:rsidP="0098661D">
                      <w:pPr>
                        <w:jc w:val="both"/>
                        <w:rPr>
                          <w:b/>
                          <w:lang w:val="pt-BR"/>
                        </w:rPr>
                      </w:pPr>
                      <w:r w:rsidRPr="0058732A">
                        <w:rPr>
                          <w:b/>
                          <w:lang w:val="pt-BR"/>
                        </w:rPr>
                        <w:t>KOMISIJA ZA PREPREČEVANJE KORUPCIJE REPUBLIKE SLOVENIJE</w:t>
                      </w:r>
                    </w:p>
                    <w:p w14:paraId="52A0662F" w14:textId="77777777" w:rsidR="0098661D" w:rsidRPr="0058732A" w:rsidRDefault="0098661D" w:rsidP="0098661D">
                      <w:pPr>
                        <w:jc w:val="both"/>
                        <w:rPr>
                          <w:b/>
                          <w:lang w:val="pt-BR"/>
                        </w:rPr>
                      </w:pPr>
                      <w:r w:rsidRPr="0058732A">
                        <w:rPr>
                          <w:b/>
                          <w:lang w:val="pt-BR"/>
                        </w:rPr>
                        <w:t>DRŽAVNA VOLILNA KOMISIJA</w:t>
                      </w:r>
                    </w:p>
                    <w:p w14:paraId="6E7CFCE0" w14:textId="77777777" w:rsidR="0098661D" w:rsidRPr="0058732A" w:rsidRDefault="0098661D" w:rsidP="0098661D">
                      <w:pPr>
                        <w:jc w:val="both"/>
                        <w:rPr>
                          <w:b/>
                          <w:lang w:val="pt-BR"/>
                        </w:rPr>
                      </w:pPr>
                      <w:r w:rsidRPr="0058732A">
                        <w:rPr>
                          <w:b/>
                          <w:lang w:val="pt-BR"/>
                        </w:rPr>
                        <w:t>FISKALNI SVET</w:t>
                      </w:r>
                    </w:p>
                    <w:p w14:paraId="4BFE1B7B" w14:textId="77777777" w:rsidR="0098661D" w:rsidRPr="0058732A" w:rsidRDefault="0098661D" w:rsidP="0098661D">
                      <w:pPr>
                        <w:jc w:val="both"/>
                        <w:rPr>
                          <w:b/>
                          <w:lang w:val="pt-BR"/>
                        </w:rPr>
                      </w:pPr>
                      <w:r w:rsidRPr="0058732A">
                        <w:rPr>
                          <w:b/>
                          <w:lang w:val="pt-BR"/>
                        </w:rPr>
                        <w:t>SODNI SVET</w:t>
                      </w:r>
                    </w:p>
                    <w:p w14:paraId="6E710C22" w14:textId="77777777" w:rsidR="0098661D" w:rsidRPr="0058732A" w:rsidRDefault="0098661D" w:rsidP="0098661D">
                      <w:pPr>
                        <w:jc w:val="both"/>
                        <w:rPr>
                          <w:b/>
                          <w:lang w:val="pt-BR"/>
                        </w:rPr>
                      </w:pPr>
                      <w:r w:rsidRPr="0058732A">
                        <w:rPr>
                          <w:b/>
                          <w:lang w:val="pt-BR"/>
                        </w:rPr>
                        <w:t>ZAGOVORNIK NAČELA ENAKOSTI</w:t>
                      </w:r>
                    </w:p>
                    <w:p w14:paraId="01EB5503" w14:textId="77777777" w:rsidR="0098661D" w:rsidRPr="0058732A" w:rsidRDefault="0098661D" w:rsidP="0098661D">
                      <w:pPr>
                        <w:jc w:val="both"/>
                        <w:rPr>
                          <w:b/>
                          <w:lang w:val="pt-BR"/>
                        </w:rPr>
                      </w:pPr>
                    </w:p>
                    <w:p w14:paraId="3C2913DB" w14:textId="77777777" w:rsidR="0098661D" w:rsidRPr="0058732A" w:rsidRDefault="0098661D" w:rsidP="0098661D">
                      <w:pPr>
                        <w:jc w:val="both"/>
                        <w:rPr>
                          <w:b/>
                          <w:lang w:val="pt-BR"/>
                        </w:rPr>
                      </w:pPr>
                      <w:r w:rsidRPr="0058732A">
                        <w:rPr>
                          <w:b/>
                          <w:lang w:val="pt-BR"/>
                        </w:rPr>
                        <w:t>VRHOVNO SODIŠČE REPUBLIKE SLOVENIJE</w:t>
                      </w:r>
                    </w:p>
                    <w:p w14:paraId="0EEB8225" w14:textId="77777777" w:rsidR="0098661D" w:rsidRPr="0058732A" w:rsidRDefault="0098661D" w:rsidP="0098661D">
                      <w:pPr>
                        <w:jc w:val="both"/>
                        <w:rPr>
                          <w:b/>
                          <w:lang w:val="pt-BR"/>
                        </w:rPr>
                      </w:pPr>
                      <w:r w:rsidRPr="0058732A">
                        <w:rPr>
                          <w:b/>
                          <w:lang w:val="pt-BR"/>
                        </w:rPr>
                        <w:t>VRHOVNO DRŽAVNO TOŽILSTVO</w:t>
                      </w:r>
                    </w:p>
                    <w:p w14:paraId="7BEC77CA" w14:textId="77777777" w:rsidR="0098661D" w:rsidRPr="0058732A" w:rsidRDefault="0098661D" w:rsidP="0098661D">
                      <w:pPr>
                        <w:jc w:val="both"/>
                        <w:rPr>
                          <w:b/>
                          <w:lang w:val="pt-BR"/>
                        </w:rPr>
                      </w:pPr>
                      <w:r w:rsidRPr="0058732A">
                        <w:rPr>
                          <w:b/>
                          <w:lang w:val="pt-BR"/>
                        </w:rPr>
                        <w:t>DRŽAVNO ODVETNIŠTVO</w:t>
                      </w:r>
                    </w:p>
                    <w:p w14:paraId="39BC82FC" w14:textId="77777777" w:rsidR="0098661D" w:rsidRPr="006B2F93" w:rsidRDefault="0098661D" w:rsidP="0098661D">
                      <w:pPr>
                        <w:rPr>
                          <w:b/>
                          <w:lang w:val="pt-BR"/>
                        </w:rPr>
                      </w:pPr>
                    </w:p>
                    <w:p w14:paraId="0FF9C81B" w14:textId="77777777" w:rsidR="0098661D" w:rsidRPr="006B2F93" w:rsidRDefault="0098661D" w:rsidP="0098661D">
                      <w:pPr>
                        <w:jc w:val="both"/>
                        <w:rPr>
                          <w:b/>
                          <w:lang w:val="pt-BR"/>
                        </w:rPr>
                      </w:pPr>
                      <w:r w:rsidRPr="006B2F93">
                        <w:rPr>
                          <w:b/>
                          <w:lang w:val="pt-BR"/>
                        </w:rPr>
                        <w:t>OBČINE</w:t>
                      </w:r>
                    </w:p>
                    <w:p w14:paraId="7C7E5D04" w14:textId="77777777" w:rsidR="0098661D" w:rsidRPr="006B2F93" w:rsidRDefault="0098661D" w:rsidP="0098661D">
                      <w:pPr>
                        <w:jc w:val="both"/>
                        <w:rPr>
                          <w:b/>
                          <w:lang w:val="pt-BR"/>
                        </w:rPr>
                      </w:pPr>
                      <w:r w:rsidRPr="006B2F93">
                        <w:rPr>
                          <w:b/>
                          <w:lang w:val="pt-BR"/>
                        </w:rPr>
                        <w:t>ZDRUŽENJE OBČIN SLOVENIJE</w:t>
                      </w:r>
                    </w:p>
                    <w:p w14:paraId="16C35EE9" w14:textId="77777777" w:rsidR="0098661D" w:rsidRPr="006B2F93" w:rsidRDefault="0098661D" w:rsidP="0098661D">
                      <w:pPr>
                        <w:jc w:val="both"/>
                        <w:rPr>
                          <w:b/>
                          <w:lang w:val="pt-BR"/>
                        </w:rPr>
                      </w:pPr>
                      <w:r w:rsidRPr="006B2F93">
                        <w:rPr>
                          <w:b/>
                          <w:lang w:val="pt-BR"/>
                        </w:rPr>
                        <w:t>SKUPNOST OBČIN SLOVENIJE</w:t>
                      </w:r>
                    </w:p>
                    <w:p w14:paraId="601CDF3E" w14:textId="77777777" w:rsidR="0098661D" w:rsidRPr="006B2F93" w:rsidRDefault="0098661D" w:rsidP="0098661D">
                      <w:pPr>
                        <w:jc w:val="both"/>
                        <w:rPr>
                          <w:b/>
                          <w:lang w:val="pt-BR"/>
                        </w:rPr>
                      </w:pPr>
                      <w:r w:rsidRPr="006B2F93">
                        <w:rPr>
                          <w:b/>
                          <w:lang w:val="pt-BR"/>
                        </w:rPr>
                        <w:t>ZDRUŽENJE MESTNIH OBČIN SLOVENIJE</w:t>
                      </w:r>
                    </w:p>
                    <w:p w14:paraId="4EAD3C1E" w14:textId="77777777" w:rsidR="0098661D" w:rsidRPr="006B2F93" w:rsidRDefault="0098661D" w:rsidP="0098661D">
                      <w:pPr>
                        <w:rPr>
                          <w:b/>
                          <w:lang w:val="pt-BR"/>
                        </w:rPr>
                      </w:pPr>
                    </w:p>
                    <w:p w14:paraId="66E828A2" w14:textId="77777777" w:rsidR="0098661D" w:rsidRPr="006B2F93" w:rsidRDefault="0098661D" w:rsidP="0098661D">
                      <w:pPr>
                        <w:rPr>
                          <w:b/>
                          <w:lang w:val="pt-BR"/>
                        </w:rPr>
                      </w:pPr>
                      <w:r w:rsidRPr="006B2F93">
                        <w:rPr>
                          <w:b/>
                          <w:lang w:val="pt-BR"/>
                        </w:rPr>
                        <w:t>MINISTRSTVA</w:t>
                      </w:r>
                    </w:p>
                    <w:p w14:paraId="1170F70F" w14:textId="77777777" w:rsidR="0098661D" w:rsidRPr="001276AE" w:rsidRDefault="0098661D" w:rsidP="0098661D">
                      <w:pPr>
                        <w:rPr>
                          <w:szCs w:val="20"/>
                        </w:rPr>
                      </w:pPr>
                    </w:p>
                  </w:txbxContent>
                </v:textbox>
                <w10:wrap type="topAndBottom" anchorx="page" anchory="page"/>
              </v:shape>
            </w:pict>
          </mc:Fallback>
        </mc:AlternateContent>
      </w:r>
      <w:r w:rsidRPr="00CA200C">
        <w:t xml:space="preserve">Številka: </w:t>
      </w:r>
      <w:r>
        <w:t>0100-</w:t>
      </w:r>
      <w:r w:rsidR="006E7204">
        <w:t>227/2020</w:t>
      </w:r>
      <w:r w:rsidR="008827BE">
        <w:t>/6</w:t>
      </w:r>
    </w:p>
    <w:p w14:paraId="57A17B47" w14:textId="0ED5357B" w:rsidR="0098661D" w:rsidRPr="00CA200C" w:rsidRDefault="0098661D" w:rsidP="0098661D">
      <w:pPr>
        <w:pStyle w:val="datumtevilka"/>
      </w:pPr>
      <w:r w:rsidRPr="00CA200C">
        <w:t xml:space="preserve">Datum: </w:t>
      </w:r>
      <w:r w:rsidR="006E7204">
        <w:t>24</w:t>
      </w:r>
      <w:r w:rsidR="004574E3">
        <w:t>.</w:t>
      </w:r>
      <w:r w:rsidR="006E7204">
        <w:t>4</w:t>
      </w:r>
      <w:r w:rsidR="004574E3">
        <w:t>.2020</w:t>
      </w:r>
      <w:r w:rsidRPr="00CA200C">
        <w:tab/>
      </w:r>
    </w:p>
    <w:p w14:paraId="690347AE" w14:textId="77777777" w:rsidR="0098661D" w:rsidRPr="00CA200C" w:rsidRDefault="0098661D" w:rsidP="0098661D"/>
    <w:p w14:paraId="3DE1C5D6" w14:textId="77777777" w:rsidR="0098661D" w:rsidRPr="00CA200C" w:rsidRDefault="0098661D" w:rsidP="0098661D"/>
    <w:p w14:paraId="10F0A12B" w14:textId="77777777" w:rsidR="0098661D" w:rsidRPr="00CA200C" w:rsidRDefault="0098661D" w:rsidP="0098661D">
      <w:pPr>
        <w:autoSpaceDE w:val="0"/>
        <w:autoSpaceDN w:val="0"/>
        <w:adjustRightInd w:val="0"/>
        <w:spacing w:line="260" w:lineRule="exact"/>
        <w:jc w:val="both"/>
        <w:rPr>
          <w:rFonts w:cs="Arial"/>
          <w:szCs w:val="20"/>
        </w:rPr>
      </w:pPr>
    </w:p>
    <w:p w14:paraId="51DBBB41" w14:textId="77777777" w:rsidR="003754D8" w:rsidRPr="003754D8" w:rsidRDefault="003754D8" w:rsidP="003754D8">
      <w:pPr>
        <w:spacing w:after="160" w:line="259" w:lineRule="auto"/>
        <w:rPr>
          <w:rFonts w:eastAsiaTheme="minorHAnsi" w:cs="Arial"/>
          <w:szCs w:val="20"/>
        </w:rPr>
      </w:pPr>
      <w:r w:rsidRPr="003754D8">
        <w:rPr>
          <w:rFonts w:eastAsiaTheme="minorHAnsi" w:cs="Arial"/>
          <w:szCs w:val="20"/>
        </w:rPr>
        <w:t xml:space="preserve">ZADEVA: </w:t>
      </w:r>
      <w:r w:rsidRPr="003754D8">
        <w:rPr>
          <w:rFonts w:eastAsiaTheme="minorHAnsi" w:cs="Arial"/>
          <w:b/>
          <w:bCs/>
          <w:szCs w:val="20"/>
        </w:rPr>
        <w:t>Financiranje dodatka na podlagi 71. člena ZIUZEOP – pojasnilo</w:t>
      </w:r>
    </w:p>
    <w:p w14:paraId="75AB840D" w14:textId="77777777" w:rsidR="003754D8" w:rsidRPr="003754D8" w:rsidRDefault="003754D8" w:rsidP="003754D8">
      <w:pPr>
        <w:spacing w:after="160" w:line="259" w:lineRule="auto"/>
        <w:rPr>
          <w:rFonts w:eastAsiaTheme="minorHAnsi" w:cs="Arial"/>
          <w:szCs w:val="20"/>
        </w:rPr>
      </w:pPr>
    </w:p>
    <w:p w14:paraId="4FF5E5F3" w14:textId="77777777" w:rsidR="003754D8" w:rsidRPr="003754D8" w:rsidRDefault="003754D8" w:rsidP="003754D8">
      <w:pPr>
        <w:spacing w:after="160" w:line="259" w:lineRule="auto"/>
        <w:rPr>
          <w:rFonts w:eastAsiaTheme="minorHAnsi" w:cs="Arial"/>
          <w:szCs w:val="20"/>
        </w:rPr>
      </w:pPr>
      <w:r w:rsidRPr="003754D8">
        <w:rPr>
          <w:rFonts w:eastAsiaTheme="minorHAnsi" w:cs="Arial"/>
          <w:szCs w:val="20"/>
        </w:rPr>
        <w:t>Spoštovani,</w:t>
      </w:r>
    </w:p>
    <w:p w14:paraId="2783859A" w14:textId="77777777" w:rsidR="003754D8" w:rsidRPr="003754D8" w:rsidRDefault="003754D8" w:rsidP="003754D8">
      <w:pPr>
        <w:spacing w:after="160" w:line="259" w:lineRule="auto"/>
        <w:jc w:val="both"/>
        <w:rPr>
          <w:rFonts w:eastAsiaTheme="minorHAnsi" w:cs="Arial"/>
          <w:szCs w:val="20"/>
        </w:rPr>
      </w:pPr>
    </w:p>
    <w:p w14:paraId="7BA9351E" w14:textId="77777777" w:rsidR="003754D8" w:rsidRPr="003754D8" w:rsidRDefault="003754D8" w:rsidP="003754D8">
      <w:pPr>
        <w:spacing w:after="160" w:line="259" w:lineRule="auto"/>
        <w:jc w:val="both"/>
        <w:rPr>
          <w:rFonts w:eastAsiaTheme="minorHAnsi" w:cs="Arial"/>
          <w:szCs w:val="20"/>
        </w:rPr>
      </w:pPr>
      <w:r w:rsidRPr="003754D8">
        <w:rPr>
          <w:rFonts w:eastAsiaTheme="minorHAnsi" w:cs="Arial"/>
          <w:szCs w:val="20"/>
        </w:rPr>
        <w:lastRenderedPageBreak/>
        <w:t>Vlada Republike Slovenije je na seji, dne 22. 4. 2020, upoštevaje šesti odstavek 71.člena Zakona o interventnih ukrepih za zajezitev epidemije COVID-19 in omilitev njenih posledic za državljane in gospodarstvo (ZIUZEOP – Uradni list RS, št. 49/20), določila obseg sredstev za financiranje dodatka za nevarnost in posebne obremenitve v času epidemije (v nadaljevanju: dodatek COVID-19), razdelitev sredstev na neposredne uporabnike proračuna ter kriterije za razdelitev sredstev posrednim uporabnikom proračuna (sklep vlade, številka: 10007-46/2020/5 z dne 22. 4. 2020).</w:t>
      </w:r>
    </w:p>
    <w:p w14:paraId="2567A760" w14:textId="77777777" w:rsidR="003754D8" w:rsidRPr="003754D8" w:rsidRDefault="003754D8" w:rsidP="003754D8">
      <w:pPr>
        <w:spacing w:after="160" w:line="259" w:lineRule="auto"/>
        <w:jc w:val="both"/>
        <w:rPr>
          <w:rFonts w:eastAsiaTheme="minorHAnsi" w:cs="Arial"/>
          <w:szCs w:val="20"/>
        </w:rPr>
      </w:pPr>
      <w:r w:rsidRPr="003754D8">
        <w:rPr>
          <w:rFonts w:eastAsiaTheme="minorHAnsi" w:cs="Arial"/>
          <w:szCs w:val="20"/>
        </w:rPr>
        <w:t>Gre za dodatek v višini do največ 100 odstotkov urne postavke osnovne plače zaposlenega, ki je zaradi obvladovanja epidemije COVID-19 nadpovprečno izpostavljen tveganju za svoje zdravje oziroma prekomerno obremenjen pri svojem delu. Pravico do dodatka COVID-19 torej imajo izključno zaposleni, ki:</w:t>
      </w:r>
    </w:p>
    <w:p w14:paraId="148CE1DF" w14:textId="77777777" w:rsidR="003754D8" w:rsidRPr="003754D8" w:rsidRDefault="003754D8" w:rsidP="003754D8">
      <w:pPr>
        <w:numPr>
          <w:ilvl w:val="0"/>
          <w:numId w:val="5"/>
        </w:numPr>
        <w:spacing w:after="160" w:line="259" w:lineRule="auto"/>
        <w:contextualSpacing/>
        <w:jc w:val="both"/>
        <w:rPr>
          <w:rFonts w:eastAsiaTheme="minorHAnsi" w:cs="Arial"/>
          <w:szCs w:val="20"/>
        </w:rPr>
      </w:pPr>
      <w:r w:rsidRPr="003754D8">
        <w:rPr>
          <w:rFonts w:eastAsiaTheme="minorHAnsi" w:cs="Arial"/>
          <w:szCs w:val="20"/>
        </w:rPr>
        <w:t xml:space="preserve">so nadpovprečno izpostavljeni tveganju za svoje zdravje </w:t>
      </w:r>
      <w:r w:rsidRPr="003754D8">
        <w:rPr>
          <w:rFonts w:eastAsiaTheme="minorHAnsi" w:cs="Arial"/>
          <w:szCs w:val="20"/>
          <w:u w:val="single"/>
        </w:rPr>
        <w:t>zaradi obvladovanja epidemije</w:t>
      </w:r>
      <w:r w:rsidRPr="003754D8">
        <w:rPr>
          <w:rFonts w:eastAsiaTheme="minorHAnsi" w:cs="Arial"/>
          <w:szCs w:val="20"/>
        </w:rPr>
        <w:t>;</w:t>
      </w:r>
    </w:p>
    <w:p w14:paraId="75798AB3" w14:textId="77777777" w:rsidR="003754D8" w:rsidRDefault="003754D8" w:rsidP="003754D8">
      <w:pPr>
        <w:numPr>
          <w:ilvl w:val="0"/>
          <w:numId w:val="5"/>
        </w:numPr>
        <w:spacing w:after="160" w:line="259" w:lineRule="auto"/>
        <w:contextualSpacing/>
        <w:jc w:val="both"/>
        <w:rPr>
          <w:rFonts w:eastAsiaTheme="minorHAnsi" w:cs="Arial"/>
          <w:szCs w:val="20"/>
        </w:rPr>
      </w:pPr>
      <w:r w:rsidRPr="003754D8">
        <w:rPr>
          <w:rFonts w:eastAsiaTheme="minorHAnsi" w:cs="Arial"/>
          <w:szCs w:val="20"/>
        </w:rPr>
        <w:t xml:space="preserve">so prekomerno obremenjeni </w:t>
      </w:r>
      <w:r w:rsidRPr="003754D8">
        <w:rPr>
          <w:rFonts w:eastAsiaTheme="minorHAnsi" w:cs="Arial"/>
          <w:szCs w:val="20"/>
          <w:u w:val="single"/>
        </w:rPr>
        <w:t>zaradi obvladovanja epidemije.</w:t>
      </w:r>
      <w:r w:rsidRPr="003754D8">
        <w:rPr>
          <w:rFonts w:eastAsiaTheme="minorHAnsi" w:cs="Arial"/>
          <w:szCs w:val="20"/>
        </w:rPr>
        <w:t xml:space="preserve"> </w:t>
      </w:r>
    </w:p>
    <w:p w14:paraId="7BC1F33D" w14:textId="29351BD5" w:rsidR="003754D8" w:rsidRPr="003754D8" w:rsidRDefault="003754D8" w:rsidP="003754D8">
      <w:pPr>
        <w:spacing w:after="160" w:line="259" w:lineRule="auto"/>
        <w:contextualSpacing/>
        <w:jc w:val="both"/>
        <w:rPr>
          <w:rFonts w:eastAsiaTheme="minorHAnsi" w:cs="Arial"/>
          <w:szCs w:val="20"/>
        </w:rPr>
      </w:pPr>
      <w:r w:rsidRPr="003754D8">
        <w:rPr>
          <w:rFonts w:eastAsiaTheme="minorHAnsi" w:cs="Arial"/>
          <w:szCs w:val="20"/>
        </w:rPr>
        <w:t xml:space="preserve"> </w:t>
      </w:r>
    </w:p>
    <w:p w14:paraId="5A9D5316" w14:textId="77777777" w:rsidR="003754D8" w:rsidRPr="003754D8" w:rsidRDefault="003754D8" w:rsidP="003754D8">
      <w:pPr>
        <w:spacing w:after="160" w:line="259" w:lineRule="auto"/>
        <w:jc w:val="both"/>
        <w:rPr>
          <w:rFonts w:eastAsiaTheme="minorHAnsi" w:cs="Arial"/>
          <w:szCs w:val="20"/>
        </w:rPr>
      </w:pPr>
      <w:r w:rsidRPr="003754D8">
        <w:rPr>
          <w:rFonts w:eastAsiaTheme="minorHAnsi" w:cs="Arial"/>
          <w:szCs w:val="20"/>
        </w:rPr>
        <w:t xml:space="preserve">Kot izhaja iz navedenega, do tega dodatka niso upravičeni zaposleni, ki so npr. nadpovprečno  obremenjeni zaradi običajnih nalog, ki sodijo v delovno področje proračunskega uporabnika, zaradi česar bi lahko bili upravičeni do izplačila dela plače za delovno uspešnost iz naslova povečanega obsega dela v skladu z 22.d oziroma 22.e členom Zakona o sistemu plač v javnem sektorju (ZSPJS). Da bi zaposleni lahko prejeli dodatek COVID-19 iz naslova prekomerne obremenitve, mora biti prekomerna obremenitev posledica opravljanja dela in nalog, povezanih z </w:t>
      </w:r>
      <w:r w:rsidRPr="003754D8">
        <w:rPr>
          <w:rFonts w:eastAsiaTheme="minorHAnsi" w:cs="Arial"/>
          <w:szCs w:val="20"/>
          <w:u w:val="single"/>
        </w:rPr>
        <w:t>obvladovanjem epidemije</w:t>
      </w:r>
      <w:r w:rsidRPr="003754D8">
        <w:rPr>
          <w:rFonts w:eastAsiaTheme="minorHAnsi" w:cs="Arial"/>
          <w:szCs w:val="20"/>
        </w:rPr>
        <w:t xml:space="preserve"> (npr. priprava predloga interventne zakonodaje za obvladovanje epidemije COVID-19 in vse s tem povezane naloge, omogočanje dela preko oddaljenega dostopa velikemu številu uporabnikov z obiski na terenu pri uporabnikih, v krajšem času kot sicer). Prav tako je razumljivo, da do dodatka COVID-19 iz naslova nadpovprečne izpostavljenosti za svoje zdravje ne morejo biti upravičeni zaposleni, ki delajo na domu.   </w:t>
      </w:r>
    </w:p>
    <w:p w14:paraId="60894A6F" w14:textId="77777777" w:rsidR="003754D8" w:rsidRPr="003754D8" w:rsidRDefault="003754D8" w:rsidP="003754D8">
      <w:pPr>
        <w:spacing w:after="160" w:line="259" w:lineRule="auto"/>
        <w:jc w:val="both"/>
        <w:rPr>
          <w:rFonts w:eastAsiaTheme="minorHAnsi" w:cs="Arial"/>
          <w:szCs w:val="20"/>
        </w:rPr>
      </w:pPr>
      <w:r w:rsidRPr="003754D8">
        <w:rPr>
          <w:rFonts w:eastAsiaTheme="minorHAnsi" w:cs="Arial"/>
          <w:szCs w:val="20"/>
        </w:rPr>
        <w:t>Z namenom zagotovitve enotnega razumevanja in ravnanj proračunskih uporabnikov glede zgoraj citiranega sklepa vlade, v okviru pristojnosti Ministrstva za javno upravo posredujemo naslednja pojasnila:</w:t>
      </w:r>
    </w:p>
    <w:p w14:paraId="0DF95D31" w14:textId="77777777" w:rsidR="003754D8" w:rsidRPr="003754D8" w:rsidRDefault="003754D8" w:rsidP="003754D8">
      <w:pPr>
        <w:numPr>
          <w:ilvl w:val="0"/>
          <w:numId w:val="4"/>
        </w:numPr>
        <w:spacing w:after="160" w:line="259" w:lineRule="auto"/>
        <w:contextualSpacing/>
        <w:jc w:val="both"/>
        <w:rPr>
          <w:rFonts w:eastAsiaTheme="minorHAnsi" w:cs="Arial"/>
          <w:szCs w:val="20"/>
        </w:rPr>
      </w:pPr>
      <w:r w:rsidRPr="003754D8">
        <w:rPr>
          <w:rFonts w:eastAsiaTheme="minorHAnsi" w:cs="Arial"/>
          <w:szCs w:val="20"/>
        </w:rPr>
        <w:t>vlada je določila najvišji znesek (limit), ki ga lahko za izplačilo dodatka COVID-19 porabijo proračunski uporabniki. Gre torej za najvišji dovoljen obseg sredstev, ki se lahko porabi za ta namen, kar pa nikakor ne pomeni, da se bodo ta sredstva tudi avtomatično v celoti porabila;</w:t>
      </w:r>
    </w:p>
    <w:p w14:paraId="3278E49D" w14:textId="52CAEA70" w:rsidR="003754D8" w:rsidRPr="003754D8" w:rsidRDefault="003754D8" w:rsidP="003754D8">
      <w:pPr>
        <w:numPr>
          <w:ilvl w:val="0"/>
          <w:numId w:val="4"/>
        </w:numPr>
        <w:spacing w:after="160" w:line="259" w:lineRule="auto"/>
        <w:contextualSpacing/>
        <w:jc w:val="both"/>
        <w:rPr>
          <w:rFonts w:eastAsiaTheme="minorHAnsi" w:cs="Arial"/>
          <w:szCs w:val="20"/>
        </w:rPr>
      </w:pPr>
      <w:r w:rsidRPr="003754D8">
        <w:rPr>
          <w:rFonts w:eastAsiaTheme="minorHAnsi" w:cs="Arial"/>
          <w:szCs w:val="20"/>
        </w:rPr>
        <w:t xml:space="preserve">financiranje dodatka COVID-19 v okviru dovoljenega obsega sredstev izvaja </w:t>
      </w:r>
      <w:r w:rsidRPr="003754D8">
        <w:rPr>
          <w:rFonts w:eastAsiaTheme="minorHAnsi" w:cs="Arial"/>
          <w:szCs w:val="20"/>
          <w:u w:val="single"/>
        </w:rPr>
        <w:t>ustanovitelj</w:t>
      </w:r>
      <w:r w:rsidRPr="003754D8">
        <w:rPr>
          <w:rFonts w:eastAsiaTheme="minorHAnsi" w:cs="Arial"/>
          <w:szCs w:val="20"/>
        </w:rPr>
        <w:t xml:space="preserve">, ki ni nujno tudi financer konkretne skupine proračunskih uporabnikov iz pristojnosti neposrednega proračunskega uporabnika (npr. ustanovitelj zdravstvenega doma je občina, ki upoštevaje citirani sklep vlade določi obseg sredstev za dodatek COVID-19 tudi zdravstvenim domovom, financiranje pa bo zagotovljeno iz državnega proračuna, čeprav običajno financiranje plač zaposlenih v zdravstvenem domu, vključno z vsemi dodatki, zagotavlja zdravstvena blagajna). Iz obeh tabel (za mesec marec in april) v prilogi zgoraj citiranega sklepa jasno izhaja, katerim neposrednim proračunskim uporabnikom je določen najvišji možen obseg sredstev za financiranje tega dodatka, ki se potem na podlagi kriterijev iz II. točke priloge istega sklepa vlade delijo na posredne proračunske uporabnike, katerih ustanovitelj je konkretni neposredni uporabnik proračuna (temu pojasnilu je priložen šifrant, iz katerega je razvidno, katerih posrednih uporabnikov proračuna ustanovitelj je neposredni proračunski uporabnik iz obeh zgoraj navedenih tabel);   </w:t>
      </w:r>
    </w:p>
    <w:p w14:paraId="62E71D45" w14:textId="77777777" w:rsidR="003754D8" w:rsidRPr="003754D8" w:rsidRDefault="003754D8" w:rsidP="003754D8">
      <w:pPr>
        <w:numPr>
          <w:ilvl w:val="0"/>
          <w:numId w:val="4"/>
        </w:numPr>
        <w:spacing w:after="160" w:line="259" w:lineRule="auto"/>
        <w:contextualSpacing/>
        <w:jc w:val="both"/>
        <w:rPr>
          <w:rFonts w:eastAsiaTheme="minorHAnsi" w:cs="Arial"/>
          <w:szCs w:val="20"/>
        </w:rPr>
      </w:pPr>
      <w:r w:rsidRPr="003754D8">
        <w:rPr>
          <w:rFonts w:eastAsiaTheme="minorHAnsi" w:cs="Arial"/>
          <w:szCs w:val="20"/>
        </w:rPr>
        <w:t xml:space="preserve">obseg sredstev je določen za neposredne proračunske uporabnike (npr. ministrstva, druge državne organe, občine) oziroma za predlagatelje finančnih načrtov, saj so npr. nekatera ministrstva predlagatelji finančni načrtov za neposredne proračunske uporabnike iz njihove pristojnosti. Tako so npr. ministrstva kot neposredni proračunski uporabnik predlagatelji finančnih načrtov za organe v sestavi ministrstev, ki so sicer prav tako neposredni proračunski uporabnik, vendar obseg sredstev ni določen za organe v sestavi posebej, temveč za ministrstvo kot celoto (vključno z organi v sestavi, ki bo upoštevaje kriterije iz zgoraj citiranega sklepa vlade določilo obseg sredstev za posamezne proračunske uporabnike iz svoje pristojnosti. Kot je že navedeno v prejšnji točki, pa so v obseg sredstev za neposrednega </w:t>
      </w:r>
      <w:r w:rsidRPr="003754D8">
        <w:rPr>
          <w:rFonts w:eastAsiaTheme="minorHAnsi" w:cs="Arial"/>
          <w:szCs w:val="20"/>
        </w:rPr>
        <w:lastRenderedPageBreak/>
        <w:t>proračunskega uporabnika vključena tudi sredstva za vse proračunske uporabnike, v zvezi s katerimi izvaja  neposredni proračunski uporabnik vlogo ustanovitelja.</w:t>
      </w:r>
    </w:p>
    <w:p w14:paraId="575ACFC9" w14:textId="77777777" w:rsidR="003754D8" w:rsidRPr="003754D8" w:rsidRDefault="003754D8" w:rsidP="003754D8">
      <w:pPr>
        <w:numPr>
          <w:ilvl w:val="0"/>
          <w:numId w:val="4"/>
        </w:numPr>
        <w:spacing w:after="160" w:line="259" w:lineRule="auto"/>
        <w:contextualSpacing/>
        <w:jc w:val="both"/>
        <w:rPr>
          <w:rFonts w:eastAsiaTheme="minorHAnsi" w:cs="Arial"/>
          <w:szCs w:val="20"/>
        </w:rPr>
      </w:pPr>
      <w:r w:rsidRPr="003754D8">
        <w:rPr>
          <w:rFonts w:eastAsiaTheme="minorHAnsi" w:cs="Arial"/>
          <w:szCs w:val="20"/>
        </w:rPr>
        <w:t>obseg sredstev, ki je dodeljen neposrednemu proračunskemu uporabniku torej vključuje sredstva tako za zaposlene pri neposrednem uporabniku proračuna (vključno s funkcionarji in direktorji), kot za zaposlene pri posrednih uporabnikih proračuna iz njegove pristojnosti oziroma za uporabnike proračuna, za katere je predlagatelje finančnih načrtov;</w:t>
      </w:r>
    </w:p>
    <w:p w14:paraId="51E22530" w14:textId="77777777" w:rsidR="003754D8" w:rsidRPr="003754D8" w:rsidRDefault="003754D8" w:rsidP="003754D8">
      <w:pPr>
        <w:numPr>
          <w:ilvl w:val="0"/>
          <w:numId w:val="4"/>
        </w:numPr>
        <w:spacing w:after="160" w:line="259" w:lineRule="auto"/>
        <w:contextualSpacing/>
        <w:jc w:val="both"/>
        <w:rPr>
          <w:rFonts w:eastAsiaTheme="minorHAnsi" w:cs="Arial"/>
          <w:szCs w:val="20"/>
        </w:rPr>
      </w:pPr>
      <w:r w:rsidRPr="003754D8">
        <w:rPr>
          <w:rFonts w:eastAsiaTheme="minorHAnsi" w:cs="Arial"/>
          <w:szCs w:val="20"/>
        </w:rPr>
        <w:t xml:space="preserve">dodelitev sredstev neposrednim proračunskim uporabnikom v okviru obsega, ki ga je določila vlada, se bo izvedla na podlagi zahtevkov neposrednih proračunskih uporabnikov, naslovljenih na Ministrstvo za finance. Ti bodo ta zahtevek posredovali Ministrstvu za finance glede na zahtevke za nakazilo sredstev, ki jih bodo prejeli od posrednih uporabnikov proračuna skupaj z utemeljitvijo razlogov za dodelitev sredstev;         </w:t>
      </w:r>
    </w:p>
    <w:p w14:paraId="6BB9941A" w14:textId="77777777" w:rsidR="003754D8" w:rsidRPr="003754D8" w:rsidRDefault="003754D8" w:rsidP="003754D8">
      <w:pPr>
        <w:numPr>
          <w:ilvl w:val="0"/>
          <w:numId w:val="4"/>
        </w:numPr>
        <w:spacing w:after="160" w:line="259" w:lineRule="auto"/>
        <w:contextualSpacing/>
        <w:jc w:val="both"/>
        <w:rPr>
          <w:rFonts w:eastAsiaTheme="minorHAnsi" w:cs="Arial"/>
          <w:szCs w:val="20"/>
        </w:rPr>
      </w:pPr>
      <w:r w:rsidRPr="003754D8">
        <w:rPr>
          <w:rFonts w:eastAsiaTheme="minorHAnsi" w:cs="Arial"/>
          <w:szCs w:val="20"/>
        </w:rPr>
        <w:t>neposredni proračunski uporabniki so pri določitvi obsega sredstev za uporabnike proračuna iz njihove pristojnosti dolžni upoštevati kriterije, ki jih je vlada določila za razdelitev teh sredstev uporabnikom proračuna iz njihove pristojnosti. Npr. Ministrstvo za zdravje razdeli sredstva bolnišnicam upoštevaje kriterije iz II. točke priloge zgoraj citiranega sklepa vlade (izpostavljenost nevarnosti konkretne bolnišnice, število zaposlenih, ki delajo na delovnem mestu na lokaciji delodajalca, število zaposlenih, ki delajo od doma, delež vrednosti bruto urne postavke osnovne plače, in sicer pri bolj izpostavljenih (rizičnih) dejavnostih v povprečju 25 % urne postavke osnovne plače pri tistih, ki delajo na delovnem mestu na lokaciji delodajalca, in 10 % urne postavke osnovne plače pri tistih, ki delajo na domu);</w:t>
      </w:r>
    </w:p>
    <w:p w14:paraId="49739857" w14:textId="77777777" w:rsidR="003754D8" w:rsidRPr="003754D8" w:rsidRDefault="003754D8" w:rsidP="003754D8">
      <w:pPr>
        <w:numPr>
          <w:ilvl w:val="0"/>
          <w:numId w:val="4"/>
        </w:numPr>
        <w:spacing w:after="160" w:line="259" w:lineRule="auto"/>
        <w:contextualSpacing/>
        <w:jc w:val="both"/>
        <w:rPr>
          <w:rFonts w:eastAsiaTheme="minorHAnsi" w:cs="Arial"/>
          <w:szCs w:val="20"/>
        </w:rPr>
      </w:pPr>
      <w:r w:rsidRPr="003754D8">
        <w:rPr>
          <w:rFonts w:eastAsiaTheme="minorHAnsi" w:cs="Arial"/>
          <w:szCs w:val="20"/>
        </w:rPr>
        <w:t>uporaba kriterijev za dodelitev sredstev posrednim uporabnikom proračuna je za neposrednega proračunskega uporabnika obvezna, v smislu, da se skupen dovoljen obseg sredstev, ki ga je določila vlada, ne preseže. Sicer pa je v pristojnosti neposrednega uporabnika proračuna, da upoštevaje predložene zahtevke posrednih proračunskih uporabnikov za nakazilo sredstev za izplačilo dodatka COVID-19, presodi, ali  bo konkreten zahtevek glede na utemeljitev posrednega uporabnika poračuna upošteval ali pa ga bo zavrnil. Posredni proračunski uporabniki so namreč pri odločanju o upravičenosti do dodatka poleg limita dodeljenih sredstev dolžni upoštevati tudi zakonska pogoja, to sta nadpovprečna izpostavljenost tveganju ali prekomerna obremenitev zaposlenega, kar so v svojem zahtevku dolžni tudi utemeljiti;</w:t>
      </w:r>
    </w:p>
    <w:p w14:paraId="72A814D9" w14:textId="77777777" w:rsidR="003754D8" w:rsidRPr="003754D8" w:rsidRDefault="003754D8" w:rsidP="003754D8">
      <w:pPr>
        <w:numPr>
          <w:ilvl w:val="0"/>
          <w:numId w:val="4"/>
        </w:numPr>
        <w:spacing w:after="160" w:line="259" w:lineRule="auto"/>
        <w:contextualSpacing/>
        <w:jc w:val="both"/>
        <w:rPr>
          <w:rFonts w:eastAsiaTheme="minorHAnsi" w:cs="Arial"/>
          <w:szCs w:val="20"/>
        </w:rPr>
      </w:pPr>
      <w:r w:rsidRPr="003754D8">
        <w:rPr>
          <w:rFonts w:eastAsiaTheme="minorHAnsi" w:cs="Arial"/>
          <w:szCs w:val="20"/>
        </w:rPr>
        <w:t xml:space="preserve">neposredni uporabnik proračuna pri dodelitvi obsega sredstev uporabnikom iz svoje pristojnosti obravnava kriterije, ki jih je določila vlada kot nujno izhodišče za določitev obsega dodeljenih sredstev, pri čemer pa glede nadpovprečne izpostavljenosti tveganju konkretnih proračunskih uporabnikov lahko tudi sam sprejme določene kriterije, na podlagi katerih bo presojal utemeljitev zahtevkov za nakazilo sredstev, ki jih je prejel od uporabnikov proračuna iz njegove pristojnosti (npr. občina bo pri presoji utemeljenosti zahtevka lahko upoštevala, da je npr. konkretni zdravstveni dom bolj izpostavljen kot drugi zdravstveni dom; neposredni proračunski uporabnik bo prav tako lahko upošteval, da obstaja razlika izpostavljenosti oziroma obremenjenosti tudi med dvema domovoma starejših občanov </w:t>
      </w:r>
      <w:proofErr w:type="spellStart"/>
      <w:r w:rsidRPr="003754D8">
        <w:rPr>
          <w:rFonts w:eastAsiaTheme="minorHAnsi" w:cs="Arial"/>
          <w:szCs w:val="20"/>
        </w:rPr>
        <w:t>ipd</w:t>
      </w:r>
      <w:proofErr w:type="spellEnd"/>
      <w:r w:rsidRPr="003754D8">
        <w:rPr>
          <w:rFonts w:eastAsiaTheme="minorHAnsi" w:cs="Arial"/>
          <w:szCs w:val="20"/>
        </w:rPr>
        <w:t xml:space="preserve">). </w:t>
      </w:r>
    </w:p>
    <w:p w14:paraId="44A7F6D0" w14:textId="77777777" w:rsidR="003754D8" w:rsidRDefault="003754D8" w:rsidP="003754D8">
      <w:pPr>
        <w:spacing w:after="160" w:line="259" w:lineRule="auto"/>
        <w:jc w:val="both"/>
        <w:rPr>
          <w:rFonts w:eastAsiaTheme="minorHAnsi" w:cs="Arial"/>
          <w:szCs w:val="20"/>
        </w:rPr>
      </w:pPr>
    </w:p>
    <w:p w14:paraId="3534C178" w14:textId="4D90BCCE" w:rsidR="003754D8" w:rsidRPr="003754D8" w:rsidRDefault="003754D8" w:rsidP="003754D8">
      <w:pPr>
        <w:spacing w:after="160" w:line="259" w:lineRule="auto"/>
        <w:jc w:val="both"/>
        <w:rPr>
          <w:rFonts w:eastAsiaTheme="minorHAnsi" w:cs="Arial"/>
          <w:szCs w:val="20"/>
        </w:rPr>
      </w:pPr>
      <w:r w:rsidRPr="003754D8">
        <w:rPr>
          <w:rFonts w:eastAsiaTheme="minorHAnsi" w:cs="Arial"/>
          <w:szCs w:val="20"/>
        </w:rPr>
        <w:t>Ob zgoraj navedenem je treba upoštevati, da se bo dodatek COVID-19 lahko izplačal zaposlenemu na podlagi sklepa delodajalca, kot to določa četrti odstavek 71. člena ZIUZEOP. V sklepu bo delodajalec (predstojnik oziroma oseba, ki odloča o pravicah in obveznostih zaposlenega) določil višino dodatka, pri čemer bo moral upoštevati stopnjo izpostavljenosti tveganju oziroma prekomerne obremenjenosti ter obseg dodeljenih finančnih sredstev. V tej zvezi je Ministrstvo za javno upravo objavilo vzorec sklepa glede pravice do dodatka COVID-19, in sicer na naslednjem elektronskem naslovu:</w:t>
      </w:r>
    </w:p>
    <w:p w14:paraId="43EEDD27" w14:textId="77777777" w:rsidR="003754D8" w:rsidRPr="003754D8" w:rsidRDefault="00037751" w:rsidP="003754D8">
      <w:pPr>
        <w:spacing w:after="160" w:line="259" w:lineRule="auto"/>
        <w:jc w:val="both"/>
        <w:rPr>
          <w:rFonts w:eastAsiaTheme="minorHAnsi" w:cs="Arial"/>
          <w:szCs w:val="20"/>
        </w:rPr>
      </w:pPr>
      <w:hyperlink r:id="rId8" w:history="1">
        <w:r w:rsidR="003754D8" w:rsidRPr="003754D8">
          <w:rPr>
            <w:rFonts w:eastAsiaTheme="minorHAnsi" w:cs="Arial"/>
            <w:color w:val="0563C1" w:themeColor="hyperlink"/>
            <w:szCs w:val="20"/>
            <w:u w:val="single"/>
          </w:rPr>
          <w:t>https://www.gov.si/teme/placni-sistem/</w:t>
        </w:r>
      </w:hyperlink>
      <w:r w:rsidR="003754D8" w:rsidRPr="003754D8">
        <w:rPr>
          <w:rFonts w:eastAsiaTheme="minorHAnsi" w:cs="Arial"/>
          <w:szCs w:val="20"/>
        </w:rPr>
        <w:t xml:space="preserve"> (Vzorec sklepa o izplačilu dodatka za nevarnost in posebne obremenitve v času epidemije, 71.člen ZIUZEOP (24.4.2020)).</w:t>
      </w:r>
    </w:p>
    <w:p w14:paraId="3DA702BA" w14:textId="77777777" w:rsidR="003754D8" w:rsidRPr="003754D8" w:rsidRDefault="003754D8" w:rsidP="003754D8">
      <w:pPr>
        <w:spacing w:after="160" w:line="259" w:lineRule="auto"/>
        <w:jc w:val="both"/>
        <w:rPr>
          <w:rFonts w:eastAsiaTheme="minorHAnsi" w:cs="Arial"/>
          <w:szCs w:val="20"/>
        </w:rPr>
      </w:pPr>
      <w:r w:rsidRPr="003754D8">
        <w:rPr>
          <w:rFonts w:eastAsiaTheme="minorHAnsi" w:cs="Arial"/>
          <w:szCs w:val="20"/>
        </w:rPr>
        <w:t xml:space="preserve">Dodatek COVID-19 je uveden na novo z ZIUZEOP in ga je treba ločiti od dodatka za delo v rizičnih razmerah (epidemija), ki je materija Kolektivne pogodbe za javni sektor (KPJS) (11. točka 39. člena KPJS). ZIUZEOP v tretjem odstavku 71. člena zgolj določa, da lahko javni uslužbenci (razen javnih uslužbencev iz plačne skupine B – direktorji), upravičenci do dodatka za delo v rizičnih razmerah po KPJS iz naslova tega dodatka in iz naslova novega dodatka po 71. členu </w:t>
      </w:r>
      <w:r w:rsidRPr="003754D8">
        <w:rPr>
          <w:rFonts w:eastAsiaTheme="minorHAnsi" w:cs="Arial"/>
          <w:szCs w:val="20"/>
        </w:rPr>
        <w:lastRenderedPageBreak/>
        <w:t>ZIUZEOP (dodatek COVID-19) prejmejo skupaj največ 100 odstotkov urne postavke osnovne plače (glede na dejstvo, da znaša dodatek za delo v rizičnih razmerah 65 odstotkov urne postavke osnovne plače lahko torej javni uslužbenec, ki je prejel dodatek po KPJS za vse ure dela, iz naslova dodatka COVID-19 prejme še največ 35 odstotkov urne postavke osnovne plače).</w:t>
      </w:r>
    </w:p>
    <w:p w14:paraId="4B206014" w14:textId="77777777" w:rsidR="003754D8" w:rsidRPr="003754D8" w:rsidRDefault="003754D8" w:rsidP="003754D8">
      <w:pPr>
        <w:spacing w:after="160" w:line="259" w:lineRule="auto"/>
        <w:jc w:val="both"/>
        <w:rPr>
          <w:rFonts w:eastAsiaTheme="minorHAnsi" w:cs="Arial"/>
          <w:szCs w:val="20"/>
        </w:rPr>
      </w:pPr>
      <w:r w:rsidRPr="003754D8">
        <w:rPr>
          <w:rFonts w:eastAsiaTheme="minorHAnsi" w:cs="Arial"/>
          <w:szCs w:val="20"/>
        </w:rPr>
        <w:t xml:space="preserve">Tako kot velja za dodatek COVID-19, za katerega je vlada določila obseg sredstev za financiranje dodatka za nevarnost in posebne obremenitve v času epidemije, razdelitev sredstev na neposredne uporabnike proračuna ter kriterije za razdelitev sredstev posrednim uporabnikom proračuna, tudi za dodatek za delo v rizičnih razmerah na podlagi 11. točke 39. člena KPJS sredstva zagotavlja državni proračun (prvi stavek šestega odstavka 71. člena ZIUZEOP). Vendar pa glede dodatka za delo v rizičnih razmerah ni vnaprej določenega najvišjega obsega sredstev, ki se za izplačilo tega dodatka lahko porabijo. So pa pristojna ministrstva v zvezi  s tem oblikovala priporočila oziroma usmeritve, ki naj bi zagotovile čimbolj enako obravnavo javnih uslužbencev v podobnih pogojih. Proračunski uporabniki so glede izplačila tega dodatka dolžni upoštevati razlago Komisije za razlago KPJS (Uradni list RS, št. 48/20) ter navedene usmeritve ministrstev. </w:t>
      </w:r>
    </w:p>
    <w:p w14:paraId="3412B62F" w14:textId="77777777" w:rsidR="003754D8" w:rsidRPr="003754D8" w:rsidRDefault="003754D8" w:rsidP="003754D8">
      <w:pPr>
        <w:spacing w:after="160" w:line="259" w:lineRule="auto"/>
        <w:jc w:val="both"/>
        <w:rPr>
          <w:rFonts w:eastAsiaTheme="minorHAnsi" w:cs="Arial"/>
          <w:szCs w:val="20"/>
        </w:rPr>
      </w:pPr>
    </w:p>
    <w:p w14:paraId="4CE3F786" w14:textId="77777777" w:rsidR="003754D8" w:rsidRPr="003754D8" w:rsidRDefault="003754D8" w:rsidP="003754D8">
      <w:pPr>
        <w:spacing w:after="160" w:line="259" w:lineRule="auto"/>
        <w:jc w:val="both"/>
        <w:rPr>
          <w:rFonts w:eastAsiaTheme="minorHAnsi" w:cs="Arial"/>
          <w:szCs w:val="20"/>
        </w:rPr>
      </w:pPr>
      <w:r w:rsidRPr="003754D8">
        <w:rPr>
          <w:rFonts w:eastAsiaTheme="minorHAnsi" w:cs="Arial"/>
          <w:szCs w:val="20"/>
        </w:rPr>
        <w:t>Prijazen pozdrav,</w:t>
      </w:r>
    </w:p>
    <w:p w14:paraId="609BB056" w14:textId="77777777" w:rsidR="003754D8" w:rsidRPr="003754D8" w:rsidRDefault="003754D8" w:rsidP="003754D8">
      <w:pPr>
        <w:spacing w:after="160" w:line="259" w:lineRule="auto"/>
        <w:jc w:val="both"/>
        <w:rPr>
          <w:rFonts w:eastAsiaTheme="minorHAnsi" w:cs="Arial"/>
          <w:szCs w:val="20"/>
        </w:rPr>
      </w:pPr>
    </w:p>
    <w:p w14:paraId="4FC8B938" w14:textId="77777777" w:rsidR="003754D8" w:rsidRPr="003754D8" w:rsidRDefault="003754D8" w:rsidP="003754D8">
      <w:pPr>
        <w:spacing w:after="160" w:line="259" w:lineRule="auto"/>
        <w:jc w:val="both"/>
        <w:rPr>
          <w:rFonts w:eastAsiaTheme="minorHAnsi" w:cs="Arial"/>
          <w:szCs w:val="20"/>
        </w:rPr>
      </w:pPr>
      <w:r w:rsidRPr="003754D8">
        <w:rPr>
          <w:rFonts w:eastAsiaTheme="minorHAnsi" w:cs="Arial"/>
          <w:szCs w:val="20"/>
        </w:rPr>
        <w:t xml:space="preserve">                                                                                                                   Boštjan Koritnik</w:t>
      </w:r>
    </w:p>
    <w:p w14:paraId="62767B59" w14:textId="77777777" w:rsidR="003754D8" w:rsidRPr="003754D8" w:rsidRDefault="003754D8" w:rsidP="003754D8">
      <w:pPr>
        <w:spacing w:after="160" w:line="259" w:lineRule="auto"/>
        <w:jc w:val="both"/>
        <w:rPr>
          <w:rFonts w:eastAsiaTheme="minorHAnsi" w:cs="Arial"/>
          <w:szCs w:val="20"/>
        </w:rPr>
      </w:pPr>
      <w:r w:rsidRPr="003754D8">
        <w:rPr>
          <w:rFonts w:eastAsiaTheme="minorHAnsi" w:cs="Arial"/>
          <w:szCs w:val="20"/>
        </w:rPr>
        <w:t xml:space="preserve">                                                                                                                         minister</w:t>
      </w:r>
    </w:p>
    <w:p w14:paraId="7666F5A6" w14:textId="77777777" w:rsidR="003754D8" w:rsidRPr="003754D8" w:rsidRDefault="003754D8" w:rsidP="003754D8">
      <w:pPr>
        <w:spacing w:after="160" w:line="259" w:lineRule="auto"/>
        <w:jc w:val="both"/>
        <w:rPr>
          <w:rFonts w:eastAsiaTheme="minorHAnsi" w:cs="Arial"/>
          <w:szCs w:val="20"/>
        </w:rPr>
      </w:pPr>
      <w:r w:rsidRPr="003754D8">
        <w:rPr>
          <w:rFonts w:eastAsiaTheme="minorHAnsi" w:cs="Arial"/>
          <w:szCs w:val="20"/>
        </w:rPr>
        <w:t>Priloga:</w:t>
      </w:r>
    </w:p>
    <w:p w14:paraId="66EAC5DB" w14:textId="77777777" w:rsidR="003754D8" w:rsidRPr="003754D8" w:rsidRDefault="003754D8" w:rsidP="003754D8">
      <w:pPr>
        <w:numPr>
          <w:ilvl w:val="0"/>
          <w:numId w:val="7"/>
        </w:numPr>
        <w:spacing w:after="160" w:line="259" w:lineRule="auto"/>
        <w:contextualSpacing/>
        <w:jc w:val="both"/>
        <w:rPr>
          <w:rFonts w:eastAsiaTheme="minorHAnsi" w:cs="Arial"/>
          <w:szCs w:val="20"/>
        </w:rPr>
      </w:pPr>
      <w:r w:rsidRPr="003754D8">
        <w:rPr>
          <w:rFonts w:eastAsiaTheme="minorHAnsi" w:cs="Arial"/>
          <w:szCs w:val="20"/>
        </w:rPr>
        <w:t>Šifrant neposrednih in posrednih proračunskih uporabnikov</w:t>
      </w:r>
    </w:p>
    <w:p w14:paraId="57B559C5" w14:textId="77777777" w:rsidR="003754D8" w:rsidRPr="003754D8" w:rsidRDefault="003754D8" w:rsidP="003754D8">
      <w:pPr>
        <w:spacing w:after="160" w:line="259" w:lineRule="auto"/>
        <w:jc w:val="both"/>
        <w:rPr>
          <w:rFonts w:eastAsiaTheme="minorHAnsi" w:cs="Arial"/>
          <w:szCs w:val="20"/>
        </w:rPr>
      </w:pPr>
    </w:p>
    <w:p w14:paraId="6341B407" w14:textId="77777777" w:rsidR="003754D8" w:rsidRPr="003754D8" w:rsidRDefault="003754D8" w:rsidP="003754D8">
      <w:pPr>
        <w:spacing w:after="160" w:line="259" w:lineRule="auto"/>
        <w:jc w:val="both"/>
        <w:rPr>
          <w:rFonts w:eastAsiaTheme="minorHAnsi" w:cs="Arial"/>
          <w:szCs w:val="20"/>
        </w:rPr>
      </w:pPr>
      <w:r w:rsidRPr="003754D8">
        <w:rPr>
          <w:rFonts w:eastAsiaTheme="minorHAnsi" w:cs="Arial"/>
          <w:szCs w:val="20"/>
        </w:rPr>
        <w:t>Poslano:</w:t>
      </w:r>
    </w:p>
    <w:p w14:paraId="6AA46C19" w14:textId="77777777" w:rsidR="003754D8" w:rsidRPr="003754D8" w:rsidRDefault="003754D8" w:rsidP="003754D8">
      <w:pPr>
        <w:numPr>
          <w:ilvl w:val="0"/>
          <w:numId w:val="6"/>
        </w:numPr>
        <w:spacing w:after="160" w:line="259" w:lineRule="auto"/>
        <w:contextualSpacing/>
        <w:jc w:val="both"/>
        <w:rPr>
          <w:rFonts w:eastAsiaTheme="minorHAnsi" w:cs="Arial"/>
          <w:szCs w:val="20"/>
        </w:rPr>
      </w:pPr>
      <w:r w:rsidRPr="003754D8">
        <w:rPr>
          <w:rFonts w:eastAsiaTheme="minorHAnsi" w:cs="Arial"/>
          <w:szCs w:val="20"/>
        </w:rPr>
        <w:t>naslovnikom po e-pošti</w:t>
      </w:r>
    </w:p>
    <w:p w14:paraId="40D3E914" w14:textId="77777777" w:rsidR="003754D8" w:rsidRPr="003754D8" w:rsidRDefault="003754D8" w:rsidP="003754D8">
      <w:pPr>
        <w:spacing w:after="160" w:line="259" w:lineRule="auto"/>
        <w:jc w:val="both"/>
        <w:rPr>
          <w:rFonts w:eastAsiaTheme="minorHAnsi" w:cs="Arial"/>
          <w:szCs w:val="20"/>
        </w:rPr>
      </w:pPr>
    </w:p>
    <w:p w14:paraId="1CA1709F" w14:textId="77777777" w:rsidR="003754D8" w:rsidRPr="003754D8" w:rsidRDefault="003754D8" w:rsidP="003754D8">
      <w:pPr>
        <w:spacing w:after="160" w:line="259" w:lineRule="auto"/>
        <w:jc w:val="both"/>
        <w:rPr>
          <w:rFonts w:eastAsiaTheme="minorHAnsi" w:cs="Arial"/>
          <w:szCs w:val="20"/>
        </w:rPr>
      </w:pPr>
      <w:r w:rsidRPr="003754D8">
        <w:rPr>
          <w:rFonts w:eastAsiaTheme="minorHAnsi" w:cs="Arial"/>
          <w:szCs w:val="20"/>
        </w:rPr>
        <w:t>V vednost:</w:t>
      </w:r>
    </w:p>
    <w:p w14:paraId="786A3AC2" w14:textId="77777777" w:rsidR="003754D8" w:rsidRPr="003754D8" w:rsidRDefault="003754D8" w:rsidP="003754D8">
      <w:pPr>
        <w:numPr>
          <w:ilvl w:val="0"/>
          <w:numId w:val="6"/>
        </w:numPr>
        <w:spacing w:after="160" w:line="259" w:lineRule="auto"/>
        <w:contextualSpacing/>
        <w:jc w:val="both"/>
        <w:rPr>
          <w:rFonts w:eastAsiaTheme="minorHAnsi" w:cs="Arial"/>
          <w:szCs w:val="20"/>
        </w:rPr>
      </w:pPr>
      <w:r w:rsidRPr="003754D8">
        <w:rPr>
          <w:rFonts w:eastAsiaTheme="minorHAnsi" w:cs="Arial"/>
          <w:szCs w:val="20"/>
        </w:rPr>
        <w:t xml:space="preserve">Generalni sekretariat vlade; </w:t>
      </w:r>
      <w:hyperlink r:id="rId9" w:history="1">
        <w:r w:rsidRPr="003754D8">
          <w:rPr>
            <w:rFonts w:eastAsiaTheme="minorHAnsi" w:cs="Arial"/>
            <w:color w:val="0563C1" w:themeColor="hyperlink"/>
            <w:szCs w:val="20"/>
            <w:u w:val="single"/>
          </w:rPr>
          <w:t>gp.gs@gov.si</w:t>
        </w:r>
      </w:hyperlink>
    </w:p>
    <w:p w14:paraId="1E5D0AC2" w14:textId="77777777" w:rsidR="003754D8" w:rsidRPr="003754D8" w:rsidRDefault="003754D8" w:rsidP="003754D8">
      <w:pPr>
        <w:numPr>
          <w:ilvl w:val="0"/>
          <w:numId w:val="6"/>
        </w:numPr>
        <w:spacing w:after="160" w:line="259" w:lineRule="auto"/>
        <w:contextualSpacing/>
        <w:jc w:val="both"/>
        <w:rPr>
          <w:rFonts w:eastAsiaTheme="minorHAnsi" w:cs="Arial"/>
          <w:szCs w:val="20"/>
        </w:rPr>
      </w:pPr>
      <w:r w:rsidRPr="003754D8">
        <w:rPr>
          <w:rFonts w:eastAsiaTheme="minorHAnsi" w:cs="Arial"/>
          <w:szCs w:val="20"/>
        </w:rPr>
        <w:t xml:space="preserve">Kabinet predsednika vlade; </w:t>
      </w:r>
      <w:hyperlink r:id="rId10" w:history="1">
        <w:r w:rsidRPr="003754D8">
          <w:rPr>
            <w:rFonts w:eastAsiaTheme="minorHAnsi" w:cs="Arial"/>
            <w:color w:val="0563C1" w:themeColor="hyperlink"/>
            <w:szCs w:val="20"/>
            <w:u w:val="single"/>
          </w:rPr>
          <w:t>kpv@gov.si</w:t>
        </w:r>
      </w:hyperlink>
    </w:p>
    <w:p w14:paraId="727265B4" w14:textId="77777777" w:rsidR="003754D8" w:rsidRPr="003754D8" w:rsidRDefault="003754D8" w:rsidP="003754D8">
      <w:pPr>
        <w:spacing w:after="160" w:line="259" w:lineRule="auto"/>
        <w:ind w:left="720"/>
        <w:contextualSpacing/>
        <w:jc w:val="both"/>
        <w:rPr>
          <w:rFonts w:eastAsiaTheme="minorHAnsi" w:cs="Arial"/>
          <w:szCs w:val="20"/>
        </w:rPr>
      </w:pPr>
    </w:p>
    <w:p w14:paraId="29B49132" w14:textId="77777777" w:rsidR="003754D8" w:rsidRPr="003754D8" w:rsidRDefault="003754D8" w:rsidP="003754D8">
      <w:pPr>
        <w:spacing w:after="160" w:line="259" w:lineRule="auto"/>
        <w:jc w:val="both"/>
        <w:rPr>
          <w:rFonts w:eastAsiaTheme="minorHAnsi" w:cs="Arial"/>
          <w:szCs w:val="20"/>
        </w:rPr>
      </w:pPr>
      <w:r w:rsidRPr="003754D8">
        <w:rPr>
          <w:rFonts w:eastAsiaTheme="minorHAnsi" w:cs="Arial"/>
          <w:szCs w:val="20"/>
        </w:rPr>
        <w:t xml:space="preserve"> </w:t>
      </w:r>
    </w:p>
    <w:p w14:paraId="59D2FBD3" w14:textId="77777777" w:rsidR="0098661D" w:rsidRPr="008A32DA" w:rsidRDefault="0098661D" w:rsidP="0098661D">
      <w:pPr>
        <w:spacing w:line="260" w:lineRule="exact"/>
        <w:jc w:val="both"/>
        <w:rPr>
          <w:rFonts w:cs="Arial"/>
          <w:szCs w:val="20"/>
        </w:rPr>
      </w:pPr>
    </w:p>
    <w:p w14:paraId="5A8EE368" w14:textId="77777777" w:rsidR="0098661D" w:rsidRDefault="0098661D" w:rsidP="0098661D">
      <w:pPr>
        <w:spacing w:line="240" w:lineRule="atLeast"/>
        <w:jc w:val="both"/>
        <w:rPr>
          <w:rFonts w:cs="Arial"/>
          <w:color w:val="000000" w:themeColor="text1"/>
          <w:szCs w:val="20"/>
        </w:rPr>
      </w:pPr>
    </w:p>
    <w:p w14:paraId="36B70531" w14:textId="77777777" w:rsidR="0098661D" w:rsidRDefault="0098661D" w:rsidP="0098661D">
      <w:pPr>
        <w:spacing w:line="240" w:lineRule="atLeast"/>
        <w:jc w:val="both"/>
        <w:rPr>
          <w:rFonts w:cs="Arial"/>
          <w:color w:val="000000" w:themeColor="text1"/>
          <w:szCs w:val="20"/>
        </w:rPr>
      </w:pPr>
    </w:p>
    <w:p w14:paraId="264EFEAC" w14:textId="77777777" w:rsidR="0098661D" w:rsidRPr="00B01D7B" w:rsidRDefault="0098661D" w:rsidP="0098661D">
      <w:pPr>
        <w:spacing w:line="240" w:lineRule="atLeast"/>
        <w:jc w:val="both"/>
        <w:rPr>
          <w:rFonts w:cs="Arial"/>
          <w:szCs w:val="20"/>
        </w:rPr>
      </w:pPr>
    </w:p>
    <w:p w14:paraId="1698C770" w14:textId="77777777" w:rsidR="0098661D" w:rsidRPr="00CA200C" w:rsidRDefault="0098661D" w:rsidP="0098661D">
      <w:pPr>
        <w:spacing w:line="260" w:lineRule="exact"/>
      </w:pPr>
    </w:p>
    <w:p w14:paraId="6E6AF16D" w14:textId="77777777" w:rsidR="0098661D" w:rsidRDefault="0098661D" w:rsidP="0098661D"/>
    <w:bookmarkEnd w:id="0"/>
    <w:p w14:paraId="17BCC3EF" w14:textId="77777777" w:rsidR="00C12278" w:rsidRDefault="00C12278"/>
    <w:sectPr w:rsidR="00C12278" w:rsidSect="00A5646A">
      <w:headerReference w:type="default" r:id="rId11"/>
      <w:footerReference w:type="default" r:id="rId12"/>
      <w:headerReference w:type="first" r:id="rId1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C4B9D" w14:textId="77777777" w:rsidR="00E759A3" w:rsidRDefault="00E759A3" w:rsidP="0098661D">
      <w:pPr>
        <w:spacing w:line="240" w:lineRule="auto"/>
      </w:pPr>
      <w:r>
        <w:separator/>
      </w:r>
    </w:p>
  </w:endnote>
  <w:endnote w:type="continuationSeparator" w:id="0">
    <w:p w14:paraId="03766978" w14:textId="77777777" w:rsidR="00E759A3" w:rsidRDefault="00E759A3" w:rsidP="009866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345283"/>
      <w:docPartObj>
        <w:docPartGallery w:val="Page Numbers (Bottom of Page)"/>
        <w:docPartUnique/>
      </w:docPartObj>
    </w:sdtPr>
    <w:sdtEndPr/>
    <w:sdtContent>
      <w:p w14:paraId="442BA2B5" w14:textId="77777777" w:rsidR="0049629D" w:rsidRDefault="0098661D">
        <w:pPr>
          <w:pStyle w:val="Noga"/>
          <w:jc w:val="right"/>
        </w:pPr>
        <w:r>
          <w:fldChar w:fldCharType="begin"/>
        </w:r>
        <w:r>
          <w:instrText>PAGE   \* MERGEFORMAT</w:instrText>
        </w:r>
        <w:r>
          <w:fldChar w:fldCharType="separate"/>
        </w:r>
        <w:r w:rsidR="00DE0468">
          <w:rPr>
            <w:noProof/>
          </w:rPr>
          <w:t>11</w:t>
        </w:r>
        <w:r>
          <w:rPr>
            <w:noProof/>
          </w:rPr>
          <w:fldChar w:fldCharType="end"/>
        </w:r>
      </w:p>
    </w:sdtContent>
  </w:sdt>
  <w:p w14:paraId="590DC189" w14:textId="77777777" w:rsidR="0049629D" w:rsidRDefault="0003775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AF34A" w14:textId="77777777" w:rsidR="00E759A3" w:rsidRDefault="00E759A3" w:rsidP="0098661D">
      <w:pPr>
        <w:spacing w:line="240" w:lineRule="auto"/>
      </w:pPr>
      <w:r>
        <w:separator/>
      </w:r>
    </w:p>
  </w:footnote>
  <w:footnote w:type="continuationSeparator" w:id="0">
    <w:p w14:paraId="71BF380E" w14:textId="77777777" w:rsidR="00E759A3" w:rsidRDefault="00E759A3" w:rsidP="009866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A27F5" w14:textId="77777777" w:rsidR="0049629D" w:rsidRPr="00110CBD" w:rsidRDefault="00037751" w:rsidP="00A5646A">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49629D" w:rsidRPr="008F3500" w14:paraId="77E9F1D2" w14:textId="77777777" w:rsidTr="00A5646A">
      <w:trPr>
        <w:cantSplit/>
        <w:trHeight w:hRule="exact" w:val="847"/>
      </w:trPr>
      <w:tc>
        <w:tcPr>
          <w:tcW w:w="649" w:type="dxa"/>
        </w:tcPr>
        <w:p w14:paraId="7D053790" w14:textId="77777777" w:rsidR="0049629D" w:rsidRDefault="0098661D" w:rsidP="00A5646A">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4C319CB4" w14:textId="77777777" w:rsidR="0049629D" w:rsidRPr="006D42D9" w:rsidRDefault="00037751" w:rsidP="00A5646A">
          <w:pPr>
            <w:rPr>
              <w:rFonts w:ascii="Republika" w:hAnsi="Republika"/>
              <w:sz w:val="60"/>
              <w:szCs w:val="60"/>
            </w:rPr>
          </w:pPr>
        </w:p>
        <w:p w14:paraId="265575F1" w14:textId="77777777" w:rsidR="0049629D" w:rsidRPr="006D42D9" w:rsidRDefault="00037751" w:rsidP="00A5646A">
          <w:pPr>
            <w:rPr>
              <w:rFonts w:ascii="Republika" w:hAnsi="Republika"/>
              <w:sz w:val="60"/>
              <w:szCs w:val="60"/>
            </w:rPr>
          </w:pPr>
        </w:p>
        <w:p w14:paraId="379A5C25" w14:textId="77777777" w:rsidR="0049629D" w:rsidRPr="006D42D9" w:rsidRDefault="00037751" w:rsidP="00A5646A">
          <w:pPr>
            <w:rPr>
              <w:rFonts w:ascii="Republika" w:hAnsi="Republika"/>
              <w:sz w:val="60"/>
              <w:szCs w:val="60"/>
            </w:rPr>
          </w:pPr>
        </w:p>
        <w:p w14:paraId="37CDB6C2" w14:textId="77777777" w:rsidR="0049629D" w:rsidRPr="006D42D9" w:rsidRDefault="00037751" w:rsidP="00A5646A">
          <w:pPr>
            <w:rPr>
              <w:rFonts w:ascii="Republika" w:hAnsi="Republika"/>
              <w:sz w:val="60"/>
              <w:szCs w:val="60"/>
            </w:rPr>
          </w:pPr>
        </w:p>
        <w:p w14:paraId="69E8F69B" w14:textId="77777777" w:rsidR="0049629D" w:rsidRPr="006D42D9" w:rsidRDefault="00037751" w:rsidP="00A5646A">
          <w:pPr>
            <w:rPr>
              <w:rFonts w:ascii="Republika" w:hAnsi="Republika"/>
              <w:sz w:val="60"/>
              <w:szCs w:val="60"/>
            </w:rPr>
          </w:pPr>
        </w:p>
        <w:p w14:paraId="2949991D" w14:textId="77777777" w:rsidR="0049629D" w:rsidRPr="006D42D9" w:rsidRDefault="00037751" w:rsidP="00A5646A">
          <w:pPr>
            <w:rPr>
              <w:rFonts w:ascii="Republika" w:hAnsi="Republika"/>
              <w:sz w:val="60"/>
              <w:szCs w:val="60"/>
            </w:rPr>
          </w:pPr>
        </w:p>
        <w:p w14:paraId="0783AA3B" w14:textId="77777777" w:rsidR="0049629D" w:rsidRPr="006D42D9" w:rsidRDefault="00037751" w:rsidP="00A5646A">
          <w:pPr>
            <w:rPr>
              <w:rFonts w:ascii="Republika" w:hAnsi="Republika"/>
              <w:sz w:val="60"/>
              <w:szCs w:val="60"/>
            </w:rPr>
          </w:pPr>
        </w:p>
        <w:p w14:paraId="612651DA" w14:textId="77777777" w:rsidR="0049629D" w:rsidRPr="006D42D9" w:rsidRDefault="00037751" w:rsidP="00A5646A">
          <w:pPr>
            <w:rPr>
              <w:rFonts w:ascii="Republika" w:hAnsi="Republika"/>
              <w:sz w:val="60"/>
              <w:szCs w:val="60"/>
            </w:rPr>
          </w:pPr>
        </w:p>
        <w:p w14:paraId="161F0FC9" w14:textId="77777777" w:rsidR="0049629D" w:rsidRPr="006D42D9" w:rsidRDefault="00037751" w:rsidP="00A5646A">
          <w:pPr>
            <w:rPr>
              <w:rFonts w:ascii="Republika" w:hAnsi="Republika"/>
              <w:sz w:val="60"/>
              <w:szCs w:val="60"/>
            </w:rPr>
          </w:pPr>
        </w:p>
        <w:p w14:paraId="40AD4199" w14:textId="77777777" w:rsidR="0049629D" w:rsidRPr="006D42D9" w:rsidRDefault="00037751" w:rsidP="00A5646A">
          <w:pPr>
            <w:rPr>
              <w:rFonts w:ascii="Republika" w:hAnsi="Republika"/>
              <w:sz w:val="60"/>
              <w:szCs w:val="60"/>
            </w:rPr>
          </w:pPr>
        </w:p>
        <w:p w14:paraId="51BA7188" w14:textId="77777777" w:rsidR="0049629D" w:rsidRPr="006D42D9" w:rsidRDefault="00037751" w:rsidP="00A5646A">
          <w:pPr>
            <w:rPr>
              <w:rFonts w:ascii="Republika" w:hAnsi="Republika"/>
              <w:sz w:val="60"/>
              <w:szCs w:val="60"/>
            </w:rPr>
          </w:pPr>
        </w:p>
        <w:p w14:paraId="78A25E45" w14:textId="77777777" w:rsidR="0049629D" w:rsidRPr="006D42D9" w:rsidRDefault="00037751" w:rsidP="00A5646A">
          <w:pPr>
            <w:rPr>
              <w:rFonts w:ascii="Republika" w:hAnsi="Republika"/>
              <w:sz w:val="60"/>
              <w:szCs w:val="60"/>
            </w:rPr>
          </w:pPr>
        </w:p>
        <w:p w14:paraId="0807848A" w14:textId="77777777" w:rsidR="0049629D" w:rsidRPr="006D42D9" w:rsidRDefault="00037751" w:rsidP="00A5646A">
          <w:pPr>
            <w:rPr>
              <w:rFonts w:ascii="Republika" w:hAnsi="Republika"/>
              <w:sz w:val="60"/>
              <w:szCs w:val="60"/>
            </w:rPr>
          </w:pPr>
        </w:p>
        <w:p w14:paraId="23746532" w14:textId="77777777" w:rsidR="0049629D" w:rsidRPr="006D42D9" w:rsidRDefault="00037751" w:rsidP="00A5646A">
          <w:pPr>
            <w:rPr>
              <w:rFonts w:ascii="Republika" w:hAnsi="Republika"/>
              <w:sz w:val="60"/>
              <w:szCs w:val="60"/>
            </w:rPr>
          </w:pPr>
        </w:p>
        <w:p w14:paraId="435AF872" w14:textId="77777777" w:rsidR="0049629D" w:rsidRPr="006D42D9" w:rsidRDefault="00037751" w:rsidP="00A5646A">
          <w:pPr>
            <w:rPr>
              <w:rFonts w:ascii="Republika" w:hAnsi="Republika"/>
              <w:sz w:val="60"/>
              <w:szCs w:val="60"/>
            </w:rPr>
          </w:pPr>
        </w:p>
        <w:p w14:paraId="13F9F99F" w14:textId="77777777" w:rsidR="0049629D" w:rsidRPr="006D42D9" w:rsidRDefault="00037751" w:rsidP="00A5646A">
          <w:pPr>
            <w:rPr>
              <w:rFonts w:ascii="Republika" w:hAnsi="Republika"/>
              <w:sz w:val="60"/>
              <w:szCs w:val="60"/>
            </w:rPr>
          </w:pPr>
        </w:p>
      </w:tc>
    </w:tr>
  </w:tbl>
  <w:p w14:paraId="64EEF3CE" w14:textId="77777777" w:rsidR="0049629D" w:rsidRPr="008F3500" w:rsidRDefault="0098661D" w:rsidP="00A5646A">
    <w:pPr>
      <w:autoSpaceDE w:val="0"/>
      <w:autoSpaceDN w:val="0"/>
      <w:adjustRightInd w:val="0"/>
      <w:spacing w:line="240" w:lineRule="auto"/>
      <w:rPr>
        <w:rFonts w:ascii="Republika" w:hAnsi="Republika"/>
      </w:rPr>
    </w:pPr>
    <w:r>
      <w:rPr>
        <w:noProof/>
        <w:szCs w:val="20"/>
        <w:lang w:eastAsia="sl-SI"/>
      </w:rPr>
      <mc:AlternateContent>
        <mc:Choice Requires="wps">
          <w:drawing>
            <wp:anchor distT="4294967295" distB="4294967295" distL="114300" distR="114300" simplePos="0" relativeHeight="251659264" behindDoc="1" locked="0" layoutInCell="0" allowOverlap="1" wp14:anchorId="20A54BC1" wp14:editId="0057E27D">
              <wp:simplePos x="0" y="0"/>
              <wp:positionH relativeFrom="column">
                <wp:posOffset>-431800</wp:posOffset>
              </wp:positionH>
              <wp:positionV relativeFrom="page">
                <wp:posOffset>3600449</wp:posOffset>
              </wp:positionV>
              <wp:extent cx="252095" cy="0"/>
              <wp:effectExtent l="0" t="0" r="0" b="0"/>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37A49" id="Raven povezovalnik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32PIQIAADUEAAAOAAAAZHJzL2Uyb0RvYy54bWysU02P2yAQvVfqf0DcE3+skyZWnFUVJ71s&#10;26i7/QEEcIwWMwjYOGnV/75A4ijbXqqqFxiYmcebN8Pi/thJdODGClAVzsYpRlxRYELtK/z9aTOa&#10;YWQdUYxIULzCJ27x/fL9u0WvS55DC5JxgzyIsmWvK9w6p8sksbTlHbFj0Fx5ZwOmI84fzT5hhvQe&#10;vZNJnqbTpAfDtAHKrfW39dmJlxG/aTh1X5vGcodkhT03F1cT111Yk+WClHtDdCvohQb5BxYdEco/&#10;eoWqiSPoxYg/oDpBDVho3JhCl0DTCMpjDb6aLP2tmseWaB5r8eJYfZXJ/j9Y+uWwNUiwCucYKdL5&#10;Fn0jB66QhgP/AQcilXhGedCp17b04Su1NaFSelSP+gHos0UKVi1Rex75Pp20B8lCRvImJRys9q/t&#10;+s/AfAx5cRBFOzamC5BeDnSMvTlde8OPDlF/mU/ydD7BiA6uhJRDnjbWfeLQoWBUWAoVVCMlOTxY&#10;F3iQcggJ1wo2QsrYealQX+Hp3SSNCRakYMEZwqzZ71bSIK9BhYt8ls/nsSjvuQ0z8KJYBGs5YeuL&#10;7YiQZ9s/LlXA85V4OhfrPBw/5+l8PVvPilGRT9ejIq3r0cfNqhhNN9mHSX1Xr1Z19itQy4qyFYxx&#10;FdgNg5oVfzcIly9zHrHrqF5lSN6iR7082WGPpGMrQ/fOc7ADdtqaocV+NmPw5R+F4b89e/v2ty9f&#10;AQ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9p99jy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8F3500">
      <w:rPr>
        <w:rFonts w:ascii="Republika" w:hAnsi="Republika"/>
      </w:rPr>
      <w:t>REPUBLIKA SLOVENIJA</w:t>
    </w:r>
  </w:p>
  <w:p w14:paraId="3E0C230B" w14:textId="77777777" w:rsidR="0049629D" w:rsidRPr="00CB5329" w:rsidRDefault="0098661D" w:rsidP="00A5646A">
    <w:pPr>
      <w:pStyle w:val="Glava"/>
      <w:tabs>
        <w:tab w:val="clear" w:pos="4320"/>
        <w:tab w:val="clear" w:pos="8640"/>
        <w:tab w:val="left" w:pos="5112"/>
      </w:tabs>
      <w:spacing w:after="120" w:line="240" w:lineRule="exact"/>
      <w:rPr>
        <w:rFonts w:cs="Arial"/>
        <w:b/>
        <w:caps/>
      </w:rPr>
    </w:pPr>
    <w:r w:rsidRPr="00CB5329">
      <w:rPr>
        <w:rFonts w:cs="Arial"/>
        <w:b/>
        <w:caps/>
      </w:rPr>
      <w:t>Ministrstvo za javno upravo</w:t>
    </w:r>
  </w:p>
  <w:p w14:paraId="72A9247A" w14:textId="77777777" w:rsidR="0049629D" w:rsidRPr="008F3500" w:rsidRDefault="0098661D" w:rsidP="00A5646A">
    <w:pPr>
      <w:pStyle w:val="Glava"/>
      <w:tabs>
        <w:tab w:val="clear" w:pos="4320"/>
        <w:tab w:val="clear" w:pos="8640"/>
        <w:tab w:val="left" w:pos="5112"/>
      </w:tabs>
      <w:spacing w:before="240" w:line="240" w:lineRule="exact"/>
      <w:rPr>
        <w:rFonts w:cs="Arial"/>
        <w:sz w:val="16"/>
      </w:rPr>
    </w:pP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01 478 16 50</w:t>
    </w:r>
  </w:p>
  <w:p w14:paraId="5DE94119" w14:textId="77777777" w:rsidR="0049629D" w:rsidRPr="008F3500" w:rsidRDefault="0098661D" w:rsidP="00A5646A">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01 478 16 50</w:t>
    </w:r>
  </w:p>
  <w:p w14:paraId="587341C2" w14:textId="77777777" w:rsidR="0049629D" w:rsidRPr="008F3500" w:rsidRDefault="0098661D" w:rsidP="00A5646A">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58AE9BF9" w14:textId="77777777" w:rsidR="0049629D" w:rsidRPr="008F3500" w:rsidRDefault="0098661D" w:rsidP="00A5646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3DA279E5" w14:textId="77777777" w:rsidR="0049629D" w:rsidRDefault="00037751" w:rsidP="00A5646A">
    <w:pPr>
      <w:pStyle w:val="Glava"/>
      <w:tabs>
        <w:tab w:val="clear" w:pos="4320"/>
        <w:tab w:val="clear" w:pos="8640"/>
        <w:tab w:val="left" w:pos="5112"/>
      </w:tabs>
    </w:pPr>
  </w:p>
  <w:p w14:paraId="1D2B2940" w14:textId="77777777" w:rsidR="0049629D" w:rsidRDefault="00037751" w:rsidP="00A5646A">
    <w:pPr>
      <w:pStyle w:val="Glava"/>
      <w:tabs>
        <w:tab w:val="clear" w:pos="4320"/>
        <w:tab w:val="clear" w:pos="8640"/>
        <w:tab w:val="left" w:pos="5112"/>
      </w:tabs>
    </w:pPr>
  </w:p>
  <w:p w14:paraId="1BDA34AC" w14:textId="77777777" w:rsidR="0049629D" w:rsidRDefault="00037751" w:rsidP="00A5646A">
    <w:pPr>
      <w:pStyle w:val="Glava"/>
      <w:tabs>
        <w:tab w:val="clear" w:pos="4320"/>
        <w:tab w:val="clear" w:pos="8640"/>
        <w:tab w:val="left" w:pos="5112"/>
      </w:tabs>
    </w:pPr>
  </w:p>
  <w:p w14:paraId="1D237BB6" w14:textId="77777777" w:rsidR="0049629D" w:rsidRDefault="00037751" w:rsidP="00A5646A">
    <w:pPr>
      <w:pStyle w:val="Glava"/>
      <w:tabs>
        <w:tab w:val="clear" w:pos="4320"/>
        <w:tab w:val="clear" w:pos="8640"/>
        <w:tab w:val="left" w:pos="5112"/>
      </w:tabs>
    </w:pPr>
  </w:p>
  <w:p w14:paraId="754DA4B2" w14:textId="7EF30E52" w:rsidR="0049629D" w:rsidRPr="00924C3B" w:rsidRDefault="00037751" w:rsidP="00A5646A">
    <w:pPr>
      <w:pStyle w:val="Glava"/>
      <w:tabs>
        <w:tab w:val="clear" w:pos="4320"/>
        <w:tab w:val="clear" w:pos="8640"/>
        <w:tab w:val="left" w:pos="5112"/>
      </w:tabs>
      <w:rPr>
        <w:b/>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62C2"/>
    <w:multiLevelType w:val="hybridMultilevel"/>
    <w:tmpl w:val="FC92135A"/>
    <w:lvl w:ilvl="0" w:tplc="AC3C204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AF64400"/>
    <w:multiLevelType w:val="hybridMultilevel"/>
    <w:tmpl w:val="A168AAC8"/>
    <w:lvl w:ilvl="0" w:tplc="04240011">
      <w:start w:val="1"/>
      <w:numFmt w:val="bullet"/>
      <w:lvlText w:val="-"/>
      <w:lvlJc w:val="left"/>
      <w:pPr>
        <w:tabs>
          <w:tab w:val="num" w:pos="377"/>
        </w:tabs>
        <w:ind w:left="37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8E7183"/>
    <w:multiLevelType w:val="hybridMultilevel"/>
    <w:tmpl w:val="FE467800"/>
    <w:lvl w:ilvl="0" w:tplc="AC3C20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EF23C14"/>
    <w:multiLevelType w:val="hybridMultilevel"/>
    <w:tmpl w:val="F1ACF76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F2602CF"/>
    <w:multiLevelType w:val="hybridMultilevel"/>
    <w:tmpl w:val="D5F2393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70B10142"/>
    <w:multiLevelType w:val="hybridMultilevel"/>
    <w:tmpl w:val="FC864BF0"/>
    <w:lvl w:ilvl="0" w:tplc="AC3C20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948093A"/>
    <w:multiLevelType w:val="hybridMultilevel"/>
    <w:tmpl w:val="F54E5E2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61D"/>
    <w:rsid w:val="000348F6"/>
    <w:rsid w:val="00037751"/>
    <w:rsid w:val="00045A9E"/>
    <w:rsid w:val="00076698"/>
    <w:rsid w:val="00085ED9"/>
    <w:rsid w:val="00095FEC"/>
    <w:rsid w:val="000E7935"/>
    <w:rsid w:val="001E21F4"/>
    <w:rsid w:val="00316C82"/>
    <w:rsid w:val="00371658"/>
    <w:rsid w:val="003754D8"/>
    <w:rsid w:val="003B39FF"/>
    <w:rsid w:val="003E34EE"/>
    <w:rsid w:val="0040622A"/>
    <w:rsid w:val="00436ADC"/>
    <w:rsid w:val="004574E3"/>
    <w:rsid w:val="004F1E82"/>
    <w:rsid w:val="00534D84"/>
    <w:rsid w:val="00550A3E"/>
    <w:rsid w:val="00554D6F"/>
    <w:rsid w:val="00576545"/>
    <w:rsid w:val="005D01C9"/>
    <w:rsid w:val="00615164"/>
    <w:rsid w:val="00626070"/>
    <w:rsid w:val="00653B0D"/>
    <w:rsid w:val="006945F8"/>
    <w:rsid w:val="006C43A7"/>
    <w:rsid w:val="006E7204"/>
    <w:rsid w:val="00777474"/>
    <w:rsid w:val="007879D9"/>
    <w:rsid w:val="00795124"/>
    <w:rsid w:val="007B0697"/>
    <w:rsid w:val="007B4B75"/>
    <w:rsid w:val="007C4CB6"/>
    <w:rsid w:val="00821DEC"/>
    <w:rsid w:val="008247F3"/>
    <w:rsid w:val="00837A41"/>
    <w:rsid w:val="008827BE"/>
    <w:rsid w:val="008F50A8"/>
    <w:rsid w:val="00924C3B"/>
    <w:rsid w:val="00960DD4"/>
    <w:rsid w:val="00977C85"/>
    <w:rsid w:val="0098661D"/>
    <w:rsid w:val="00994B51"/>
    <w:rsid w:val="009A7ED6"/>
    <w:rsid w:val="009B1985"/>
    <w:rsid w:val="009C0960"/>
    <w:rsid w:val="00A03E2B"/>
    <w:rsid w:val="00A56DE6"/>
    <w:rsid w:val="00A66A49"/>
    <w:rsid w:val="00AE5FF5"/>
    <w:rsid w:val="00B4464D"/>
    <w:rsid w:val="00B45BAB"/>
    <w:rsid w:val="00C12278"/>
    <w:rsid w:val="00C15393"/>
    <w:rsid w:val="00C3081A"/>
    <w:rsid w:val="00C33985"/>
    <w:rsid w:val="00C950C0"/>
    <w:rsid w:val="00CB3B9E"/>
    <w:rsid w:val="00CB4907"/>
    <w:rsid w:val="00D22DB4"/>
    <w:rsid w:val="00D265E8"/>
    <w:rsid w:val="00D658CF"/>
    <w:rsid w:val="00D944D5"/>
    <w:rsid w:val="00DD1B69"/>
    <w:rsid w:val="00DE0468"/>
    <w:rsid w:val="00DE31B2"/>
    <w:rsid w:val="00DE7B68"/>
    <w:rsid w:val="00DF7722"/>
    <w:rsid w:val="00E2551D"/>
    <w:rsid w:val="00E60BB5"/>
    <w:rsid w:val="00E759A3"/>
    <w:rsid w:val="00F12F54"/>
    <w:rsid w:val="00F30E5A"/>
    <w:rsid w:val="00F528B8"/>
    <w:rsid w:val="00F967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51F49"/>
  <w15:docId w15:val="{B4493193-4677-40DC-9AA4-74101637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98661D"/>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98661D"/>
    <w:pPr>
      <w:tabs>
        <w:tab w:val="center" w:pos="4320"/>
        <w:tab w:val="right" w:pos="8640"/>
      </w:tabs>
    </w:pPr>
  </w:style>
  <w:style w:type="character" w:customStyle="1" w:styleId="GlavaZnak">
    <w:name w:val="Glava Znak"/>
    <w:basedOn w:val="Privzetapisavaodstavka"/>
    <w:link w:val="Glava"/>
    <w:rsid w:val="0098661D"/>
    <w:rPr>
      <w:rFonts w:ascii="Arial" w:eastAsia="Times New Roman" w:hAnsi="Arial" w:cs="Times New Roman"/>
      <w:sz w:val="20"/>
      <w:szCs w:val="24"/>
    </w:rPr>
  </w:style>
  <w:style w:type="paragraph" w:customStyle="1" w:styleId="datumtevilka">
    <w:name w:val="datum številka"/>
    <w:basedOn w:val="Navaden"/>
    <w:qFormat/>
    <w:rsid w:val="0098661D"/>
    <w:pPr>
      <w:tabs>
        <w:tab w:val="left" w:pos="1701"/>
      </w:tabs>
    </w:pPr>
    <w:rPr>
      <w:szCs w:val="20"/>
      <w:lang w:eastAsia="sl-SI"/>
    </w:rPr>
  </w:style>
  <w:style w:type="paragraph" w:customStyle="1" w:styleId="podpisi">
    <w:name w:val="podpisi"/>
    <w:basedOn w:val="Navaden"/>
    <w:qFormat/>
    <w:rsid w:val="0098661D"/>
    <w:pPr>
      <w:tabs>
        <w:tab w:val="left" w:pos="3402"/>
      </w:tabs>
    </w:pPr>
    <w:rPr>
      <w:lang w:val="it-IT"/>
    </w:rPr>
  </w:style>
  <w:style w:type="paragraph" w:styleId="Telobesedila2">
    <w:name w:val="Body Text 2"/>
    <w:basedOn w:val="Navaden"/>
    <w:link w:val="Telobesedila2Znak"/>
    <w:rsid w:val="0098661D"/>
    <w:pPr>
      <w:suppressAutoHyphens/>
      <w:spacing w:after="120" w:line="480" w:lineRule="auto"/>
    </w:pPr>
    <w:rPr>
      <w:rFonts w:ascii="Times New Roman" w:hAnsi="Times New Roman"/>
      <w:sz w:val="24"/>
      <w:lang w:eastAsia="ar-SA"/>
    </w:rPr>
  </w:style>
  <w:style w:type="character" w:customStyle="1" w:styleId="Telobesedila2Znak">
    <w:name w:val="Telo besedila 2 Znak"/>
    <w:basedOn w:val="Privzetapisavaodstavka"/>
    <w:link w:val="Telobesedila2"/>
    <w:rsid w:val="0098661D"/>
    <w:rPr>
      <w:rFonts w:ascii="Times New Roman" w:eastAsia="Times New Roman" w:hAnsi="Times New Roman" w:cs="Times New Roman"/>
      <w:sz w:val="24"/>
      <w:szCs w:val="24"/>
      <w:lang w:eastAsia="ar-SA"/>
    </w:rPr>
  </w:style>
  <w:style w:type="paragraph" w:styleId="Odstavekseznama">
    <w:name w:val="List Paragraph"/>
    <w:basedOn w:val="Navaden"/>
    <w:uiPriority w:val="34"/>
    <w:qFormat/>
    <w:rsid w:val="0098661D"/>
    <w:pPr>
      <w:spacing w:after="200" w:line="276" w:lineRule="auto"/>
      <w:ind w:left="720"/>
      <w:contextualSpacing/>
    </w:pPr>
    <w:rPr>
      <w:rFonts w:ascii="Calibri" w:eastAsia="Calibri" w:hAnsi="Calibri"/>
      <w:sz w:val="22"/>
      <w:szCs w:val="22"/>
    </w:rPr>
  </w:style>
  <w:style w:type="paragraph" w:styleId="Noga">
    <w:name w:val="footer"/>
    <w:basedOn w:val="Navaden"/>
    <w:link w:val="NogaZnak"/>
    <w:uiPriority w:val="99"/>
    <w:unhideWhenUsed/>
    <w:rsid w:val="0098661D"/>
    <w:pPr>
      <w:tabs>
        <w:tab w:val="center" w:pos="4536"/>
        <w:tab w:val="right" w:pos="9072"/>
      </w:tabs>
      <w:spacing w:line="240" w:lineRule="auto"/>
    </w:pPr>
  </w:style>
  <w:style w:type="character" w:customStyle="1" w:styleId="NogaZnak">
    <w:name w:val="Noga Znak"/>
    <w:basedOn w:val="Privzetapisavaodstavka"/>
    <w:link w:val="Noga"/>
    <w:uiPriority w:val="99"/>
    <w:rsid w:val="0098661D"/>
    <w:rPr>
      <w:rFonts w:ascii="Arial" w:eastAsia="Times New Roman" w:hAnsi="Arial" w:cs="Times New Roman"/>
      <w:sz w:val="20"/>
      <w:szCs w:val="24"/>
    </w:rPr>
  </w:style>
  <w:style w:type="character" w:styleId="Hiperpovezava">
    <w:name w:val="Hyperlink"/>
    <w:basedOn w:val="Privzetapisavaodstavka"/>
    <w:uiPriority w:val="99"/>
    <w:unhideWhenUsed/>
    <w:rsid w:val="0098661D"/>
    <w:rPr>
      <w:color w:val="0000FF"/>
      <w:u w:val="single"/>
    </w:rPr>
  </w:style>
  <w:style w:type="paragraph" w:customStyle="1" w:styleId="odstavek">
    <w:name w:val="odstavek"/>
    <w:basedOn w:val="Navaden"/>
    <w:rsid w:val="0098661D"/>
    <w:pPr>
      <w:spacing w:before="100" w:beforeAutospacing="1" w:after="100" w:afterAutospacing="1" w:line="240" w:lineRule="auto"/>
    </w:pPr>
    <w:rPr>
      <w:rFonts w:ascii="Times New Roman" w:hAnsi="Times New Roman"/>
      <w:sz w:val="24"/>
      <w:lang w:eastAsia="sl-SI"/>
    </w:rPr>
  </w:style>
  <w:style w:type="paragraph" w:styleId="Sprotnaopomba-besedilo">
    <w:name w:val="footnote text"/>
    <w:basedOn w:val="Navaden"/>
    <w:link w:val="Sprotnaopomba-besediloZnak"/>
    <w:uiPriority w:val="99"/>
    <w:semiHidden/>
    <w:unhideWhenUsed/>
    <w:rsid w:val="0098661D"/>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98661D"/>
    <w:rPr>
      <w:rFonts w:ascii="Arial" w:eastAsia="Times New Roman" w:hAnsi="Arial" w:cs="Times New Roman"/>
      <w:sz w:val="20"/>
      <w:szCs w:val="20"/>
    </w:rPr>
  </w:style>
  <w:style w:type="character" w:styleId="Sprotnaopomba-sklic">
    <w:name w:val="footnote reference"/>
    <w:basedOn w:val="Privzetapisavaodstavka"/>
    <w:uiPriority w:val="99"/>
    <w:semiHidden/>
    <w:unhideWhenUsed/>
    <w:rsid w:val="0098661D"/>
    <w:rPr>
      <w:vertAlign w:val="superscript"/>
    </w:rPr>
  </w:style>
  <w:style w:type="paragraph" w:styleId="Besedilooblaka">
    <w:name w:val="Balloon Text"/>
    <w:basedOn w:val="Navaden"/>
    <w:link w:val="BesedilooblakaZnak"/>
    <w:uiPriority w:val="99"/>
    <w:semiHidden/>
    <w:unhideWhenUsed/>
    <w:rsid w:val="00534D84"/>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34D8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teme/placni-siste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pv@gov.si"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47AFF20-FED6-4A58-8077-454638F7F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1645</Words>
  <Characters>9380</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Knez</dc:creator>
  <cp:lastModifiedBy>Mirjam Kopač</cp:lastModifiedBy>
  <cp:revision>2</cp:revision>
  <dcterms:created xsi:type="dcterms:W3CDTF">2020-04-28T06:29:00Z</dcterms:created>
  <dcterms:modified xsi:type="dcterms:W3CDTF">2020-04-28T06:29:00Z</dcterms:modified>
</cp:coreProperties>
</file>