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F804D" w14:textId="27BBD635" w:rsidR="000C71F8" w:rsidRPr="00D14D03" w:rsidRDefault="002B0D5C" w:rsidP="002B0D5C">
      <w:pPr>
        <w:pStyle w:val="datumtevilka"/>
        <w:rPr>
          <w:rFonts w:cs="Arial"/>
        </w:rPr>
      </w:pPr>
      <w:r w:rsidRPr="00D14D03">
        <w:rPr>
          <w:rFonts w:cs="Arial"/>
          <w:noProof/>
        </w:rPr>
        <mc:AlternateContent>
          <mc:Choice Requires="wps">
            <w:drawing>
              <wp:anchor distT="360045" distB="540385" distL="0" distR="0" simplePos="0" relativeHeight="251659264" behindDoc="0" locked="0" layoutInCell="1" allowOverlap="0" wp14:anchorId="462F931C" wp14:editId="2A2B75DC">
                <wp:simplePos x="0" y="0"/>
                <wp:positionH relativeFrom="page">
                  <wp:posOffset>1156335</wp:posOffset>
                </wp:positionH>
                <wp:positionV relativeFrom="page">
                  <wp:posOffset>2908935</wp:posOffset>
                </wp:positionV>
                <wp:extent cx="4585335" cy="4479290"/>
                <wp:effectExtent l="0" t="0" r="5715" b="16510"/>
                <wp:wrapTopAndBottom/>
                <wp:docPr id="1" name="Polje z besedilom 1"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447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BD4D3" w14:textId="77777777" w:rsidR="003B644A" w:rsidRPr="000F38EC" w:rsidRDefault="003B644A" w:rsidP="002B0D5C">
                            <w:pPr>
                              <w:jc w:val="both"/>
                              <w:rPr>
                                <w:b/>
                                <w:color w:val="000000"/>
                              </w:rPr>
                            </w:pPr>
                            <w:r w:rsidRPr="000F38EC">
                              <w:rPr>
                                <w:b/>
                                <w:color w:val="000000"/>
                              </w:rPr>
                              <w:t>URAD PREDSEDNIKA REPUBLIKE</w:t>
                            </w:r>
                          </w:p>
                          <w:p w14:paraId="49808F39" w14:textId="77777777" w:rsidR="003B644A" w:rsidRPr="000F38EC" w:rsidRDefault="003B644A" w:rsidP="002B0D5C">
                            <w:pPr>
                              <w:jc w:val="both"/>
                              <w:rPr>
                                <w:b/>
                                <w:color w:val="000000"/>
                              </w:rPr>
                            </w:pPr>
                            <w:r w:rsidRPr="000F38EC">
                              <w:rPr>
                                <w:b/>
                                <w:color w:val="000000"/>
                              </w:rPr>
                              <w:t>DRŽAVNI ZBOR REPUBLIKE SLOVENIJE</w:t>
                            </w:r>
                          </w:p>
                          <w:p w14:paraId="64035F1D" w14:textId="77777777" w:rsidR="003B644A" w:rsidRPr="000F38EC" w:rsidRDefault="003B644A" w:rsidP="002B0D5C">
                            <w:pPr>
                              <w:jc w:val="both"/>
                              <w:rPr>
                                <w:b/>
                                <w:color w:val="000000"/>
                              </w:rPr>
                            </w:pPr>
                            <w:r w:rsidRPr="000F38EC">
                              <w:rPr>
                                <w:b/>
                                <w:color w:val="000000"/>
                              </w:rPr>
                              <w:t>DRŽAVNI SVET REPUBLIKE SLOVENIJE</w:t>
                            </w:r>
                          </w:p>
                          <w:p w14:paraId="7064BA77" w14:textId="77777777" w:rsidR="003B644A" w:rsidRPr="000F38EC" w:rsidRDefault="003B644A" w:rsidP="002B0D5C">
                            <w:pPr>
                              <w:jc w:val="both"/>
                              <w:rPr>
                                <w:b/>
                                <w:color w:val="000000"/>
                              </w:rPr>
                            </w:pPr>
                            <w:r w:rsidRPr="000F38EC">
                              <w:rPr>
                                <w:b/>
                                <w:color w:val="000000"/>
                              </w:rPr>
                              <w:t>USTAVNO SODIŠČE REPUBLIKE SLOVENIJE</w:t>
                            </w:r>
                          </w:p>
                          <w:p w14:paraId="63526CC0" w14:textId="77777777" w:rsidR="003B644A" w:rsidRPr="000F38EC" w:rsidRDefault="003B644A" w:rsidP="002B0D5C">
                            <w:pPr>
                              <w:jc w:val="both"/>
                              <w:rPr>
                                <w:b/>
                                <w:color w:val="000000"/>
                              </w:rPr>
                            </w:pPr>
                            <w:r w:rsidRPr="000F38EC">
                              <w:rPr>
                                <w:b/>
                                <w:color w:val="000000"/>
                              </w:rPr>
                              <w:t>RAČUNSKO SODIŠČE REPUBLIKE SLOVENIJE</w:t>
                            </w:r>
                          </w:p>
                          <w:p w14:paraId="6C22F5F6" w14:textId="77777777" w:rsidR="003B644A" w:rsidRPr="000F38EC" w:rsidRDefault="003B644A" w:rsidP="002B0D5C">
                            <w:pPr>
                              <w:jc w:val="both"/>
                              <w:rPr>
                                <w:b/>
                                <w:color w:val="000000"/>
                              </w:rPr>
                            </w:pPr>
                            <w:r w:rsidRPr="000F38EC">
                              <w:rPr>
                                <w:b/>
                                <w:color w:val="000000"/>
                              </w:rPr>
                              <w:t>VARUH ČLOVEKOVIH PRAVIC REPUBLIKE SLOVENIJE</w:t>
                            </w:r>
                          </w:p>
                          <w:p w14:paraId="1442D402" w14:textId="77777777" w:rsidR="003B644A" w:rsidRPr="000F38EC" w:rsidRDefault="003B644A" w:rsidP="002B0D5C">
                            <w:pPr>
                              <w:jc w:val="both"/>
                              <w:rPr>
                                <w:b/>
                                <w:color w:val="000000"/>
                              </w:rPr>
                            </w:pPr>
                            <w:r w:rsidRPr="000F38EC">
                              <w:rPr>
                                <w:b/>
                                <w:color w:val="000000"/>
                              </w:rPr>
                              <w:t>DRŽAVNA REVIZIJSKA KOMISIJA REPUBLIKE SLOVENIJE</w:t>
                            </w:r>
                          </w:p>
                          <w:p w14:paraId="62CC0B18" w14:textId="77777777" w:rsidR="003B644A" w:rsidRPr="000F38EC" w:rsidRDefault="003B644A" w:rsidP="002B0D5C">
                            <w:pPr>
                              <w:jc w:val="both"/>
                              <w:rPr>
                                <w:b/>
                                <w:color w:val="000000"/>
                              </w:rPr>
                            </w:pPr>
                            <w:r w:rsidRPr="000F38EC">
                              <w:rPr>
                                <w:b/>
                                <w:color w:val="000000"/>
                              </w:rPr>
                              <w:t>INFORMACIJSKI POOBLAŠČENEC REPUBLIKE SLOVENIJE</w:t>
                            </w:r>
                          </w:p>
                          <w:p w14:paraId="48D284AA" w14:textId="77777777" w:rsidR="003B644A" w:rsidRPr="0058732A" w:rsidRDefault="003B644A" w:rsidP="002B0D5C">
                            <w:pPr>
                              <w:jc w:val="both"/>
                              <w:rPr>
                                <w:b/>
                                <w:lang w:val="pt-BR"/>
                              </w:rPr>
                            </w:pPr>
                            <w:r w:rsidRPr="0058732A">
                              <w:rPr>
                                <w:b/>
                                <w:lang w:val="pt-BR"/>
                              </w:rPr>
                              <w:t>KOMISIJA ZA PREPREČEVANJE KORUPCIJE REPUBLIKE SLOVENIJE</w:t>
                            </w:r>
                          </w:p>
                          <w:p w14:paraId="4F384BA4" w14:textId="77777777" w:rsidR="003B644A" w:rsidRPr="0058732A" w:rsidRDefault="003B644A" w:rsidP="002B0D5C">
                            <w:pPr>
                              <w:jc w:val="both"/>
                              <w:rPr>
                                <w:b/>
                                <w:lang w:val="pt-BR"/>
                              </w:rPr>
                            </w:pPr>
                            <w:r w:rsidRPr="0058732A">
                              <w:rPr>
                                <w:b/>
                                <w:lang w:val="pt-BR"/>
                              </w:rPr>
                              <w:t>DRŽAVNA VOLILNA KOMISIJA</w:t>
                            </w:r>
                          </w:p>
                          <w:p w14:paraId="3DBAC345" w14:textId="77777777" w:rsidR="003B644A" w:rsidRPr="0058732A" w:rsidRDefault="003B644A" w:rsidP="002B0D5C">
                            <w:pPr>
                              <w:jc w:val="both"/>
                              <w:rPr>
                                <w:b/>
                                <w:lang w:val="pt-BR"/>
                              </w:rPr>
                            </w:pPr>
                            <w:r w:rsidRPr="0058732A">
                              <w:rPr>
                                <w:b/>
                                <w:lang w:val="pt-BR"/>
                              </w:rPr>
                              <w:t>FISKALNI SVET</w:t>
                            </w:r>
                          </w:p>
                          <w:p w14:paraId="40E20F19" w14:textId="77777777" w:rsidR="003B644A" w:rsidRPr="0058732A" w:rsidRDefault="003B644A" w:rsidP="002B0D5C">
                            <w:pPr>
                              <w:jc w:val="both"/>
                              <w:rPr>
                                <w:b/>
                                <w:lang w:val="pt-BR"/>
                              </w:rPr>
                            </w:pPr>
                            <w:r w:rsidRPr="0058732A">
                              <w:rPr>
                                <w:b/>
                                <w:lang w:val="pt-BR"/>
                              </w:rPr>
                              <w:t>SODNI SVET</w:t>
                            </w:r>
                          </w:p>
                          <w:p w14:paraId="3B6A148A" w14:textId="77777777" w:rsidR="003B644A" w:rsidRPr="0058732A" w:rsidRDefault="003B644A" w:rsidP="002B0D5C">
                            <w:pPr>
                              <w:jc w:val="both"/>
                              <w:rPr>
                                <w:b/>
                                <w:lang w:val="pt-BR"/>
                              </w:rPr>
                            </w:pPr>
                            <w:r w:rsidRPr="0058732A">
                              <w:rPr>
                                <w:b/>
                                <w:lang w:val="pt-BR"/>
                              </w:rPr>
                              <w:t>ZAGOVORNIK NAČELA ENAKOSTI</w:t>
                            </w:r>
                          </w:p>
                          <w:p w14:paraId="6FA2BF88" w14:textId="77777777" w:rsidR="003B644A" w:rsidRPr="0058732A" w:rsidRDefault="003B644A" w:rsidP="002B0D5C">
                            <w:pPr>
                              <w:jc w:val="both"/>
                              <w:rPr>
                                <w:b/>
                                <w:lang w:val="pt-BR"/>
                              </w:rPr>
                            </w:pPr>
                          </w:p>
                          <w:p w14:paraId="519AB699" w14:textId="77777777" w:rsidR="003B644A" w:rsidRPr="0058732A" w:rsidRDefault="003B644A" w:rsidP="002B0D5C">
                            <w:pPr>
                              <w:jc w:val="both"/>
                              <w:rPr>
                                <w:b/>
                                <w:lang w:val="pt-BR"/>
                              </w:rPr>
                            </w:pPr>
                            <w:r w:rsidRPr="0058732A">
                              <w:rPr>
                                <w:b/>
                                <w:lang w:val="pt-BR"/>
                              </w:rPr>
                              <w:t>VRHOVNO SODIŠČE REPUBLIKE SLOVENIJE</w:t>
                            </w:r>
                          </w:p>
                          <w:p w14:paraId="375BDE87" w14:textId="77777777" w:rsidR="003B644A" w:rsidRPr="0058732A" w:rsidRDefault="003B644A" w:rsidP="002B0D5C">
                            <w:pPr>
                              <w:jc w:val="both"/>
                              <w:rPr>
                                <w:b/>
                                <w:lang w:val="pt-BR"/>
                              </w:rPr>
                            </w:pPr>
                            <w:r w:rsidRPr="0058732A">
                              <w:rPr>
                                <w:b/>
                                <w:lang w:val="pt-BR"/>
                              </w:rPr>
                              <w:t>VRHOVNO DRŽAVNO TOŽILSTVO</w:t>
                            </w:r>
                          </w:p>
                          <w:p w14:paraId="5A74BDCE" w14:textId="77777777" w:rsidR="003B644A" w:rsidRPr="0058732A" w:rsidRDefault="003B644A" w:rsidP="002B0D5C">
                            <w:pPr>
                              <w:jc w:val="both"/>
                              <w:rPr>
                                <w:b/>
                                <w:lang w:val="pt-BR"/>
                              </w:rPr>
                            </w:pPr>
                            <w:r w:rsidRPr="0058732A">
                              <w:rPr>
                                <w:b/>
                                <w:lang w:val="pt-BR"/>
                              </w:rPr>
                              <w:t>DRŽAVNO ODVETNIŠTVO</w:t>
                            </w:r>
                          </w:p>
                          <w:p w14:paraId="4BA25CBB" w14:textId="77777777" w:rsidR="003B644A" w:rsidRPr="006B2F93" w:rsidRDefault="003B644A" w:rsidP="002B0D5C">
                            <w:pPr>
                              <w:rPr>
                                <w:b/>
                                <w:lang w:val="pt-BR"/>
                              </w:rPr>
                            </w:pPr>
                          </w:p>
                          <w:p w14:paraId="2ECC440E" w14:textId="77777777" w:rsidR="003B644A" w:rsidRPr="006B2F93" w:rsidRDefault="003B644A" w:rsidP="002B0D5C">
                            <w:pPr>
                              <w:jc w:val="both"/>
                              <w:rPr>
                                <w:b/>
                                <w:lang w:val="pt-BR"/>
                              </w:rPr>
                            </w:pPr>
                            <w:r w:rsidRPr="006B2F93">
                              <w:rPr>
                                <w:b/>
                                <w:lang w:val="pt-BR"/>
                              </w:rPr>
                              <w:t>OBČINE</w:t>
                            </w:r>
                          </w:p>
                          <w:p w14:paraId="6D5BA9EB" w14:textId="77777777" w:rsidR="003B644A" w:rsidRPr="006B2F93" w:rsidRDefault="003B644A" w:rsidP="002B0D5C">
                            <w:pPr>
                              <w:jc w:val="both"/>
                              <w:rPr>
                                <w:b/>
                                <w:lang w:val="pt-BR"/>
                              </w:rPr>
                            </w:pPr>
                            <w:r w:rsidRPr="006B2F93">
                              <w:rPr>
                                <w:b/>
                                <w:lang w:val="pt-BR"/>
                              </w:rPr>
                              <w:t>ZDRUŽENJE OBČIN SLOVENIJE</w:t>
                            </w:r>
                          </w:p>
                          <w:p w14:paraId="70929E98" w14:textId="77777777" w:rsidR="003B644A" w:rsidRPr="006B2F93" w:rsidRDefault="003B644A" w:rsidP="002B0D5C">
                            <w:pPr>
                              <w:jc w:val="both"/>
                              <w:rPr>
                                <w:b/>
                                <w:lang w:val="pt-BR"/>
                              </w:rPr>
                            </w:pPr>
                            <w:r w:rsidRPr="006B2F93">
                              <w:rPr>
                                <w:b/>
                                <w:lang w:val="pt-BR"/>
                              </w:rPr>
                              <w:t>SKUPNOST OBČIN SLOVENIJE</w:t>
                            </w:r>
                          </w:p>
                          <w:p w14:paraId="43DB21BB" w14:textId="77777777" w:rsidR="003B644A" w:rsidRPr="006B2F93" w:rsidRDefault="003B644A" w:rsidP="002B0D5C">
                            <w:pPr>
                              <w:jc w:val="both"/>
                              <w:rPr>
                                <w:b/>
                                <w:lang w:val="pt-BR"/>
                              </w:rPr>
                            </w:pPr>
                            <w:r w:rsidRPr="006B2F93">
                              <w:rPr>
                                <w:b/>
                                <w:lang w:val="pt-BR"/>
                              </w:rPr>
                              <w:t>ZDRUŽENJE MESTNIH OBČIN SLOVENIJE</w:t>
                            </w:r>
                          </w:p>
                          <w:p w14:paraId="48A9EE28" w14:textId="77777777" w:rsidR="003B644A" w:rsidRPr="006B2F93" w:rsidRDefault="003B644A" w:rsidP="002B0D5C">
                            <w:pPr>
                              <w:rPr>
                                <w:b/>
                                <w:lang w:val="pt-BR"/>
                              </w:rPr>
                            </w:pPr>
                          </w:p>
                          <w:p w14:paraId="3A224B99" w14:textId="77777777" w:rsidR="003B644A" w:rsidRPr="006B2F93" w:rsidRDefault="003B644A" w:rsidP="002B0D5C">
                            <w:pPr>
                              <w:rPr>
                                <w:b/>
                                <w:lang w:val="pt-BR"/>
                              </w:rPr>
                            </w:pPr>
                            <w:r w:rsidRPr="006B2F93">
                              <w:rPr>
                                <w:b/>
                                <w:lang w:val="pt-BR"/>
                              </w:rPr>
                              <w:t>MINISTRSTVA</w:t>
                            </w:r>
                          </w:p>
                          <w:p w14:paraId="50BB08F8" w14:textId="77777777" w:rsidR="003B644A" w:rsidRPr="006B2F93" w:rsidRDefault="003B644A" w:rsidP="002B0D5C">
                            <w:pPr>
                              <w:rPr>
                                <w:b/>
                                <w:lang w:val="pt-BR"/>
                              </w:rPr>
                            </w:pPr>
                            <w:r w:rsidRPr="006B2F93">
                              <w:rPr>
                                <w:b/>
                                <w:lang w:val="pt-BR"/>
                              </w:rPr>
                              <w:t>ORGANI V SESTAVI MINISTRSTEV</w:t>
                            </w:r>
                          </w:p>
                          <w:p w14:paraId="3253EA83" w14:textId="77777777" w:rsidR="003B644A" w:rsidRPr="00F405CC" w:rsidRDefault="003B644A" w:rsidP="002B0D5C">
                            <w:pPr>
                              <w:rPr>
                                <w:b/>
                                <w:lang w:val="pt-BR"/>
                              </w:rPr>
                            </w:pPr>
                            <w:r w:rsidRPr="00F405CC">
                              <w:rPr>
                                <w:b/>
                                <w:lang w:val="pt-BR"/>
                              </w:rPr>
                              <w:t>VLADNE SLUŽBE</w:t>
                            </w:r>
                          </w:p>
                          <w:p w14:paraId="585863F4" w14:textId="77777777" w:rsidR="003B644A" w:rsidRDefault="003B644A" w:rsidP="002B0D5C">
                            <w:pPr>
                              <w:rPr>
                                <w:rFonts w:cs="Arial"/>
                                <w:color w:val="000000"/>
                                <w:szCs w:val="20"/>
                                <w:lang w:eastAsia="sl-SI"/>
                              </w:rPr>
                            </w:pPr>
                            <w:r w:rsidRPr="000F38EC">
                              <w:rPr>
                                <w:b/>
                              </w:rPr>
                              <w:t>UPRAVNE ENOTE</w:t>
                            </w:r>
                          </w:p>
                          <w:p w14:paraId="51FF629A" w14:textId="77777777" w:rsidR="003B644A" w:rsidRPr="001276AE" w:rsidRDefault="003B644A" w:rsidP="002B0D5C">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F931C" id="_x0000_t202" coordsize="21600,21600" o:spt="202" path="m,l,21600r21600,l21600,xe">
                <v:stroke joinstyle="miter"/>
                <v:path gradientshapeok="t" o:connecttype="rect"/>
              </v:shapetype>
              <v:shape id="Polje z besedilom 1" o:spid="_x0000_s1026" type="#_x0000_t202" alt="Prostor za vnos naslovnika&#10;" style="position:absolute;margin-left:91.05pt;margin-top:229.05pt;width:361.05pt;height:352.7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" o:allowoverlap="f" filled="f" stroked="f">
                <v:textbox inset="0,0,0,0">
                  <w:txbxContent>
                    <w:p w14:paraId="61DBD4D3" w14:textId="77777777" w:rsidR="003B644A" w:rsidRPr="000F38EC" w:rsidRDefault="003B644A" w:rsidP="002B0D5C">
                      <w:pPr>
                        <w:jc w:val="both"/>
                        <w:rPr>
                          <w:b/>
                          <w:color w:val="000000"/>
                        </w:rPr>
                      </w:pPr>
                      <w:r w:rsidRPr="000F38EC">
                        <w:rPr>
                          <w:b/>
                          <w:color w:val="000000"/>
                        </w:rPr>
                        <w:t>URAD PREDSEDNIKA REPUBLIKE</w:t>
                      </w:r>
                    </w:p>
                    <w:p w14:paraId="49808F39" w14:textId="77777777" w:rsidR="003B644A" w:rsidRPr="000F38EC" w:rsidRDefault="003B644A" w:rsidP="002B0D5C">
                      <w:pPr>
                        <w:jc w:val="both"/>
                        <w:rPr>
                          <w:b/>
                          <w:color w:val="000000"/>
                        </w:rPr>
                      </w:pPr>
                      <w:r w:rsidRPr="000F38EC">
                        <w:rPr>
                          <w:b/>
                          <w:color w:val="000000"/>
                        </w:rPr>
                        <w:t>DRŽAVNI ZBOR REPUBLIKE SLOVENIJE</w:t>
                      </w:r>
                    </w:p>
                    <w:p w14:paraId="64035F1D" w14:textId="77777777" w:rsidR="003B644A" w:rsidRPr="000F38EC" w:rsidRDefault="003B644A" w:rsidP="002B0D5C">
                      <w:pPr>
                        <w:jc w:val="both"/>
                        <w:rPr>
                          <w:b/>
                          <w:color w:val="000000"/>
                        </w:rPr>
                      </w:pPr>
                      <w:r w:rsidRPr="000F38EC">
                        <w:rPr>
                          <w:b/>
                          <w:color w:val="000000"/>
                        </w:rPr>
                        <w:t>DRŽAVNI SVET REPUBLIKE SLOVENIJE</w:t>
                      </w:r>
                    </w:p>
                    <w:p w14:paraId="7064BA77" w14:textId="77777777" w:rsidR="003B644A" w:rsidRPr="000F38EC" w:rsidRDefault="003B644A" w:rsidP="002B0D5C">
                      <w:pPr>
                        <w:jc w:val="both"/>
                        <w:rPr>
                          <w:b/>
                          <w:color w:val="000000"/>
                        </w:rPr>
                      </w:pPr>
                      <w:r w:rsidRPr="000F38EC">
                        <w:rPr>
                          <w:b/>
                          <w:color w:val="000000"/>
                        </w:rPr>
                        <w:t>USTAVNO SODIŠČE REPUBLIKE SLOVENIJE</w:t>
                      </w:r>
                    </w:p>
                    <w:p w14:paraId="63526CC0" w14:textId="77777777" w:rsidR="003B644A" w:rsidRPr="000F38EC" w:rsidRDefault="003B644A" w:rsidP="002B0D5C">
                      <w:pPr>
                        <w:jc w:val="both"/>
                        <w:rPr>
                          <w:b/>
                          <w:color w:val="000000"/>
                        </w:rPr>
                      </w:pPr>
                      <w:r w:rsidRPr="000F38EC">
                        <w:rPr>
                          <w:b/>
                          <w:color w:val="000000"/>
                        </w:rPr>
                        <w:t>RAČUNSKO SODIŠČE REPUBLIKE SLOVENIJE</w:t>
                      </w:r>
                    </w:p>
                    <w:p w14:paraId="6C22F5F6" w14:textId="77777777" w:rsidR="003B644A" w:rsidRPr="000F38EC" w:rsidRDefault="003B644A" w:rsidP="002B0D5C">
                      <w:pPr>
                        <w:jc w:val="both"/>
                        <w:rPr>
                          <w:b/>
                          <w:color w:val="000000"/>
                        </w:rPr>
                      </w:pPr>
                      <w:r w:rsidRPr="000F38EC">
                        <w:rPr>
                          <w:b/>
                          <w:color w:val="000000"/>
                        </w:rPr>
                        <w:t>VARUH ČLOVEKOVIH PRAVIC REPUBLIKE SLOVENIJE</w:t>
                      </w:r>
                    </w:p>
                    <w:p w14:paraId="1442D402" w14:textId="77777777" w:rsidR="003B644A" w:rsidRPr="000F38EC" w:rsidRDefault="003B644A" w:rsidP="002B0D5C">
                      <w:pPr>
                        <w:jc w:val="both"/>
                        <w:rPr>
                          <w:b/>
                          <w:color w:val="000000"/>
                        </w:rPr>
                      </w:pPr>
                      <w:r w:rsidRPr="000F38EC">
                        <w:rPr>
                          <w:b/>
                          <w:color w:val="000000"/>
                        </w:rPr>
                        <w:t>DRŽAVNA REVIZIJSKA KOMISIJA REPUBLIKE SLOVENIJE</w:t>
                      </w:r>
                    </w:p>
                    <w:p w14:paraId="62CC0B18" w14:textId="77777777" w:rsidR="003B644A" w:rsidRPr="000F38EC" w:rsidRDefault="003B644A" w:rsidP="002B0D5C">
                      <w:pPr>
                        <w:jc w:val="both"/>
                        <w:rPr>
                          <w:b/>
                          <w:color w:val="000000"/>
                        </w:rPr>
                      </w:pPr>
                      <w:r w:rsidRPr="000F38EC">
                        <w:rPr>
                          <w:b/>
                          <w:color w:val="000000"/>
                        </w:rPr>
                        <w:t>INFORMACIJSKI POOBLAŠČENEC REPUBLIKE SLOVENIJE</w:t>
                      </w:r>
                    </w:p>
                    <w:p w14:paraId="48D284AA" w14:textId="77777777" w:rsidR="003B644A" w:rsidRPr="0058732A" w:rsidRDefault="003B644A" w:rsidP="002B0D5C">
                      <w:pPr>
                        <w:jc w:val="both"/>
                        <w:rPr>
                          <w:b/>
                          <w:lang w:val="pt-BR"/>
                        </w:rPr>
                      </w:pPr>
                      <w:r w:rsidRPr="0058732A">
                        <w:rPr>
                          <w:b/>
                          <w:lang w:val="pt-BR"/>
                        </w:rPr>
                        <w:t>KOMISIJA ZA PREPREČEVANJE KORUPCIJE REPUBLIKE SLOVENIJE</w:t>
                      </w:r>
                    </w:p>
                    <w:p w14:paraId="4F384BA4" w14:textId="77777777" w:rsidR="003B644A" w:rsidRPr="0058732A" w:rsidRDefault="003B644A" w:rsidP="002B0D5C">
                      <w:pPr>
                        <w:jc w:val="both"/>
                        <w:rPr>
                          <w:b/>
                          <w:lang w:val="pt-BR"/>
                        </w:rPr>
                      </w:pPr>
                      <w:r w:rsidRPr="0058732A">
                        <w:rPr>
                          <w:b/>
                          <w:lang w:val="pt-BR"/>
                        </w:rPr>
                        <w:t>DRŽAVNA VOLILNA KOMISIJA</w:t>
                      </w:r>
                    </w:p>
                    <w:p w14:paraId="3DBAC345" w14:textId="77777777" w:rsidR="003B644A" w:rsidRPr="0058732A" w:rsidRDefault="003B644A" w:rsidP="002B0D5C">
                      <w:pPr>
                        <w:jc w:val="both"/>
                        <w:rPr>
                          <w:b/>
                          <w:lang w:val="pt-BR"/>
                        </w:rPr>
                      </w:pPr>
                      <w:r w:rsidRPr="0058732A">
                        <w:rPr>
                          <w:b/>
                          <w:lang w:val="pt-BR"/>
                        </w:rPr>
                        <w:t>FISKALNI SVET</w:t>
                      </w:r>
                    </w:p>
                    <w:p w14:paraId="40E20F19" w14:textId="77777777" w:rsidR="003B644A" w:rsidRPr="0058732A" w:rsidRDefault="003B644A" w:rsidP="002B0D5C">
                      <w:pPr>
                        <w:jc w:val="both"/>
                        <w:rPr>
                          <w:b/>
                          <w:lang w:val="pt-BR"/>
                        </w:rPr>
                      </w:pPr>
                      <w:r w:rsidRPr="0058732A">
                        <w:rPr>
                          <w:b/>
                          <w:lang w:val="pt-BR"/>
                        </w:rPr>
                        <w:t>SODNI SVET</w:t>
                      </w:r>
                    </w:p>
                    <w:p w14:paraId="3B6A148A" w14:textId="77777777" w:rsidR="003B644A" w:rsidRPr="0058732A" w:rsidRDefault="003B644A" w:rsidP="002B0D5C">
                      <w:pPr>
                        <w:jc w:val="both"/>
                        <w:rPr>
                          <w:b/>
                          <w:lang w:val="pt-BR"/>
                        </w:rPr>
                      </w:pPr>
                      <w:r w:rsidRPr="0058732A">
                        <w:rPr>
                          <w:b/>
                          <w:lang w:val="pt-BR"/>
                        </w:rPr>
                        <w:t>ZAGOVORNIK NAČELA ENAKOSTI</w:t>
                      </w:r>
                    </w:p>
                    <w:p w14:paraId="6FA2BF88" w14:textId="77777777" w:rsidR="003B644A" w:rsidRPr="0058732A" w:rsidRDefault="003B644A" w:rsidP="002B0D5C">
                      <w:pPr>
                        <w:jc w:val="both"/>
                        <w:rPr>
                          <w:b/>
                          <w:lang w:val="pt-BR"/>
                        </w:rPr>
                      </w:pPr>
                    </w:p>
                    <w:p w14:paraId="519AB699" w14:textId="77777777" w:rsidR="003B644A" w:rsidRPr="0058732A" w:rsidRDefault="003B644A" w:rsidP="002B0D5C">
                      <w:pPr>
                        <w:jc w:val="both"/>
                        <w:rPr>
                          <w:b/>
                          <w:lang w:val="pt-BR"/>
                        </w:rPr>
                      </w:pPr>
                      <w:r w:rsidRPr="0058732A">
                        <w:rPr>
                          <w:b/>
                          <w:lang w:val="pt-BR"/>
                        </w:rPr>
                        <w:t>VRHOVNO SODIŠČE REPUBLIKE SLOVENIJE</w:t>
                      </w:r>
                    </w:p>
                    <w:p w14:paraId="375BDE87" w14:textId="77777777" w:rsidR="003B644A" w:rsidRPr="0058732A" w:rsidRDefault="003B644A" w:rsidP="002B0D5C">
                      <w:pPr>
                        <w:jc w:val="both"/>
                        <w:rPr>
                          <w:b/>
                          <w:lang w:val="pt-BR"/>
                        </w:rPr>
                      </w:pPr>
                      <w:r w:rsidRPr="0058732A">
                        <w:rPr>
                          <w:b/>
                          <w:lang w:val="pt-BR"/>
                        </w:rPr>
                        <w:t>VRHOVNO DRŽAVNO TOŽILSTVO</w:t>
                      </w:r>
                    </w:p>
                    <w:p w14:paraId="5A74BDCE" w14:textId="77777777" w:rsidR="003B644A" w:rsidRPr="0058732A" w:rsidRDefault="003B644A" w:rsidP="002B0D5C">
                      <w:pPr>
                        <w:jc w:val="both"/>
                        <w:rPr>
                          <w:b/>
                          <w:lang w:val="pt-BR"/>
                        </w:rPr>
                      </w:pPr>
                      <w:r w:rsidRPr="0058732A">
                        <w:rPr>
                          <w:b/>
                          <w:lang w:val="pt-BR"/>
                        </w:rPr>
                        <w:t>DRŽAVNO ODVETNIŠTVO</w:t>
                      </w:r>
                    </w:p>
                    <w:p w14:paraId="4BA25CBB" w14:textId="77777777" w:rsidR="003B644A" w:rsidRPr="006B2F93" w:rsidRDefault="003B644A" w:rsidP="002B0D5C">
                      <w:pPr>
                        <w:rPr>
                          <w:b/>
                          <w:lang w:val="pt-BR"/>
                        </w:rPr>
                      </w:pPr>
                    </w:p>
                    <w:p w14:paraId="2ECC440E" w14:textId="77777777" w:rsidR="003B644A" w:rsidRPr="006B2F93" w:rsidRDefault="003B644A" w:rsidP="002B0D5C">
                      <w:pPr>
                        <w:jc w:val="both"/>
                        <w:rPr>
                          <w:b/>
                          <w:lang w:val="pt-BR"/>
                        </w:rPr>
                      </w:pPr>
                      <w:r w:rsidRPr="006B2F93">
                        <w:rPr>
                          <w:b/>
                          <w:lang w:val="pt-BR"/>
                        </w:rPr>
                        <w:t>OBČINE</w:t>
                      </w:r>
                    </w:p>
                    <w:p w14:paraId="6D5BA9EB" w14:textId="77777777" w:rsidR="003B644A" w:rsidRPr="006B2F93" w:rsidRDefault="003B644A" w:rsidP="002B0D5C">
                      <w:pPr>
                        <w:jc w:val="both"/>
                        <w:rPr>
                          <w:b/>
                          <w:lang w:val="pt-BR"/>
                        </w:rPr>
                      </w:pPr>
                      <w:r w:rsidRPr="006B2F93">
                        <w:rPr>
                          <w:b/>
                          <w:lang w:val="pt-BR"/>
                        </w:rPr>
                        <w:t>ZDRUŽENJE OBČIN SLOVENIJE</w:t>
                      </w:r>
                    </w:p>
                    <w:p w14:paraId="70929E98" w14:textId="77777777" w:rsidR="003B644A" w:rsidRPr="006B2F93" w:rsidRDefault="003B644A" w:rsidP="002B0D5C">
                      <w:pPr>
                        <w:jc w:val="both"/>
                        <w:rPr>
                          <w:b/>
                          <w:lang w:val="pt-BR"/>
                        </w:rPr>
                      </w:pPr>
                      <w:r w:rsidRPr="006B2F93">
                        <w:rPr>
                          <w:b/>
                          <w:lang w:val="pt-BR"/>
                        </w:rPr>
                        <w:t>SKUPNOST OBČIN SLOVENIJE</w:t>
                      </w:r>
                    </w:p>
                    <w:p w14:paraId="43DB21BB" w14:textId="77777777" w:rsidR="003B644A" w:rsidRPr="006B2F93" w:rsidRDefault="003B644A" w:rsidP="002B0D5C">
                      <w:pPr>
                        <w:jc w:val="both"/>
                        <w:rPr>
                          <w:b/>
                          <w:lang w:val="pt-BR"/>
                        </w:rPr>
                      </w:pPr>
                      <w:r w:rsidRPr="006B2F93">
                        <w:rPr>
                          <w:b/>
                          <w:lang w:val="pt-BR"/>
                        </w:rPr>
                        <w:t>ZDRUŽENJE MESTNIH OBČIN SLOVENIJE</w:t>
                      </w:r>
                    </w:p>
                    <w:p w14:paraId="48A9EE28" w14:textId="77777777" w:rsidR="003B644A" w:rsidRPr="006B2F93" w:rsidRDefault="003B644A" w:rsidP="002B0D5C">
                      <w:pPr>
                        <w:rPr>
                          <w:b/>
                          <w:lang w:val="pt-BR"/>
                        </w:rPr>
                      </w:pPr>
                    </w:p>
                    <w:p w14:paraId="3A224B99" w14:textId="77777777" w:rsidR="003B644A" w:rsidRPr="006B2F93" w:rsidRDefault="003B644A" w:rsidP="002B0D5C">
                      <w:pPr>
                        <w:rPr>
                          <w:b/>
                          <w:lang w:val="pt-BR"/>
                        </w:rPr>
                      </w:pPr>
                      <w:r w:rsidRPr="006B2F93">
                        <w:rPr>
                          <w:b/>
                          <w:lang w:val="pt-BR"/>
                        </w:rPr>
                        <w:t>MINISTRSTVA</w:t>
                      </w:r>
                    </w:p>
                    <w:p w14:paraId="50BB08F8" w14:textId="77777777" w:rsidR="003B644A" w:rsidRPr="006B2F93" w:rsidRDefault="003B644A" w:rsidP="002B0D5C">
                      <w:pPr>
                        <w:rPr>
                          <w:b/>
                          <w:lang w:val="pt-BR"/>
                        </w:rPr>
                      </w:pPr>
                      <w:r w:rsidRPr="006B2F93">
                        <w:rPr>
                          <w:b/>
                          <w:lang w:val="pt-BR"/>
                        </w:rPr>
                        <w:t>ORGANI V SESTAVI MINISTRSTEV</w:t>
                      </w:r>
                    </w:p>
                    <w:p w14:paraId="3253EA83" w14:textId="77777777" w:rsidR="003B644A" w:rsidRPr="00F405CC" w:rsidRDefault="003B644A" w:rsidP="002B0D5C">
                      <w:pPr>
                        <w:rPr>
                          <w:b/>
                          <w:lang w:val="pt-BR"/>
                        </w:rPr>
                      </w:pPr>
                      <w:r w:rsidRPr="00F405CC">
                        <w:rPr>
                          <w:b/>
                          <w:lang w:val="pt-BR"/>
                        </w:rPr>
                        <w:t>VLADNE SLUŽBE</w:t>
                      </w:r>
                    </w:p>
                    <w:p w14:paraId="585863F4" w14:textId="77777777" w:rsidR="003B644A" w:rsidRDefault="003B644A" w:rsidP="002B0D5C">
                      <w:pPr>
                        <w:rPr>
                          <w:rFonts w:cs="Arial"/>
                          <w:color w:val="000000"/>
                          <w:szCs w:val="20"/>
                          <w:lang w:eastAsia="sl-SI"/>
                        </w:rPr>
                      </w:pPr>
                      <w:r w:rsidRPr="000F38EC">
                        <w:rPr>
                          <w:b/>
                        </w:rPr>
                        <w:t>UPRAVNE ENOTE</w:t>
                      </w:r>
                    </w:p>
                    <w:p w14:paraId="51FF629A" w14:textId="77777777" w:rsidR="003B644A" w:rsidRPr="001276AE" w:rsidRDefault="003B644A" w:rsidP="002B0D5C">
                      <w:pPr>
                        <w:rPr>
                          <w:szCs w:val="20"/>
                        </w:rPr>
                      </w:pPr>
                    </w:p>
                  </w:txbxContent>
                </v:textbox>
                <w10:wrap type="topAndBottom" anchorx="page" anchory="page"/>
              </v:shape>
            </w:pict>
          </mc:Fallback>
        </mc:AlternateContent>
      </w:r>
      <w:r w:rsidRPr="00D14D03">
        <w:rPr>
          <w:rFonts w:cs="Arial"/>
        </w:rPr>
        <w:t xml:space="preserve">Številka: </w:t>
      </w:r>
      <w:r w:rsidR="00D9365E">
        <w:rPr>
          <w:rFonts w:cs="Arial"/>
        </w:rPr>
        <w:t>0100-222/2020/1</w:t>
      </w:r>
    </w:p>
    <w:p w14:paraId="2BF9F905" w14:textId="3EAF4E19" w:rsidR="002B0D5C" w:rsidRPr="00D14D03" w:rsidRDefault="002B0D5C" w:rsidP="002B0D5C">
      <w:pPr>
        <w:pStyle w:val="datumtevilka"/>
        <w:rPr>
          <w:rFonts w:cs="Arial"/>
        </w:rPr>
      </w:pPr>
      <w:r w:rsidRPr="00D14D03">
        <w:rPr>
          <w:rFonts w:cs="Arial"/>
        </w:rPr>
        <w:t xml:space="preserve">Datum: </w:t>
      </w:r>
      <w:r w:rsidR="00BB0182" w:rsidRPr="00D14D03">
        <w:rPr>
          <w:rFonts w:cs="Arial"/>
        </w:rPr>
        <w:t>15</w:t>
      </w:r>
      <w:r w:rsidR="000C71F8" w:rsidRPr="00D14D03">
        <w:rPr>
          <w:rFonts w:cs="Arial"/>
        </w:rPr>
        <w:t>.4.2020</w:t>
      </w:r>
    </w:p>
    <w:p w14:paraId="2FD2EFA3" w14:textId="77777777" w:rsidR="002B0D5C" w:rsidRPr="00D14D03" w:rsidRDefault="002B0D5C" w:rsidP="002B0D5C">
      <w:pPr>
        <w:rPr>
          <w:rFonts w:cs="Arial"/>
          <w:szCs w:val="20"/>
        </w:rPr>
      </w:pPr>
    </w:p>
    <w:p w14:paraId="4A400A3E" w14:textId="77777777" w:rsidR="002B0D5C" w:rsidRPr="00D14D03" w:rsidRDefault="002B0D5C" w:rsidP="002B0D5C">
      <w:pPr>
        <w:rPr>
          <w:rFonts w:cs="Arial"/>
          <w:szCs w:val="20"/>
        </w:rPr>
      </w:pPr>
    </w:p>
    <w:p w14:paraId="15D5D80C" w14:textId="326DA587" w:rsidR="000C71F8" w:rsidRPr="00D14D03" w:rsidRDefault="002B0D5C" w:rsidP="000C71F8">
      <w:pPr>
        <w:jc w:val="both"/>
        <w:rPr>
          <w:rFonts w:cs="Arial"/>
          <w:szCs w:val="20"/>
        </w:rPr>
      </w:pPr>
      <w:r w:rsidRPr="00D14D03">
        <w:rPr>
          <w:rFonts w:cs="Arial"/>
          <w:b/>
          <w:szCs w:val="20"/>
        </w:rPr>
        <w:t xml:space="preserve">Zadeva: </w:t>
      </w:r>
      <w:bookmarkStart w:id="0" w:name="_GoBack"/>
      <w:r w:rsidR="000C71F8" w:rsidRPr="00D14D03">
        <w:rPr>
          <w:rFonts w:cs="Arial"/>
          <w:b/>
          <w:szCs w:val="20"/>
        </w:rPr>
        <w:t xml:space="preserve">Zakon o interventnih ukrepih za </w:t>
      </w:r>
      <w:r w:rsidR="00D42A03" w:rsidRPr="00D14D03">
        <w:rPr>
          <w:rFonts w:cs="Arial"/>
          <w:b/>
          <w:szCs w:val="20"/>
        </w:rPr>
        <w:t xml:space="preserve">zajezitev epidemije COVID-19 in </w:t>
      </w:r>
      <w:r w:rsidR="000C71F8" w:rsidRPr="00D14D03">
        <w:rPr>
          <w:rFonts w:cs="Arial"/>
          <w:b/>
          <w:szCs w:val="20"/>
        </w:rPr>
        <w:t>omilitev njenih posledic za državljane in gospodarstvo</w:t>
      </w:r>
      <w:r w:rsidR="00815319" w:rsidRPr="00D14D03">
        <w:rPr>
          <w:rFonts w:cs="Arial"/>
          <w:b/>
          <w:szCs w:val="20"/>
        </w:rPr>
        <w:t xml:space="preserve"> </w:t>
      </w:r>
      <w:r w:rsidR="008B4758" w:rsidRPr="00D14D03">
        <w:rPr>
          <w:rFonts w:cs="Arial"/>
          <w:b/>
          <w:szCs w:val="20"/>
        </w:rPr>
        <w:t>(</w:t>
      </w:r>
      <w:r w:rsidR="00815319" w:rsidRPr="00D14D03">
        <w:rPr>
          <w:rFonts w:cs="Arial"/>
          <w:b/>
          <w:szCs w:val="20"/>
        </w:rPr>
        <w:t>ZIUZEOP</w:t>
      </w:r>
      <w:r w:rsidR="008B4758" w:rsidRPr="00D14D03">
        <w:rPr>
          <w:rFonts w:cs="Arial"/>
          <w:b/>
          <w:szCs w:val="20"/>
        </w:rPr>
        <w:t>)</w:t>
      </w:r>
      <w:r w:rsidR="00815319" w:rsidRPr="00D14D03">
        <w:rPr>
          <w:rFonts w:cs="Arial"/>
          <w:b/>
          <w:szCs w:val="20"/>
        </w:rPr>
        <w:t xml:space="preserve"> - pojasnila</w:t>
      </w:r>
      <w:bookmarkEnd w:id="0"/>
    </w:p>
    <w:p w14:paraId="47CE10F0" w14:textId="77777777" w:rsidR="000C71F8" w:rsidRPr="00D14D03" w:rsidRDefault="000C71F8" w:rsidP="000C71F8">
      <w:pPr>
        <w:ind w:left="1080" w:hanging="1080"/>
        <w:jc w:val="both"/>
        <w:rPr>
          <w:rFonts w:cs="Arial"/>
          <w:b/>
          <w:szCs w:val="20"/>
        </w:rPr>
      </w:pPr>
    </w:p>
    <w:p w14:paraId="476C9317" w14:textId="77777777" w:rsidR="002B0D5C" w:rsidRPr="00D14D03" w:rsidRDefault="002B0D5C" w:rsidP="000C71F8">
      <w:pPr>
        <w:ind w:left="1080" w:hanging="1080"/>
        <w:jc w:val="both"/>
        <w:rPr>
          <w:rFonts w:cs="Arial"/>
          <w:b/>
          <w:szCs w:val="20"/>
        </w:rPr>
      </w:pPr>
    </w:p>
    <w:p w14:paraId="2B53B345" w14:textId="77777777" w:rsidR="00197EF2" w:rsidRPr="00D14D03" w:rsidRDefault="00197EF2" w:rsidP="002B0D5C">
      <w:pPr>
        <w:autoSpaceDE w:val="0"/>
        <w:autoSpaceDN w:val="0"/>
        <w:adjustRightInd w:val="0"/>
        <w:spacing w:line="260" w:lineRule="exact"/>
        <w:jc w:val="both"/>
        <w:rPr>
          <w:rFonts w:cs="Arial"/>
          <w:b/>
          <w:szCs w:val="20"/>
        </w:rPr>
      </w:pPr>
    </w:p>
    <w:p w14:paraId="451136B5" w14:textId="77777777" w:rsidR="002B0D5C" w:rsidRPr="00D14D03" w:rsidRDefault="002B0D5C" w:rsidP="002B0D5C">
      <w:pPr>
        <w:spacing w:line="260" w:lineRule="exact"/>
        <w:jc w:val="both"/>
        <w:rPr>
          <w:rFonts w:cs="Arial"/>
          <w:szCs w:val="20"/>
        </w:rPr>
      </w:pPr>
      <w:r w:rsidRPr="00D14D03">
        <w:rPr>
          <w:rFonts w:cs="Arial"/>
          <w:szCs w:val="20"/>
        </w:rPr>
        <w:t>Spoštovani,</w:t>
      </w:r>
    </w:p>
    <w:p w14:paraId="406C9306" w14:textId="77777777" w:rsidR="002B0D5C" w:rsidRPr="00D14D03" w:rsidRDefault="002B0D5C" w:rsidP="002B0D5C">
      <w:pPr>
        <w:spacing w:line="260" w:lineRule="exact"/>
        <w:jc w:val="both"/>
        <w:rPr>
          <w:rFonts w:cs="Arial"/>
          <w:szCs w:val="20"/>
        </w:rPr>
      </w:pPr>
    </w:p>
    <w:p w14:paraId="20511BC8" w14:textId="77777777" w:rsidR="009F469A" w:rsidRPr="00D14D03" w:rsidRDefault="009F469A" w:rsidP="002B0D5C">
      <w:pPr>
        <w:widowControl w:val="0"/>
        <w:spacing w:line="240" w:lineRule="atLeast"/>
        <w:jc w:val="both"/>
        <w:rPr>
          <w:rFonts w:eastAsia="Calibri" w:cs="Arial"/>
          <w:szCs w:val="20"/>
        </w:rPr>
      </w:pPr>
    </w:p>
    <w:p w14:paraId="62A38FE3" w14:textId="0541BB33" w:rsidR="00D42A03" w:rsidRPr="00D14D03" w:rsidRDefault="009F469A" w:rsidP="009F469A">
      <w:pPr>
        <w:widowControl w:val="0"/>
        <w:spacing w:line="240" w:lineRule="atLeast"/>
        <w:jc w:val="both"/>
        <w:rPr>
          <w:rFonts w:cs="Arial"/>
          <w:szCs w:val="20"/>
        </w:rPr>
      </w:pPr>
      <w:r w:rsidRPr="00D14D03">
        <w:rPr>
          <w:rFonts w:cs="Arial"/>
          <w:szCs w:val="20"/>
        </w:rPr>
        <w:lastRenderedPageBreak/>
        <w:t>dne 10.4.2020 je bil v Uradnem listu RS, št. 49</w:t>
      </w:r>
      <w:r w:rsidR="00815319" w:rsidRPr="00D14D03">
        <w:rPr>
          <w:rFonts w:cs="Arial"/>
          <w:szCs w:val="20"/>
        </w:rPr>
        <w:t xml:space="preserve">/20 </w:t>
      </w:r>
      <w:r w:rsidRPr="00D14D03">
        <w:rPr>
          <w:rFonts w:cs="Arial"/>
          <w:szCs w:val="20"/>
        </w:rPr>
        <w:t>objavljen Zakon o interventnih ukrepih za zajezitev epidemije COVID-19 in omilitev njenih posledic za državljane in gospodarstvo (v nadaljevanju: ZIUZEOP)</w:t>
      </w:r>
      <w:r w:rsidR="00815319" w:rsidRPr="00D14D03">
        <w:rPr>
          <w:rFonts w:cs="Arial"/>
          <w:szCs w:val="20"/>
        </w:rPr>
        <w:t xml:space="preserve">, ki </w:t>
      </w:r>
      <w:r w:rsidRPr="00D14D03">
        <w:rPr>
          <w:rFonts w:cs="Arial"/>
          <w:szCs w:val="20"/>
        </w:rPr>
        <w:t>je začel v</w:t>
      </w:r>
      <w:r w:rsidR="007E5418" w:rsidRPr="00D14D03">
        <w:rPr>
          <w:rFonts w:cs="Arial"/>
          <w:szCs w:val="20"/>
        </w:rPr>
        <w:t xml:space="preserve">eljati naslednji dan po objavi, torej </w:t>
      </w:r>
      <w:r w:rsidRPr="00D14D03">
        <w:rPr>
          <w:rFonts w:cs="Arial"/>
          <w:szCs w:val="20"/>
        </w:rPr>
        <w:t xml:space="preserve">11.4.2020. </w:t>
      </w:r>
    </w:p>
    <w:p w14:paraId="37D3D533" w14:textId="77777777" w:rsidR="00D42A03" w:rsidRPr="00D14D03" w:rsidRDefault="00D42A03" w:rsidP="009F469A">
      <w:pPr>
        <w:widowControl w:val="0"/>
        <w:spacing w:line="240" w:lineRule="atLeast"/>
        <w:jc w:val="both"/>
        <w:rPr>
          <w:rFonts w:cs="Arial"/>
          <w:szCs w:val="20"/>
        </w:rPr>
      </w:pPr>
    </w:p>
    <w:p w14:paraId="54A6E848" w14:textId="253F8B1D" w:rsidR="00514E5E" w:rsidRPr="00D14D03" w:rsidRDefault="009F469A" w:rsidP="002B0D5C">
      <w:pPr>
        <w:widowControl w:val="0"/>
        <w:spacing w:line="240" w:lineRule="atLeast"/>
        <w:jc w:val="both"/>
        <w:rPr>
          <w:rFonts w:cs="Arial"/>
          <w:szCs w:val="20"/>
        </w:rPr>
      </w:pPr>
      <w:r w:rsidRPr="00D14D03">
        <w:rPr>
          <w:rFonts w:cs="Arial"/>
          <w:szCs w:val="20"/>
        </w:rPr>
        <w:t xml:space="preserve">Skladno z 20. </w:t>
      </w:r>
      <w:r w:rsidR="00B403D8" w:rsidRPr="00D14D03">
        <w:rPr>
          <w:rFonts w:cs="Arial"/>
          <w:szCs w:val="20"/>
        </w:rPr>
        <w:t>č</w:t>
      </w:r>
      <w:r w:rsidR="00D42A03" w:rsidRPr="00D14D03">
        <w:rPr>
          <w:rFonts w:cs="Arial"/>
          <w:szCs w:val="20"/>
        </w:rPr>
        <w:t>lenom ZIUZEOP</w:t>
      </w:r>
      <w:r w:rsidRPr="00D14D03">
        <w:rPr>
          <w:rFonts w:cs="Arial"/>
          <w:szCs w:val="20"/>
        </w:rPr>
        <w:t xml:space="preserve"> ukrepi iz III. dela zakona ter iz aktov, sprejetih na njegovi podlagi, veljajo </w:t>
      </w:r>
      <w:r w:rsidRPr="00D14D03">
        <w:rPr>
          <w:rFonts w:cs="Arial"/>
          <w:b/>
          <w:szCs w:val="20"/>
          <w:u w:val="single"/>
        </w:rPr>
        <w:t>od 13. marca 2020 do 31. maja 2020</w:t>
      </w:r>
      <w:r w:rsidRPr="00D14D03">
        <w:rPr>
          <w:rFonts w:cs="Arial"/>
          <w:szCs w:val="20"/>
        </w:rPr>
        <w:t>, če ta zakon ne določa drugače. Če do 15. maja 2020 epidemija ni preklicana, se roki izteka ukrepov, ki so določeni na 31. m</w:t>
      </w:r>
      <w:r w:rsidR="00514E5E" w:rsidRPr="00D14D03">
        <w:rPr>
          <w:rFonts w:cs="Arial"/>
          <w:szCs w:val="20"/>
        </w:rPr>
        <w:t xml:space="preserve">aj 2020, podaljšajo za 30 dni. </w:t>
      </w:r>
    </w:p>
    <w:p w14:paraId="2229FB6F" w14:textId="77777777" w:rsidR="00514E5E" w:rsidRPr="00D14D03" w:rsidRDefault="00514E5E" w:rsidP="002B0D5C">
      <w:pPr>
        <w:widowControl w:val="0"/>
        <w:spacing w:line="240" w:lineRule="atLeast"/>
        <w:jc w:val="both"/>
        <w:rPr>
          <w:rFonts w:cs="Arial"/>
          <w:szCs w:val="20"/>
        </w:rPr>
      </w:pPr>
    </w:p>
    <w:p w14:paraId="2F8CE927" w14:textId="4721EE50" w:rsidR="00815319" w:rsidRPr="00D14D03" w:rsidRDefault="00A04A85" w:rsidP="002B0D5C">
      <w:pPr>
        <w:widowControl w:val="0"/>
        <w:spacing w:line="240" w:lineRule="atLeast"/>
        <w:jc w:val="both"/>
        <w:rPr>
          <w:rFonts w:cs="Arial"/>
          <w:szCs w:val="20"/>
        </w:rPr>
      </w:pPr>
      <w:r w:rsidRPr="00D14D03">
        <w:rPr>
          <w:rFonts w:cs="Arial"/>
          <w:szCs w:val="20"/>
        </w:rPr>
        <w:t>ZIUZEOP</w:t>
      </w:r>
      <w:r w:rsidR="00A133AA" w:rsidRPr="00D14D03">
        <w:rPr>
          <w:rFonts w:cs="Arial"/>
          <w:szCs w:val="20"/>
        </w:rPr>
        <w:t xml:space="preserve"> </w:t>
      </w:r>
      <w:r w:rsidR="00815319" w:rsidRPr="00D14D03">
        <w:rPr>
          <w:rFonts w:cs="Arial"/>
          <w:szCs w:val="20"/>
        </w:rPr>
        <w:t xml:space="preserve">v 9. poglavju z naslovom »PLAČE IN NADOMESTILA PLAČ TER PREMESTITVE V JAVNEM SEKTORJU« </w:t>
      </w:r>
      <w:r w:rsidR="00A523AB" w:rsidRPr="00D14D03">
        <w:rPr>
          <w:rFonts w:cs="Arial"/>
          <w:szCs w:val="20"/>
        </w:rPr>
        <w:t>ureja za javni sektor nekatere posebnosti</w:t>
      </w:r>
      <w:r w:rsidR="00815319" w:rsidRPr="00D14D03">
        <w:rPr>
          <w:rFonts w:cs="Arial"/>
          <w:szCs w:val="20"/>
        </w:rPr>
        <w:t>, in sicer</w:t>
      </w:r>
      <w:r w:rsidR="008B4758" w:rsidRPr="00D14D03">
        <w:rPr>
          <w:rFonts w:cs="Arial"/>
          <w:szCs w:val="20"/>
        </w:rPr>
        <w:t xml:space="preserve"> naslednje</w:t>
      </w:r>
      <w:r w:rsidR="00815319" w:rsidRPr="00D14D03">
        <w:rPr>
          <w:rFonts w:cs="Arial"/>
          <w:szCs w:val="20"/>
        </w:rPr>
        <w:t>:</w:t>
      </w:r>
    </w:p>
    <w:p w14:paraId="3F9F8CAB" w14:textId="0B6250C8" w:rsidR="002C690D" w:rsidRPr="00D14D03" w:rsidRDefault="002C690D" w:rsidP="002B0D5C">
      <w:pPr>
        <w:widowControl w:val="0"/>
        <w:spacing w:line="240" w:lineRule="atLeast"/>
        <w:jc w:val="both"/>
        <w:rPr>
          <w:rFonts w:cs="Arial"/>
          <w:szCs w:val="20"/>
        </w:rPr>
      </w:pPr>
    </w:p>
    <w:p w14:paraId="66E45090" w14:textId="6A7F920E" w:rsidR="002C690D" w:rsidRPr="00D14D03" w:rsidRDefault="008B4758" w:rsidP="002C690D">
      <w:pPr>
        <w:pStyle w:val="Odstavekseznama"/>
        <w:widowControl w:val="0"/>
        <w:numPr>
          <w:ilvl w:val="0"/>
          <w:numId w:val="5"/>
        </w:numPr>
        <w:spacing w:line="240" w:lineRule="atLeast"/>
        <w:jc w:val="both"/>
        <w:rPr>
          <w:rFonts w:ascii="Arial" w:hAnsi="Arial" w:cs="Arial"/>
          <w:sz w:val="20"/>
          <w:szCs w:val="20"/>
        </w:rPr>
      </w:pPr>
      <w:r w:rsidRPr="00D14D03">
        <w:rPr>
          <w:rFonts w:ascii="Arial" w:hAnsi="Arial" w:cs="Arial"/>
          <w:sz w:val="20"/>
          <w:szCs w:val="20"/>
        </w:rPr>
        <w:t>z</w:t>
      </w:r>
      <w:r w:rsidR="002C690D" w:rsidRPr="00D14D03">
        <w:rPr>
          <w:rFonts w:ascii="Arial" w:hAnsi="Arial" w:cs="Arial"/>
          <w:sz w:val="20"/>
          <w:szCs w:val="20"/>
        </w:rPr>
        <w:t>ačasna premestitev zaradi nujnih delovnih potreb v času epidemije (66. člen)</w:t>
      </w:r>
      <w:r w:rsidRPr="00D14D03">
        <w:rPr>
          <w:rFonts w:ascii="Arial" w:hAnsi="Arial" w:cs="Arial"/>
          <w:sz w:val="20"/>
          <w:szCs w:val="20"/>
        </w:rPr>
        <w:t>,</w:t>
      </w:r>
    </w:p>
    <w:p w14:paraId="5FF39959" w14:textId="3B132071" w:rsidR="002C690D" w:rsidRPr="00D14D03" w:rsidRDefault="008B4758" w:rsidP="002C690D">
      <w:pPr>
        <w:pStyle w:val="Odstavekseznama"/>
        <w:widowControl w:val="0"/>
        <w:numPr>
          <w:ilvl w:val="0"/>
          <w:numId w:val="5"/>
        </w:numPr>
        <w:spacing w:line="240" w:lineRule="atLeast"/>
        <w:jc w:val="both"/>
        <w:rPr>
          <w:rFonts w:ascii="Arial" w:hAnsi="Arial" w:cs="Arial"/>
          <w:sz w:val="20"/>
          <w:szCs w:val="20"/>
        </w:rPr>
      </w:pPr>
      <w:r w:rsidRPr="00D14D03">
        <w:rPr>
          <w:rFonts w:ascii="Arial" w:hAnsi="Arial" w:cs="Arial"/>
          <w:sz w:val="20"/>
          <w:szCs w:val="20"/>
        </w:rPr>
        <w:t>d</w:t>
      </w:r>
      <w:r w:rsidR="002C690D" w:rsidRPr="00D14D03">
        <w:rPr>
          <w:rFonts w:ascii="Arial" w:hAnsi="Arial" w:cs="Arial"/>
          <w:sz w:val="20"/>
          <w:szCs w:val="20"/>
        </w:rPr>
        <w:t>elo preko polnega delovnega časa v času epidemije (67. člen)</w:t>
      </w:r>
      <w:r w:rsidRPr="00D14D03">
        <w:rPr>
          <w:rFonts w:ascii="Arial" w:hAnsi="Arial" w:cs="Arial"/>
          <w:sz w:val="20"/>
          <w:szCs w:val="20"/>
        </w:rPr>
        <w:t>,</w:t>
      </w:r>
    </w:p>
    <w:p w14:paraId="1F4EE0E6" w14:textId="67D06478" w:rsidR="002C690D" w:rsidRPr="00D14D03" w:rsidRDefault="008B4758" w:rsidP="002C690D">
      <w:pPr>
        <w:pStyle w:val="Odstavekseznama"/>
        <w:widowControl w:val="0"/>
        <w:numPr>
          <w:ilvl w:val="0"/>
          <w:numId w:val="5"/>
        </w:numPr>
        <w:spacing w:line="240" w:lineRule="atLeast"/>
        <w:jc w:val="both"/>
        <w:rPr>
          <w:rFonts w:ascii="Arial" w:hAnsi="Arial" w:cs="Arial"/>
          <w:sz w:val="20"/>
          <w:szCs w:val="20"/>
        </w:rPr>
      </w:pPr>
      <w:r w:rsidRPr="00D14D03">
        <w:rPr>
          <w:rFonts w:ascii="Arial" w:hAnsi="Arial" w:cs="Arial"/>
          <w:sz w:val="20"/>
          <w:szCs w:val="20"/>
        </w:rPr>
        <w:t>z</w:t>
      </w:r>
      <w:r w:rsidR="002C690D" w:rsidRPr="00D14D03">
        <w:rPr>
          <w:rFonts w:ascii="Arial" w:hAnsi="Arial" w:cs="Arial"/>
          <w:sz w:val="20"/>
          <w:szCs w:val="20"/>
        </w:rPr>
        <w:t>aposlitev zaradi nujnih delovnih potreb v času epidemije (68. člen)</w:t>
      </w:r>
      <w:r w:rsidRPr="00D14D03">
        <w:rPr>
          <w:rFonts w:ascii="Arial" w:hAnsi="Arial" w:cs="Arial"/>
          <w:sz w:val="20"/>
          <w:szCs w:val="20"/>
        </w:rPr>
        <w:t>,</w:t>
      </w:r>
    </w:p>
    <w:p w14:paraId="30168ACF" w14:textId="40AB2C21" w:rsidR="002C690D" w:rsidRPr="00D14D03" w:rsidRDefault="008B4758" w:rsidP="002C690D">
      <w:pPr>
        <w:pStyle w:val="Odstavekseznama"/>
        <w:widowControl w:val="0"/>
        <w:numPr>
          <w:ilvl w:val="0"/>
          <w:numId w:val="5"/>
        </w:numPr>
        <w:spacing w:line="240" w:lineRule="atLeast"/>
        <w:jc w:val="both"/>
        <w:rPr>
          <w:rFonts w:ascii="Arial" w:hAnsi="Arial" w:cs="Arial"/>
          <w:sz w:val="20"/>
          <w:szCs w:val="20"/>
        </w:rPr>
      </w:pPr>
      <w:r w:rsidRPr="00D14D03">
        <w:rPr>
          <w:rFonts w:ascii="Arial" w:hAnsi="Arial" w:cs="Arial"/>
          <w:sz w:val="20"/>
          <w:szCs w:val="20"/>
        </w:rPr>
        <w:t>z</w:t>
      </w:r>
      <w:r w:rsidR="002C690D" w:rsidRPr="00D14D03">
        <w:rPr>
          <w:rFonts w:ascii="Arial" w:hAnsi="Arial" w:cs="Arial"/>
          <w:sz w:val="20"/>
          <w:szCs w:val="20"/>
        </w:rPr>
        <w:t>nižanje plač in nadomestil plač funkcionarjev (69. člen)</w:t>
      </w:r>
      <w:r w:rsidRPr="00D14D03">
        <w:rPr>
          <w:rFonts w:ascii="Arial" w:hAnsi="Arial" w:cs="Arial"/>
          <w:sz w:val="20"/>
          <w:szCs w:val="20"/>
        </w:rPr>
        <w:t>,</w:t>
      </w:r>
    </w:p>
    <w:p w14:paraId="6BD7E3F7" w14:textId="01C8D458" w:rsidR="002C690D" w:rsidRPr="00D14D03" w:rsidRDefault="008B4758" w:rsidP="002C690D">
      <w:pPr>
        <w:pStyle w:val="Odstavekseznama"/>
        <w:widowControl w:val="0"/>
        <w:numPr>
          <w:ilvl w:val="0"/>
          <w:numId w:val="5"/>
        </w:numPr>
        <w:spacing w:line="240" w:lineRule="atLeast"/>
        <w:jc w:val="both"/>
        <w:rPr>
          <w:rFonts w:ascii="Arial" w:hAnsi="Arial" w:cs="Arial"/>
          <w:sz w:val="20"/>
          <w:szCs w:val="20"/>
        </w:rPr>
      </w:pPr>
      <w:r w:rsidRPr="00D14D03">
        <w:rPr>
          <w:rFonts w:ascii="Arial" w:hAnsi="Arial" w:cs="Arial"/>
          <w:sz w:val="20"/>
          <w:szCs w:val="20"/>
        </w:rPr>
        <w:t>n</w:t>
      </w:r>
      <w:r w:rsidR="002C690D" w:rsidRPr="00D14D03">
        <w:rPr>
          <w:rFonts w:ascii="Arial" w:hAnsi="Arial" w:cs="Arial"/>
          <w:sz w:val="20"/>
          <w:szCs w:val="20"/>
        </w:rPr>
        <w:t>adomestilo plače zaradi epidemije (70. člen)</w:t>
      </w:r>
      <w:r w:rsidRPr="00D14D03">
        <w:rPr>
          <w:rFonts w:ascii="Arial" w:hAnsi="Arial" w:cs="Arial"/>
          <w:sz w:val="20"/>
          <w:szCs w:val="20"/>
        </w:rPr>
        <w:t>,</w:t>
      </w:r>
    </w:p>
    <w:p w14:paraId="50EF424C" w14:textId="1086EC18" w:rsidR="002C690D" w:rsidRPr="00D14D03" w:rsidRDefault="008B4758" w:rsidP="002B0D5C">
      <w:pPr>
        <w:pStyle w:val="Odstavekseznama"/>
        <w:widowControl w:val="0"/>
        <w:numPr>
          <w:ilvl w:val="0"/>
          <w:numId w:val="5"/>
        </w:numPr>
        <w:spacing w:line="240" w:lineRule="atLeast"/>
        <w:jc w:val="both"/>
        <w:rPr>
          <w:rFonts w:ascii="Arial" w:hAnsi="Arial" w:cs="Arial"/>
          <w:sz w:val="20"/>
          <w:szCs w:val="20"/>
        </w:rPr>
      </w:pPr>
      <w:r w:rsidRPr="00D14D03">
        <w:rPr>
          <w:rFonts w:ascii="Arial" w:hAnsi="Arial" w:cs="Arial"/>
          <w:sz w:val="20"/>
          <w:szCs w:val="20"/>
        </w:rPr>
        <w:t>d</w:t>
      </w:r>
      <w:r w:rsidR="002C690D" w:rsidRPr="00D14D03">
        <w:rPr>
          <w:rFonts w:ascii="Arial" w:hAnsi="Arial" w:cs="Arial"/>
          <w:sz w:val="20"/>
          <w:szCs w:val="20"/>
        </w:rPr>
        <w:t>odatek za nevarnost in posebne obremenitve v času epidemije (71. člen)</w:t>
      </w:r>
      <w:r w:rsidRPr="00D14D03">
        <w:rPr>
          <w:rFonts w:ascii="Arial" w:hAnsi="Arial" w:cs="Arial"/>
          <w:sz w:val="20"/>
          <w:szCs w:val="20"/>
        </w:rPr>
        <w:t>.</w:t>
      </w:r>
    </w:p>
    <w:p w14:paraId="3134DF93" w14:textId="11B990F9" w:rsidR="003D1B4F" w:rsidRPr="00D14D03" w:rsidRDefault="00AC368E" w:rsidP="003D1B4F">
      <w:pPr>
        <w:pStyle w:val="Odstavekseznama"/>
        <w:widowControl w:val="0"/>
        <w:spacing w:line="240" w:lineRule="atLeast"/>
        <w:ind w:left="360"/>
        <w:jc w:val="both"/>
        <w:rPr>
          <w:rFonts w:ascii="Arial" w:hAnsi="Arial" w:cs="Arial"/>
          <w:sz w:val="20"/>
          <w:szCs w:val="20"/>
        </w:rPr>
      </w:pPr>
      <w:r w:rsidRPr="00D14D03">
        <w:rPr>
          <w:rFonts w:ascii="Arial" w:hAnsi="Arial" w:cs="Arial"/>
          <w:sz w:val="20"/>
          <w:szCs w:val="20"/>
        </w:rPr>
        <w:t xml:space="preserve"> </w:t>
      </w:r>
    </w:p>
    <w:p w14:paraId="5282280A" w14:textId="77AAEAAD" w:rsidR="00045260" w:rsidRPr="00D14D03" w:rsidRDefault="002C690D" w:rsidP="002B0D5C">
      <w:pPr>
        <w:widowControl w:val="0"/>
        <w:spacing w:line="240" w:lineRule="atLeast"/>
        <w:jc w:val="both"/>
        <w:rPr>
          <w:rFonts w:cs="Arial"/>
          <w:szCs w:val="20"/>
        </w:rPr>
      </w:pPr>
      <w:r w:rsidRPr="00D14D03">
        <w:rPr>
          <w:rFonts w:cs="Arial"/>
          <w:szCs w:val="20"/>
        </w:rPr>
        <w:t xml:space="preserve">V nadaljevanju podajamo pojasnila </w:t>
      </w:r>
      <w:r w:rsidR="00517447" w:rsidRPr="00D14D03">
        <w:rPr>
          <w:rFonts w:cs="Arial"/>
          <w:szCs w:val="20"/>
        </w:rPr>
        <w:t>zgoraj navedenih določb ZIUZEOP, ki veljajo za javni sektor</w:t>
      </w:r>
      <w:r w:rsidR="00045260" w:rsidRPr="00D14D03">
        <w:rPr>
          <w:rFonts w:cs="Arial"/>
          <w:szCs w:val="20"/>
        </w:rPr>
        <w:t>.</w:t>
      </w:r>
    </w:p>
    <w:p w14:paraId="49A360DA" w14:textId="77777777" w:rsidR="00045260" w:rsidRPr="00D14D03" w:rsidRDefault="00045260" w:rsidP="002B0D5C">
      <w:pPr>
        <w:widowControl w:val="0"/>
        <w:spacing w:line="240" w:lineRule="atLeast"/>
        <w:jc w:val="both"/>
        <w:rPr>
          <w:rFonts w:cs="Arial"/>
          <w:szCs w:val="20"/>
        </w:rPr>
      </w:pPr>
    </w:p>
    <w:p w14:paraId="1BC7608B" w14:textId="06FC7900" w:rsidR="00045260" w:rsidRPr="00D14D03" w:rsidRDefault="003D1B4F" w:rsidP="00045260">
      <w:pPr>
        <w:spacing w:line="240" w:lineRule="auto"/>
        <w:jc w:val="both"/>
        <w:rPr>
          <w:rFonts w:cs="Arial"/>
          <w:szCs w:val="20"/>
          <w:lang w:eastAsia="sl-SI"/>
        </w:rPr>
      </w:pPr>
      <w:r w:rsidRPr="00D14D03">
        <w:rPr>
          <w:rFonts w:cs="Arial"/>
          <w:szCs w:val="20"/>
          <w:lang w:eastAsia="sl-SI"/>
        </w:rPr>
        <w:t xml:space="preserve">Na tem mestu opozarjamo še, da </w:t>
      </w:r>
      <w:r w:rsidR="00045260" w:rsidRPr="00D14D03">
        <w:rPr>
          <w:rFonts w:cs="Arial"/>
          <w:szCs w:val="20"/>
          <w:lang w:eastAsia="sl-SI"/>
        </w:rPr>
        <w:t xml:space="preserve">ZIUZEOP </w:t>
      </w:r>
      <w:r w:rsidR="00045260" w:rsidRPr="00D14D03">
        <w:rPr>
          <w:rFonts w:cs="Arial"/>
          <w:szCs w:val="20"/>
          <w:u w:val="single"/>
          <w:lang w:eastAsia="sl-SI"/>
        </w:rPr>
        <w:t>v 22. členu</w:t>
      </w:r>
      <w:r w:rsidR="00045260" w:rsidRPr="00D14D03">
        <w:rPr>
          <w:rFonts w:cs="Arial"/>
          <w:szCs w:val="20"/>
          <w:lang w:eastAsia="sl-SI"/>
        </w:rPr>
        <w:t xml:space="preserve"> določa upravičene delodajalce, ki lahko uveljavljajo povračilo nadomestila plače in pri tem že v prvem odstavku določa, da lahko pravico do povračila nadomestila plače delavcem na začasnem čakanju na delo in zaradi odsotnosti iz razloga višje sile uveljavlja vsak delodajalec v Republiki Sloveniji, </w:t>
      </w:r>
      <w:r w:rsidR="00045260" w:rsidRPr="00D14D03">
        <w:rPr>
          <w:rFonts w:cs="Arial"/>
          <w:szCs w:val="20"/>
          <w:u w:val="single"/>
          <w:lang w:eastAsia="sl-SI"/>
        </w:rPr>
        <w:t>razen</w:t>
      </w:r>
      <w:r w:rsidR="00045260" w:rsidRPr="00D14D03">
        <w:rPr>
          <w:rFonts w:cs="Arial"/>
          <w:szCs w:val="20"/>
          <w:lang w:eastAsia="sl-SI"/>
        </w:rPr>
        <w:t xml:space="preserve">: </w:t>
      </w:r>
    </w:p>
    <w:p w14:paraId="4ACF63B3" w14:textId="77777777" w:rsidR="00045260" w:rsidRPr="00D14D03" w:rsidRDefault="00045260" w:rsidP="00045260">
      <w:pPr>
        <w:spacing w:line="240" w:lineRule="auto"/>
        <w:jc w:val="both"/>
        <w:rPr>
          <w:rFonts w:cs="Arial"/>
          <w:szCs w:val="20"/>
          <w:lang w:eastAsia="sl-SI"/>
        </w:rPr>
      </w:pPr>
    </w:p>
    <w:p w14:paraId="1130B481" w14:textId="77777777" w:rsidR="00045260" w:rsidRPr="00D14D03" w:rsidRDefault="00045260" w:rsidP="00045260">
      <w:pPr>
        <w:pStyle w:val="Odstavekseznama"/>
        <w:numPr>
          <w:ilvl w:val="0"/>
          <w:numId w:val="11"/>
        </w:numPr>
        <w:spacing w:after="0" w:line="240" w:lineRule="auto"/>
        <w:jc w:val="both"/>
        <w:rPr>
          <w:rFonts w:ascii="Arial" w:eastAsia="Times New Roman" w:hAnsi="Arial" w:cs="Arial"/>
          <w:sz w:val="20"/>
          <w:szCs w:val="20"/>
          <w:u w:val="single"/>
          <w:lang w:eastAsia="sl-SI"/>
        </w:rPr>
      </w:pPr>
      <w:r w:rsidRPr="00D14D03">
        <w:rPr>
          <w:rFonts w:ascii="Arial" w:eastAsia="Times New Roman" w:hAnsi="Arial" w:cs="Arial"/>
          <w:sz w:val="20"/>
          <w:szCs w:val="20"/>
          <w:u w:val="single"/>
          <w:lang w:eastAsia="sl-SI"/>
        </w:rPr>
        <w:t xml:space="preserve">neposredni ali posredni uporabnik proračuna Republike Slovenije oziroma proračuna občine, katerega delež prihodkov iz javnih virov je bil v letu 2019 višji od 70 odstotkov, </w:t>
      </w:r>
    </w:p>
    <w:p w14:paraId="1489709D" w14:textId="77777777" w:rsidR="00045260" w:rsidRPr="00D14D03" w:rsidRDefault="00045260" w:rsidP="00045260">
      <w:pPr>
        <w:pStyle w:val="Odstavekseznama"/>
        <w:numPr>
          <w:ilvl w:val="0"/>
          <w:numId w:val="11"/>
        </w:numPr>
        <w:spacing w:after="0" w:line="240" w:lineRule="auto"/>
        <w:jc w:val="both"/>
        <w:rPr>
          <w:rFonts w:ascii="Arial" w:eastAsia="Times New Roman" w:hAnsi="Arial" w:cs="Arial"/>
          <w:sz w:val="20"/>
          <w:szCs w:val="20"/>
          <w:lang w:eastAsia="sl-SI"/>
        </w:rPr>
      </w:pPr>
      <w:r w:rsidRPr="00D14D03">
        <w:rPr>
          <w:rFonts w:ascii="Arial" w:eastAsia="Times New Roman" w:hAnsi="Arial" w:cs="Arial"/>
          <w:sz w:val="20"/>
          <w:szCs w:val="20"/>
          <w:lang w:eastAsia="sl-SI"/>
        </w:rPr>
        <w:t xml:space="preserve">delodajalec, ki opravlja finančno ali zavarovalniško dejavnost, ki spada v skupino K po standardni klasifikaciji dejavnosti. </w:t>
      </w:r>
    </w:p>
    <w:p w14:paraId="77B1EFE7" w14:textId="77777777" w:rsidR="00045260" w:rsidRPr="00D14D03" w:rsidRDefault="00045260" w:rsidP="00045260">
      <w:pPr>
        <w:spacing w:line="240" w:lineRule="auto"/>
        <w:jc w:val="both"/>
        <w:rPr>
          <w:rFonts w:cs="Arial"/>
          <w:szCs w:val="20"/>
          <w:lang w:eastAsia="sl-SI"/>
        </w:rPr>
      </w:pPr>
    </w:p>
    <w:p w14:paraId="004D6BF4" w14:textId="77777777" w:rsidR="00045260" w:rsidRPr="00D14D03" w:rsidRDefault="00045260" w:rsidP="00045260">
      <w:pPr>
        <w:spacing w:line="240" w:lineRule="auto"/>
        <w:jc w:val="both"/>
        <w:rPr>
          <w:rFonts w:cs="Arial"/>
          <w:szCs w:val="20"/>
          <w:lang w:eastAsia="sl-SI"/>
        </w:rPr>
      </w:pPr>
      <w:r w:rsidRPr="00D14D03">
        <w:rPr>
          <w:rFonts w:cs="Arial"/>
          <w:szCs w:val="20"/>
          <w:lang w:eastAsia="sl-SI"/>
        </w:rPr>
        <w:t>Upoštevaje navedeno torej neposredni ali posredni uporabniki državnega oziroma občinskih proračunov ne morejo uveljavljati povračila sredstev za nadomestila, če je bil njihov delež sredstev iz javnih virov v letu 2019 višji od 70 odstotkov.</w:t>
      </w:r>
    </w:p>
    <w:p w14:paraId="35332D02" w14:textId="77777777" w:rsidR="00045260" w:rsidRPr="00D14D03" w:rsidRDefault="00045260" w:rsidP="00045260">
      <w:pPr>
        <w:spacing w:line="240" w:lineRule="auto"/>
        <w:jc w:val="both"/>
        <w:rPr>
          <w:rFonts w:cs="Arial"/>
          <w:szCs w:val="20"/>
          <w:lang w:eastAsia="sl-SI"/>
        </w:rPr>
      </w:pPr>
    </w:p>
    <w:p w14:paraId="07527681" w14:textId="2C3E7181" w:rsidR="00045260" w:rsidRPr="00D14D03" w:rsidRDefault="00045260" w:rsidP="00045260">
      <w:pPr>
        <w:widowControl w:val="0"/>
        <w:tabs>
          <w:tab w:val="left" w:pos="1363"/>
        </w:tabs>
        <w:jc w:val="both"/>
        <w:rPr>
          <w:rFonts w:cs="Arial"/>
          <w:szCs w:val="20"/>
        </w:rPr>
      </w:pPr>
      <w:r w:rsidRPr="00D14D03">
        <w:rPr>
          <w:rFonts w:cs="Arial"/>
          <w:szCs w:val="20"/>
        </w:rPr>
        <w:t xml:space="preserve">Delodajalec, ki je neposredni ali posredni proračunski uporabnik in katerega delež prihodkov iz javnih virov je </w:t>
      </w:r>
      <w:r w:rsidR="00666035" w:rsidRPr="00D14D03">
        <w:rPr>
          <w:rFonts w:cs="Arial"/>
          <w:szCs w:val="20"/>
        </w:rPr>
        <w:t xml:space="preserve">bil v letu 2019 </w:t>
      </w:r>
      <w:r w:rsidRPr="00D14D03">
        <w:rPr>
          <w:rFonts w:cs="Arial"/>
          <w:szCs w:val="20"/>
        </w:rPr>
        <w:t>nižji od 70 odstotkov, je upravičen do povračila nadomestila plače v deležu, ki je enak deležu njegovih prihodkov iz nejavnih virov.</w:t>
      </w:r>
    </w:p>
    <w:p w14:paraId="5DCA1E04" w14:textId="77777777" w:rsidR="00045260" w:rsidRPr="00D14D03" w:rsidRDefault="00045260" w:rsidP="00045260">
      <w:pPr>
        <w:widowControl w:val="0"/>
        <w:tabs>
          <w:tab w:val="left" w:pos="1363"/>
        </w:tabs>
        <w:jc w:val="both"/>
        <w:rPr>
          <w:rFonts w:cs="Arial"/>
          <w:szCs w:val="20"/>
        </w:rPr>
      </w:pPr>
    </w:p>
    <w:p w14:paraId="05CF41DE" w14:textId="7143C047" w:rsidR="002C690D" w:rsidRPr="00D14D03" w:rsidRDefault="00045260" w:rsidP="002B0D5C">
      <w:pPr>
        <w:widowControl w:val="0"/>
        <w:spacing w:line="240" w:lineRule="atLeast"/>
        <w:jc w:val="both"/>
        <w:rPr>
          <w:rFonts w:cs="Arial"/>
          <w:szCs w:val="20"/>
        </w:rPr>
      </w:pPr>
      <w:r w:rsidRPr="00D14D03">
        <w:rPr>
          <w:rFonts w:cs="Arial"/>
          <w:szCs w:val="20"/>
        </w:rPr>
        <w:t>Opozoriti je treba še, da ZIUZEOP v tretjem odstavku 1. člena zakona opredeljuje izraz »višja sila«, in določa, da ta izraz, uporabljen v 1.1. podpoglavju 1. poglavja III. dela tega zakona, v tem zakonu pomeni epidemijo.</w:t>
      </w:r>
    </w:p>
    <w:p w14:paraId="7B1E9678" w14:textId="77777777" w:rsidR="0093101D" w:rsidRPr="00D14D03" w:rsidRDefault="0093101D" w:rsidP="002B0D5C">
      <w:pPr>
        <w:widowControl w:val="0"/>
        <w:spacing w:line="240" w:lineRule="atLeast"/>
        <w:jc w:val="both"/>
        <w:rPr>
          <w:rFonts w:cs="Arial"/>
          <w:b/>
          <w:szCs w:val="20"/>
        </w:rPr>
      </w:pPr>
    </w:p>
    <w:p w14:paraId="5F7F7BF8" w14:textId="77777777" w:rsidR="002C690D" w:rsidRPr="00D14D03" w:rsidRDefault="002C690D" w:rsidP="002B0D5C">
      <w:pPr>
        <w:widowControl w:val="0"/>
        <w:spacing w:line="240" w:lineRule="atLeast"/>
        <w:jc w:val="both"/>
        <w:rPr>
          <w:rFonts w:cs="Arial"/>
          <w:szCs w:val="20"/>
        </w:rPr>
      </w:pPr>
    </w:p>
    <w:p w14:paraId="38C3B508" w14:textId="77777777" w:rsidR="002C690D" w:rsidRPr="00D14D03" w:rsidRDefault="002C690D" w:rsidP="002C690D">
      <w:pPr>
        <w:pStyle w:val="Odstavekseznama"/>
        <w:widowControl w:val="0"/>
        <w:numPr>
          <w:ilvl w:val="0"/>
          <w:numId w:val="6"/>
        </w:numPr>
        <w:spacing w:line="240" w:lineRule="atLeast"/>
        <w:jc w:val="both"/>
        <w:rPr>
          <w:rFonts w:ascii="Arial" w:hAnsi="Arial" w:cs="Arial"/>
          <w:b/>
          <w:sz w:val="20"/>
          <w:szCs w:val="20"/>
          <w:u w:val="single"/>
        </w:rPr>
      </w:pPr>
      <w:r w:rsidRPr="00D14D03">
        <w:rPr>
          <w:rFonts w:ascii="Arial" w:hAnsi="Arial" w:cs="Arial"/>
          <w:b/>
          <w:sz w:val="20"/>
          <w:szCs w:val="20"/>
          <w:u w:val="single"/>
        </w:rPr>
        <w:t>Začasna premestitev zaradi nujnih delovnih potreb v času epidemije (66. člen)</w:t>
      </w:r>
    </w:p>
    <w:p w14:paraId="4704C8E0" w14:textId="77777777" w:rsidR="002C690D" w:rsidRPr="00D14D03" w:rsidRDefault="002C690D" w:rsidP="002C690D">
      <w:pPr>
        <w:pStyle w:val="Odstavekseznama"/>
        <w:widowControl w:val="0"/>
        <w:spacing w:line="240" w:lineRule="atLeast"/>
        <w:jc w:val="both"/>
        <w:rPr>
          <w:rFonts w:ascii="Arial" w:hAnsi="Arial" w:cs="Arial"/>
          <w:b/>
          <w:sz w:val="20"/>
          <w:szCs w:val="20"/>
          <w:u w:val="single"/>
        </w:rPr>
      </w:pPr>
    </w:p>
    <w:p w14:paraId="6D03541B" w14:textId="7E2C2C57" w:rsidR="00045260" w:rsidRPr="00D14D03" w:rsidRDefault="00045260" w:rsidP="00045260">
      <w:pPr>
        <w:spacing w:line="240" w:lineRule="auto"/>
        <w:jc w:val="both"/>
        <w:rPr>
          <w:rFonts w:cs="Arial"/>
          <w:szCs w:val="20"/>
        </w:rPr>
      </w:pPr>
      <w:r w:rsidRPr="00D14D03">
        <w:rPr>
          <w:rFonts w:cs="Arial"/>
          <w:szCs w:val="20"/>
        </w:rPr>
        <w:t xml:space="preserve">ZIUZEOP v 66. členu ureja možnost začasne premestitve javnega uslužbenca v času epidemije, in sicer določa, da je javnega uslužbenca dopustno </w:t>
      </w:r>
      <w:r w:rsidR="008B4758" w:rsidRPr="00D14D03">
        <w:rPr>
          <w:rFonts w:cs="Arial"/>
          <w:szCs w:val="20"/>
        </w:rPr>
        <w:t xml:space="preserve">z njegovim soglasjem in </w:t>
      </w:r>
      <w:r w:rsidRPr="00D14D03">
        <w:rPr>
          <w:rFonts w:cs="Arial"/>
          <w:szCs w:val="20"/>
        </w:rPr>
        <w:t>tudi brez njegovega soglasja začasno premestiti:</w:t>
      </w:r>
    </w:p>
    <w:p w14:paraId="33BE9050" w14:textId="77777777" w:rsidR="00045260" w:rsidRPr="00D14D03" w:rsidRDefault="00045260" w:rsidP="00045260">
      <w:pPr>
        <w:spacing w:line="240" w:lineRule="auto"/>
        <w:rPr>
          <w:rFonts w:cs="Arial"/>
          <w:szCs w:val="20"/>
        </w:rPr>
      </w:pPr>
    </w:p>
    <w:p w14:paraId="30B31452" w14:textId="77777777" w:rsidR="00045260" w:rsidRPr="00D14D03" w:rsidRDefault="00045260" w:rsidP="00045260">
      <w:pPr>
        <w:pStyle w:val="Odstavekseznama"/>
        <w:numPr>
          <w:ilvl w:val="0"/>
          <w:numId w:val="12"/>
        </w:numPr>
        <w:spacing w:after="0" w:line="240" w:lineRule="auto"/>
        <w:rPr>
          <w:rFonts w:ascii="Arial" w:eastAsia="Times New Roman" w:hAnsi="Arial" w:cs="Arial"/>
          <w:sz w:val="20"/>
          <w:szCs w:val="20"/>
        </w:rPr>
      </w:pPr>
      <w:r w:rsidRPr="00D14D03">
        <w:rPr>
          <w:rFonts w:ascii="Arial" w:eastAsia="Times New Roman" w:hAnsi="Arial" w:cs="Arial"/>
          <w:sz w:val="20"/>
          <w:szCs w:val="20"/>
        </w:rPr>
        <w:t xml:space="preserve">na drugo delovno mesto v okviru istega delodajalca ali </w:t>
      </w:r>
    </w:p>
    <w:p w14:paraId="611F5DA9" w14:textId="77777777" w:rsidR="00045260" w:rsidRPr="00D14D03" w:rsidRDefault="00045260" w:rsidP="00045260">
      <w:pPr>
        <w:pStyle w:val="Odstavekseznama"/>
        <w:numPr>
          <w:ilvl w:val="0"/>
          <w:numId w:val="12"/>
        </w:numPr>
        <w:spacing w:after="0" w:line="240" w:lineRule="auto"/>
        <w:rPr>
          <w:rFonts w:ascii="Arial" w:eastAsia="Times New Roman" w:hAnsi="Arial" w:cs="Arial"/>
          <w:sz w:val="20"/>
          <w:szCs w:val="20"/>
        </w:rPr>
      </w:pPr>
      <w:r w:rsidRPr="00D14D03">
        <w:rPr>
          <w:rFonts w:ascii="Arial" w:eastAsia="Times New Roman" w:hAnsi="Arial" w:cs="Arial"/>
          <w:sz w:val="20"/>
          <w:szCs w:val="20"/>
        </w:rPr>
        <w:t>na enako ali drugo delovno mesto k drugemu delodajalcu.</w:t>
      </w:r>
    </w:p>
    <w:p w14:paraId="0B590E5D" w14:textId="77777777" w:rsidR="00045260" w:rsidRPr="00D14D03" w:rsidRDefault="00045260" w:rsidP="00045260">
      <w:pPr>
        <w:spacing w:line="240" w:lineRule="auto"/>
        <w:rPr>
          <w:rFonts w:cs="Arial"/>
          <w:szCs w:val="20"/>
        </w:rPr>
      </w:pPr>
    </w:p>
    <w:p w14:paraId="7288C3D3" w14:textId="7849FCFA" w:rsidR="00045260" w:rsidRPr="00D14D03" w:rsidRDefault="00045260" w:rsidP="00045260">
      <w:pPr>
        <w:spacing w:line="240" w:lineRule="auto"/>
        <w:jc w:val="both"/>
        <w:rPr>
          <w:rFonts w:cs="Arial"/>
          <w:szCs w:val="20"/>
        </w:rPr>
      </w:pPr>
      <w:r w:rsidRPr="00D14D03">
        <w:rPr>
          <w:rFonts w:cs="Arial"/>
          <w:szCs w:val="20"/>
        </w:rPr>
        <w:t xml:space="preserve">Navedeni začasni ukrep je potreben zaradi zagotavljanja nemotenega procesa del oziroma zaradi nujnih delovnih potreb, da bo možno zelo hitro reševati kadrovske težave pri delodajalcih </w:t>
      </w:r>
      <w:r w:rsidRPr="00D14D03">
        <w:rPr>
          <w:rFonts w:cs="Arial"/>
          <w:szCs w:val="20"/>
        </w:rPr>
        <w:lastRenderedPageBreak/>
        <w:t>v javnem sektorju. V javnem sektorju so delodajalci Republika Slovenija za državne organe, vsaka posamezna občina, javni zavodi, javne agencije, javni skladi in javni gospodarski zavodi. Premestitev na drugo delovno mesto je možna le v okviru delodajalca Republika Slovenija in v okviru posamezne občine, saj to dopušča in tudi ureja Zakon o javnih uslužbencih. Pri ostalih delodajalcih javnega sektorja, kjer se za urejanje delovnih razmerij uporablja ZDR-1, pa premestitev na drugo delovno mesto ni možna, možna je le sprememba pogodbe o zaposlitvi, prav tako ni možna premestitev med delodajalci. Za hitro reševanje kadrovskih potreb je torej nujen začasni interventni ukrep, ki bo omogočil premestitev v okviru istega delodajalca in tudi k drugemu delodajalcu v javnem sektorju, in sicer brez postopka objave prostega delovnega mesta, kot to zahteva ZDR-1, in brez prenehanja in ponovnega sklepanja pogodbe o zaposlitvi.</w:t>
      </w:r>
    </w:p>
    <w:p w14:paraId="03CD5EC8" w14:textId="77777777" w:rsidR="00045260" w:rsidRPr="00D14D03" w:rsidRDefault="00045260" w:rsidP="00045260">
      <w:pPr>
        <w:spacing w:line="240" w:lineRule="auto"/>
        <w:jc w:val="both"/>
        <w:rPr>
          <w:rFonts w:cs="Arial"/>
          <w:szCs w:val="20"/>
        </w:rPr>
      </w:pPr>
    </w:p>
    <w:p w14:paraId="78B9CC22" w14:textId="77777777" w:rsidR="00045260" w:rsidRPr="00D14D03" w:rsidRDefault="00045260" w:rsidP="00045260">
      <w:pPr>
        <w:spacing w:line="240" w:lineRule="auto"/>
        <w:jc w:val="both"/>
        <w:rPr>
          <w:rFonts w:cs="Arial"/>
          <w:szCs w:val="20"/>
        </w:rPr>
      </w:pPr>
      <w:r w:rsidRPr="00D14D03">
        <w:rPr>
          <w:rFonts w:cs="Arial"/>
          <w:szCs w:val="20"/>
        </w:rPr>
        <w:t>Zakon določa, da ima javni uslužbenec, ki začasno opravlja drugo delo, pravico do plače za delo, ki ga opravlja, in druge pravice iz delovnega razmerja, razen če so plača, ki bi jo prejemal, in druge pravice, do katerih bi bil upravičen, če bi opravljal svoje delo brez premestitve, zanj ugodnejše. V tem primeru javnemu uslužbencu pripadajo pravice, ki so zanj ugodnejše. Temeljno načelo zakona je, da javni uslužbenec, ki bo začasno premeščen, ne biti v slabšem položaju.</w:t>
      </w:r>
    </w:p>
    <w:p w14:paraId="0AD93E60" w14:textId="77777777" w:rsidR="00045260" w:rsidRPr="00D14D03" w:rsidRDefault="00045260" w:rsidP="00045260">
      <w:pPr>
        <w:spacing w:line="240" w:lineRule="auto"/>
        <w:jc w:val="both"/>
        <w:rPr>
          <w:rFonts w:cs="Arial"/>
          <w:szCs w:val="20"/>
        </w:rPr>
      </w:pPr>
    </w:p>
    <w:p w14:paraId="612037F2" w14:textId="4038258B" w:rsidR="002C690D" w:rsidRPr="00D14D03" w:rsidRDefault="00045260" w:rsidP="003D1B4F">
      <w:pPr>
        <w:spacing w:line="240" w:lineRule="auto"/>
        <w:jc w:val="both"/>
        <w:rPr>
          <w:rFonts w:cs="Arial"/>
          <w:szCs w:val="20"/>
        </w:rPr>
      </w:pPr>
      <w:r w:rsidRPr="00D14D03">
        <w:rPr>
          <w:rFonts w:cs="Arial"/>
          <w:szCs w:val="20"/>
        </w:rPr>
        <w:t>Skladno z ZIUZEOP b</w:t>
      </w:r>
      <w:r w:rsidR="00731B40" w:rsidRPr="00D14D03">
        <w:rPr>
          <w:rFonts w:cs="Arial"/>
          <w:szCs w:val="20"/>
        </w:rPr>
        <w:t>o pogoje za začasno premestitev</w:t>
      </w:r>
      <w:r w:rsidRPr="00D14D03">
        <w:rPr>
          <w:rFonts w:cs="Arial"/>
          <w:szCs w:val="20"/>
        </w:rPr>
        <w:t xml:space="preserve"> in vsebino sklepa o začasni premestitvi, javne uslužbence, ki jih ni dopustno začasno premestiti, ter način izplačevanja plače, povračil stroškov in drugih prejemkov določila </w:t>
      </w:r>
      <w:r w:rsidR="003D1B4F" w:rsidRPr="00D14D03">
        <w:rPr>
          <w:rFonts w:cs="Arial"/>
          <w:szCs w:val="20"/>
        </w:rPr>
        <w:t>vlada z uredbo.</w:t>
      </w:r>
    </w:p>
    <w:p w14:paraId="2041A68F" w14:textId="77777777" w:rsidR="003D1B4F" w:rsidRPr="00D14D03" w:rsidRDefault="003D1B4F" w:rsidP="003D1B4F">
      <w:pPr>
        <w:spacing w:line="240" w:lineRule="auto"/>
        <w:jc w:val="both"/>
        <w:rPr>
          <w:rFonts w:cs="Arial"/>
          <w:szCs w:val="20"/>
        </w:rPr>
      </w:pPr>
    </w:p>
    <w:p w14:paraId="2C0F1B27" w14:textId="77777777" w:rsidR="002C690D" w:rsidRPr="00D14D03" w:rsidRDefault="002C690D" w:rsidP="002C690D">
      <w:pPr>
        <w:pStyle w:val="Odstavekseznama"/>
        <w:widowControl w:val="0"/>
        <w:spacing w:line="240" w:lineRule="atLeast"/>
        <w:jc w:val="both"/>
        <w:rPr>
          <w:rFonts w:ascii="Arial" w:hAnsi="Arial" w:cs="Arial"/>
          <w:b/>
          <w:sz w:val="20"/>
          <w:szCs w:val="20"/>
          <w:u w:val="single"/>
        </w:rPr>
      </w:pPr>
    </w:p>
    <w:p w14:paraId="5A9171A5" w14:textId="77777777" w:rsidR="002C690D" w:rsidRPr="00D14D03" w:rsidRDefault="002C690D" w:rsidP="002C690D">
      <w:pPr>
        <w:pStyle w:val="Odstavekseznama"/>
        <w:widowControl w:val="0"/>
        <w:numPr>
          <w:ilvl w:val="0"/>
          <w:numId w:val="6"/>
        </w:numPr>
        <w:spacing w:line="240" w:lineRule="atLeast"/>
        <w:jc w:val="both"/>
        <w:rPr>
          <w:rFonts w:ascii="Arial" w:hAnsi="Arial" w:cs="Arial"/>
          <w:b/>
          <w:sz w:val="20"/>
          <w:szCs w:val="20"/>
          <w:u w:val="single"/>
        </w:rPr>
      </w:pPr>
      <w:r w:rsidRPr="00D14D03">
        <w:rPr>
          <w:rFonts w:ascii="Arial" w:hAnsi="Arial" w:cs="Arial"/>
          <w:b/>
          <w:sz w:val="20"/>
          <w:szCs w:val="20"/>
          <w:u w:val="single"/>
        </w:rPr>
        <w:t>Delo preko polnega delovnega časa v času epidemije (67. člen)</w:t>
      </w:r>
    </w:p>
    <w:p w14:paraId="18C1B5EA" w14:textId="77777777" w:rsidR="002C690D" w:rsidRPr="00D14D03" w:rsidRDefault="002C690D" w:rsidP="002C690D">
      <w:pPr>
        <w:pStyle w:val="Odstavekseznama"/>
        <w:widowControl w:val="0"/>
        <w:spacing w:line="240" w:lineRule="atLeast"/>
        <w:jc w:val="both"/>
        <w:rPr>
          <w:rFonts w:ascii="Arial" w:hAnsi="Arial" w:cs="Arial"/>
          <w:b/>
          <w:sz w:val="20"/>
          <w:szCs w:val="20"/>
          <w:u w:val="single"/>
        </w:rPr>
      </w:pPr>
    </w:p>
    <w:p w14:paraId="06DFC93E" w14:textId="59160FB4" w:rsidR="00045260" w:rsidRPr="00D14D03" w:rsidRDefault="00045260" w:rsidP="00045260">
      <w:pPr>
        <w:spacing w:line="240" w:lineRule="auto"/>
        <w:jc w:val="both"/>
        <w:rPr>
          <w:rFonts w:cs="Arial"/>
          <w:szCs w:val="20"/>
          <w:lang w:eastAsia="sl-SI"/>
        </w:rPr>
      </w:pPr>
      <w:r w:rsidRPr="00D14D03">
        <w:rPr>
          <w:rFonts w:cs="Arial"/>
          <w:szCs w:val="20"/>
          <w:lang w:eastAsia="sl-SI"/>
        </w:rPr>
        <w:t xml:space="preserve">ZIUZEOP določa izjemo od časovnih omejitev pri delu preko polnega delovnega časa. Zakon določa, da lahko nadrejeni ne glede na določbe ZDR-1in drugih zakonov glede časovnih omejitev dnevne delovne obveznosti, dnevnega in tedenskega počitka ter opravljenih ur dela preko polnega delovnega časa, v času trajanja epidemije, ko ni mogoče na drugačen način opraviti nujnih nalog, javnemu uslužbencu brez njegovega soglasja odredi, da po poteku delovnega časa, brez prekinitve dela, ki bi javnemu uslužbencu omogočila počitek, kot ga določa ZDR-1, dokonča začeto nalogo ali opravi nujno delo. </w:t>
      </w:r>
    </w:p>
    <w:p w14:paraId="52380685" w14:textId="77777777" w:rsidR="00045260" w:rsidRPr="00D14D03" w:rsidRDefault="00045260" w:rsidP="00045260">
      <w:pPr>
        <w:spacing w:line="240" w:lineRule="auto"/>
        <w:rPr>
          <w:rFonts w:cs="Arial"/>
          <w:szCs w:val="20"/>
          <w:lang w:eastAsia="sl-SI"/>
        </w:rPr>
      </w:pPr>
    </w:p>
    <w:p w14:paraId="4A5F0298" w14:textId="77777777" w:rsidR="00045260" w:rsidRPr="00D14D03" w:rsidRDefault="00045260" w:rsidP="00045260">
      <w:pPr>
        <w:spacing w:line="240" w:lineRule="auto"/>
        <w:jc w:val="both"/>
        <w:rPr>
          <w:rFonts w:cs="Arial"/>
          <w:szCs w:val="20"/>
          <w:lang w:eastAsia="sl-SI"/>
        </w:rPr>
      </w:pPr>
      <w:r w:rsidRPr="00D14D03">
        <w:rPr>
          <w:rFonts w:cs="Arial"/>
          <w:szCs w:val="20"/>
          <w:lang w:eastAsia="sl-SI"/>
        </w:rPr>
        <w:t xml:space="preserve">Tako odrejeno delo preko polnega delovnega časa lahko traja največ 20 ur na teden oziroma 80 ur na mesec. Delo preko polnega delovnega časa lahko s soglasjem javnega uslužbenca traja tudi dalj časa od navedenih omejitev. </w:t>
      </w:r>
    </w:p>
    <w:p w14:paraId="39F358BC" w14:textId="77777777" w:rsidR="00045260" w:rsidRPr="00D14D03" w:rsidRDefault="00045260" w:rsidP="00045260">
      <w:pPr>
        <w:spacing w:line="240" w:lineRule="auto"/>
        <w:jc w:val="both"/>
        <w:rPr>
          <w:rFonts w:cs="Arial"/>
          <w:szCs w:val="20"/>
          <w:lang w:eastAsia="sl-SI"/>
        </w:rPr>
      </w:pPr>
    </w:p>
    <w:p w14:paraId="10581713" w14:textId="677D60EA" w:rsidR="002C690D" w:rsidRPr="00D14D03" w:rsidRDefault="00045260" w:rsidP="00BB0182">
      <w:pPr>
        <w:widowControl w:val="0"/>
        <w:spacing w:line="240" w:lineRule="atLeast"/>
        <w:jc w:val="both"/>
        <w:rPr>
          <w:rFonts w:cs="Arial"/>
          <w:szCs w:val="20"/>
          <w:lang w:eastAsia="sl-SI"/>
        </w:rPr>
      </w:pPr>
      <w:r w:rsidRPr="00D14D03">
        <w:rPr>
          <w:rFonts w:cs="Arial"/>
          <w:szCs w:val="20"/>
          <w:lang w:eastAsia="sl-SI"/>
        </w:rPr>
        <w:t>Bistvo tega začasnega ukrepa je izjema glede časovnih omejitev dnevne delovne obveznosti, dnevnega in tedenskega počitka ter glede števila ur dela preko polnega delovnega časa, saj gre v času epidemije za nujne naloge, ki jih je treba opraviti. Navedena določba se torej uporabi, ko res ni mogoče drugače opraviti naloge ali dela, sicer pa je treba delo organizirati na način, da veljajo in se spoštujejo omejitve glede delovne obveznosti ter pravila glede zagotavljanja počitkov in odmorov med delom.</w:t>
      </w:r>
    </w:p>
    <w:p w14:paraId="119F80E3" w14:textId="77777777" w:rsidR="003D1B4F" w:rsidRPr="00D14D03" w:rsidRDefault="003D1B4F" w:rsidP="00BB0182">
      <w:pPr>
        <w:widowControl w:val="0"/>
        <w:spacing w:line="240" w:lineRule="atLeast"/>
        <w:jc w:val="both"/>
        <w:rPr>
          <w:rFonts w:cs="Arial"/>
          <w:b/>
          <w:szCs w:val="20"/>
          <w:u w:val="single"/>
        </w:rPr>
      </w:pPr>
    </w:p>
    <w:p w14:paraId="1E79F8B0" w14:textId="77777777" w:rsidR="002C690D" w:rsidRPr="00D14D03" w:rsidRDefault="002C690D" w:rsidP="002C690D">
      <w:pPr>
        <w:pStyle w:val="Odstavekseznama"/>
        <w:widowControl w:val="0"/>
        <w:spacing w:line="240" w:lineRule="atLeast"/>
        <w:jc w:val="both"/>
        <w:rPr>
          <w:rFonts w:ascii="Arial" w:hAnsi="Arial" w:cs="Arial"/>
          <w:b/>
          <w:sz w:val="20"/>
          <w:szCs w:val="20"/>
          <w:u w:val="single"/>
        </w:rPr>
      </w:pPr>
    </w:p>
    <w:p w14:paraId="6621E755" w14:textId="282B9E12" w:rsidR="002C690D" w:rsidRPr="00D14D03" w:rsidRDefault="002C690D" w:rsidP="00BB0182">
      <w:pPr>
        <w:pStyle w:val="Odstavekseznama"/>
        <w:widowControl w:val="0"/>
        <w:numPr>
          <w:ilvl w:val="0"/>
          <w:numId w:val="6"/>
        </w:numPr>
        <w:spacing w:line="240" w:lineRule="atLeast"/>
        <w:jc w:val="both"/>
        <w:rPr>
          <w:rFonts w:ascii="Arial" w:hAnsi="Arial" w:cs="Arial"/>
          <w:b/>
          <w:sz w:val="20"/>
          <w:szCs w:val="20"/>
          <w:u w:val="single"/>
        </w:rPr>
      </w:pPr>
      <w:r w:rsidRPr="00D14D03">
        <w:rPr>
          <w:rFonts w:ascii="Arial" w:hAnsi="Arial" w:cs="Arial"/>
          <w:b/>
          <w:sz w:val="20"/>
          <w:szCs w:val="20"/>
          <w:u w:val="single"/>
        </w:rPr>
        <w:t>Zaposlitev zaradi nujnih delovnih potreb v času epidemije (68. člen)</w:t>
      </w:r>
    </w:p>
    <w:p w14:paraId="4FFBCC6B" w14:textId="77777777" w:rsidR="00BB0182" w:rsidRPr="00D14D03" w:rsidRDefault="00BB0182" w:rsidP="00BB0182">
      <w:pPr>
        <w:pStyle w:val="Odstavekseznama"/>
        <w:widowControl w:val="0"/>
        <w:spacing w:line="240" w:lineRule="atLeast"/>
        <w:ind w:left="360"/>
        <w:jc w:val="both"/>
        <w:rPr>
          <w:rFonts w:ascii="Arial" w:hAnsi="Arial" w:cs="Arial"/>
          <w:b/>
          <w:sz w:val="20"/>
          <w:szCs w:val="20"/>
          <w:u w:val="single"/>
        </w:rPr>
      </w:pPr>
    </w:p>
    <w:p w14:paraId="0B9A5606" w14:textId="77777777" w:rsidR="00045260" w:rsidRPr="00D14D03" w:rsidRDefault="00045260" w:rsidP="00045260">
      <w:pPr>
        <w:spacing w:line="240" w:lineRule="auto"/>
        <w:jc w:val="both"/>
        <w:rPr>
          <w:rFonts w:cs="Arial"/>
          <w:szCs w:val="20"/>
          <w:lang w:eastAsia="sl-SI"/>
        </w:rPr>
      </w:pPr>
      <w:r w:rsidRPr="00D14D03">
        <w:rPr>
          <w:rFonts w:cs="Arial"/>
          <w:szCs w:val="20"/>
          <w:lang w:eastAsia="sl-SI"/>
        </w:rPr>
        <w:t xml:space="preserve">Delodajalec lahko zaradi nujnih delovnih potreb sklene pogodbo o zaposlitvi za določen čas brez javne objave prostega delovnega mesta. V tem primeru se lahko pogodba o zaposlitvi sklene za določen čas, vendar najdalj za obdobje do 30. septembra 2020. </w:t>
      </w:r>
    </w:p>
    <w:p w14:paraId="3AE2DD20" w14:textId="77777777" w:rsidR="00045260" w:rsidRPr="00D14D03" w:rsidRDefault="00045260" w:rsidP="00045260">
      <w:pPr>
        <w:spacing w:line="240" w:lineRule="auto"/>
        <w:jc w:val="both"/>
        <w:rPr>
          <w:rFonts w:cs="Arial"/>
          <w:szCs w:val="20"/>
          <w:lang w:eastAsia="sl-SI"/>
        </w:rPr>
      </w:pPr>
    </w:p>
    <w:p w14:paraId="3DB49221" w14:textId="0ED289ED" w:rsidR="002C690D" w:rsidRPr="00D14D03" w:rsidRDefault="00045260" w:rsidP="00BB0182">
      <w:pPr>
        <w:spacing w:line="240" w:lineRule="auto"/>
        <w:jc w:val="both"/>
        <w:rPr>
          <w:rFonts w:cs="Arial"/>
          <w:szCs w:val="20"/>
          <w:lang w:eastAsia="sl-SI"/>
        </w:rPr>
      </w:pPr>
      <w:r w:rsidRPr="00D14D03">
        <w:rPr>
          <w:rFonts w:cs="Arial"/>
          <w:szCs w:val="20"/>
          <w:lang w:eastAsia="sl-SI"/>
        </w:rPr>
        <w:t>Tudi v tem primeru gre za začasen ukrep, ki gre je možno uporabiti v nujnih primerih, sicer pa veljajo pravila glede sklepanja pogodb o zaposlitvi, ko jih glede obveznosti objave prostega delovnega mesta določajo tako ZDR-1 kot ZJU in tudi zakon, ki ureja trg dela.</w:t>
      </w:r>
    </w:p>
    <w:p w14:paraId="39FC4D95" w14:textId="77777777" w:rsidR="00A62B95" w:rsidRPr="00D14D03" w:rsidRDefault="00A62B95" w:rsidP="00BB0182">
      <w:pPr>
        <w:spacing w:line="240" w:lineRule="auto"/>
        <w:jc w:val="both"/>
        <w:rPr>
          <w:rFonts w:cs="Arial"/>
          <w:szCs w:val="20"/>
          <w:lang w:eastAsia="sl-SI"/>
        </w:rPr>
      </w:pPr>
    </w:p>
    <w:p w14:paraId="1F392745" w14:textId="77777777" w:rsidR="00A62B95" w:rsidRPr="00D14D03" w:rsidRDefault="00A62B95" w:rsidP="00BB0182">
      <w:pPr>
        <w:spacing w:line="240" w:lineRule="auto"/>
        <w:jc w:val="both"/>
        <w:rPr>
          <w:rFonts w:cs="Arial"/>
          <w:szCs w:val="20"/>
          <w:lang w:eastAsia="sl-SI"/>
        </w:rPr>
      </w:pPr>
    </w:p>
    <w:p w14:paraId="5356C531" w14:textId="77777777" w:rsidR="002C690D" w:rsidRPr="00D14D03" w:rsidRDefault="002C690D" w:rsidP="002C690D">
      <w:pPr>
        <w:pStyle w:val="Odstavekseznama"/>
        <w:widowControl w:val="0"/>
        <w:spacing w:line="240" w:lineRule="atLeast"/>
        <w:jc w:val="both"/>
        <w:rPr>
          <w:rFonts w:ascii="Arial" w:hAnsi="Arial" w:cs="Arial"/>
          <w:b/>
          <w:sz w:val="20"/>
          <w:szCs w:val="20"/>
          <w:u w:val="single"/>
        </w:rPr>
      </w:pPr>
    </w:p>
    <w:p w14:paraId="42D7D466" w14:textId="2302CBD4" w:rsidR="00D42A03" w:rsidRPr="00D14D03" w:rsidRDefault="002C690D" w:rsidP="00576273">
      <w:pPr>
        <w:pStyle w:val="Odstavekseznama"/>
        <w:widowControl w:val="0"/>
        <w:numPr>
          <w:ilvl w:val="0"/>
          <w:numId w:val="6"/>
        </w:numPr>
        <w:spacing w:line="240" w:lineRule="atLeast"/>
        <w:jc w:val="both"/>
        <w:rPr>
          <w:rFonts w:ascii="Arial" w:hAnsi="Arial" w:cs="Arial"/>
          <w:b/>
          <w:sz w:val="20"/>
          <w:szCs w:val="20"/>
          <w:u w:val="single"/>
        </w:rPr>
      </w:pPr>
      <w:r w:rsidRPr="00D14D03">
        <w:rPr>
          <w:rFonts w:ascii="Arial" w:hAnsi="Arial" w:cs="Arial"/>
          <w:b/>
          <w:sz w:val="20"/>
          <w:szCs w:val="20"/>
          <w:u w:val="single"/>
        </w:rPr>
        <w:lastRenderedPageBreak/>
        <w:t xml:space="preserve">Znižanje plač </w:t>
      </w:r>
      <w:r w:rsidR="0093101D" w:rsidRPr="00D14D03">
        <w:rPr>
          <w:rFonts w:ascii="Arial" w:hAnsi="Arial" w:cs="Arial"/>
          <w:b/>
          <w:sz w:val="20"/>
          <w:szCs w:val="20"/>
          <w:u w:val="single"/>
        </w:rPr>
        <w:t>in nadomestil plač funkcionarje</w:t>
      </w:r>
      <w:r w:rsidR="00C743B4" w:rsidRPr="00D14D03">
        <w:rPr>
          <w:rFonts w:ascii="Arial" w:hAnsi="Arial" w:cs="Arial"/>
          <w:b/>
          <w:sz w:val="20"/>
          <w:szCs w:val="20"/>
          <w:u w:val="single"/>
        </w:rPr>
        <w:t>v</w:t>
      </w:r>
      <w:r w:rsidRPr="00D14D03">
        <w:rPr>
          <w:rFonts w:ascii="Arial" w:hAnsi="Arial" w:cs="Arial"/>
          <w:b/>
          <w:sz w:val="20"/>
          <w:szCs w:val="20"/>
          <w:u w:val="single"/>
        </w:rPr>
        <w:t xml:space="preserve"> (69. člen</w:t>
      </w:r>
      <w:r w:rsidR="008B4758" w:rsidRPr="00D14D03">
        <w:rPr>
          <w:rFonts w:ascii="Arial" w:hAnsi="Arial" w:cs="Arial"/>
          <w:b/>
          <w:sz w:val="20"/>
          <w:szCs w:val="20"/>
          <w:u w:val="single"/>
        </w:rPr>
        <w:t xml:space="preserve"> in 108. člen</w:t>
      </w:r>
      <w:r w:rsidRPr="00D14D03">
        <w:rPr>
          <w:rFonts w:ascii="Arial" w:hAnsi="Arial" w:cs="Arial"/>
          <w:b/>
          <w:sz w:val="20"/>
          <w:szCs w:val="20"/>
          <w:u w:val="single"/>
        </w:rPr>
        <w:t>)</w:t>
      </w:r>
    </w:p>
    <w:p w14:paraId="6CFC2099" w14:textId="77777777" w:rsidR="00576273" w:rsidRPr="00D14D03" w:rsidRDefault="00576273" w:rsidP="004E5F25">
      <w:pPr>
        <w:widowControl w:val="0"/>
        <w:spacing w:line="240" w:lineRule="atLeast"/>
        <w:ind w:left="360"/>
        <w:jc w:val="both"/>
        <w:rPr>
          <w:rFonts w:cs="Arial"/>
          <w:szCs w:val="20"/>
        </w:rPr>
      </w:pPr>
    </w:p>
    <w:p w14:paraId="1F7B7BBB" w14:textId="77777777" w:rsidR="004E5F25" w:rsidRPr="00D14D03" w:rsidRDefault="004E5F25" w:rsidP="00576273">
      <w:pPr>
        <w:pStyle w:val="Odstavekseznama"/>
        <w:widowControl w:val="0"/>
        <w:numPr>
          <w:ilvl w:val="0"/>
          <w:numId w:val="9"/>
        </w:numPr>
        <w:spacing w:line="240" w:lineRule="atLeast"/>
        <w:jc w:val="both"/>
        <w:rPr>
          <w:rFonts w:ascii="Arial" w:hAnsi="Arial" w:cs="Arial"/>
          <w:b/>
          <w:sz w:val="20"/>
          <w:szCs w:val="20"/>
        </w:rPr>
      </w:pPr>
      <w:r w:rsidRPr="00D14D03">
        <w:rPr>
          <w:rFonts w:ascii="Arial" w:hAnsi="Arial" w:cs="Arial"/>
          <w:b/>
          <w:sz w:val="20"/>
          <w:szCs w:val="20"/>
        </w:rPr>
        <w:t>Znižanje plač funkcionarjem</w:t>
      </w:r>
    </w:p>
    <w:p w14:paraId="5F466902" w14:textId="77777777" w:rsidR="00576273" w:rsidRPr="00D14D03" w:rsidRDefault="00D42A03" w:rsidP="00576273">
      <w:pPr>
        <w:widowControl w:val="0"/>
        <w:spacing w:line="240" w:lineRule="atLeast"/>
        <w:jc w:val="both"/>
        <w:rPr>
          <w:rFonts w:cs="Arial"/>
          <w:szCs w:val="20"/>
        </w:rPr>
      </w:pPr>
      <w:r w:rsidRPr="00D14D03">
        <w:rPr>
          <w:rFonts w:cs="Arial"/>
          <w:szCs w:val="20"/>
        </w:rPr>
        <w:t xml:space="preserve">Prvi odstavek 69. člena ZIUZEOP določa, da se funkcionarjem, ki so v Prilogi 3 Zakona o sistemu plač v javnem sektorju (Uradni list RS, št. 108/09 – uradno prečiščeno besedilo, 13/10, 59/10, 85/10, 107/10, 35/11 – ORZSPJS49a, 27/12 – </w:t>
      </w:r>
      <w:proofErr w:type="spellStart"/>
      <w:r w:rsidRPr="00D14D03">
        <w:rPr>
          <w:rFonts w:cs="Arial"/>
          <w:szCs w:val="20"/>
        </w:rPr>
        <w:t>odl</w:t>
      </w:r>
      <w:proofErr w:type="spellEnd"/>
      <w:r w:rsidRPr="00D14D03">
        <w:rPr>
          <w:rFonts w:cs="Arial"/>
          <w:szCs w:val="20"/>
        </w:rPr>
        <w:t xml:space="preserve">. US, 40/12 – ZUJF, 46/13, 25/14 – ZFU, 50/14, 95/14 – ZUPPJS15, 82/15, 23/17 – </w:t>
      </w:r>
      <w:proofErr w:type="spellStart"/>
      <w:r w:rsidRPr="00D14D03">
        <w:rPr>
          <w:rFonts w:cs="Arial"/>
          <w:szCs w:val="20"/>
        </w:rPr>
        <w:t>ZDOdv</w:t>
      </w:r>
      <w:proofErr w:type="spellEnd"/>
      <w:r w:rsidRPr="00D14D03">
        <w:rPr>
          <w:rFonts w:cs="Arial"/>
          <w:szCs w:val="20"/>
        </w:rPr>
        <w:t>, 67/17 in 84/18) uvrščeni v plačnih podskupinah A1, A2 in A4, razen funkcionarjem Ustavnega sodišča Republ</w:t>
      </w:r>
      <w:r w:rsidR="004E5F25" w:rsidRPr="00D14D03">
        <w:rPr>
          <w:rFonts w:cs="Arial"/>
          <w:szCs w:val="20"/>
        </w:rPr>
        <w:t xml:space="preserve">ike Slovenije, zaradi epidemije </w:t>
      </w:r>
      <w:r w:rsidRPr="00D14D03">
        <w:rPr>
          <w:rFonts w:cs="Arial"/>
          <w:szCs w:val="20"/>
        </w:rPr>
        <w:t>določi znižanje plač za znesek v višini 30 % osnovne plače posameznega funkcionarja.</w:t>
      </w:r>
      <w:r w:rsidR="00576273" w:rsidRPr="00D14D03">
        <w:rPr>
          <w:rFonts w:cs="Arial"/>
          <w:szCs w:val="20"/>
        </w:rPr>
        <w:t xml:space="preserve"> V tretjem odstavku istega člena je določeno, da se na način iz prvega odstavka tega člena določijo tudi plače osebam, ki status funkcionarja pridobijo po uveljavitvi tega zakona.</w:t>
      </w:r>
    </w:p>
    <w:p w14:paraId="2B3754C9" w14:textId="77777777" w:rsidR="003B644A" w:rsidRPr="00D14D03" w:rsidRDefault="00E93835" w:rsidP="003B644A">
      <w:pPr>
        <w:pStyle w:val="len"/>
        <w:jc w:val="both"/>
        <w:rPr>
          <w:rFonts w:ascii="Arial" w:hAnsi="Arial" w:cs="Arial"/>
          <w:sz w:val="20"/>
          <w:szCs w:val="20"/>
          <w:lang w:eastAsia="en-US"/>
        </w:rPr>
      </w:pPr>
      <w:r w:rsidRPr="00D14D03">
        <w:rPr>
          <w:rFonts w:ascii="Arial" w:hAnsi="Arial" w:cs="Arial"/>
          <w:sz w:val="20"/>
          <w:szCs w:val="20"/>
          <w:lang w:val="x-none" w:eastAsia="en-US"/>
        </w:rPr>
        <w:t>Skladno z navedeno določbo znižanje plač velja za tiste funkcionarje</w:t>
      </w:r>
      <w:r w:rsidR="003B644A" w:rsidRPr="00D14D03">
        <w:rPr>
          <w:rFonts w:ascii="Arial" w:hAnsi="Arial" w:cs="Arial"/>
          <w:sz w:val="20"/>
          <w:szCs w:val="20"/>
          <w:lang w:val="x-none" w:eastAsia="en-US"/>
        </w:rPr>
        <w:t xml:space="preserve"> iz plačn</w:t>
      </w:r>
      <w:r w:rsidR="004E5F25" w:rsidRPr="00D14D03">
        <w:rPr>
          <w:rFonts w:ascii="Arial" w:hAnsi="Arial" w:cs="Arial"/>
          <w:sz w:val="20"/>
          <w:szCs w:val="20"/>
          <w:lang w:val="x-none" w:eastAsia="en-US"/>
        </w:rPr>
        <w:t>ih podskupin A1 (</w:t>
      </w:r>
      <w:r w:rsidR="003B644A" w:rsidRPr="00D14D03">
        <w:rPr>
          <w:rFonts w:ascii="Arial" w:hAnsi="Arial" w:cs="Arial"/>
          <w:sz w:val="20"/>
          <w:szCs w:val="20"/>
          <w:lang w:val="x-none" w:eastAsia="en-US"/>
        </w:rPr>
        <w:t>Predsednik republike in funkcionarji izvršilne oblasti)</w:t>
      </w:r>
      <w:r w:rsidRPr="00D14D03">
        <w:rPr>
          <w:rFonts w:ascii="Arial" w:hAnsi="Arial" w:cs="Arial"/>
          <w:sz w:val="20"/>
          <w:szCs w:val="20"/>
          <w:lang w:val="x-none" w:eastAsia="en-US"/>
        </w:rPr>
        <w:t xml:space="preserve">, </w:t>
      </w:r>
      <w:r w:rsidR="003B644A" w:rsidRPr="00D14D03">
        <w:rPr>
          <w:rFonts w:ascii="Arial" w:hAnsi="Arial" w:cs="Arial"/>
          <w:sz w:val="20"/>
          <w:szCs w:val="20"/>
          <w:lang w:val="x-none" w:eastAsia="en-US"/>
        </w:rPr>
        <w:t>A2 (Funkcionarji zakonodajne oblasti) in A4 (Funkcionarji v drugih državnih organih</w:t>
      </w:r>
      <w:r w:rsidR="00784B2F" w:rsidRPr="00D14D03">
        <w:rPr>
          <w:rFonts w:ascii="Arial" w:hAnsi="Arial" w:cs="Arial"/>
          <w:sz w:val="20"/>
          <w:szCs w:val="20"/>
          <w:lang w:val="x-none" w:eastAsia="en-US"/>
        </w:rPr>
        <w:t xml:space="preserve"> z izjemo funkcionarjev Ustavnega sodišča RS</w:t>
      </w:r>
      <w:r w:rsidR="003B644A" w:rsidRPr="00D14D03">
        <w:rPr>
          <w:rFonts w:ascii="Arial" w:hAnsi="Arial" w:cs="Arial"/>
          <w:sz w:val="20"/>
          <w:szCs w:val="20"/>
          <w:lang w:val="x-none" w:eastAsia="en-US"/>
        </w:rPr>
        <w:t>)</w:t>
      </w:r>
      <w:r w:rsidR="00784B2F" w:rsidRPr="00D14D03">
        <w:rPr>
          <w:rFonts w:ascii="Arial" w:hAnsi="Arial" w:cs="Arial"/>
          <w:sz w:val="20"/>
          <w:szCs w:val="20"/>
          <w:lang w:eastAsia="en-US"/>
        </w:rPr>
        <w:t>,</w:t>
      </w:r>
      <w:r w:rsidR="003B644A" w:rsidRPr="00D14D03">
        <w:rPr>
          <w:rFonts w:ascii="Arial" w:hAnsi="Arial" w:cs="Arial"/>
          <w:sz w:val="20"/>
          <w:szCs w:val="20"/>
          <w:lang w:val="x-none" w:eastAsia="en-US"/>
        </w:rPr>
        <w:t xml:space="preserve"> katerih funkcije so uvrščene v plačni razred v veljavni prilogi 3 ZSPJS</w:t>
      </w:r>
      <w:r w:rsidR="004E5F25" w:rsidRPr="00D14D03">
        <w:rPr>
          <w:rFonts w:ascii="Arial" w:hAnsi="Arial" w:cs="Arial"/>
          <w:sz w:val="20"/>
          <w:szCs w:val="20"/>
          <w:lang w:eastAsia="en-US"/>
        </w:rPr>
        <w:t>.</w:t>
      </w:r>
    </w:p>
    <w:p w14:paraId="0B788660" w14:textId="77777777" w:rsidR="00AD2374" w:rsidRPr="00D14D03" w:rsidRDefault="00AD2374" w:rsidP="00AD2374">
      <w:pPr>
        <w:widowControl w:val="0"/>
        <w:spacing w:line="240" w:lineRule="atLeast"/>
        <w:jc w:val="both"/>
        <w:rPr>
          <w:rFonts w:cs="Arial"/>
          <w:szCs w:val="20"/>
        </w:rPr>
      </w:pPr>
      <w:r w:rsidRPr="00D14D03">
        <w:rPr>
          <w:rFonts w:cs="Arial"/>
          <w:szCs w:val="20"/>
        </w:rPr>
        <w:t xml:space="preserve">Osebam, ki bodo status funkcionarja pridobile po uveljavitvi ZIUZEOP, torej od </w:t>
      </w:r>
      <w:r w:rsidR="00DD7E8B" w:rsidRPr="00D14D03">
        <w:rPr>
          <w:rFonts w:cs="Arial"/>
          <w:szCs w:val="20"/>
        </w:rPr>
        <w:t xml:space="preserve">vključno </w:t>
      </w:r>
      <w:r w:rsidRPr="00D14D03">
        <w:rPr>
          <w:rFonts w:cs="Arial"/>
          <w:szCs w:val="20"/>
        </w:rPr>
        <w:t>11.4.2020 dalje</w:t>
      </w:r>
      <w:r w:rsidR="00DD7E8B" w:rsidRPr="00D14D03">
        <w:rPr>
          <w:rFonts w:cs="Arial"/>
          <w:szCs w:val="20"/>
        </w:rPr>
        <w:t>,</w:t>
      </w:r>
      <w:r w:rsidRPr="00D14D03">
        <w:rPr>
          <w:rFonts w:cs="Arial"/>
          <w:szCs w:val="20"/>
        </w:rPr>
        <w:t xml:space="preserve"> se bo prav tako plača </w:t>
      </w:r>
      <w:r w:rsidR="00DD7E8B" w:rsidRPr="00D14D03">
        <w:rPr>
          <w:rFonts w:cs="Arial"/>
          <w:szCs w:val="20"/>
        </w:rPr>
        <w:t xml:space="preserve">znižala </w:t>
      </w:r>
      <w:r w:rsidRPr="00D14D03">
        <w:rPr>
          <w:rFonts w:cs="Arial"/>
          <w:szCs w:val="20"/>
        </w:rPr>
        <w:t>za zne</w:t>
      </w:r>
      <w:r w:rsidR="00894214" w:rsidRPr="00D14D03">
        <w:rPr>
          <w:rFonts w:cs="Arial"/>
          <w:szCs w:val="20"/>
        </w:rPr>
        <w:t>sek v višini 30 % osnovne plače.</w:t>
      </w:r>
    </w:p>
    <w:p w14:paraId="6243F474" w14:textId="5D419DAF" w:rsidR="00666035" w:rsidRPr="00D14D03" w:rsidRDefault="00666035" w:rsidP="00666035">
      <w:pPr>
        <w:pStyle w:val="len"/>
        <w:jc w:val="both"/>
        <w:rPr>
          <w:rFonts w:ascii="Arial" w:hAnsi="Arial" w:cs="Arial"/>
          <w:sz w:val="20"/>
          <w:szCs w:val="20"/>
          <w:lang w:eastAsia="en-US"/>
        </w:rPr>
      </w:pPr>
      <w:r w:rsidRPr="00D14D03">
        <w:rPr>
          <w:rFonts w:ascii="Arial" w:hAnsi="Arial" w:cs="Arial"/>
          <w:sz w:val="20"/>
          <w:szCs w:val="20"/>
          <w:lang w:eastAsia="en-US"/>
        </w:rPr>
        <w:t xml:space="preserve">Predlagamo, da se za ta namen uporabi šifra Z610 iz </w:t>
      </w:r>
      <w:r w:rsidR="00576273" w:rsidRPr="00D14D03">
        <w:rPr>
          <w:rFonts w:ascii="Arial" w:hAnsi="Arial" w:cs="Arial"/>
          <w:sz w:val="20"/>
          <w:szCs w:val="20"/>
          <w:lang w:eastAsia="en-US"/>
        </w:rPr>
        <w:t>Uredb</w:t>
      </w:r>
      <w:r w:rsidRPr="00D14D03">
        <w:rPr>
          <w:rFonts w:ascii="Arial" w:hAnsi="Arial" w:cs="Arial"/>
          <w:sz w:val="20"/>
          <w:szCs w:val="20"/>
          <w:lang w:eastAsia="en-US"/>
        </w:rPr>
        <w:t>e</w:t>
      </w:r>
      <w:r w:rsidR="00576273" w:rsidRPr="00D14D03">
        <w:rPr>
          <w:rFonts w:ascii="Arial" w:hAnsi="Arial" w:cs="Arial"/>
          <w:sz w:val="20"/>
          <w:szCs w:val="20"/>
          <w:lang w:eastAsia="en-US"/>
        </w:rPr>
        <w:t xml:space="preserve"> o enotni metodologiji in obrazcih za obračun in izplačilo plač v javnem sektorju (Uradni list RS, št. </w:t>
      </w:r>
      <w:hyperlink r:id="rId8" w:tgtFrame="_blank" w:tooltip="Uredba o enotni metodologiji in obrazcih za obračun in izplačilo plač v javnem sektorju" w:history="1">
        <w:r w:rsidR="00576273" w:rsidRPr="00D14D03">
          <w:rPr>
            <w:rFonts w:ascii="Arial" w:hAnsi="Arial" w:cs="Arial"/>
            <w:sz w:val="20"/>
            <w:szCs w:val="20"/>
            <w:lang w:eastAsia="en-US"/>
          </w:rPr>
          <w:t>14/09</w:t>
        </w:r>
      </w:hyperlink>
      <w:r w:rsidR="00576273" w:rsidRPr="00D14D03">
        <w:rPr>
          <w:rFonts w:ascii="Arial" w:hAnsi="Arial" w:cs="Arial"/>
          <w:sz w:val="20"/>
          <w:szCs w:val="20"/>
          <w:lang w:eastAsia="en-US"/>
        </w:rPr>
        <w:t xml:space="preserve">, </w:t>
      </w:r>
      <w:hyperlink r:id="rId9"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23/09</w:t>
        </w:r>
      </w:hyperlink>
      <w:r w:rsidR="00576273" w:rsidRPr="00D14D03">
        <w:rPr>
          <w:rFonts w:ascii="Arial" w:hAnsi="Arial" w:cs="Arial"/>
          <w:sz w:val="20"/>
          <w:szCs w:val="20"/>
          <w:lang w:eastAsia="en-US"/>
        </w:rPr>
        <w:t xml:space="preserve">, </w:t>
      </w:r>
      <w:hyperlink r:id="rId10"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48/09</w:t>
        </w:r>
      </w:hyperlink>
      <w:r w:rsidR="00576273" w:rsidRPr="00D14D03">
        <w:rPr>
          <w:rFonts w:ascii="Arial" w:hAnsi="Arial" w:cs="Arial"/>
          <w:sz w:val="20"/>
          <w:szCs w:val="20"/>
          <w:lang w:eastAsia="en-US"/>
        </w:rPr>
        <w:t xml:space="preserve">, </w:t>
      </w:r>
      <w:hyperlink r:id="rId11"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113/09</w:t>
        </w:r>
      </w:hyperlink>
      <w:r w:rsidR="00576273" w:rsidRPr="00D14D03">
        <w:rPr>
          <w:rFonts w:ascii="Arial" w:hAnsi="Arial" w:cs="Arial"/>
          <w:sz w:val="20"/>
          <w:szCs w:val="20"/>
          <w:lang w:eastAsia="en-US"/>
        </w:rPr>
        <w:t xml:space="preserve">, </w:t>
      </w:r>
      <w:hyperlink r:id="rId12" w:tgtFrame="_blank" w:tooltip="Uredba o spremembah Uredbe o enotni metodologiji in obrazcih za obračun in izplačilo plač v javnem sektorju" w:history="1">
        <w:r w:rsidR="00576273" w:rsidRPr="00D14D03">
          <w:rPr>
            <w:rFonts w:ascii="Arial" w:hAnsi="Arial" w:cs="Arial"/>
            <w:sz w:val="20"/>
            <w:szCs w:val="20"/>
            <w:lang w:eastAsia="en-US"/>
          </w:rPr>
          <w:t>25/10</w:t>
        </w:r>
      </w:hyperlink>
      <w:r w:rsidR="00576273" w:rsidRPr="00D14D03">
        <w:rPr>
          <w:rFonts w:ascii="Arial" w:hAnsi="Arial" w:cs="Arial"/>
          <w:sz w:val="20"/>
          <w:szCs w:val="20"/>
          <w:lang w:eastAsia="en-US"/>
        </w:rPr>
        <w:t xml:space="preserve">, </w:t>
      </w:r>
      <w:hyperlink r:id="rId13"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67/10</w:t>
        </w:r>
      </w:hyperlink>
      <w:r w:rsidR="00576273" w:rsidRPr="00D14D03">
        <w:rPr>
          <w:rFonts w:ascii="Arial" w:hAnsi="Arial" w:cs="Arial"/>
          <w:sz w:val="20"/>
          <w:szCs w:val="20"/>
          <w:lang w:eastAsia="en-US"/>
        </w:rPr>
        <w:t xml:space="preserve">, </w:t>
      </w:r>
      <w:hyperlink r:id="rId14"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105/10</w:t>
        </w:r>
      </w:hyperlink>
      <w:r w:rsidR="00576273" w:rsidRPr="00D14D03">
        <w:rPr>
          <w:rFonts w:ascii="Arial" w:hAnsi="Arial" w:cs="Arial"/>
          <w:sz w:val="20"/>
          <w:szCs w:val="20"/>
          <w:lang w:eastAsia="en-US"/>
        </w:rPr>
        <w:t xml:space="preserve">, </w:t>
      </w:r>
      <w:hyperlink r:id="rId15"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45/12</w:t>
        </w:r>
      </w:hyperlink>
      <w:r w:rsidR="00576273" w:rsidRPr="00D14D03">
        <w:rPr>
          <w:rFonts w:ascii="Arial" w:hAnsi="Arial" w:cs="Arial"/>
          <w:sz w:val="20"/>
          <w:szCs w:val="20"/>
          <w:lang w:eastAsia="en-US"/>
        </w:rPr>
        <w:t xml:space="preserve">, </w:t>
      </w:r>
      <w:hyperlink r:id="rId16"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24/13</w:t>
        </w:r>
      </w:hyperlink>
      <w:r w:rsidR="00576273" w:rsidRPr="00D14D03">
        <w:rPr>
          <w:rFonts w:ascii="Arial" w:hAnsi="Arial" w:cs="Arial"/>
          <w:sz w:val="20"/>
          <w:szCs w:val="20"/>
          <w:lang w:eastAsia="en-US"/>
        </w:rPr>
        <w:t xml:space="preserve">, </w:t>
      </w:r>
      <w:hyperlink r:id="rId17"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51/13</w:t>
        </w:r>
      </w:hyperlink>
      <w:r w:rsidR="00576273" w:rsidRPr="00D14D03">
        <w:rPr>
          <w:rFonts w:ascii="Arial" w:hAnsi="Arial" w:cs="Arial"/>
          <w:sz w:val="20"/>
          <w:szCs w:val="20"/>
          <w:lang w:eastAsia="en-US"/>
        </w:rPr>
        <w:t xml:space="preserve">, </w:t>
      </w:r>
      <w:hyperlink r:id="rId18"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12/14</w:t>
        </w:r>
      </w:hyperlink>
      <w:r w:rsidR="00576273" w:rsidRPr="00D14D03">
        <w:rPr>
          <w:rFonts w:ascii="Arial" w:hAnsi="Arial" w:cs="Arial"/>
          <w:sz w:val="20"/>
          <w:szCs w:val="20"/>
          <w:lang w:eastAsia="en-US"/>
        </w:rPr>
        <w:t xml:space="preserve">, </w:t>
      </w:r>
      <w:hyperlink r:id="rId19"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24/14</w:t>
        </w:r>
      </w:hyperlink>
      <w:r w:rsidR="00576273" w:rsidRPr="00D14D03">
        <w:rPr>
          <w:rFonts w:ascii="Arial" w:hAnsi="Arial" w:cs="Arial"/>
          <w:sz w:val="20"/>
          <w:szCs w:val="20"/>
          <w:lang w:eastAsia="en-US"/>
        </w:rPr>
        <w:t xml:space="preserve">, </w:t>
      </w:r>
      <w:hyperlink r:id="rId20"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52/14</w:t>
        </w:r>
      </w:hyperlink>
      <w:r w:rsidR="00576273" w:rsidRPr="00D14D03">
        <w:rPr>
          <w:rFonts w:ascii="Arial" w:hAnsi="Arial" w:cs="Arial"/>
          <w:sz w:val="20"/>
          <w:szCs w:val="20"/>
          <w:lang w:eastAsia="en-US"/>
        </w:rPr>
        <w:t xml:space="preserve">, </w:t>
      </w:r>
      <w:hyperlink r:id="rId21" w:tgtFrame="_blank" w:tooltip="Uredba o spremembah Uredbe o enotni metodologiji in obrazcih za obračun in izplačilo plač v javnem sektorju" w:history="1">
        <w:r w:rsidR="00576273" w:rsidRPr="00D14D03">
          <w:rPr>
            <w:rFonts w:ascii="Arial" w:hAnsi="Arial" w:cs="Arial"/>
            <w:sz w:val="20"/>
            <w:szCs w:val="20"/>
            <w:lang w:eastAsia="en-US"/>
          </w:rPr>
          <w:t>59/14</w:t>
        </w:r>
      </w:hyperlink>
      <w:r w:rsidR="00576273" w:rsidRPr="00D14D03">
        <w:rPr>
          <w:rFonts w:ascii="Arial" w:hAnsi="Arial" w:cs="Arial"/>
          <w:sz w:val="20"/>
          <w:szCs w:val="20"/>
          <w:lang w:eastAsia="en-US"/>
        </w:rPr>
        <w:t xml:space="preserve">, </w:t>
      </w:r>
      <w:hyperlink r:id="rId22"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24/15</w:t>
        </w:r>
      </w:hyperlink>
      <w:r w:rsidR="00576273" w:rsidRPr="00D14D03">
        <w:rPr>
          <w:rFonts w:ascii="Arial" w:hAnsi="Arial" w:cs="Arial"/>
          <w:sz w:val="20"/>
          <w:szCs w:val="20"/>
          <w:lang w:eastAsia="en-US"/>
        </w:rPr>
        <w:t xml:space="preserve">, </w:t>
      </w:r>
      <w:hyperlink r:id="rId23"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3/16</w:t>
        </w:r>
      </w:hyperlink>
      <w:r w:rsidR="00576273" w:rsidRPr="00D14D03">
        <w:rPr>
          <w:rFonts w:ascii="Arial" w:hAnsi="Arial" w:cs="Arial"/>
          <w:sz w:val="20"/>
          <w:szCs w:val="20"/>
          <w:lang w:eastAsia="en-US"/>
        </w:rPr>
        <w:t xml:space="preserve">, </w:t>
      </w:r>
      <w:hyperlink r:id="rId24"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70/16</w:t>
        </w:r>
      </w:hyperlink>
      <w:r w:rsidR="00576273" w:rsidRPr="00D14D03">
        <w:rPr>
          <w:rFonts w:ascii="Arial" w:hAnsi="Arial" w:cs="Arial"/>
          <w:sz w:val="20"/>
          <w:szCs w:val="20"/>
          <w:lang w:eastAsia="en-US"/>
        </w:rPr>
        <w:t xml:space="preserve">, </w:t>
      </w:r>
      <w:hyperlink r:id="rId25"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14/17</w:t>
        </w:r>
      </w:hyperlink>
      <w:r w:rsidR="00576273" w:rsidRPr="00D14D03">
        <w:rPr>
          <w:rFonts w:ascii="Arial" w:hAnsi="Arial" w:cs="Arial"/>
          <w:sz w:val="20"/>
          <w:szCs w:val="20"/>
          <w:lang w:eastAsia="en-US"/>
        </w:rPr>
        <w:t xml:space="preserve">, </w:t>
      </w:r>
      <w:hyperlink r:id="rId26"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68/17</w:t>
        </w:r>
      </w:hyperlink>
      <w:r w:rsidR="00576273" w:rsidRPr="00D14D03">
        <w:rPr>
          <w:rFonts w:ascii="Arial" w:hAnsi="Arial" w:cs="Arial"/>
          <w:sz w:val="20"/>
          <w:szCs w:val="20"/>
          <w:lang w:eastAsia="en-US"/>
        </w:rPr>
        <w:t xml:space="preserve">, </w:t>
      </w:r>
      <w:hyperlink r:id="rId27"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6/19</w:t>
        </w:r>
      </w:hyperlink>
      <w:r w:rsidR="00576273" w:rsidRPr="00D14D03">
        <w:rPr>
          <w:rFonts w:ascii="Arial" w:hAnsi="Arial" w:cs="Arial"/>
          <w:sz w:val="20"/>
          <w:szCs w:val="20"/>
          <w:lang w:eastAsia="en-US"/>
        </w:rPr>
        <w:t xml:space="preserve">, </w:t>
      </w:r>
      <w:hyperlink r:id="rId28"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51/19</w:t>
        </w:r>
      </w:hyperlink>
      <w:r w:rsidR="00576273" w:rsidRPr="00D14D03">
        <w:rPr>
          <w:rFonts w:ascii="Arial" w:hAnsi="Arial" w:cs="Arial"/>
          <w:sz w:val="20"/>
          <w:szCs w:val="20"/>
          <w:lang w:eastAsia="en-US"/>
        </w:rPr>
        <w:t xml:space="preserve">, </w:t>
      </w:r>
      <w:hyperlink r:id="rId29"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59/19</w:t>
        </w:r>
      </w:hyperlink>
      <w:r w:rsidR="00576273" w:rsidRPr="00D14D03">
        <w:rPr>
          <w:rFonts w:ascii="Arial" w:hAnsi="Arial" w:cs="Arial"/>
          <w:sz w:val="20"/>
          <w:szCs w:val="20"/>
          <w:lang w:eastAsia="en-US"/>
        </w:rPr>
        <w:t xml:space="preserve"> in </w:t>
      </w:r>
      <w:hyperlink r:id="rId30" w:tgtFrame="_blank" w:tooltip="Uredba o spremembah in dopolnitvah Uredbe o enotni metodologiji in obrazcih za obračun in izplačilo plač v javnem sektorju" w:history="1">
        <w:r w:rsidR="00576273" w:rsidRPr="00D14D03">
          <w:rPr>
            <w:rFonts w:ascii="Arial" w:hAnsi="Arial" w:cs="Arial"/>
            <w:sz w:val="20"/>
            <w:szCs w:val="20"/>
            <w:lang w:eastAsia="en-US"/>
          </w:rPr>
          <w:t>78/19</w:t>
        </w:r>
      </w:hyperlink>
      <w:r w:rsidR="00576273" w:rsidRPr="00D14D03">
        <w:rPr>
          <w:rFonts w:ascii="Arial" w:hAnsi="Arial" w:cs="Arial"/>
          <w:sz w:val="20"/>
          <w:szCs w:val="20"/>
          <w:lang w:eastAsia="en-US"/>
        </w:rPr>
        <w:t xml:space="preserve">: v nadaljevanju: Uredba) </w:t>
      </w:r>
    </w:p>
    <w:p w14:paraId="71BB8BBB" w14:textId="219F5773" w:rsidR="00DD7E8B" w:rsidRPr="00D14D03" w:rsidRDefault="00DD7E8B" w:rsidP="00666035">
      <w:pPr>
        <w:pStyle w:val="len"/>
        <w:numPr>
          <w:ilvl w:val="0"/>
          <w:numId w:val="9"/>
        </w:numPr>
        <w:jc w:val="both"/>
        <w:rPr>
          <w:rFonts w:ascii="Arial" w:hAnsi="Arial" w:cs="Arial"/>
          <w:b/>
          <w:sz w:val="20"/>
          <w:szCs w:val="20"/>
          <w:lang w:eastAsia="en-US"/>
        </w:rPr>
      </w:pPr>
      <w:r w:rsidRPr="00D14D03">
        <w:rPr>
          <w:rFonts w:ascii="Arial" w:hAnsi="Arial" w:cs="Arial"/>
          <w:b/>
          <w:sz w:val="20"/>
          <w:szCs w:val="20"/>
          <w:lang w:eastAsia="en-US"/>
        </w:rPr>
        <w:t>Znižanje nadomestil plač funkcionarjev</w:t>
      </w:r>
    </w:p>
    <w:p w14:paraId="42EC8C67" w14:textId="77777777" w:rsidR="00D42A03" w:rsidRPr="00D14D03" w:rsidRDefault="00894214" w:rsidP="00BD796C">
      <w:pPr>
        <w:pStyle w:val="len"/>
        <w:jc w:val="both"/>
        <w:rPr>
          <w:rFonts w:ascii="Arial" w:hAnsi="Arial" w:cs="Arial"/>
          <w:sz w:val="20"/>
          <w:szCs w:val="20"/>
          <w:lang w:eastAsia="en-US"/>
        </w:rPr>
      </w:pPr>
      <w:r w:rsidRPr="00D14D03">
        <w:rPr>
          <w:rFonts w:ascii="Arial" w:hAnsi="Arial" w:cs="Arial"/>
          <w:sz w:val="20"/>
          <w:szCs w:val="20"/>
          <w:lang w:eastAsia="en-US"/>
        </w:rPr>
        <w:t xml:space="preserve">Drugi odstavek 69. </w:t>
      </w:r>
      <w:r w:rsidR="00BD796C" w:rsidRPr="00D14D03">
        <w:rPr>
          <w:rFonts w:ascii="Arial" w:hAnsi="Arial" w:cs="Arial"/>
          <w:sz w:val="20"/>
          <w:szCs w:val="20"/>
          <w:lang w:eastAsia="en-US"/>
        </w:rPr>
        <w:t>č</w:t>
      </w:r>
      <w:r w:rsidRPr="00D14D03">
        <w:rPr>
          <w:rFonts w:ascii="Arial" w:hAnsi="Arial" w:cs="Arial"/>
          <w:sz w:val="20"/>
          <w:szCs w:val="20"/>
          <w:lang w:eastAsia="en-US"/>
        </w:rPr>
        <w:t xml:space="preserve">lena ZIUZEOP </w:t>
      </w:r>
      <w:r w:rsidR="00BD796C" w:rsidRPr="00D14D03">
        <w:rPr>
          <w:rFonts w:ascii="Arial" w:hAnsi="Arial" w:cs="Arial"/>
          <w:sz w:val="20"/>
          <w:szCs w:val="20"/>
          <w:lang w:eastAsia="en-US"/>
        </w:rPr>
        <w:t xml:space="preserve">določa, da se </w:t>
      </w:r>
      <w:r w:rsidRPr="00D14D03">
        <w:rPr>
          <w:rFonts w:ascii="Arial" w:hAnsi="Arial" w:cs="Arial"/>
          <w:sz w:val="20"/>
          <w:szCs w:val="20"/>
          <w:lang w:eastAsia="en-US"/>
        </w:rPr>
        <w:t>n</w:t>
      </w:r>
      <w:r w:rsidR="00D42A03" w:rsidRPr="00D14D03">
        <w:rPr>
          <w:rFonts w:ascii="Arial" w:hAnsi="Arial" w:cs="Arial"/>
          <w:sz w:val="20"/>
          <w:szCs w:val="20"/>
          <w:lang w:eastAsia="en-US"/>
        </w:rPr>
        <w:t>e</w:t>
      </w:r>
      <w:r w:rsidR="00D42A03" w:rsidRPr="00D14D03">
        <w:rPr>
          <w:rFonts w:ascii="Arial" w:hAnsi="Arial" w:cs="Arial"/>
          <w:sz w:val="20"/>
          <w:szCs w:val="20"/>
          <w:lang w:val="x-none" w:eastAsia="en-US"/>
        </w:rPr>
        <w:t xml:space="preserve"> glede na določbe predpisov, ki določajo višino nadomestila plače funkcion</w:t>
      </w:r>
      <w:r w:rsidR="00BD796C" w:rsidRPr="00D14D03">
        <w:rPr>
          <w:rFonts w:ascii="Arial" w:hAnsi="Arial" w:cs="Arial"/>
          <w:sz w:val="20"/>
          <w:szCs w:val="20"/>
          <w:lang w:val="x-none" w:eastAsia="en-US"/>
        </w:rPr>
        <w:t xml:space="preserve">arju po prenehanju funkcije, </w:t>
      </w:r>
      <w:r w:rsidR="00D42A03" w:rsidRPr="00D14D03">
        <w:rPr>
          <w:rFonts w:ascii="Arial" w:hAnsi="Arial" w:cs="Arial"/>
          <w:sz w:val="20"/>
          <w:szCs w:val="20"/>
          <w:lang w:val="x-none" w:eastAsia="en-US"/>
        </w:rPr>
        <w:t xml:space="preserve">plača funkcionarja, določena v skladu s </w:t>
      </w:r>
      <w:r w:rsidR="00BD796C" w:rsidRPr="00D14D03">
        <w:rPr>
          <w:rFonts w:ascii="Arial" w:hAnsi="Arial" w:cs="Arial"/>
          <w:sz w:val="20"/>
          <w:szCs w:val="20"/>
          <w:lang w:eastAsia="en-US"/>
        </w:rPr>
        <w:t xml:space="preserve">prvim </w:t>
      </w:r>
      <w:r w:rsidR="00D42A03" w:rsidRPr="00D14D03">
        <w:rPr>
          <w:rFonts w:ascii="Arial" w:hAnsi="Arial" w:cs="Arial"/>
          <w:sz w:val="20"/>
          <w:szCs w:val="20"/>
          <w:lang w:val="x-none" w:eastAsia="en-US"/>
        </w:rPr>
        <w:t>odstavkom</w:t>
      </w:r>
      <w:r w:rsidR="00BD796C" w:rsidRPr="00D14D03">
        <w:rPr>
          <w:rFonts w:ascii="Arial" w:hAnsi="Arial" w:cs="Arial"/>
          <w:sz w:val="20"/>
          <w:szCs w:val="20"/>
          <w:lang w:eastAsia="en-US"/>
        </w:rPr>
        <w:t xml:space="preserve"> tega člena</w:t>
      </w:r>
      <w:r w:rsidR="00D42A03" w:rsidRPr="00D14D03">
        <w:rPr>
          <w:rFonts w:ascii="Arial" w:hAnsi="Arial" w:cs="Arial"/>
          <w:sz w:val="20"/>
          <w:szCs w:val="20"/>
          <w:lang w:val="x-none" w:eastAsia="en-US"/>
        </w:rPr>
        <w:t>, upošteva kot osnova za določitev višine nadomestila plače funkcionarju po prenehanju funkcije.</w:t>
      </w:r>
    </w:p>
    <w:p w14:paraId="07D334D9" w14:textId="77777777" w:rsidR="00B6504B" w:rsidRPr="00D14D03" w:rsidRDefault="00BD796C" w:rsidP="00BD796C">
      <w:pPr>
        <w:pStyle w:val="len"/>
        <w:jc w:val="both"/>
        <w:rPr>
          <w:rFonts w:ascii="Arial" w:hAnsi="Arial" w:cs="Arial"/>
          <w:sz w:val="20"/>
          <w:szCs w:val="20"/>
          <w:lang w:eastAsia="en-US"/>
        </w:rPr>
      </w:pPr>
      <w:r w:rsidRPr="00D14D03">
        <w:rPr>
          <w:rFonts w:ascii="Arial" w:hAnsi="Arial" w:cs="Arial"/>
          <w:sz w:val="20"/>
          <w:szCs w:val="20"/>
          <w:lang w:val="x-none" w:eastAsia="en-US"/>
        </w:rPr>
        <w:t>Navedeno pomeni, da se tudi višina nadomestila plače funkcionarja po prenehanju funkcije določi tako, da se v osnovo za določitev višine nadomestila upošteva znižana plača funkcionarja za znesek v višini 30 % osnovne plače.</w:t>
      </w:r>
    </w:p>
    <w:p w14:paraId="4C9F0BC0" w14:textId="59A1C339" w:rsidR="00BD796C" w:rsidRPr="00D14D03" w:rsidRDefault="00BD796C" w:rsidP="0063336F">
      <w:pPr>
        <w:pStyle w:val="len"/>
        <w:jc w:val="both"/>
        <w:rPr>
          <w:rFonts w:ascii="Arial" w:hAnsi="Arial" w:cs="Arial"/>
          <w:sz w:val="20"/>
          <w:szCs w:val="20"/>
          <w:lang w:eastAsia="en-US"/>
        </w:rPr>
      </w:pPr>
      <w:r w:rsidRPr="00D14D03">
        <w:rPr>
          <w:rFonts w:ascii="Arial" w:hAnsi="Arial" w:cs="Arial"/>
          <w:sz w:val="20"/>
          <w:szCs w:val="20"/>
          <w:lang w:eastAsia="en-US"/>
        </w:rPr>
        <w:t xml:space="preserve">Nadomestila plače </w:t>
      </w:r>
      <w:r w:rsidRPr="00D14D03">
        <w:rPr>
          <w:rFonts w:ascii="Arial" w:hAnsi="Arial" w:cs="Arial"/>
          <w:sz w:val="20"/>
          <w:szCs w:val="20"/>
          <w:lang w:val="x-none" w:eastAsia="en-US"/>
        </w:rPr>
        <w:t xml:space="preserve">funkcionarjem, ki so že bila določena pred uveljavitvijo tega zakona, </w:t>
      </w:r>
      <w:r w:rsidR="00CC4FE2" w:rsidRPr="00D14D03">
        <w:rPr>
          <w:rFonts w:ascii="Arial" w:hAnsi="Arial" w:cs="Arial"/>
          <w:sz w:val="20"/>
          <w:szCs w:val="20"/>
          <w:lang w:eastAsia="en-US"/>
        </w:rPr>
        <w:t xml:space="preserve">torej pred 11.4.2020 </w:t>
      </w:r>
      <w:r w:rsidRPr="00D14D03">
        <w:rPr>
          <w:rFonts w:ascii="Arial" w:hAnsi="Arial" w:cs="Arial"/>
          <w:sz w:val="20"/>
          <w:szCs w:val="20"/>
          <w:lang w:val="x-none" w:eastAsia="en-US"/>
        </w:rPr>
        <w:t>pa se z dnem uveljavitve tega zakona uskladijo z drugim odstavkom 69. člena tega zakona.</w:t>
      </w:r>
      <w:r w:rsidRPr="00D14D03">
        <w:rPr>
          <w:rFonts w:ascii="Arial" w:hAnsi="Arial" w:cs="Arial"/>
          <w:sz w:val="20"/>
          <w:szCs w:val="20"/>
          <w:lang w:eastAsia="en-US"/>
        </w:rPr>
        <w:t xml:space="preserve"> </w:t>
      </w:r>
      <w:r w:rsidRPr="00D14D03">
        <w:rPr>
          <w:rFonts w:ascii="Arial" w:hAnsi="Arial" w:cs="Arial"/>
          <w:sz w:val="20"/>
          <w:szCs w:val="20"/>
          <w:lang w:val="x-none" w:eastAsia="en-US"/>
        </w:rPr>
        <w:t>Uskladitev izvede organ, ki je odločil o pravici do nadomestila plače po prenehanju funkcije, najpozneje v osmih dneh po uveljavitvi tega zakona (108. člen ZIUZEOP)</w:t>
      </w:r>
      <w:r w:rsidRPr="00D14D03">
        <w:rPr>
          <w:rFonts w:ascii="Arial" w:hAnsi="Arial" w:cs="Arial"/>
          <w:sz w:val="20"/>
          <w:szCs w:val="20"/>
          <w:lang w:eastAsia="en-US"/>
        </w:rPr>
        <w:t>.</w:t>
      </w:r>
    </w:p>
    <w:p w14:paraId="6DCFB010" w14:textId="0FA008EF" w:rsidR="002C690D" w:rsidRPr="00D14D03" w:rsidRDefault="00F16B6C" w:rsidP="002C690D">
      <w:pPr>
        <w:pStyle w:val="Odstavekseznama"/>
        <w:widowControl w:val="0"/>
        <w:numPr>
          <w:ilvl w:val="0"/>
          <w:numId w:val="6"/>
        </w:numPr>
        <w:spacing w:line="240" w:lineRule="atLeast"/>
        <w:jc w:val="both"/>
        <w:rPr>
          <w:rFonts w:ascii="Arial" w:hAnsi="Arial" w:cs="Arial"/>
          <w:b/>
          <w:sz w:val="20"/>
          <w:szCs w:val="20"/>
          <w:u w:val="single"/>
        </w:rPr>
      </w:pPr>
      <w:r w:rsidRPr="00D14D03">
        <w:rPr>
          <w:rFonts w:ascii="Arial" w:hAnsi="Arial" w:cs="Arial"/>
          <w:b/>
          <w:sz w:val="20"/>
          <w:szCs w:val="20"/>
          <w:u w:val="single"/>
        </w:rPr>
        <w:t xml:space="preserve">Nadomestila </w:t>
      </w:r>
      <w:r w:rsidR="002C690D" w:rsidRPr="00D14D03">
        <w:rPr>
          <w:rFonts w:ascii="Arial" w:hAnsi="Arial" w:cs="Arial"/>
          <w:b/>
          <w:sz w:val="20"/>
          <w:szCs w:val="20"/>
          <w:u w:val="single"/>
        </w:rPr>
        <w:t>plače zaradi epidemije (70. člen)</w:t>
      </w:r>
    </w:p>
    <w:p w14:paraId="53A24455" w14:textId="77777777" w:rsidR="002C690D" w:rsidRPr="00D14D03" w:rsidRDefault="002C690D" w:rsidP="004E5F25">
      <w:pPr>
        <w:widowControl w:val="0"/>
        <w:spacing w:line="240" w:lineRule="atLeast"/>
        <w:jc w:val="both"/>
        <w:rPr>
          <w:rFonts w:cs="Arial"/>
          <w:b/>
          <w:szCs w:val="20"/>
          <w:u w:val="single"/>
        </w:rPr>
      </w:pPr>
    </w:p>
    <w:p w14:paraId="69B5D56F" w14:textId="77777777" w:rsidR="0008744B" w:rsidRPr="00D14D03" w:rsidRDefault="0008744B" w:rsidP="002F67D4">
      <w:pPr>
        <w:widowControl w:val="0"/>
        <w:spacing w:line="240" w:lineRule="atLeast"/>
        <w:jc w:val="both"/>
        <w:rPr>
          <w:rFonts w:cs="Arial"/>
          <w:szCs w:val="20"/>
          <w:lang w:val="x-none"/>
        </w:rPr>
      </w:pPr>
      <w:r w:rsidRPr="00D14D03">
        <w:rPr>
          <w:rFonts w:cs="Arial"/>
          <w:szCs w:val="20"/>
          <w:lang w:val="x-none"/>
        </w:rPr>
        <w:t>ZIUZEOP za javni sektor v 70. členu  določa nadomestila plač za primere:</w:t>
      </w:r>
    </w:p>
    <w:p w14:paraId="7F197BB6" w14:textId="77777777" w:rsidR="0008744B" w:rsidRPr="00D14D03" w:rsidRDefault="0008744B" w:rsidP="002F67D4">
      <w:pPr>
        <w:widowControl w:val="0"/>
        <w:spacing w:line="240" w:lineRule="atLeast"/>
        <w:jc w:val="both"/>
        <w:rPr>
          <w:rFonts w:cs="Arial"/>
          <w:szCs w:val="20"/>
          <w:lang w:val="x-none"/>
        </w:rPr>
      </w:pPr>
    </w:p>
    <w:p w14:paraId="64DEBFED" w14:textId="77777777" w:rsidR="00B74D2E" w:rsidRPr="00D14D03" w:rsidRDefault="00B74D2E" w:rsidP="00CC4FE2">
      <w:pPr>
        <w:pStyle w:val="Odstavekseznama"/>
        <w:widowControl w:val="0"/>
        <w:numPr>
          <w:ilvl w:val="0"/>
          <w:numId w:val="13"/>
        </w:numPr>
        <w:spacing w:line="240" w:lineRule="atLeast"/>
        <w:jc w:val="both"/>
        <w:rPr>
          <w:rFonts w:ascii="Arial" w:eastAsia="Times New Roman" w:hAnsi="Arial" w:cs="Arial"/>
          <w:sz w:val="20"/>
          <w:szCs w:val="20"/>
          <w:lang w:val="x-none"/>
        </w:rPr>
      </w:pPr>
      <w:r w:rsidRPr="00D14D03">
        <w:rPr>
          <w:rFonts w:ascii="Arial" w:eastAsia="Times New Roman" w:hAnsi="Arial" w:cs="Arial"/>
          <w:sz w:val="20"/>
          <w:szCs w:val="20"/>
          <w:lang w:val="x-none"/>
        </w:rPr>
        <w:t>čakanja na delo zaradi epidemije</w:t>
      </w:r>
      <w:r w:rsidRPr="00D14D03">
        <w:rPr>
          <w:rFonts w:ascii="Arial" w:eastAsia="Times New Roman" w:hAnsi="Arial" w:cs="Arial"/>
          <w:sz w:val="20"/>
          <w:szCs w:val="20"/>
        </w:rPr>
        <w:t>,</w:t>
      </w:r>
    </w:p>
    <w:p w14:paraId="5014FD62" w14:textId="5075C428" w:rsidR="0008744B" w:rsidRPr="00D14D03" w:rsidRDefault="0008744B" w:rsidP="00CC4FE2">
      <w:pPr>
        <w:pStyle w:val="Odstavekseznama"/>
        <w:widowControl w:val="0"/>
        <w:numPr>
          <w:ilvl w:val="0"/>
          <w:numId w:val="13"/>
        </w:numPr>
        <w:spacing w:line="240" w:lineRule="atLeast"/>
        <w:jc w:val="both"/>
        <w:rPr>
          <w:rFonts w:ascii="Arial" w:eastAsia="Times New Roman" w:hAnsi="Arial" w:cs="Arial"/>
          <w:sz w:val="20"/>
          <w:szCs w:val="20"/>
          <w:lang w:val="x-none"/>
        </w:rPr>
      </w:pPr>
      <w:r w:rsidRPr="00D14D03">
        <w:rPr>
          <w:rFonts w:ascii="Arial" w:eastAsia="Times New Roman" w:hAnsi="Arial" w:cs="Arial"/>
          <w:sz w:val="20"/>
          <w:szCs w:val="20"/>
          <w:lang w:val="x-none"/>
        </w:rPr>
        <w:t>karantene,</w:t>
      </w:r>
    </w:p>
    <w:p w14:paraId="51B76FDA" w14:textId="53C4A9BA" w:rsidR="0008744B" w:rsidRPr="00D14D03" w:rsidRDefault="0008744B" w:rsidP="00B74D2E">
      <w:pPr>
        <w:pStyle w:val="Odstavekseznama"/>
        <w:widowControl w:val="0"/>
        <w:numPr>
          <w:ilvl w:val="0"/>
          <w:numId w:val="13"/>
        </w:numPr>
        <w:spacing w:line="240" w:lineRule="atLeast"/>
        <w:jc w:val="both"/>
        <w:rPr>
          <w:rFonts w:ascii="Arial" w:eastAsia="Times New Roman" w:hAnsi="Arial" w:cs="Arial"/>
          <w:sz w:val="20"/>
          <w:szCs w:val="20"/>
          <w:lang w:val="x-none"/>
        </w:rPr>
      </w:pPr>
      <w:r w:rsidRPr="00D14D03">
        <w:rPr>
          <w:rFonts w:ascii="Arial" w:eastAsia="Times New Roman" w:hAnsi="Arial" w:cs="Arial"/>
          <w:sz w:val="20"/>
          <w:szCs w:val="20"/>
          <w:lang w:val="x-none"/>
        </w:rPr>
        <w:t>višje sile</w:t>
      </w:r>
      <w:r w:rsidR="00B74D2E" w:rsidRPr="00D14D03">
        <w:rPr>
          <w:rFonts w:ascii="Arial" w:eastAsia="Times New Roman" w:hAnsi="Arial" w:cs="Arial"/>
          <w:sz w:val="20"/>
          <w:szCs w:val="20"/>
        </w:rPr>
        <w:t>.</w:t>
      </w:r>
    </w:p>
    <w:p w14:paraId="26C5F03C" w14:textId="129DEF5D" w:rsidR="0008744B" w:rsidRPr="00D14D03" w:rsidRDefault="0008744B" w:rsidP="002F67D4">
      <w:pPr>
        <w:widowControl w:val="0"/>
        <w:spacing w:line="240" w:lineRule="atLeast"/>
        <w:jc w:val="both"/>
        <w:rPr>
          <w:rFonts w:cs="Arial"/>
          <w:szCs w:val="20"/>
          <w:lang w:val="x-none"/>
        </w:rPr>
      </w:pPr>
    </w:p>
    <w:p w14:paraId="0DD726AB" w14:textId="77777777" w:rsidR="003D1B4F" w:rsidRPr="00D14D03" w:rsidRDefault="00CC4FE2" w:rsidP="00CC4FE2">
      <w:pPr>
        <w:widowControl w:val="0"/>
        <w:spacing w:line="240" w:lineRule="atLeast"/>
        <w:jc w:val="both"/>
        <w:rPr>
          <w:rFonts w:cs="Arial"/>
          <w:b/>
          <w:bCs/>
          <w:szCs w:val="20"/>
        </w:rPr>
      </w:pPr>
      <w:r w:rsidRPr="00D14D03">
        <w:rPr>
          <w:rFonts w:cs="Arial"/>
          <w:szCs w:val="20"/>
        </w:rPr>
        <w:t xml:space="preserve">Tudi določba 70. člena ZIUZEOP, ki ureja nadomestila plače javnim uslužbencem in funkcionarjem </w:t>
      </w:r>
      <w:r w:rsidRPr="00D14D03">
        <w:rPr>
          <w:rFonts w:cs="Arial"/>
          <w:b/>
          <w:szCs w:val="20"/>
          <w:u w:val="single"/>
        </w:rPr>
        <w:t>velja za obdobje od 13. marca do 31. maja 2020</w:t>
      </w:r>
      <w:r w:rsidRPr="00D14D03">
        <w:rPr>
          <w:rFonts w:cs="Arial"/>
          <w:szCs w:val="20"/>
        </w:rPr>
        <w:t xml:space="preserve">. Proračunski uporabniki, ki so za mesec marec obračunali nadomestila plače v skladu s prejšnjo ureditvijo, </w:t>
      </w:r>
      <w:r w:rsidRPr="00D14D03">
        <w:rPr>
          <w:rFonts w:cs="Arial"/>
          <w:b/>
          <w:bCs/>
          <w:szCs w:val="20"/>
        </w:rPr>
        <w:t xml:space="preserve">morajo ustrezno poračunati nadomestila plače. </w:t>
      </w:r>
    </w:p>
    <w:p w14:paraId="35F6543A" w14:textId="77777777" w:rsidR="00B74D2E" w:rsidRPr="00D14D03" w:rsidRDefault="00B74D2E" w:rsidP="00CC4FE2">
      <w:pPr>
        <w:widowControl w:val="0"/>
        <w:spacing w:line="240" w:lineRule="atLeast"/>
        <w:jc w:val="both"/>
        <w:rPr>
          <w:rFonts w:cs="Arial"/>
          <w:b/>
          <w:bCs/>
          <w:szCs w:val="20"/>
        </w:rPr>
      </w:pPr>
    </w:p>
    <w:p w14:paraId="64D68531" w14:textId="77777777" w:rsidR="00B74D2E" w:rsidRPr="00D14D03" w:rsidRDefault="00B74D2E" w:rsidP="00B74D2E">
      <w:pPr>
        <w:pStyle w:val="Default"/>
        <w:numPr>
          <w:ilvl w:val="0"/>
          <w:numId w:val="2"/>
        </w:numPr>
        <w:jc w:val="both"/>
        <w:rPr>
          <w:b/>
          <w:sz w:val="20"/>
          <w:szCs w:val="20"/>
        </w:rPr>
      </w:pPr>
      <w:r w:rsidRPr="00D14D03">
        <w:rPr>
          <w:b/>
          <w:sz w:val="20"/>
          <w:szCs w:val="20"/>
        </w:rPr>
        <w:t>Čakanje na delo</w:t>
      </w:r>
    </w:p>
    <w:p w14:paraId="14C08471" w14:textId="77777777" w:rsidR="00B74D2E" w:rsidRPr="00D14D03" w:rsidRDefault="00B74D2E" w:rsidP="00B74D2E">
      <w:pPr>
        <w:pStyle w:val="Default"/>
        <w:jc w:val="both"/>
        <w:rPr>
          <w:b/>
          <w:sz w:val="20"/>
          <w:szCs w:val="20"/>
        </w:rPr>
      </w:pPr>
    </w:p>
    <w:p w14:paraId="38A59C26" w14:textId="77777777" w:rsidR="00B74D2E" w:rsidRPr="00D14D03" w:rsidRDefault="00B74D2E" w:rsidP="00B74D2E">
      <w:pPr>
        <w:pStyle w:val="Default"/>
        <w:jc w:val="both"/>
        <w:rPr>
          <w:sz w:val="20"/>
          <w:szCs w:val="20"/>
        </w:rPr>
      </w:pPr>
      <w:r w:rsidRPr="00D14D03">
        <w:rPr>
          <w:rFonts w:eastAsia="Times New Roman"/>
          <w:bCs/>
          <w:color w:val="auto"/>
          <w:sz w:val="20"/>
          <w:szCs w:val="20"/>
        </w:rPr>
        <w:t>Skladno</w:t>
      </w:r>
      <w:r w:rsidRPr="00D14D03">
        <w:rPr>
          <w:sz w:val="20"/>
          <w:szCs w:val="20"/>
        </w:rPr>
        <w:t xml:space="preserve"> s tretjim odstavkom 70. člena ZIUZEOP je lahko javni uslužbenec zaradi epidemije, ko ni možno opravljati dela, najdlje do 31. maja 2020, pisno napoten na čakanje na delo s pravico do nadomestila plače v višini, kot je določena z zakonom, ki ureja delovna razmerja, za primer začasne nezmožnosti zagotavljanja dela iz poslovnega razloga. Predstojnik v pisni napotitvi določi čas čakanja na delo, možnosti in način poziva javnemu uslužbencu, da se predčasno vrne na delo, ter višino nadomestila plače. Zoper pisno napotitev na čakanje na delo ni pritožbe.</w:t>
      </w:r>
    </w:p>
    <w:p w14:paraId="44642104" w14:textId="77777777" w:rsidR="00B74D2E" w:rsidRPr="00D14D03" w:rsidRDefault="00B74D2E" w:rsidP="00B74D2E">
      <w:pPr>
        <w:pStyle w:val="Default"/>
        <w:jc w:val="both"/>
        <w:rPr>
          <w:sz w:val="20"/>
          <w:szCs w:val="20"/>
        </w:rPr>
      </w:pPr>
    </w:p>
    <w:p w14:paraId="197CA771" w14:textId="7CBB78BF" w:rsidR="00D93F0C" w:rsidRPr="00D14D03" w:rsidRDefault="00B74D2E" w:rsidP="00B74D2E">
      <w:pPr>
        <w:pStyle w:val="Default"/>
        <w:jc w:val="both"/>
        <w:rPr>
          <w:b/>
          <w:sz w:val="20"/>
          <w:szCs w:val="20"/>
        </w:rPr>
      </w:pPr>
      <w:r w:rsidRPr="00D14D03">
        <w:rPr>
          <w:sz w:val="20"/>
          <w:szCs w:val="20"/>
        </w:rPr>
        <w:t xml:space="preserve">V vsakem primeru, ko zaradi epidemije dela ni bilo oziroma ne bo možno opravljati in je oziroma bo delodajalec napotil javnega uslužbenca na čakanje na delo, bo imel javni uslužbenec pravico do nadomestila plače v višini, kot je določena z zakonom, ki ureja delovna razmerja, za primer začasne nezmožnosti zagotavljanja dela iz poslovnega razloga. ZDR-1 za primer začasne nezmožnosti zagotavljanja dela iz poslovnega razloga določa pravico do nadomestila plače v višini 80% osnove (138. člen ZDR-1). Osnova je določena v sedmem odstavku 137. člena ZDR-1, skladno s katerim pripada delavcu nadomestilo plače v višini povprečne mesečne plače za polni delovni čas iz zadnjih treh mesecev oziroma iz obdobja dela v zadnjih treh mesecih pred začetkom odsotnosti. Če delavec v obdobju zaposlitve v zadnjih treh mesecih ni delal in je za ves čas prejemal nadomestilo plače, je osnova za nadomestilo enaka osnovi za nadomestilo plače v zadnjih treh mesecih pred začetkom odsotnosti. Če delavec v celotnem obdobju zadnjih treh mesecev ni prejel niti ene mesečne plače, mu pripada nadomestilo plače v višini osnovne plače, določene v pogodbi o zaposlitvi. Višina nadomestila plače ne sme presegati višine plače, ki bi jo delavec prejel, če bi delal.  </w:t>
      </w:r>
      <w:r w:rsidRPr="00D14D03">
        <w:rPr>
          <w:b/>
          <w:sz w:val="20"/>
          <w:szCs w:val="20"/>
        </w:rPr>
        <w:t xml:space="preserve">Pri izplačilu nadomestila plače se uporabi šifra </w:t>
      </w:r>
      <w:r w:rsidRPr="00D14D03">
        <w:rPr>
          <w:b/>
          <w:sz w:val="20"/>
          <w:szCs w:val="20"/>
          <w:u w:val="single"/>
        </w:rPr>
        <w:t>G088.</w:t>
      </w:r>
    </w:p>
    <w:p w14:paraId="5E305458" w14:textId="77777777" w:rsidR="00D93F0C" w:rsidRPr="00D14D03" w:rsidRDefault="00D93F0C" w:rsidP="00B74D2E">
      <w:pPr>
        <w:pStyle w:val="Default"/>
        <w:jc w:val="both"/>
        <w:rPr>
          <w:sz w:val="20"/>
          <w:szCs w:val="20"/>
        </w:rPr>
      </w:pPr>
    </w:p>
    <w:p w14:paraId="067A2409" w14:textId="4CB5FC7A" w:rsidR="00D93F0C" w:rsidRPr="00D14D03" w:rsidRDefault="00B74D2E" w:rsidP="00D93F0C">
      <w:pPr>
        <w:pStyle w:val="Sprotnaopomba-besedilo"/>
        <w:jc w:val="both"/>
        <w:rPr>
          <w:rFonts w:cs="Arial"/>
          <w:color w:val="000000"/>
          <w:lang w:eastAsia="sl-SI"/>
        </w:rPr>
      </w:pPr>
      <w:r w:rsidRPr="00D14D03">
        <w:rPr>
          <w:rFonts w:cs="Arial"/>
        </w:rPr>
        <w:t xml:space="preserve">Na tem mestu opozarjamo, da je ZIUZEOP </w:t>
      </w:r>
      <w:r w:rsidR="00D93F0C" w:rsidRPr="00D14D03">
        <w:rPr>
          <w:rFonts w:cs="Arial"/>
          <w:color w:val="000000"/>
          <w:lang w:eastAsia="sl-SI"/>
        </w:rPr>
        <w:t xml:space="preserve">določil nov razlog za napotitev na čakanje na delo, to je epidemija in je za ta namen tudi določil osnovo in višino nadomestila. Zato v teh primerih ni možno uporabljati določb kolektivnih pogodb dejavnosti in poklicev v delu, v katerem določajo nadomestila </w:t>
      </w:r>
      <w:r w:rsidR="00713097" w:rsidRPr="00D14D03">
        <w:rPr>
          <w:rFonts w:cs="Arial"/>
          <w:color w:val="000000"/>
          <w:lang w:eastAsia="sl-SI"/>
        </w:rPr>
        <w:t xml:space="preserve">plače </w:t>
      </w:r>
      <w:r w:rsidR="00D93F0C" w:rsidRPr="00D14D03">
        <w:rPr>
          <w:rFonts w:cs="Arial"/>
          <w:color w:val="000000"/>
          <w:lang w:eastAsia="sl-SI"/>
        </w:rPr>
        <w:t xml:space="preserve">za čas čakanja na delo. </w:t>
      </w:r>
    </w:p>
    <w:p w14:paraId="7910D8B6" w14:textId="3F143D22" w:rsidR="00B74D2E" w:rsidRPr="00D14D03" w:rsidRDefault="00B74D2E" w:rsidP="00B74D2E">
      <w:pPr>
        <w:pStyle w:val="Default"/>
        <w:jc w:val="both"/>
        <w:rPr>
          <w:b/>
          <w:sz w:val="20"/>
          <w:szCs w:val="20"/>
        </w:rPr>
      </w:pPr>
    </w:p>
    <w:p w14:paraId="1ADB89E0" w14:textId="3FEC066D" w:rsidR="00B74D2E" w:rsidRPr="00D14D03" w:rsidRDefault="00B74D2E" w:rsidP="00C411DA">
      <w:pPr>
        <w:pStyle w:val="Odstavekseznama"/>
        <w:widowControl w:val="0"/>
        <w:numPr>
          <w:ilvl w:val="0"/>
          <w:numId w:val="2"/>
        </w:numPr>
        <w:spacing w:line="240" w:lineRule="atLeast"/>
        <w:jc w:val="both"/>
        <w:rPr>
          <w:rFonts w:ascii="Arial" w:hAnsi="Arial" w:cs="Arial"/>
          <w:b/>
          <w:sz w:val="20"/>
          <w:szCs w:val="20"/>
        </w:rPr>
      </w:pPr>
      <w:r w:rsidRPr="00D14D03">
        <w:rPr>
          <w:rFonts w:ascii="Arial" w:hAnsi="Arial" w:cs="Arial"/>
          <w:b/>
          <w:sz w:val="20"/>
          <w:szCs w:val="20"/>
        </w:rPr>
        <w:t>Karantena</w:t>
      </w:r>
    </w:p>
    <w:p w14:paraId="73451191" w14:textId="77777777" w:rsidR="00B74D2E" w:rsidRPr="00D14D03" w:rsidRDefault="00B74D2E" w:rsidP="00B74D2E">
      <w:pPr>
        <w:pStyle w:val="odstavek"/>
        <w:jc w:val="both"/>
        <w:rPr>
          <w:rFonts w:ascii="Arial" w:eastAsiaTheme="minorHAnsi" w:hAnsi="Arial" w:cs="Arial"/>
          <w:color w:val="000000"/>
          <w:sz w:val="20"/>
          <w:szCs w:val="20"/>
          <w:lang w:eastAsia="en-US"/>
        </w:rPr>
      </w:pPr>
      <w:r w:rsidRPr="00D14D03">
        <w:rPr>
          <w:rFonts w:ascii="Arial" w:eastAsiaTheme="minorHAnsi" w:hAnsi="Arial" w:cs="Arial"/>
          <w:color w:val="000000"/>
          <w:sz w:val="20"/>
          <w:szCs w:val="20"/>
          <w:lang w:eastAsia="en-US"/>
        </w:rPr>
        <w:t>Skladno s prvim odstavkom 70. člena ZIUZEOP imata javni uslužbenec in funkcionar, ki zaradi odrejene karantene ne moreta opravljati dela v skladu s sklenjeno pogodbo o zaposlitvi ali izvrševati funkcije, delodajalec pa jima ne more organizirati dela na domu, pravico do nadomestila plače v višini, kot je določena z zakonom, ki ureja delovna razmerja, za primer začasne nezmožnosti zagotavljanja dela iz poslovnega razloga.</w:t>
      </w:r>
    </w:p>
    <w:p w14:paraId="3BBFD48C" w14:textId="77777777" w:rsidR="00B74D2E" w:rsidRPr="00D14D03" w:rsidRDefault="00B74D2E" w:rsidP="00B74D2E">
      <w:pPr>
        <w:autoSpaceDE w:val="0"/>
        <w:autoSpaceDN w:val="0"/>
        <w:jc w:val="both"/>
        <w:rPr>
          <w:rFonts w:eastAsiaTheme="minorHAnsi" w:cs="Arial"/>
          <w:color w:val="000000"/>
          <w:szCs w:val="20"/>
        </w:rPr>
      </w:pPr>
      <w:r w:rsidRPr="00D14D03">
        <w:rPr>
          <w:rFonts w:eastAsiaTheme="minorHAnsi" w:cs="Arial"/>
          <w:color w:val="000000"/>
          <w:szCs w:val="20"/>
        </w:rPr>
        <w:t xml:space="preserve">Nadomestilo plače v skladu s prvim odstavkom 70. člena ZIUZEOP pripada javnemu uslužbencu oziroma funkcionarju v primeru odrejene karantene, ki jo v skladu z 19. členom Zakona o nalezljivih boleznih (Uradni list RS, št. </w:t>
      </w:r>
      <w:hyperlink r:id="rId31" w:tgtFrame="_blank" w:tooltip="Zakon o nalezljivih boleznih (uradno prečiščeno besedilo)" w:history="1">
        <w:r w:rsidRPr="00D14D03">
          <w:rPr>
            <w:rFonts w:eastAsiaTheme="minorHAnsi" w:cs="Arial"/>
            <w:color w:val="000000"/>
            <w:szCs w:val="20"/>
          </w:rPr>
          <w:t>33/06</w:t>
        </w:r>
      </w:hyperlink>
      <w:r w:rsidRPr="00D14D03">
        <w:rPr>
          <w:rFonts w:eastAsiaTheme="minorHAnsi" w:cs="Arial"/>
          <w:color w:val="000000"/>
          <w:szCs w:val="20"/>
        </w:rPr>
        <w:t xml:space="preserve"> – uradno prečiščeno besedilo in </w:t>
      </w:r>
      <w:hyperlink r:id="rId32" w:tgtFrame="_blank" w:tooltip="Zakon o interventnih ukrepih za zajezitev epidemije COVID-19 in omilitev njenih posledic za državljane in gospodarstvo" w:history="1">
        <w:r w:rsidRPr="00D14D03">
          <w:rPr>
            <w:rFonts w:eastAsiaTheme="minorHAnsi" w:cs="Arial"/>
            <w:color w:val="000000"/>
            <w:szCs w:val="20"/>
          </w:rPr>
          <w:t>49/20</w:t>
        </w:r>
      </w:hyperlink>
      <w:r w:rsidRPr="00D14D03">
        <w:rPr>
          <w:rFonts w:eastAsiaTheme="minorHAnsi" w:cs="Arial"/>
          <w:color w:val="000000"/>
          <w:szCs w:val="20"/>
        </w:rPr>
        <w:t xml:space="preserve"> – ZIUZEOP) z odločbo zdravi osebi odredi minister za zdravje.</w:t>
      </w:r>
    </w:p>
    <w:p w14:paraId="4949D5DA" w14:textId="77777777" w:rsidR="00B74D2E" w:rsidRPr="00D14D03" w:rsidRDefault="00B74D2E" w:rsidP="00B74D2E">
      <w:pPr>
        <w:autoSpaceDE w:val="0"/>
        <w:autoSpaceDN w:val="0"/>
        <w:adjustRightInd w:val="0"/>
        <w:spacing w:line="240" w:lineRule="auto"/>
        <w:jc w:val="both"/>
        <w:rPr>
          <w:rFonts w:eastAsiaTheme="minorHAnsi" w:cs="Arial"/>
          <w:color w:val="000000"/>
          <w:szCs w:val="20"/>
        </w:rPr>
      </w:pPr>
    </w:p>
    <w:p w14:paraId="309DE19D" w14:textId="77777777" w:rsidR="00B74D2E" w:rsidRPr="00D14D03" w:rsidRDefault="00B74D2E" w:rsidP="00B74D2E">
      <w:pPr>
        <w:autoSpaceDE w:val="0"/>
        <w:autoSpaceDN w:val="0"/>
        <w:adjustRightInd w:val="0"/>
        <w:spacing w:line="240" w:lineRule="auto"/>
        <w:jc w:val="both"/>
        <w:rPr>
          <w:rFonts w:eastAsiaTheme="minorHAnsi" w:cs="Arial"/>
          <w:szCs w:val="20"/>
        </w:rPr>
      </w:pPr>
      <w:r w:rsidRPr="00D14D03">
        <w:rPr>
          <w:rFonts w:eastAsiaTheme="minorHAnsi" w:cs="Arial"/>
          <w:szCs w:val="20"/>
        </w:rPr>
        <w:t xml:space="preserve">Torej se tudi v primeru odrejene karantene za izračun nadomestila plače uporabita enaka višina in osnova kot pri čakanju na delu. </w:t>
      </w:r>
    </w:p>
    <w:p w14:paraId="33E52093" w14:textId="77777777" w:rsidR="00B74D2E" w:rsidRPr="00D14D03" w:rsidRDefault="00B74D2E" w:rsidP="00B74D2E">
      <w:pPr>
        <w:autoSpaceDE w:val="0"/>
        <w:autoSpaceDN w:val="0"/>
        <w:adjustRightInd w:val="0"/>
        <w:spacing w:line="240" w:lineRule="auto"/>
        <w:jc w:val="both"/>
        <w:rPr>
          <w:rFonts w:eastAsiaTheme="minorHAnsi" w:cs="Arial"/>
          <w:szCs w:val="20"/>
        </w:rPr>
      </w:pPr>
    </w:p>
    <w:p w14:paraId="781F6763" w14:textId="7B01CA9F" w:rsidR="00B74D2E" w:rsidRPr="00D14D03" w:rsidRDefault="00B74D2E" w:rsidP="00B74D2E">
      <w:pPr>
        <w:autoSpaceDE w:val="0"/>
        <w:autoSpaceDN w:val="0"/>
        <w:adjustRightInd w:val="0"/>
        <w:spacing w:line="240" w:lineRule="auto"/>
        <w:jc w:val="both"/>
        <w:rPr>
          <w:rFonts w:eastAsiaTheme="minorHAnsi" w:cs="Arial"/>
          <w:b/>
          <w:bCs/>
          <w:szCs w:val="20"/>
        </w:rPr>
      </w:pPr>
      <w:r w:rsidRPr="00D14D03">
        <w:rPr>
          <w:rFonts w:eastAsiaTheme="minorHAnsi" w:cs="Arial"/>
          <w:b/>
          <w:bCs/>
          <w:szCs w:val="20"/>
        </w:rPr>
        <w:t>Pri izplačilu nadomestila plače zaradi odrejene karantene se uporabi šifra</w:t>
      </w:r>
      <w:r w:rsidRPr="00D14D03">
        <w:rPr>
          <w:rFonts w:eastAsiaTheme="minorHAnsi" w:cs="Arial"/>
          <w:b/>
          <w:bCs/>
          <w:szCs w:val="20"/>
          <w:u w:val="single"/>
        </w:rPr>
        <w:t xml:space="preserve"> G083</w:t>
      </w:r>
      <w:r w:rsidR="00131A6A" w:rsidRPr="00D14D03">
        <w:rPr>
          <w:rFonts w:eastAsiaTheme="minorHAnsi" w:cs="Arial"/>
          <w:b/>
          <w:bCs/>
          <w:szCs w:val="20"/>
          <w:u w:val="single"/>
        </w:rPr>
        <w:t xml:space="preserve"> iz Uredbe</w:t>
      </w:r>
      <w:r w:rsidRPr="00D14D03">
        <w:rPr>
          <w:rFonts w:eastAsiaTheme="minorHAnsi" w:cs="Arial"/>
          <w:b/>
          <w:bCs/>
          <w:szCs w:val="20"/>
          <w:u w:val="single"/>
        </w:rPr>
        <w:t>, pri kateri se za izračun nadomestila upošteva</w:t>
      </w:r>
      <w:r w:rsidR="00C24257" w:rsidRPr="00D14D03">
        <w:rPr>
          <w:rFonts w:eastAsiaTheme="minorHAnsi" w:cs="Arial"/>
          <w:b/>
          <w:bCs/>
          <w:szCs w:val="20"/>
          <w:u w:val="single"/>
        </w:rPr>
        <w:t xml:space="preserve">ta </w:t>
      </w:r>
      <w:r w:rsidRPr="00D14D03">
        <w:rPr>
          <w:rFonts w:eastAsiaTheme="minorHAnsi" w:cs="Arial"/>
          <w:b/>
          <w:bCs/>
          <w:szCs w:val="20"/>
          <w:u w:val="single"/>
        </w:rPr>
        <w:t xml:space="preserve">nova osnova in višina nadomestila. </w:t>
      </w:r>
    </w:p>
    <w:p w14:paraId="5C370806" w14:textId="77777777" w:rsidR="00B74D2E" w:rsidRPr="00D14D03" w:rsidRDefault="00B74D2E" w:rsidP="00CC4FE2">
      <w:pPr>
        <w:widowControl w:val="0"/>
        <w:spacing w:line="240" w:lineRule="atLeast"/>
        <w:jc w:val="both"/>
        <w:rPr>
          <w:rFonts w:cs="Arial"/>
          <w:b/>
          <w:bCs/>
          <w:szCs w:val="20"/>
        </w:rPr>
      </w:pPr>
    </w:p>
    <w:p w14:paraId="28A83A7B" w14:textId="18F4F38C" w:rsidR="00B74D2E" w:rsidRPr="00D14D03" w:rsidRDefault="00B74D2E" w:rsidP="00C411DA">
      <w:pPr>
        <w:pStyle w:val="Odstavekseznama"/>
        <w:numPr>
          <w:ilvl w:val="0"/>
          <w:numId w:val="2"/>
        </w:numPr>
        <w:autoSpaceDE w:val="0"/>
        <w:autoSpaceDN w:val="0"/>
        <w:rPr>
          <w:rFonts w:ascii="Arial" w:hAnsi="Arial" w:cs="Arial"/>
          <w:b/>
          <w:sz w:val="20"/>
          <w:szCs w:val="20"/>
          <w:lang w:eastAsia="sl-SI"/>
        </w:rPr>
      </w:pPr>
      <w:r w:rsidRPr="00D14D03">
        <w:rPr>
          <w:rFonts w:ascii="Arial" w:hAnsi="Arial" w:cs="Arial"/>
          <w:b/>
          <w:sz w:val="20"/>
          <w:szCs w:val="20"/>
          <w:lang w:eastAsia="sl-SI"/>
        </w:rPr>
        <w:t>Odsotnost zaradi višje sile</w:t>
      </w:r>
    </w:p>
    <w:p w14:paraId="58D8555A" w14:textId="77777777" w:rsidR="00B74D2E" w:rsidRPr="00D14D03" w:rsidRDefault="00B74D2E" w:rsidP="00B74D2E">
      <w:pPr>
        <w:autoSpaceDE w:val="0"/>
        <w:autoSpaceDN w:val="0"/>
        <w:jc w:val="both"/>
        <w:rPr>
          <w:rFonts w:cs="Arial"/>
          <w:szCs w:val="20"/>
        </w:rPr>
      </w:pPr>
      <w:r w:rsidRPr="00D14D03">
        <w:rPr>
          <w:rFonts w:cs="Arial"/>
          <w:szCs w:val="20"/>
          <w:lang w:eastAsia="sl-SI"/>
        </w:rPr>
        <w:t>Skladno z drugim odstavkom 70. člena ZIUZEOP imata j</w:t>
      </w:r>
      <w:r w:rsidRPr="00D14D03">
        <w:rPr>
          <w:rFonts w:cs="Arial"/>
          <w:szCs w:val="20"/>
        </w:rPr>
        <w:t>avni uslužbenec in funkcionar</w:t>
      </w:r>
      <w:r w:rsidRPr="00D14D03">
        <w:rPr>
          <w:rFonts w:cs="Arial"/>
          <w:szCs w:val="20"/>
          <w:lang w:val="x-none"/>
        </w:rPr>
        <w:t xml:space="preserve"> v času, ko zaradi višje sile ne opravljata dela oziroma izvršujeta funkcije, pravico do nadomestila plače v višini, kot je določena z zakonom, ki ureja delovna razmerja, za primer začasne nezmožnosti zagotavljanja dela iz poslovnega razloga.</w:t>
      </w:r>
    </w:p>
    <w:p w14:paraId="7E4F4146" w14:textId="77777777" w:rsidR="00B74D2E" w:rsidRPr="00D14D03" w:rsidRDefault="00B74D2E" w:rsidP="00B74D2E">
      <w:pPr>
        <w:autoSpaceDE w:val="0"/>
        <w:autoSpaceDN w:val="0"/>
        <w:adjustRightInd w:val="0"/>
        <w:spacing w:line="240" w:lineRule="auto"/>
        <w:jc w:val="both"/>
        <w:rPr>
          <w:rFonts w:eastAsiaTheme="minorHAnsi" w:cs="Arial"/>
          <w:szCs w:val="20"/>
        </w:rPr>
      </w:pPr>
    </w:p>
    <w:p w14:paraId="418803A1" w14:textId="77777777" w:rsidR="00B74D2E" w:rsidRPr="00D14D03" w:rsidRDefault="00B74D2E" w:rsidP="00B74D2E">
      <w:pPr>
        <w:autoSpaceDE w:val="0"/>
        <w:autoSpaceDN w:val="0"/>
        <w:adjustRightInd w:val="0"/>
        <w:spacing w:line="240" w:lineRule="auto"/>
        <w:jc w:val="both"/>
        <w:rPr>
          <w:rFonts w:eastAsiaTheme="minorHAnsi" w:cs="Arial"/>
          <w:szCs w:val="20"/>
        </w:rPr>
      </w:pPr>
      <w:r w:rsidRPr="00D14D03">
        <w:rPr>
          <w:rFonts w:eastAsiaTheme="minorHAnsi" w:cs="Arial"/>
          <w:szCs w:val="20"/>
        </w:rPr>
        <w:lastRenderedPageBreak/>
        <w:t xml:space="preserve">Torej se tudi primerih odsotnosti zaradi višje sile za izračun nadomestila plače uporabita enaka višina in osnova kot pri čakanju na delu. </w:t>
      </w:r>
    </w:p>
    <w:p w14:paraId="1A00123B" w14:textId="77777777" w:rsidR="00B74D2E" w:rsidRPr="00D14D03" w:rsidRDefault="00B74D2E" w:rsidP="00B74D2E">
      <w:pPr>
        <w:autoSpaceDE w:val="0"/>
        <w:autoSpaceDN w:val="0"/>
        <w:adjustRightInd w:val="0"/>
        <w:spacing w:line="240" w:lineRule="auto"/>
        <w:jc w:val="both"/>
        <w:rPr>
          <w:rFonts w:eastAsiaTheme="minorHAnsi" w:cs="Arial"/>
          <w:szCs w:val="20"/>
        </w:rPr>
      </w:pPr>
    </w:p>
    <w:p w14:paraId="248909D7" w14:textId="6055340A" w:rsidR="006E1184" w:rsidRDefault="00B74D2E" w:rsidP="002A531D">
      <w:pPr>
        <w:autoSpaceDE w:val="0"/>
        <w:autoSpaceDN w:val="0"/>
        <w:jc w:val="both"/>
      </w:pPr>
      <w:r w:rsidRPr="00D14D03">
        <w:rPr>
          <w:rFonts w:cs="Arial"/>
          <w:szCs w:val="20"/>
          <w:lang w:eastAsia="sl-SI"/>
        </w:rPr>
        <w:t xml:space="preserve">Kot višja sila </w:t>
      </w:r>
      <w:r w:rsidR="00C24257" w:rsidRPr="00D14D03">
        <w:rPr>
          <w:rFonts w:cs="Arial"/>
          <w:szCs w:val="20"/>
          <w:lang w:eastAsia="sl-SI"/>
        </w:rPr>
        <w:t xml:space="preserve">v času epidemije </w:t>
      </w:r>
      <w:r w:rsidRPr="00D14D03">
        <w:rPr>
          <w:rFonts w:cs="Arial"/>
          <w:szCs w:val="20"/>
          <w:lang w:eastAsia="sl-SI"/>
        </w:rPr>
        <w:t>se tako lahko opredeli odsotnost staršev, ki zara</w:t>
      </w:r>
      <w:r w:rsidR="00C411DA" w:rsidRPr="00D14D03">
        <w:rPr>
          <w:rFonts w:cs="Arial"/>
          <w:szCs w:val="20"/>
          <w:lang w:eastAsia="sl-SI"/>
        </w:rPr>
        <w:t xml:space="preserve">di varstva otrok ostanejo doma ter </w:t>
      </w:r>
      <w:r w:rsidRPr="00D14D03">
        <w:rPr>
          <w:rFonts w:cs="Arial"/>
          <w:szCs w:val="20"/>
        </w:rPr>
        <w:t xml:space="preserve">odsotnosti z dela zaradi nemožnosti prihoda na delo zaradi ustavitve javnega prevoza ali zaprtja mej s sosednjimi državami. Več o tem v </w:t>
      </w:r>
      <w:r w:rsidR="00C411DA" w:rsidRPr="00D14D03">
        <w:rPr>
          <w:rFonts w:cs="Arial"/>
          <w:szCs w:val="20"/>
        </w:rPr>
        <w:t>pojasnilu</w:t>
      </w:r>
      <w:r w:rsidRPr="00D14D03">
        <w:rPr>
          <w:rFonts w:cs="Arial"/>
          <w:szCs w:val="20"/>
        </w:rPr>
        <w:t xml:space="preserve"> MDDSZ: </w:t>
      </w:r>
      <w:hyperlink r:id="rId33" w:history="1">
        <w:r w:rsidR="00AF41BF" w:rsidRPr="007333E3">
          <w:rPr>
            <w:rStyle w:val="Hiperpovezava"/>
          </w:rPr>
          <w:t>https://www.gov.si/novice/2020-04-16-pravice-in-obveznosti-iz-delovnega-razmerja-v-posebnih-okoliscinah-posodobljena-informacija-16-4-2020/</w:t>
        </w:r>
      </w:hyperlink>
    </w:p>
    <w:p w14:paraId="161CF121" w14:textId="77777777" w:rsidR="00AF41BF" w:rsidRPr="00D14D03" w:rsidRDefault="00AF41BF" w:rsidP="002A531D">
      <w:pPr>
        <w:autoSpaceDE w:val="0"/>
        <w:autoSpaceDN w:val="0"/>
        <w:jc w:val="both"/>
        <w:rPr>
          <w:rFonts w:cs="Arial"/>
          <w:szCs w:val="20"/>
        </w:rPr>
      </w:pPr>
    </w:p>
    <w:p w14:paraId="384B371A" w14:textId="1DCD1DFC" w:rsidR="006E1184" w:rsidRPr="00D14D03" w:rsidRDefault="006E1184" w:rsidP="002A531D">
      <w:pPr>
        <w:autoSpaceDE w:val="0"/>
        <w:autoSpaceDN w:val="0"/>
        <w:jc w:val="both"/>
        <w:rPr>
          <w:rStyle w:val="Hiperpovezava"/>
          <w:rFonts w:cs="Arial"/>
          <w:color w:val="auto"/>
          <w:szCs w:val="20"/>
          <w:u w:val="none"/>
          <w:lang w:eastAsia="sl-SI"/>
        </w:rPr>
      </w:pPr>
      <w:r w:rsidRPr="00D14D03">
        <w:rPr>
          <w:rFonts w:cs="Arial"/>
          <w:szCs w:val="20"/>
        </w:rPr>
        <w:t>O odsotnosti zaradi višje sile odloči delodajalec z ustreznim aktom na podlagi vloge javnega uslužbenca</w:t>
      </w:r>
      <w:r w:rsidR="00374E17" w:rsidRPr="00D14D03">
        <w:rPr>
          <w:rFonts w:cs="Arial"/>
          <w:szCs w:val="20"/>
        </w:rPr>
        <w:t>.</w:t>
      </w:r>
    </w:p>
    <w:p w14:paraId="7985FB4D" w14:textId="77777777" w:rsidR="00B74D2E" w:rsidRPr="00D14D03" w:rsidRDefault="00B74D2E" w:rsidP="002A531D">
      <w:pPr>
        <w:autoSpaceDE w:val="0"/>
        <w:autoSpaceDN w:val="0"/>
        <w:adjustRightInd w:val="0"/>
        <w:spacing w:line="240" w:lineRule="auto"/>
        <w:jc w:val="both"/>
        <w:rPr>
          <w:rFonts w:eastAsiaTheme="minorHAnsi" w:cs="Arial"/>
          <w:szCs w:val="20"/>
        </w:rPr>
      </w:pPr>
    </w:p>
    <w:p w14:paraId="2406A073" w14:textId="36214177" w:rsidR="00B74D2E" w:rsidRPr="00D14D03" w:rsidRDefault="00B74D2E" w:rsidP="00B74D2E">
      <w:pPr>
        <w:autoSpaceDE w:val="0"/>
        <w:autoSpaceDN w:val="0"/>
        <w:adjustRightInd w:val="0"/>
        <w:spacing w:line="240" w:lineRule="auto"/>
        <w:jc w:val="both"/>
        <w:rPr>
          <w:rFonts w:eastAsiaTheme="minorHAnsi" w:cs="Arial"/>
          <w:b/>
          <w:bCs/>
          <w:szCs w:val="20"/>
          <w:u w:val="single"/>
        </w:rPr>
      </w:pPr>
      <w:r w:rsidRPr="00D14D03">
        <w:rPr>
          <w:rFonts w:eastAsiaTheme="minorHAnsi" w:cs="Arial"/>
          <w:b/>
          <w:bCs/>
          <w:szCs w:val="20"/>
        </w:rPr>
        <w:t>Pri izplačilu nadomestila plače v primeru odsotnosti zaradi višje sile se</w:t>
      </w:r>
      <w:r w:rsidRPr="00D14D03">
        <w:rPr>
          <w:rFonts w:eastAsiaTheme="minorHAnsi" w:cs="Arial"/>
          <w:b/>
          <w:szCs w:val="20"/>
        </w:rPr>
        <w:t xml:space="preserve"> </w:t>
      </w:r>
      <w:r w:rsidRPr="00D14D03">
        <w:rPr>
          <w:rFonts w:eastAsiaTheme="minorHAnsi" w:cs="Arial"/>
          <w:b/>
          <w:bCs/>
          <w:szCs w:val="20"/>
        </w:rPr>
        <w:t>uporabi šifra</w:t>
      </w:r>
      <w:r w:rsidRPr="00D14D03">
        <w:rPr>
          <w:rFonts w:eastAsiaTheme="minorHAnsi" w:cs="Arial"/>
          <w:b/>
          <w:bCs/>
          <w:szCs w:val="20"/>
          <w:u w:val="single"/>
        </w:rPr>
        <w:t xml:space="preserve"> G083</w:t>
      </w:r>
      <w:r w:rsidR="006F264F" w:rsidRPr="00D14D03">
        <w:rPr>
          <w:rFonts w:eastAsiaTheme="minorHAnsi" w:cs="Arial"/>
          <w:b/>
          <w:bCs/>
          <w:szCs w:val="20"/>
          <w:u w:val="single"/>
        </w:rPr>
        <w:t xml:space="preserve"> iz Uredbe</w:t>
      </w:r>
      <w:r w:rsidRPr="00D14D03">
        <w:rPr>
          <w:rFonts w:eastAsiaTheme="minorHAnsi" w:cs="Arial"/>
          <w:b/>
          <w:bCs/>
          <w:szCs w:val="20"/>
          <w:u w:val="single"/>
        </w:rPr>
        <w:t>, pri kateri se za izračun nadomestila upošteva</w:t>
      </w:r>
      <w:r w:rsidR="00C24257" w:rsidRPr="00D14D03">
        <w:rPr>
          <w:rFonts w:eastAsiaTheme="minorHAnsi" w:cs="Arial"/>
          <w:b/>
          <w:bCs/>
          <w:szCs w:val="20"/>
          <w:u w:val="single"/>
        </w:rPr>
        <w:t>ta</w:t>
      </w:r>
      <w:r w:rsidRPr="00D14D03">
        <w:rPr>
          <w:rFonts w:eastAsiaTheme="minorHAnsi" w:cs="Arial"/>
          <w:b/>
          <w:bCs/>
          <w:szCs w:val="20"/>
          <w:u w:val="single"/>
        </w:rPr>
        <w:t xml:space="preserve"> nova osnova in višina nadomestila. </w:t>
      </w:r>
    </w:p>
    <w:p w14:paraId="043A7E9A" w14:textId="77777777" w:rsidR="007A59CE" w:rsidRPr="00D14D03" w:rsidRDefault="007A59CE" w:rsidP="00A53D96">
      <w:pPr>
        <w:jc w:val="both"/>
        <w:rPr>
          <w:rFonts w:cs="Arial"/>
          <w:szCs w:val="20"/>
        </w:rPr>
      </w:pPr>
    </w:p>
    <w:p w14:paraId="34EFD929" w14:textId="3C9778D3" w:rsidR="002C690D" w:rsidRPr="00D14D03" w:rsidRDefault="002C690D" w:rsidP="0089677D">
      <w:pPr>
        <w:pStyle w:val="Odstavekseznama"/>
        <w:widowControl w:val="0"/>
        <w:numPr>
          <w:ilvl w:val="0"/>
          <w:numId w:val="6"/>
        </w:numPr>
        <w:spacing w:line="240" w:lineRule="atLeast"/>
        <w:jc w:val="both"/>
        <w:rPr>
          <w:rFonts w:ascii="Arial" w:hAnsi="Arial" w:cs="Arial"/>
          <w:b/>
          <w:sz w:val="20"/>
          <w:szCs w:val="20"/>
          <w:u w:val="single"/>
        </w:rPr>
      </w:pPr>
      <w:r w:rsidRPr="00D14D03">
        <w:rPr>
          <w:rFonts w:ascii="Arial" w:hAnsi="Arial" w:cs="Arial"/>
          <w:b/>
          <w:sz w:val="20"/>
          <w:szCs w:val="20"/>
          <w:u w:val="single"/>
        </w:rPr>
        <w:t>Dodatek za nevarnost in posebne obremenitve v času epidemije (71. člen)</w:t>
      </w:r>
    </w:p>
    <w:p w14:paraId="0B0F1D93" w14:textId="77777777" w:rsidR="00EF2CBF" w:rsidRPr="00D14D03" w:rsidRDefault="00F16B6C" w:rsidP="00F16B6C">
      <w:pPr>
        <w:spacing w:after="160" w:line="259" w:lineRule="auto"/>
        <w:jc w:val="both"/>
        <w:rPr>
          <w:rFonts w:cs="Arial"/>
          <w:szCs w:val="20"/>
        </w:rPr>
      </w:pPr>
      <w:r w:rsidRPr="00D14D03">
        <w:rPr>
          <w:rFonts w:cs="Arial"/>
          <w:szCs w:val="20"/>
        </w:rPr>
        <w:t>Z 71. členom ZIUZEOP je bil določen nov dodatek za nevarnost in posebne obremenitve v času epidemije virusa COVID-19 za vse tiste zaposlene, ki so zaradi opravljanja svojega dela v času epidemije nadpovprečno izpostavljeni tveganju za svoje zdravje oziroma so prekomerno obremenjeni zaradi obvladovanja epidemije, in sicer so upravičeni do dodatka za nevarnost in posebne obremenitve v času epidemije, ki znaša največ 100 % urne postavke osnovne plače. Do tega dodatka so upravičeni tudi zaposleni, ki so napoteni na delo v tujino, pri tem pa je osnova za obračun dodatka urna postavka osnovne plače zaposlenega za delo v Republiki Sloveniji.</w:t>
      </w:r>
    </w:p>
    <w:p w14:paraId="0BA30C2F" w14:textId="5DEE3B56" w:rsidR="00EF2CBF" w:rsidRPr="00D14D03" w:rsidRDefault="00F16B6C" w:rsidP="00F16B6C">
      <w:pPr>
        <w:spacing w:after="160" w:line="259" w:lineRule="auto"/>
        <w:jc w:val="both"/>
        <w:rPr>
          <w:rFonts w:cs="Arial"/>
          <w:szCs w:val="20"/>
        </w:rPr>
      </w:pPr>
      <w:r w:rsidRPr="00D14D03">
        <w:rPr>
          <w:rFonts w:cs="Arial"/>
          <w:szCs w:val="20"/>
        </w:rPr>
        <w:t xml:space="preserve">Zaposleni, ki bodo prejeli dodatek za delo v rizičnih razmerah po 11. točki 39. člena KPJS, prav tako lahko prejmejo dodatek za nevarnost in posebne obremenitve v času epidemije virusa COVID-19, vendar vsota obeh dodatkov ne sme preseči 100 odstotkov </w:t>
      </w:r>
      <w:r w:rsidR="00AA4AE5" w:rsidRPr="00D14D03">
        <w:rPr>
          <w:rFonts w:cs="Arial"/>
          <w:szCs w:val="20"/>
        </w:rPr>
        <w:t xml:space="preserve">urne postavke </w:t>
      </w:r>
      <w:r w:rsidRPr="00D14D03">
        <w:rPr>
          <w:rFonts w:cs="Arial"/>
          <w:szCs w:val="20"/>
        </w:rPr>
        <w:t xml:space="preserve">osnovne plače zaposlenega (tretji odstavek 71. člena ZIUZEOP). </w:t>
      </w:r>
      <w:r w:rsidR="00D0069B" w:rsidRPr="00D14D03">
        <w:rPr>
          <w:rFonts w:cs="Arial"/>
          <w:szCs w:val="20"/>
        </w:rPr>
        <w:t>Do dodatka po 11. točki 39. člena KPJS pa za razliko do dodatka po 71. členu ZIUZEOP niso upravičeni direktorji in funkcionarji.</w:t>
      </w:r>
    </w:p>
    <w:p w14:paraId="482C363A" w14:textId="654ED46F" w:rsidR="00D0069B" w:rsidRPr="00D14D03" w:rsidRDefault="00643415" w:rsidP="00F16B6C">
      <w:pPr>
        <w:spacing w:after="160" w:line="259" w:lineRule="auto"/>
        <w:jc w:val="both"/>
        <w:rPr>
          <w:rFonts w:cs="Arial"/>
          <w:szCs w:val="20"/>
        </w:rPr>
      </w:pPr>
      <w:r w:rsidRPr="00D14D03">
        <w:rPr>
          <w:rFonts w:cs="Arial"/>
          <w:szCs w:val="20"/>
        </w:rPr>
        <w:t xml:space="preserve">Skladno z zakonsko določbo so </w:t>
      </w:r>
      <w:r w:rsidR="00D0069B" w:rsidRPr="00D14D03">
        <w:rPr>
          <w:rFonts w:cs="Arial"/>
          <w:szCs w:val="20"/>
        </w:rPr>
        <w:t>do izplačila dodatka</w:t>
      </w:r>
      <w:r w:rsidRPr="00D14D03">
        <w:rPr>
          <w:rFonts w:cs="Arial"/>
          <w:szCs w:val="20"/>
        </w:rPr>
        <w:t xml:space="preserve"> lahko upravičeni</w:t>
      </w:r>
      <w:r w:rsidR="002A1D39" w:rsidRPr="00D14D03">
        <w:rPr>
          <w:rFonts w:cs="Arial"/>
          <w:szCs w:val="20"/>
        </w:rPr>
        <w:t xml:space="preserve"> v</w:t>
      </w:r>
      <w:r w:rsidRPr="00D14D03">
        <w:rPr>
          <w:rFonts w:cs="Arial"/>
          <w:szCs w:val="20"/>
        </w:rPr>
        <w:t>si zaposleni</w:t>
      </w:r>
      <w:r w:rsidR="000C1917" w:rsidRPr="00D14D03">
        <w:rPr>
          <w:rFonts w:cs="Arial"/>
          <w:szCs w:val="20"/>
        </w:rPr>
        <w:t xml:space="preserve">, </w:t>
      </w:r>
      <w:r w:rsidR="002A1D39" w:rsidRPr="00D14D03">
        <w:rPr>
          <w:rFonts w:cs="Arial"/>
          <w:szCs w:val="20"/>
        </w:rPr>
        <w:t xml:space="preserve">ki </w:t>
      </w:r>
      <w:r w:rsidRPr="00D14D03">
        <w:rPr>
          <w:rFonts w:cs="Arial"/>
          <w:szCs w:val="20"/>
        </w:rPr>
        <w:t xml:space="preserve">opravljajo </w:t>
      </w:r>
      <w:r w:rsidR="002A1D39" w:rsidRPr="00D14D03">
        <w:rPr>
          <w:rFonts w:cs="Arial"/>
          <w:szCs w:val="20"/>
        </w:rPr>
        <w:t>del</w:t>
      </w:r>
      <w:r w:rsidRPr="00D14D03">
        <w:rPr>
          <w:rFonts w:cs="Arial"/>
          <w:szCs w:val="20"/>
        </w:rPr>
        <w:t>o</w:t>
      </w:r>
      <w:r w:rsidR="000C1917" w:rsidRPr="00D14D03">
        <w:rPr>
          <w:rFonts w:cs="Arial"/>
          <w:szCs w:val="20"/>
        </w:rPr>
        <w:t xml:space="preserve"> v času epidemije</w:t>
      </w:r>
      <w:r w:rsidRPr="00D14D03">
        <w:rPr>
          <w:rFonts w:cs="Arial"/>
          <w:szCs w:val="20"/>
        </w:rPr>
        <w:t>,</w:t>
      </w:r>
      <w:r w:rsidR="002A1D39" w:rsidRPr="00D14D03">
        <w:rPr>
          <w:rFonts w:cs="Arial"/>
          <w:szCs w:val="20"/>
        </w:rPr>
        <w:t xml:space="preserve"> ne glede</w:t>
      </w:r>
      <w:r w:rsidRPr="00D14D03">
        <w:rPr>
          <w:rFonts w:cs="Arial"/>
          <w:szCs w:val="20"/>
        </w:rPr>
        <w:t xml:space="preserve"> </w:t>
      </w:r>
      <w:r w:rsidR="002A1D39" w:rsidRPr="00D14D03">
        <w:rPr>
          <w:rFonts w:cs="Arial"/>
          <w:szCs w:val="20"/>
        </w:rPr>
        <w:t>na to, ali delajo pri de</w:t>
      </w:r>
      <w:r w:rsidRPr="00D14D03">
        <w:rPr>
          <w:rFonts w:cs="Arial"/>
          <w:szCs w:val="20"/>
        </w:rPr>
        <w:t>l</w:t>
      </w:r>
      <w:r w:rsidR="002A1D39" w:rsidRPr="00D14D03">
        <w:rPr>
          <w:rFonts w:cs="Arial"/>
          <w:szCs w:val="20"/>
        </w:rPr>
        <w:t>odajalc</w:t>
      </w:r>
      <w:r w:rsidRPr="00D14D03">
        <w:rPr>
          <w:rFonts w:cs="Arial"/>
          <w:szCs w:val="20"/>
        </w:rPr>
        <w:t>u</w:t>
      </w:r>
      <w:r w:rsidR="002A1D39" w:rsidRPr="00D14D03">
        <w:rPr>
          <w:rFonts w:cs="Arial"/>
          <w:szCs w:val="20"/>
        </w:rPr>
        <w:t xml:space="preserve"> na de</w:t>
      </w:r>
      <w:r w:rsidRPr="00D14D03">
        <w:rPr>
          <w:rFonts w:cs="Arial"/>
          <w:szCs w:val="20"/>
        </w:rPr>
        <w:t>l</w:t>
      </w:r>
      <w:r w:rsidR="002A1D39" w:rsidRPr="00D14D03">
        <w:rPr>
          <w:rFonts w:cs="Arial"/>
          <w:szCs w:val="20"/>
        </w:rPr>
        <w:t>ovne</w:t>
      </w:r>
      <w:r w:rsidRPr="00D14D03">
        <w:rPr>
          <w:rFonts w:cs="Arial"/>
          <w:szCs w:val="20"/>
        </w:rPr>
        <w:t>m</w:t>
      </w:r>
      <w:r w:rsidR="002A1D39" w:rsidRPr="00D14D03">
        <w:rPr>
          <w:rFonts w:cs="Arial"/>
          <w:szCs w:val="20"/>
        </w:rPr>
        <w:t xml:space="preserve"> mestu ali </w:t>
      </w:r>
      <w:r w:rsidR="000C1917" w:rsidRPr="00D14D03">
        <w:rPr>
          <w:rFonts w:cs="Arial"/>
          <w:szCs w:val="20"/>
        </w:rPr>
        <w:t xml:space="preserve">opravljajo delo </w:t>
      </w:r>
      <w:r w:rsidR="002A1D39" w:rsidRPr="00D14D03">
        <w:rPr>
          <w:rFonts w:cs="Arial"/>
          <w:szCs w:val="20"/>
        </w:rPr>
        <w:t>na domu.</w:t>
      </w:r>
      <w:r w:rsidR="00D0069B" w:rsidRPr="00D14D03">
        <w:rPr>
          <w:rFonts w:cs="Arial"/>
          <w:szCs w:val="20"/>
        </w:rPr>
        <w:t xml:space="preserve"> </w:t>
      </w:r>
    </w:p>
    <w:p w14:paraId="33417626" w14:textId="078353DD" w:rsidR="00F16B6C" w:rsidRPr="00D14D03" w:rsidRDefault="00F16B6C" w:rsidP="00F16B6C">
      <w:pPr>
        <w:jc w:val="both"/>
        <w:rPr>
          <w:rFonts w:cs="Arial"/>
          <w:szCs w:val="20"/>
        </w:rPr>
      </w:pPr>
      <w:r w:rsidRPr="00D14D03">
        <w:rPr>
          <w:rFonts w:cs="Arial"/>
          <w:szCs w:val="20"/>
        </w:rPr>
        <w:t xml:space="preserve">Pri tem v skladu z četrtim odstavkom 71. člena ZIUZEOP v javnem sektorju odloči o višini dodatka za nevarnost in posebne obremenitve v času epidemije virusa COVID-19 predstojnik ali oseba, ki pri delodajalcu izvršuje pravice in dolžnosti delodajalca, oziroma funkcionar, ki vodi organ, oziroma organ, ki odloča o pravicah in obveznostih zaposlenega, s sklepom. Pri določitvi upošteva stopnjo izpostavljenosti tveganju oziroma prekomerne obremenjenosti ter obseg </w:t>
      </w:r>
      <w:r w:rsidR="00BA19C2" w:rsidRPr="00D14D03">
        <w:rPr>
          <w:rFonts w:cs="Arial"/>
          <w:szCs w:val="20"/>
        </w:rPr>
        <w:t xml:space="preserve"> </w:t>
      </w:r>
      <w:r w:rsidRPr="00D14D03">
        <w:rPr>
          <w:rFonts w:cs="Arial"/>
          <w:szCs w:val="20"/>
        </w:rPr>
        <w:t xml:space="preserve">dodeljenih finančnih sredstev za izplačilo dodatka. Zoper sklep o upravičenosti do dodatka in njegovi višini ni pritožbe. </w:t>
      </w:r>
    </w:p>
    <w:p w14:paraId="715E5051" w14:textId="77777777" w:rsidR="00F16B6C" w:rsidRPr="00D14D03" w:rsidRDefault="00F16B6C" w:rsidP="00F16B6C">
      <w:pPr>
        <w:rPr>
          <w:rFonts w:cs="Arial"/>
          <w:szCs w:val="20"/>
        </w:rPr>
      </w:pPr>
    </w:p>
    <w:p w14:paraId="4A3C1C53" w14:textId="1C3880D7" w:rsidR="00F16B6C" w:rsidRPr="00D14D03" w:rsidRDefault="00F16B6C" w:rsidP="00F16B6C">
      <w:pPr>
        <w:jc w:val="both"/>
        <w:rPr>
          <w:rFonts w:cs="Arial"/>
          <w:szCs w:val="20"/>
        </w:rPr>
      </w:pPr>
      <w:r w:rsidRPr="00D14D03">
        <w:rPr>
          <w:rFonts w:cs="Arial"/>
          <w:szCs w:val="20"/>
        </w:rPr>
        <w:t xml:space="preserve">V šestem odstavku 71. člena ZIUZEOP je določeno, da se sredstva za financiranje tega dodatka zagotovijo v proračunu Republike Slovenije. Sam obseg sredstev za financiranje tega dodatka, njihovo razdelitev na neposredne proračunske uporabnike ter kriterije za razdelitev posrednim proračunskim uporabnikom pa določi vlada. </w:t>
      </w:r>
      <w:r w:rsidR="00D0069B" w:rsidRPr="00D14D03">
        <w:rPr>
          <w:rFonts w:cs="Arial"/>
          <w:szCs w:val="20"/>
        </w:rPr>
        <w:t>Vlada bo določila obseg sredstev, razr</w:t>
      </w:r>
      <w:r w:rsidR="00776D1A" w:rsidRPr="00D14D03">
        <w:rPr>
          <w:rFonts w:cs="Arial"/>
          <w:szCs w:val="20"/>
        </w:rPr>
        <w:t>ez sredstev po proračunskih upor</w:t>
      </w:r>
      <w:r w:rsidR="00D0069B" w:rsidRPr="00D14D03">
        <w:rPr>
          <w:rFonts w:cs="Arial"/>
          <w:szCs w:val="20"/>
        </w:rPr>
        <w:t>abnikih in kriterije</w:t>
      </w:r>
      <w:r w:rsidR="00776D1A" w:rsidRPr="00D14D03">
        <w:rPr>
          <w:rFonts w:cs="Arial"/>
          <w:szCs w:val="20"/>
        </w:rPr>
        <w:t>,</w:t>
      </w:r>
      <w:r w:rsidR="00D0069B" w:rsidRPr="00D14D03">
        <w:rPr>
          <w:rFonts w:cs="Arial"/>
          <w:szCs w:val="20"/>
        </w:rPr>
        <w:t xml:space="preserve"> na podlagi katerih se bodo ta sredstva delila posrednim uporabnikom proračuna. </w:t>
      </w:r>
    </w:p>
    <w:p w14:paraId="7F178160" w14:textId="77777777" w:rsidR="00F16B6C" w:rsidRPr="00D14D03" w:rsidRDefault="00F16B6C" w:rsidP="00F16B6C">
      <w:pPr>
        <w:jc w:val="both"/>
        <w:rPr>
          <w:rFonts w:cs="Arial"/>
          <w:szCs w:val="20"/>
        </w:rPr>
      </w:pPr>
    </w:p>
    <w:p w14:paraId="43CB4F4A" w14:textId="57980B72" w:rsidR="00F16B6C" w:rsidRPr="00D14D03" w:rsidRDefault="00F16B6C" w:rsidP="00F16B6C">
      <w:pPr>
        <w:jc w:val="both"/>
        <w:rPr>
          <w:rFonts w:cs="Arial"/>
          <w:szCs w:val="20"/>
        </w:rPr>
      </w:pPr>
      <w:r w:rsidRPr="00D14D03">
        <w:rPr>
          <w:rFonts w:cs="Arial"/>
          <w:szCs w:val="20"/>
        </w:rPr>
        <w:t>Nadzor nad izvajanjem določb tega člena v javnem sektorju bo opravljal Inšpektorat za javni sektor, v skladu z zakonom, ki ureja sistem plač v javnem sektorju (Zakon o sistemu plač v javnem sektorju).</w:t>
      </w:r>
    </w:p>
    <w:p w14:paraId="69AD96D5" w14:textId="77777777" w:rsidR="00F16B6C" w:rsidRPr="00D14D03" w:rsidRDefault="00F16B6C" w:rsidP="00F16B6C">
      <w:pPr>
        <w:jc w:val="both"/>
        <w:rPr>
          <w:rFonts w:cs="Arial"/>
          <w:szCs w:val="20"/>
        </w:rPr>
      </w:pPr>
    </w:p>
    <w:p w14:paraId="46B2B3FC" w14:textId="66F039BE" w:rsidR="00AA4AE5" w:rsidRPr="00D14D03" w:rsidRDefault="00F16B6C" w:rsidP="00EF2CBF">
      <w:pPr>
        <w:jc w:val="both"/>
        <w:rPr>
          <w:rFonts w:cs="Arial"/>
          <w:szCs w:val="20"/>
        </w:rPr>
      </w:pPr>
      <w:r w:rsidRPr="00D14D03">
        <w:rPr>
          <w:rFonts w:cs="Arial"/>
          <w:szCs w:val="20"/>
        </w:rPr>
        <w:lastRenderedPageBreak/>
        <w:t xml:space="preserve">Upoštevaje, da je bil navedeni dodatek določen na novo in v uredbi ni posebej opredeljen s šifro, se predlaga uporabo </w:t>
      </w:r>
      <w:r w:rsidRPr="00D14D03">
        <w:rPr>
          <w:rFonts w:cs="Arial"/>
          <w:b/>
          <w:bCs/>
          <w:szCs w:val="20"/>
          <w:u w:val="single"/>
        </w:rPr>
        <w:t>šifre C070</w:t>
      </w:r>
      <w:r w:rsidRPr="00D14D03">
        <w:rPr>
          <w:rFonts w:cs="Arial"/>
          <w:szCs w:val="20"/>
        </w:rPr>
        <w:t xml:space="preserve">, ki je bila sicer v uredbi že črtana. Treba pa je upoštevati tretji odstavek 71. člena ZIUZEOP, da zaposleni v javnem sektorju, ki so upravičenci do dodatka iz 11. točke 39. člena KPJS lahko iz naslova tega dodatka in novega dodatka za delo v času epidemije prejmejo skupaj največ 100 % urne postavke osnovne plače zaposlenega, zato predlagamo, da se v informacijskih sistemih za podporo obračunu plač in drugih stroškov dela, navedena zveza </w:t>
      </w:r>
      <w:r w:rsidR="00A133AA" w:rsidRPr="00D14D03">
        <w:rPr>
          <w:rFonts w:cs="Arial"/>
          <w:szCs w:val="20"/>
        </w:rPr>
        <w:t>z dodatkom C223</w:t>
      </w:r>
      <w:r w:rsidR="00B06406" w:rsidRPr="00D14D03">
        <w:rPr>
          <w:rFonts w:cs="Arial"/>
          <w:szCs w:val="20"/>
        </w:rPr>
        <w:t xml:space="preserve"> (dodatek za delo v rizičnih razmerah)</w:t>
      </w:r>
      <w:r w:rsidR="00A133AA" w:rsidRPr="00D14D03">
        <w:rPr>
          <w:rFonts w:cs="Arial"/>
          <w:szCs w:val="20"/>
        </w:rPr>
        <w:t xml:space="preserve"> </w:t>
      </w:r>
      <w:r w:rsidRPr="00D14D03">
        <w:rPr>
          <w:rFonts w:cs="Arial"/>
          <w:szCs w:val="20"/>
        </w:rPr>
        <w:t xml:space="preserve">upošteva. </w:t>
      </w:r>
    </w:p>
    <w:p w14:paraId="6843E1D8" w14:textId="77777777" w:rsidR="00EF2CBF" w:rsidRPr="00D14D03" w:rsidRDefault="00EF2CBF" w:rsidP="00EF2CBF">
      <w:pPr>
        <w:jc w:val="both"/>
        <w:rPr>
          <w:rFonts w:cs="Arial"/>
          <w:szCs w:val="20"/>
        </w:rPr>
      </w:pPr>
    </w:p>
    <w:p w14:paraId="026399F7" w14:textId="7DD86DD8" w:rsidR="002C690D" w:rsidRDefault="00EF2CBF" w:rsidP="004A2E96">
      <w:pPr>
        <w:jc w:val="both"/>
        <w:rPr>
          <w:rFonts w:cs="Arial"/>
          <w:szCs w:val="20"/>
        </w:rPr>
      </w:pPr>
      <w:r w:rsidRPr="00D14D03">
        <w:rPr>
          <w:rFonts w:cs="Arial"/>
          <w:szCs w:val="20"/>
        </w:rPr>
        <w:t xml:space="preserve">Skladno z določbo 20. člena ZIUZEOP se dodatek </w:t>
      </w:r>
      <w:r w:rsidR="00304412" w:rsidRPr="00D14D03">
        <w:rPr>
          <w:rFonts w:cs="Arial"/>
          <w:szCs w:val="20"/>
        </w:rPr>
        <w:t xml:space="preserve">iz 71. člena ZIUZEOP </w:t>
      </w:r>
      <w:r w:rsidRPr="00D14D03">
        <w:rPr>
          <w:rFonts w:cs="Arial"/>
          <w:szCs w:val="20"/>
        </w:rPr>
        <w:t>lahko zaposlenim izplača za ob</w:t>
      </w:r>
      <w:r w:rsidR="000C1917" w:rsidRPr="00D14D03">
        <w:rPr>
          <w:rFonts w:cs="Arial"/>
          <w:szCs w:val="20"/>
        </w:rPr>
        <w:t>dobje od 13.3.2020 do 31.5.2020.</w:t>
      </w:r>
    </w:p>
    <w:p w14:paraId="6428F19C" w14:textId="77777777" w:rsidR="00650664" w:rsidRPr="00D14D03" w:rsidRDefault="00650664" w:rsidP="004A2E96">
      <w:pPr>
        <w:jc w:val="both"/>
        <w:rPr>
          <w:rFonts w:cs="Arial"/>
          <w:szCs w:val="20"/>
        </w:rPr>
      </w:pPr>
    </w:p>
    <w:p w14:paraId="4D308748" w14:textId="77777777" w:rsidR="007C4B48" w:rsidRPr="00D14D03" w:rsidRDefault="007C4B48" w:rsidP="002B0D5C">
      <w:pPr>
        <w:widowControl w:val="0"/>
        <w:spacing w:line="240" w:lineRule="atLeast"/>
        <w:jc w:val="both"/>
        <w:rPr>
          <w:rFonts w:cs="Arial"/>
          <w:szCs w:val="20"/>
        </w:rPr>
      </w:pPr>
    </w:p>
    <w:p w14:paraId="42164709" w14:textId="225ADF44" w:rsidR="00197EF2" w:rsidRPr="00D14D03" w:rsidRDefault="00BA19C2" w:rsidP="002B0D5C">
      <w:pPr>
        <w:widowControl w:val="0"/>
        <w:spacing w:line="240" w:lineRule="atLeast"/>
        <w:jc w:val="both"/>
        <w:rPr>
          <w:rFonts w:cs="Arial"/>
          <w:szCs w:val="20"/>
        </w:rPr>
      </w:pPr>
      <w:r w:rsidRPr="00D14D03">
        <w:rPr>
          <w:rFonts w:cs="Arial"/>
          <w:szCs w:val="20"/>
        </w:rPr>
        <w:t xml:space="preserve">Na tem mestu želimo še opozoriti, da so že v pripravi tudi </w:t>
      </w:r>
      <w:r w:rsidR="006C48D4" w:rsidRPr="00D14D03">
        <w:rPr>
          <w:rFonts w:cs="Arial"/>
          <w:szCs w:val="20"/>
        </w:rPr>
        <w:t xml:space="preserve">nekatere </w:t>
      </w:r>
      <w:r w:rsidRPr="00D14D03">
        <w:rPr>
          <w:rFonts w:cs="Arial"/>
          <w:szCs w:val="20"/>
        </w:rPr>
        <w:t xml:space="preserve">spremembe in dopolnitve ZIUZEOP. Ko bodo uveljavljene, vas bomo o tem obvestili. </w:t>
      </w:r>
    </w:p>
    <w:p w14:paraId="6BB007D9" w14:textId="77777777" w:rsidR="00197EF2" w:rsidRPr="00D14D03" w:rsidRDefault="00197EF2" w:rsidP="002B0D5C">
      <w:pPr>
        <w:widowControl w:val="0"/>
        <w:spacing w:line="240" w:lineRule="atLeast"/>
        <w:jc w:val="both"/>
        <w:rPr>
          <w:rFonts w:cs="Arial"/>
          <w:szCs w:val="20"/>
        </w:rPr>
      </w:pPr>
    </w:p>
    <w:p w14:paraId="77B5FB03" w14:textId="77777777" w:rsidR="006060EC" w:rsidRPr="00D14D03" w:rsidRDefault="006060EC" w:rsidP="002B0D5C">
      <w:pPr>
        <w:spacing w:line="240" w:lineRule="atLeast"/>
        <w:jc w:val="both"/>
        <w:rPr>
          <w:rFonts w:cs="Arial"/>
          <w:szCs w:val="20"/>
        </w:rPr>
      </w:pPr>
    </w:p>
    <w:p w14:paraId="1B6BA8D0" w14:textId="77777777" w:rsidR="002B0D5C" w:rsidRPr="00D14D03" w:rsidRDefault="002B0D5C" w:rsidP="002B0D5C">
      <w:pPr>
        <w:spacing w:line="240" w:lineRule="atLeast"/>
        <w:jc w:val="both"/>
        <w:rPr>
          <w:rFonts w:cs="Arial"/>
          <w:color w:val="000000" w:themeColor="text1"/>
          <w:szCs w:val="20"/>
        </w:rPr>
      </w:pPr>
      <w:r w:rsidRPr="00D14D03">
        <w:rPr>
          <w:rFonts w:cs="Arial"/>
          <w:color w:val="000000" w:themeColor="text1"/>
          <w:szCs w:val="20"/>
        </w:rPr>
        <w:t xml:space="preserve">Ministrstva prosimo, da z vsebino tega pojasnila seznanijo proračunske uporabnike iz svoje pristojnosti. </w:t>
      </w:r>
    </w:p>
    <w:p w14:paraId="0C37FDD2" w14:textId="77777777" w:rsidR="002B0D5C" w:rsidRPr="00D14D03" w:rsidRDefault="002B0D5C" w:rsidP="002B0D5C">
      <w:pPr>
        <w:spacing w:line="240" w:lineRule="atLeast"/>
        <w:jc w:val="both"/>
        <w:rPr>
          <w:rFonts w:cs="Arial"/>
          <w:color w:val="000000" w:themeColor="text1"/>
          <w:szCs w:val="20"/>
        </w:rPr>
      </w:pPr>
    </w:p>
    <w:p w14:paraId="5B1114FD" w14:textId="77777777" w:rsidR="002B0D5C" w:rsidRPr="00D14D03" w:rsidRDefault="002B0D5C" w:rsidP="002B0D5C">
      <w:pPr>
        <w:spacing w:line="240" w:lineRule="atLeast"/>
        <w:jc w:val="both"/>
        <w:rPr>
          <w:rFonts w:cs="Arial"/>
          <w:color w:val="000000" w:themeColor="text1"/>
          <w:szCs w:val="20"/>
        </w:rPr>
      </w:pPr>
    </w:p>
    <w:p w14:paraId="395F147D" w14:textId="77777777" w:rsidR="002B0D5C" w:rsidRPr="00D14D03" w:rsidRDefault="002B0D5C" w:rsidP="002B0D5C">
      <w:pPr>
        <w:spacing w:line="240" w:lineRule="atLeast"/>
        <w:jc w:val="both"/>
        <w:rPr>
          <w:rFonts w:cs="Arial"/>
          <w:szCs w:val="20"/>
        </w:rPr>
      </w:pPr>
    </w:p>
    <w:p w14:paraId="0FA1CC71" w14:textId="77777777" w:rsidR="002B0D5C" w:rsidRPr="00D14D03" w:rsidRDefault="002B0D5C" w:rsidP="002B0D5C">
      <w:pPr>
        <w:spacing w:line="260" w:lineRule="exact"/>
        <w:rPr>
          <w:rFonts w:cs="Arial"/>
          <w:szCs w:val="20"/>
        </w:rPr>
      </w:pPr>
      <w:r w:rsidRPr="00D14D03">
        <w:rPr>
          <w:rFonts w:cs="Arial"/>
          <w:szCs w:val="20"/>
        </w:rPr>
        <w:t>Hvala že vnaprej in prijazen pozdrav,</w:t>
      </w:r>
    </w:p>
    <w:p w14:paraId="4D2CB409" w14:textId="77777777" w:rsidR="002B0D5C" w:rsidRPr="00D14D03" w:rsidRDefault="002B0D5C" w:rsidP="002B0D5C">
      <w:pPr>
        <w:spacing w:line="260" w:lineRule="exact"/>
        <w:rPr>
          <w:rFonts w:cs="Arial"/>
          <w:szCs w:val="20"/>
        </w:rPr>
      </w:pPr>
    </w:p>
    <w:p w14:paraId="4703A4D2" w14:textId="77777777" w:rsidR="002B0D5C" w:rsidRPr="00D14D03" w:rsidRDefault="002B0D5C" w:rsidP="002B0D5C">
      <w:pPr>
        <w:pStyle w:val="Telobesedila2"/>
        <w:spacing w:after="0" w:line="260" w:lineRule="exact"/>
        <w:jc w:val="center"/>
        <w:rPr>
          <w:rFonts w:ascii="Arial" w:hAnsi="Arial" w:cs="Arial"/>
          <w:sz w:val="20"/>
          <w:szCs w:val="20"/>
        </w:rPr>
      </w:pPr>
      <w:r w:rsidRPr="00D14D03">
        <w:rPr>
          <w:rFonts w:ascii="Arial" w:hAnsi="Arial" w:cs="Arial"/>
          <w:b/>
          <w:sz w:val="20"/>
          <w:szCs w:val="20"/>
        </w:rPr>
        <w:t xml:space="preserve">                                                                                      </w:t>
      </w:r>
      <w:r w:rsidRPr="00D14D03">
        <w:rPr>
          <w:rFonts w:ascii="Arial" w:hAnsi="Arial" w:cs="Arial"/>
          <w:sz w:val="20"/>
          <w:szCs w:val="20"/>
        </w:rPr>
        <w:t>Boštjan Koritnik</w:t>
      </w:r>
    </w:p>
    <w:p w14:paraId="71D6E72D" w14:textId="77777777" w:rsidR="002B0D5C" w:rsidRPr="00D14D03" w:rsidRDefault="002B0D5C" w:rsidP="002B0D5C">
      <w:pPr>
        <w:spacing w:line="260" w:lineRule="exact"/>
        <w:jc w:val="center"/>
        <w:rPr>
          <w:rFonts w:cs="Arial"/>
          <w:szCs w:val="20"/>
        </w:rPr>
      </w:pPr>
      <w:r w:rsidRPr="00D14D03">
        <w:rPr>
          <w:rFonts w:cs="Arial"/>
          <w:szCs w:val="20"/>
        </w:rPr>
        <w:t xml:space="preserve">                                                                                      minister</w:t>
      </w:r>
    </w:p>
    <w:p w14:paraId="5C6F8FD9" w14:textId="77777777" w:rsidR="002B0D5C" w:rsidRPr="00D14D03" w:rsidRDefault="002B0D5C" w:rsidP="002B0D5C">
      <w:pPr>
        <w:spacing w:line="260" w:lineRule="exact"/>
        <w:jc w:val="center"/>
        <w:rPr>
          <w:rFonts w:cs="Arial"/>
          <w:b/>
          <w:szCs w:val="20"/>
        </w:rPr>
      </w:pPr>
    </w:p>
    <w:p w14:paraId="3EEE6441" w14:textId="77777777" w:rsidR="002B0D5C" w:rsidRPr="00D14D03" w:rsidRDefault="002B0D5C" w:rsidP="002B0D5C">
      <w:pPr>
        <w:pStyle w:val="podpisi"/>
        <w:spacing w:line="260" w:lineRule="exact"/>
        <w:rPr>
          <w:rFonts w:cs="Arial"/>
          <w:szCs w:val="20"/>
          <w:lang w:val="sl-SI"/>
        </w:rPr>
      </w:pPr>
    </w:p>
    <w:p w14:paraId="4F2B971E" w14:textId="66A29D8F" w:rsidR="008070A1" w:rsidRPr="00D14D03" w:rsidRDefault="002B0D5C" w:rsidP="002B0D5C">
      <w:pPr>
        <w:pStyle w:val="podpisi"/>
        <w:spacing w:line="260" w:lineRule="exact"/>
        <w:rPr>
          <w:rFonts w:cs="Arial"/>
          <w:szCs w:val="20"/>
          <w:lang w:val="sl-SI"/>
        </w:rPr>
      </w:pPr>
      <w:r w:rsidRPr="00D14D03">
        <w:rPr>
          <w:rFonts w:cs="Arial"/>
          <w:szCs w:val="20"/>
          <w:lang w:val="sl-SI"/>
        </w:rPr>
        <w:t xml:space="preserve">Poslano: </w:t>
      </w:r>
    </w:p>
    <w:p w14:paraId="50C93DCE" w14:textId="030CD8EA" w:rsidR="002B0D5C" w:rsidRPr="00D14D03" w:rsidRDefault="008070A1" w:rsidP="008070A1">
      <w:pPr>
        <w:pStyle w:val="podpisi"/>
        <w:spacing w:line="260" w:lineRule="exact"/>
        <w:rPr>
          <w:rFonts w:cs="Arial"/>
          <w:szCs w:val="20"/>
          <w:lang w:val="sl-SI"/>
        </w:rPr>
      </w:pPr>
      <w:r w:rsidRPr="00D14D03">
        <w:rPr>
          <w:rFonts w:cs="Arial"/>
          <w:szCs w:val="20"/>
          <w:lang w:val="sl-SI"/>
        </w:rPr>
        <w:t xml:space="preserve">- </w:t>
      </w:r>
      <w:r w:rsidR="002B0D5C" w:rsidRPr="00D14D03">
        <w:rPr>
          <w:rFonts w:cs="Arial"/>
          <w:szCs w:val="20"/>
          <w:lang w:val="sl-SI"/>
        </w:rPr>
        <w:t>naslovnikom po elektronski pošti</w:t>
      </w:r>
    </w:p>
    <w:p w14:paraId="5354E63F" w14:textId="77777777" w:rsidR="002B0D5C" w:rsidRPr="00D14D03" w:rsidRDefault="002B0D5C" w:rsidP="002B0D5C">
      <w:pPr>
        <w:spacing w:line="260" w:lineRule="exact"/>
        <w:rPr>
          <w:rFonts w:cs="Arial"/>
          <w:szCs w:val="20"/>
        </w:rPr>
      </w:pPr>
    </w:p>
    <w:p w14:paraId="7B11D3A1" w14:textId="77777777" w:rsidR="002B0D5C" w:rsidRPr="00D14D03" w:rsidRDefault="002B0D5C" w:rsidP="002B0D5C">
      <w:pPr>
        <w:rPr>
          <w:rFonts w:cs="Arial"/>
          <w:szCs w:val="20"/>
        </w:rPr>
      </w:pPr>
    </w:p>
    <w:p w14:paraId="75F0B209" w14:textId="77777777" w:rsidR="002B0D5C" w:rsidRPr="00D14D03" w:rsidRDefault="002B0D5C" w:rsidP="002B0D5C">
      <w:pPr>
        <w:rPr>
          <w:rFonts w:cs="Arial"/>
          <w:szCs w:val="20"/>
        </w:rPr>
      </w:pPr>
    </w:p>
    <w:p w14:paraId="2DEAE880" w14:textId="77777777" w:rsidR="002B0D5C" w:rsidRPr="00D14D03" w:rsidRDefault="002B0D5C" w:rsidP="002B0D5C">
      <w:pPr>
        <w:rPr>
          <w:rFonts w:cs="Arial"/>
          <w:szCs w:val="20"/>
        </w:rPr>
      </w:pPr>
    </w:p>
    <w:p w14:paraId="27E63943" w14:textId="77777777" w:rsidR="008F564E" w:rsidRPr="00D14D03" w:rsidRDefault="008F564E">
      <w:pPr>
        <w:rPr>
          <w:rFonts w:cs="Arial"/>
          <w:szCs w:val="20"/>
        </w:rPr>
      </w:pPr>
    </w:p>
    <w:sectPr w:rsidR="008F564E" w:rsidRPr="00D14D03" w:rsidSect="003B644A">
      <w:headerReference w:type="default" r:id="rId34"/>
      <w:footerReference w:type="default" r:id="rId35"/>
      <w:headerReference w:type="first" r:id="rId3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D310B" w14:textId="77777777" w:rsidR="00A00FD0" w:rsidRDefault="00A00FD0">
      <w:pPr>
        <w:spacing w:line="240" w:lineRule="auto"/>
      </w:pPr>
      <w:r>
        <w:separator/>
      </w:r>
    </w:p>
  </w:endnote>
  <w:endnote w:type="continuationSeparator" w:id="0">
    <w:p w14:paraId="0B1EC8FD" w14:textId="77777777" w:rsidR="00A00FD0" w:rsidRDefault="00A00F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345283"/>
      <w:docPartObj>
        <w:docPartGallery w:val="Page Numbers (Bottom of Page)"/>
        <w:docPartUnique/>
      </w:docPartObj>
    </w:sdtPr>
    <w:sdtEndPr/>
    <w:sdtContent>
      <w:p w14:paraId="053672E7" w14:textId="77777777" w:rsidR="003B644A" w:rsidRDefault="003B644A">
        <w:pPr>
          <w:pStyle w:val="Noga"/>
          <w:jc w:val="right"/>
        </w:pPr>
        <w:r>
          <w:fldChar w:fldCharType="begin"/>
        </w:r>
        <w:r>
          <w:instrText>PAGE   \* MERGEFORMAT</w:instrText>
        </w:r>
        <w:r>
          <w:fldChar w:fldCharType="separate"/>
        </w:r>
        <w:r w:rsidR="00AF41BF">
          <w:rPr>
            <w:noProof/>
          </w:rPr>
          <w:t>6</w:t>
        </w:r>
        <w:r>
          <w:rPr>
            <w:noProof/>
          </w:rPr>
          <w:fldChar w:fldCharType="end"/>
        </w:r>
      </w:p>
    </w:sdtContent>
  </w:sdt>
  <w:p w14:paraId="14E2C8E2" w14:textId="77777777" w:rsidR="003B644A" w:rsidRDefault="003B644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162F2" w14:textId="77777777" w:rsidR="00A00FD0" w:rsidRDefault="00A00FD0">
      <w:pPr>
        <w:spacing w:line="240" w:lineRule="auto"/>
      </w:pPr>
      <w:r>
        <w:separator/>
      </w:r>
    </w:p>
  </w:footnote>
  <w:footnote w:type="continuationSeparator" w:id="0">
    <w:p w14:paraId="121AFEBD" w14:textId="77777777" w:rsidR="00A00FD0" w:rsidRDefault="00A00F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55E90" w14:textId="77777777" w:rsidR="003B644A" w:rsidRPr="00110CBD" w:rsidRDefault="003B644A" w:rsidP="003B644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3B644A" w:rsidRPr="008F3500" w14:paraId="5089CB70" w14:textId="77777777" w:rsidTr="003B644A">
      <w:trPr>
        <w:cantSplit/>
        <w:trHeight w:hRule="exact" w:val="847"/>
      </w:trPr>
      <w:tc>
        <w:tcPr>
          <w:tcW w:w="649" w:type="dxa"/>
        </w:tcPr>
        <w:p w14:paraId="7310B47E" w14:textId="77777777" w:rsidR="003B644A" w:rsidRDefault="003B644A" w:rsidP="003B644A">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62E93112" w14:textId="77777777" w:rsidR="003B644A" w:rsidRPr="006D42D9" w:rsidRDefault="003B644A" w:rsidP="003B644A">
          <w:pPr>
            <w:rPr>
              <w:rFonts w:ascii="Republika" w:hAnsi="Republika"/>
              <w:sz w:val="60"/>
              <w:szCs w:val="60"/>
            </w:rPr>
          </w:pPr>
        </w:p>
        <w:p w14:paraId="270C5D93" w14:textId="77777777" w:rsidR="003B644A" w:rsidRPr="006D42D9" w:rsidRDefault="003B644A" w:rsidP="003B644A">
          <w:pPr>
            <w:rPr>
              <w:rFonts w:ascii="Republika" w:hAnsi="Republika"/>
              <w:sz w:val="60"/>
              <w:szCs w:val="60"/>
            </w:rPr>
          </w:pPr>
        </w:p>
        <w:p w14:paraId="206EA8AC" w14:textId="77777777" w:rsidR="003B644A" w:rsidRPr="006D42D9" w:rsidRDefault="003B644A" w:rsidP="003B644A">
          <w:pPr>
            <w:rPr>
              <w:rFonts w:ascii="Republika" w:hAnsi="Republika"/>
              <w:sz w:val="60"/>
              <w:szCs w:val="60"/>
            </w:rPr>
          </w:pPr>
        </w:p>
        <w:p w14:paraId="504980E9" w14:textId="77777777" w:rsidR="003B644A" w:rsidRPr="006D42D9" w:rsidRDefault="003B644A" w:rsidP="003B644A">
          <w:pPr>
            <w:rPr>
              <w:rFonts w:ascii="Republika" w:hAnsi="Republika"/>
              <w:sz w:val="60"/>
              <w:szCs w:val="60"/>
            </w:rPr>
          </w:pPr>
        </w:p>
        <w:p w14:paraId="2EE34DDA" w14:textId="77777777" w:rsidR="003B644A" w:rsidRPr="006D42D9" w:rsidRDefault="003B644A" w:rsidP="003B644A">
          <w:pPr>
            <w:rPr>
              <w:rFonts w:ascii="Republika" w:hAnsi="Republika"/>
              <w:sz w:val="60"/>
              <w:szCs w:val="60"/>
            </w:rPr>
          </w:pPr>
        </w:p>
        <w:p w14:paraId="612E6A8D" w14:textId="77777777" w:rsidR="003B644A" w:rsidRPr="006D42D9" w:rsidRDefault="003B644A" w:rsidP="003B644A">
          <w:pPr>
            <w:rPr>
              <w:rFonts w:ascii="Republika" w:hAnsi="Republika"/>
              <w:sz w:val="60"/>
              <w:szCs w:val="60"/>
            </w:rPr>
          </w:pPr>
        </w:p>
        <w:p w14:paraId="4CBA9291" w14:textId="77777777" w:rsidR="003B644A" w:rsidRPr="006D42D9" w:rsidRDefault="003B644A" w:rsidP="003B644A">
          <w:pPr>
            <w:rPr>
              <w:rFonts w:ascii="Republika" w:hAnsi="Republika"/>
              <w:sz w:val="60"/>
              <w:szCs w:val="60"/>
            </w:rPr>
          </w:pPr>
        </w:p>
        <w:p w14:paraId="2C959B5F" w14:textId="77777777" w:rsidR="003B644A" w:rsidRPr="006D42D9" w:rsidRDefault="003B644A" w:rsidP="003B644A">
          <w:pPr>
            <w:rPr>
              <w:rFonts w:ascii="Republika" w:hAnsi="Republika"/>
              <w:sz w:val="60"/>
              <w:szCs w:val="60"/>
            </w:rPr>
          </w:pPr>
        </w:p>
        <w:p w14:paraId="02764510" w14:textId="77777777" w:rsidR="003B644A" w:rsidRPr="006D42D9" w:rsidRDefault="003B644A" w:rsidP="003B644A">
          <w:pPr>
            <w:rPr>
              <w:rFonts w:ascii="Republika" w:hAnsi="Republika"/>
              <w:sz w:val="60"/>
              <w:szCs w:val="60"/>
            </w:rPr>
          </w:pPr>
        </w:p>
        <w:p w14:paraId="0E44171C" w14:textId="77777777" w:rsidR="003B644A" w:rsidRPr="006D42D9" w:rsidRDefault="003B644A" w:rsidP="003B644A">
          <w:pPr>
            <w:rPr>
              <w:rFonts w:ascii="Republika" w:hAnsi="Republika"/>
              <w:sz w:val="60"/>
              <w:szCs w:val="60"/>
            </w:rPr>
          </w:pPr>
        </w:p>
        <w:p w14:paraId="65374BAA" w14:textId="77777777" w:rsidR="003B644A" w:rsidRPr="006D42D9" w:rsidRDefault="003B644A" w:rsidP="003B644A">
          <w:pPr>
            <w:rPr>
              <w:rFonts w:ascii="Republika" w:hAnsi="Republika"/>
              <w:sz w:val="60"/>
              <w:szCs w:val="60"/>
            </w:rPr>
          </w:pPr>
        </w:p>
        <w:p w14:paraId="155E95F9" w14:textId="77777777" w:rsidR="003B644A" w:rsidRPr="006D42D9" w:rsidRDefault="003B644A" w:rsidP="003B644A">
          <w:pPr>
            <w:rPr>
              <w:rFonts w:ascii="Republika" w:hAnsi="Republika"/>
              <w:sz w:val="60"/>
              <w:szCs w:val="60"/>
            </w:rPr>
          </w:pPr>
        </w:p>
        <w:p w14:paraId="68AC236F" w14:textId="77777777" w:rsidR="003B644A" w:rsidRPr="006D42D9" w:rsidRDefault="003B644A" w:rsidP="003B644A">
          <w:pPr>
            <w:rPr>
              <w:rFonts w:ascii="Republika" w:hAnsi="Republika"/>
              <w:sz w:val="60"/>
              <w:szCs w:val="60"/>
            </w:rPr>
          </w:pPr>
        </w:p>
        <w:p w14:paraId="2ED83915" w14:textId="77777777" w:rsidR="003B644A" w:rsidRPr="006D42D9" w:rsidRDefault="003B644A" w:rsidP="003B644A">
          <w:pPr>
            <w:rPr>
              <w:rFonts w:ascii="Republika" w:hAnsi="Republika"/>
              <w:sz w:val="60"/>
              <w:szCs w:val="60"/>
            </w:rPr>
          </w:pPr>
        </w:p>
        <w:p w14:paraId="3812B9B7" w14:textId="77777777" w:rsidR="003B644A" w:rsidRPr="006D42D9" w:rsidRDefault="003B644A" w:rsidP="003B644A">
          <w:pPr>
            <w:rPr>
              <w:rFonts w:ascii="Republika" w:hAnsi="Republika"/>
              <w:sz w:val="60"/>
              <w:szCs w:val="60"/>
            </w:rPr>
          </w:pPr>
        </w:p>
        <w:p w14:paraId="416B6837" w14:textId="77777777" w:rsidR="003B644A" w:rsidRPr="006D42D9" w:rsidRDefault="003B644A" w:rsidP="003B644A">
          <w:pPr>
            <w:rPr>
              <w:rFonts w:ascii="Republika" w:hAnsi="Republika"/>
              <w:sz w:val="60"/>
              <w:szCs w:val="60"/>
            </w:rPr>
          </w:pPr>
        </w:p>
      </w:tc>
    </w:tr>
  </w:tbl>
  <w:p w14:paraId="514E7023" w14:textId="77777777" w:rsidR="003B644A" w:rsidRPr="008F3500" w:rsidRDefault="003B644A" w:rsidP="003B644A">
    <w:pPr>
      <w:autoSpaceDE w:val="0"/>
      <w:autoSpaceDN w:val="0"/>
      <w:adjustRightInd w:val="0"/>
      <w:spacing w:line="240" w:lineRule="auto"/>
      <w:rPr>
        <w:rFonts w:ascii="Republika" w:hAnsi="Republika"/>
      </w:rPr>
    </w:pPr>
    <w:r>
      <w:rPr>
        <w:noProof/>
        <w:szCs w:val="20"/>
        <w:lang w:eastAsia="sl-SI"/>
      </w:rPr>
      <mc:AlternateContent>
        <mc:Choice Requires="wps">
          <w:drawing>
            <wp:anchor distT="4294967295" distB="4294967295" distL="114300" distR="114300" simplePos="0" relativeHeight="251659264" behindDoc="1" locked="0" layoutInCell="0" allowOverlap="1" wp14:anchorId="1AC4F2A0" wp14:editId="109C9BF3">
              <wp:simplePos x="0" y="0"/>
              <wp:positionH relativeFrom="column">
                <wp:posOffset>-431800</wp:posOffset>
              </wp:positionH>
              <wp:positionV relativeFrom="page">
                <wp:posOffset>3600449</wp:posOffset>
              </wp:positionV>
              <wp:extent cx="252095" cy="0"/>
              <wp:effectExtent l="0" t="0" r="0" b="0"/>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C0678" id="Raven povezovalnik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&#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9p99jy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8F3500">
      <w:rPr>
        <w:rFonts w:ascii="Republika" w:hAnsi="Republika"/>
      </w:rPr>
      <w:t>REPUBLIKA SLOVENIJA</w:t>
    </w:r>
  </w:p>
  <w:p w14:paraId="4930D07F" w14:textId="77777777" w:rsidR="003B644A" w:rsidRPr="00CB5329" w:rsidRDefault="003B644A" w:rsidP="003B644A">
    <w:pPr>
      <w:pStyle w:val="Glava"/>
      <w:tabs>
        <w:tab w:val="clear" w:pos="4320"/>
        <w:tab w:val="clear" w:pos="8640"/>
        <w:tab w:val="left" w:pos="5112"/>
      </w:tabs>
      <w:spacing w:after="120" w:line="240" w:lineRule="exact"/>
      <w:rPr>
        <w:rFonts w:cs="Arial"/>
        <w:b/>
        <w:caps/>
      </w:rPr>
    </w:pPr>
    <w:r w:rsidRPr="00CB5329">
      <w:rPr>
        <w:rFonts w:cs="Arial"/>
        <w:b/>
        <w:caps/>
      </w:rPr>
      <w:t>Ministrstvo za javno upravo</w:t>
    </w:r>
  </w:p>
  <w:p w14:paraId="70BB738C" w14:textId="77777777" w:rsidR="003B644A" w:rsidRPr="008F3500" w:rsidRDefault="003B644A" w:rsidP="003B644A">
    <w:pPr>
      <w:pStyle w:val="Glava"/>
      <w:tabs>
        <w:tab w:val="clear" w:pos="4320"/>
        <w:tab w:val="clear" w:pos="8640"/>
        <w:tab w:val="left" w:pos="5112"/>
      </w:tabs>
      <w:spacing w:before="24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01 478 16 50</w:t>
    </w:r>
  </w:p>
  <w:p w14:paraId="624CB2C6" w14:textId="77777777" w:rsidR="003B644A" w:rsidRPr="008F3500" w:rsidRDefault="003B644A" w:rsidP="003B644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01 478 16 50</w:t>
    </w:r>
  </w:p>
  <w:p w14:paraId="33734BF1" w14:textId="77777777" w:rsidR="003B644A" w:rsidRPr="008F3500" w:rsidRDefault="003B644A" w:rsidP="003B644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6935399C" w14:textId="77777777" w:rsidR="003B644A" w:rsidRPr="008F3500" w:rsidRDefault="003B644A" w:rsidP="003B644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39F00671" w14:textId="77777777" w:rsidR="003B644A" w:rsidRDefault="003B644A" w:rsidP="003B644A">
    <w:pPr>
      <w:pStyle w:val="Glava"/>
      <w:tabs>
        <w:tab w:val="clear" w:pos="4320"/>
        <w:tab w:val="clear" w:pos="8640"/>
        <w:tab w:val="left" w:pos="5112"/>
      </w:tabs>
    </w:pPr>
  </w:p>
  <w:p w14:paraId="4833DEB0" w14:textId="77777777" w:rsidR="003B644A" w:rsidRDefault="003B644A" w:rsidP="003B644A">
    <w:pPr>
      <w:pStyle w:val="Glava"/>
      <w:tabs>
        <w:tab w:val="clear" w:pos="4320"/>
        <w:tab w:val="clear" w:pos="8640"/>
        <w:tab w:val="left" w:pos="5112"/>
      </w:tabs>
    </w:pPr>
  </w:p>
  <w:p w14:paraId="08F2E447" w14:textId="77777777" w:rsidR="003B644A" w:rsidRDefault="003B644A" w:rsidP="003B644A">
    <w:pPr>
      <w:pStyle w:val="Glava"/>
      <w:tabs>
        <w:tab w:val="clear" w:pos="4320"/>
        <w:tab w:val="clear" w:pos="8640"/>
        <w:tab w:val="left" w:pos="5112"/>
      </w:tabs>
    </w:pPr>
  </w:p>
  <w:p w14:paraId="692C1F34" w14:textId="77777777" w:rsidR="003B644A" w:rsidRDefault="003B644A" w:rsidP="003B644A">
    <w:pPr>
      <w:pStyle w:val="Glava"/>
      <w:tabs>
        <w:tab w:val="clear" w:pos="4320"/>
        <w:tab w:val="clear" w:pos="8640"/>
        <w:tab w:val="left" w:pos="5112"/>
      </w:tabs>
    </w:pPr>
  </w:p>
  <w:p w14:paraId="5CB5FC8F" w14:textId="77777777" w:rsidR="003B644A" w:rsidRPr="008F3500" w:rsidRDefault="003B644A" w:rsidP="003B644A">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217"/>
    <w:multiLevelType w:val="hybridMultilevel"/>
    <w:tmpl w:val="A502AC3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F64400"/>
    <w:multiLevelType w:val="hybridMultilevel"/>
    <w:tmpl w:val="A168AAC8"/>
    <w:lvl w:ilvl="0" w:tplc="04240011">
      <w:start w:val="1"/>
      <w:numFmt w:val="bullet"/>
      <w:lvlText w:val="-"/>
      <w:lvlJc w:val="left"/>
      <w:pPr>
        <w:tabs>
          <w:tab w:val="num" w:pos="5404"/>
        </w:tabs>
        <w:ind w:left="5404" w:hanging="360"/>
      </w:pPr>
      <w:rPr>
        <w:rFonts w:ascii="Arial" w:eastAsia="Times New Roman" w:hAnsi="Arial" w:cs="Arial" w:hint="default"/>
      </w:rPr>
    </w:lvl>
    <w:lvl w:ilvl="1" w:tplc="04240003" w:tentative="1">
      <w:start w:val="1"/>
      <w:numFmt w:val="bullet"/>
      <w:lvlText w:val="o"/>
      <w:lvlJc w:val="left"/>
      <w:pPr>
        <w:tabs>
          <w:tab w:val="num" w:pos="6467"/>
        </w:tabs>
        <w:ind w:left="6467" w:hanging="360"/>
      </w:pPr>
      <w:rPr>
        <w:rFonts w:ascii="Courier New" w:hAnsi="Courier New" w:cs="Courier New" w:hint="default"/>
      </w:rPr>
    </w:lvl>
    <w:lvl w:ilvl="2" w:tplc="04240005" w:tentative="1">
      <w:start w:val="1"/>
      <w:numFmt w:val="bullet"/>
      <w:lvlText w:val=""/>
      <w:lvlJc w:val="left"/>
      <w:pPr>
        <w:tabs>
          <w:tab w:val="num" w:pos="7187"/>
        </w:tabs>
        <w:ind w:left="7187" w:hanging="360"/>
      </w:pPr>
      <w:rPr>
        <w:rFonts w:ascii="Wingdings" w:hAnsi="Wingdings" w:hint="default"/>
      </w:rPr>
    </w:lvl>
    <w:lvl w:ilvl="3" w:tplc="04240001" w:tentative="1">
      <w:start w:val="1"/>
      <w:numFmt w:val="bullet"/>
      <w:lvlText w:val=""/>
      <w:lvlJc w:val="left"/>
      <w:pPr>
        <w:tabs>
          <w:tab w:val="num" w:pos="7907"/>
        </w:tabs>
        <w:ind w:left="7907" w:hanging="360"/>
      </w:pPr>
      <w:rPr>
        <w:rFonts w:ascii="Symbol" w:hAnsi="Symbol" w:hint="default"/>
      </w:rPr>
    </w:lvl>
    <w:lvl w:ilvl="4" w:tplc="04240003" w:tentative="1">
      <w:start w:val="1"/>
      <w:numFmt w:val="bullet"/>
      <w:lvlText w:val="o"/>
      <w:lvlJc w:val="left"/>
      <w:pPr>
        <w:tabs>
          <w:tab w:val="num" w:pos="8627"/>
        </w:tabs>
        <w:ind w:left="8627" w:hanging="360"/>
      </w:pPr>
      <w:rPr>
        <w:rFonts w:ascii="Courier New" w:hAnsi="Courier New" w:cs="Courier New" w:hint="default"/>
      </w:rPr>
    </w:lvl>
    <w:lvl w:ilvl="5" w:tplc="04240005" w:tentative="1">
      <w:start w:val="1"/>
      <w:numFmt w:val="bullet"/>
      <w:lvlText w:val=""/>
      <w:lvlJc w:val="left"/>
      <w:pPr>
        <w:tabs>
          <w:tab w:val="num" w:pos="9347"/>
        </w:tabs>
        <w:ind w:left="9347" w:hanging="360"/>
      </w:pPr>
      <w:rPr>
        <w:rFonts w:ascii="Wingdings" w:hAnsi="Wingdings" w:hint="default"/>
      </w:rPr>
    </w:lvl>
    <w:lvl w:ilvl="6" w:tplc="04240001" w:tentative="1">
      <w:start w:val="1"/>
      <w:numFmt w:val="bullet"/>
      <w:lvlText w:val=""/>
      <w:lvlJc w:val="left"/>
      <w:pPr>
        <w:tabs>
          <w:tab w:val="num" w:pos="10067"/>
        </w:tabs>
        <w:ind w:left="10067" w:hanging="360"/>
      </w:pPr>
      <w:rPr>
        <w:rFonts w:ascii="Symbol" w:hAnsi="Symbol" w:hint="default"/>
      </w:rPr>
    </w:lvl>
    <w:lvl w:ilvl="7" w:tplc="04240003" w:tentative="1">
      <w:start w:val="1"/>
      <w:numFmt w:val="bullet"/>
      <w:lvlText w:val="o"/>
      <w:lvlJc w:val="left"/>
      <w:pPr>
        <w:tabs>
          <w:tab w:val="num" w:pos="10787"/>
        </w:tabs>
        <w:ind w:left="10787" w:hanging="360"/>
      </w:pPr>
      <w:rPr>
        <w:rFonts w:ascii="Courier New" w:hAnsi="Courier New" w:cs="Courier New" w:hint="default"/>
      </w:rPr>
    </w:lvl>
    <w:lvl w:ilvl="8" w:tplc="04240005" w:tentative="1">
      <w:start w:val="1"/>
      <w:numFmt w:val="bullet"/>
      <w:lvlText w:val=""/>
      <w:lvlJc w:val="left"/>
      <w:pPr>
        <w:tabs>
          <w:tab w:val="num" w:pos="11507"/>
        </w:tabs>
        <w:ind w:left="11507" w:hanging="360"/>
      </w:pPr>
      <w:rPr>
        <w:rFonts w:ascii="Wingdings" w:hAnsi="Wingdings" w:hint="default"/>
      </w:rPr>
    </w:lvl>
  </w:abstractNum>
  <w:abstractNum w:abstractNumId="2" w15:restartNumberingAfterBreak="0">
    <w:nsid w:val="0CF41C6D"/>
    <w:multiLevelType w:val="hybridMultilevel"/>
    <w:tmpl w:val="8CDA0BF0"/>
    <w:lvl w:ilvl="0" w:tplc="335836A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2F02E8D"/>
    <w:multiLevelType w:val="hybridMultilevel"/>
    <w:tmpl w:val="01348482"/>
    <w:lvl w:ilvl="0" w:tplc="335836A4">
      <w:start w:val="1"/>
      <w:numFmt w:val="bullet"/>
      <w:lvlText w:val=""/>
      <w:lvlJc w:val="left"/>
      <w:pPr>
        <w:ind w:left="360" w:hanging="360"/>
      </w:pPr>
      <w:rPr>
        <w:rFonts w:ascii="Symbol" w:hAnsi="Symbol" w:hint="default"/>
      </w:rPr>
    </w:lvl>
    <w:lvl w:ilvl="1" w:tplc="335836A4">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A573BBE"/>
    <w:multiLevelType w:val="hybridMultilevel"/>
    <w:tmpl w:val="CCD250B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337D7873"/>
    <w:multiLevelType w:val="hybridMultilevel"/>
    <w:tmpl w:val="1F986884"/>
    <w:lvl w:ilvl="0" w:tplc="19AADCB8">
      <w:start w:val="1"/>
      <w:numFmt w:val="lowerLetter"/>
      <w:lvlText w:val="%1)"/>
      <w:lvlJc w:val="left"/>
      <w:pPr>
        <w:ind w:left="720" w:hanging="360"/>
      </w:pPr>
      <w:rPr>
        <w:rFonts w:ascii="Arial" w:hAnsi="Arial" w:cs="Times New Roman" w:hint="default"/>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EC54F97"/>
    <w:multiLevelType w:val="hybridMultilevel"/>
    <w:tmpl w:val="4EFC6AA8"/>
    <w:lvl w:ilvl="0" w:tplc="04240011">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7620E0D"/>
    <w:multiLevelType w:val="hybridMultilevel"/>
    <w:tmpl w:val="A468B99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83E7CE6"/>
    <w:multiLevelType w:val="hybridMultilevel"/>
    <w:tmpl w:val="602840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E6A5898"/>
    <w:multiLevelType w:val="hybridMultilevel"/>
    <w:tmpl w:val="A052F3A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15843CD"/>
    <w:multiLevelType w:val="hybridMultilevel"/>
    <w:tmpl w:val="962CA63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A209BD"/>
    <w:multiLevelType w:val="hybridMultilevel"/>
    <w:tmpl w:val="469AECE0"/>
    <w:lvl w:ilvl="0" w:tplc="742412BE">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6755684"/>
    <w:multiLevelType w:val="hybridMultilevel"/>
    <w:tmpl w:val="1F986884"/>
    <w:lvl w:ilvl="0" w:tplc="19AADCB8">
      <w:start w:val="1"/>
      <w:numFmt w:val="lowerLetter"/>
      <w:lvlText w:val="%1)"/>
      <w:lvlJc w:val="left"/>
      <w:pPr>
        <w:ind w:left="720" w:hanging="360"/>
      </w:pPr>
      <w:rPr>
        <w:rFonts w:ascii="Arial" w:hAnsi="Arial" w:cs="Times New Roman" w:hint="default"/>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94D0018"/>
    <w:multiLevelType w:val="hybridMultilevel"/>
    <w:tmpl w:val="1F986884"/>
    <w:lvl w:ilvl="0" w:tplc="19AADCB8">
      <w:start w:val="1"/>
      <w:numFmt w:val="lowerLetter"/>
      <w:lvlText w:val="%1)"/>
      <w:lvlJc w:val="left"/>
      <w:pPr>
        <w:ind w:left="720" w:hanging="360"/>
      </w:pPr>
      <w:rPr>
        <w:rFonts w:ascii="Arial" w:hAnsi="Arial" w:cs="Times New Roman" w:hint="default"/>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F584807"/>
    <w:multiLevelType w:val="hybridMultilevel"/>
    <w:tmpl w:val="1F986884"/>
    <w:lvl w:ilvl="0" w:tplc="19AADCB8">
      <w:start w:val="1"/>
      <w:numFmt w:val="lowerLetter"/>
      <w:lvlText w:val="%1)"/>
      <w:lvlJc w:val="left"/>
      <w:pPr>
        <w:ind w:left="720" w:hanging="360"/>
      </w:pPr>
      <w:rPr>
        <w:rFonts w:ascii="Arial" w:hAnsi="Arial" w:cs="Times New Roman" w:hint="default"/>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6532EC8"/>
    <w:multiLevelType w:val="hybridMultilevel"/>
    <w:tmpl w:val="13C4B7F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
  </w:num>
  <w:num w:numId="2">
    <w:abstractNumId w:val="12"/>
  </w:num>
  <w:num w:numId="3">
    <w:abstractNumId w:val="11"/>
  </w:num>
  <w:num w:numId="4">
    <w:abstractNumId w:val="5"/>
  </w:num>
  <w:num w:numId="5">
    <w:abstractNumId w:val="15"/>
  </w:num>
  <w:num w:numId="6">
    <w:abstractNumId w:val="4"/>
  </w:num>
  <w:num w:numId="7">
    <w:abstractNumId w:val="10"/>
  </w:num>
  <w:num w:numId="8">
    <w:abstractNumId w:val="9"/>
  </w:num>
  <w:num w:numId="9">
    <w:abstractNumId w:val="7"/>
  </w:num>
  <w:num w:numId="10">
    <w:abstractNumId w:val="8"/>
  </w:num>
  <w:num w:numId="11">
    <w:abstractNumId w:val="3"/>
  </w:num>
  <w:num w:numId="12">
    <w:abstractNumId w:val="2"/>
  </w:num>
  <w:num w:numId="13">
    <w:abstractNumId w:val="6"/>
  </w:num>
  <w:num w:numId="14">
    <w:abstractNumId w:val="13"/>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D5C"/>
    <w:rsid w:val="000206F7"/>
    <w:rsid w:val="000448C1"/>
    <w:rsid w:val="00045260"/>
    <w:rsid w:val="00063782"/>
    <w:rsid w:val="00065E99"/>
    <w:rsid w:val="00071C4A"/>
    <w:rsid w:val="00075A18"/>
    <w:rsid w:val="0008744B"/>
    <w:rsid w:val="00092B51"/>
    <w:rsid w:val="000971E8"/>
    <w:rsid w:val="000C1917"/>
    <w:rsid w:val="000C71F8"/>
    <w:rsid w:val="00117129"/>
    <w:rsid w:val="00131A6A"/>
    <w:rsid w:val="001367FA"/>
    <w:rsid w:val="00143FA6"/>
    <w:rsid w:val="00197EF2"/>
    <w:rsid w:val="001C5626"/>
    <w:rsid w:val="00202E44"/>
    <w:rsid w:val="002556FF"/>
    <w:rsid w:val="00276E19"/>
    <w:rsid w:val="002A1D39"/>
    <w:rsid w:val="002A531D"/>
    <w:rsid w:val="002B0D5C"/>
    <w:rsid w:val="002C690D"/>
    <w:rsid w:val="002D7A60"/>
    <w:rsid w:val="002F67D4"/>
    <w:rsid w:val="00304412"/>
    <w:rsid w:val="00327A38"/>
    <w:rsid w:val="00337DFD"/>
    <w:rsid w:val="00374E17"/>
    <w:rsid w:val="00376213"/>
    <w:rsid w:val="00393EEF"/>
    <w:rsid w:val="003A02F5"/>
    <w:rsid w:val="003A3D9D"/>
    <w:rsid w:val="003B644A"/>
    <w:rsid w:val="003D1B4F"/>
    <w:rsid w:val="00421703"/>
    <w:rsid w:val="00434004"/>
    <w:rsid w:val="00473300"/>
    <w:rsid w:val="004856FB"/>
    <w:rsid w:val="004A2E96"/>
    <w:rsid w:val="004B0D78"/>
    <w:rsid w:val="004D6804"/>
    <w:rsid w:val="004E345B"/>
    <w:rsid w:val="004E5F25"/>
    <w:rsid w:val="00514E5E"/>
    <w:rsid w:val="00517447"/>
    <w:rsid w:val="0052250F"/>
    <w:rsid w:val="00566321"/>
    <w:rsid w:val="00576273"/>
    <w:rsid w:val="0058065D"/>
    <w:rsid w:val="005B4E7F"/>
    <w:rsid w:val="005B79CD"/>
    <w:rsid w:val="005F0092"/>
    <w:rsid w:val="005F49EE"/>
    <w:rsid w:val="006060EC"/>
    <w:rsid w:val="006252BC"/>
    <w:rsid w:val="00625AB3"/>
    <w:rsid w:val="0063336F"/>
    <w:rsid w:val="00643415"/>
    <w:rsid w:val="00650664"/>
    <w:rsid w:val="00666035"/>
    <w:rsid w:val="006C48D4"/>
    <w:rsid w:val="006E1184"/>
    <w:rsid w:val="006E22ED"/>
    <w:rsid w:val="006E4CE4"/>
    <w:rsid w:val="006F264F"/>
    <w:rsid w:val="00705E00"/>
    <w:rsid w:val="00713097"/>
    <w:rsid w:val="0071548A"/>
    <w:rsid w:val="0072415A"/>
    <w:rsid w:val="00726B2E"/>
    <w:rsid w:val="00731B40"/>
    <w:rsid w:val="00734C10"/>
    <w:rsid w:val="00736982"/>
    <w:rsid w:val="00776D1A"/>
    <w:rsid w:val="00784B2F"/>
    <w:rsid w:val="00793C63"/>
    <w:rsid w:val="00795DCC"/>
    <w:rsid w:val="007A59CE"/>
    <w:rsid w:val="007A71AB"/>
    <w:rsid w:val="007B059D"/>
    <w:rsid w:val="007C4B48"/>
    <w:rsid w:val="007D4B5F"/>
    <w:rsid w:val="007E5418"/>
    <w:rsid w:val="007F4B08"/>
    <w:rsid w:val="008070A1"/>
    <w:rsid w:val="00815319"/>
    <w:rsid w:val="00817516"/>
    <w:rsid w:val="00825E6D"/>
    <w:rsid w:val="0085394C"/>
    <w:rsid w:val="00866183"/>
    <w:rsid w:val="00881E29"/>
    <w:rsid w:val="0089306D"/>
    <w:rsid w:val="00894214"/>
    <w:rsid w:val="0089677D"/>
    <w:rsid w:val="008B4758"/>
    <w:rsid w:val="008C344E"/>
    <w:rsid w:val="008F564E"/>
    <w:rsid w:val="009100AD"/>
    <w:rsid w:val="0093101D"/>
    <w:rsid w:val="00951353"/>
    <w:rsid w:val="009E6DD1"/>
    <w:rsid w:val="009F21C5"/>
    <w:rsid w:val="009F469A"/>
    <w:rsid w:val="00A00FD0"/>
    <w:rsid w:val="00A04A85"/>
    <w:rsid w:val="00A133AA"/>
    <w:rsid w:val="00A523AB"/>
    <w:rsid w:val="00A53D96"/>
    <w:rsid w:val="00A62B95"/>
    <w:rsid w:val="00A72F70"/>
    <w:rsid w:val="00A9083F"/>
    <w:rsid w:val="00AA4AE5"/>
    <w:rsid w:val="00AB1856"/>
    <w:rsid w:val="00AC368E"/>
    <w:rsid w:val="00AD2374"/>
    <w:rsid w:val="00AF32B2"/>
    <w:rsid w:val="00AF41BF"/>
    <w:rsid w:val="00B06406"/>
    <w:rsid w:val="00B23998"/>
    <w:rsid w:val="00B403D8"/>
    <w:rsid w:val="00B40C67"/>
    <w:rsid w:val="00B44A92"/>
    <w:rsid w:val="00B6504B"/>
    <w:rsid w:val="00B74D2E"/>
    <w:rsid w:val="00BA19C2"/>
    <w:rsid w:val="00BA4224"/>
    <w:rsid w:val="00BB0182"/>
    <w:rsid w:val="00BC0F28"/>
    <w:rsid w:val="00BD796C"/>
    <w:rsid w:val="00C017ED"/>
    <w:rsid w:val="00C24257"/>
    <w:rsid w:val="00C411DA"/>
    <w:rsid w:val="00C570E5"/>
    <w:rsid w:val="00C743B4"/>
    <w:rsid w:val="00CA583B"/>
    <w:rsid w:val="00CC4FE2"/>
    <w:rsid w:val="00CD2958"/>
    <w:rsid w:val="00CE7A46"/>
    <w:rsid w:val="00D0069B"/>
    <w:rsid w:val="00D14D03"/>
    <w:rsid w:val="00D42A03"/>
    <w:rsid w:val="00D462E2"/>
    <w:rsid w:val="00D55EA2"/>
    <w:rsid w:val="00D9365E"/>
    <w:rsid w:val="00D93F0C"/>
    <w:rsid w:val="00DA3A80"/>
    <w:rsid w:val="00DA583F"/>
    <w:rsid w:val="00DD7E8B"/>
    <w:rsid w:val="00E1638B"/>
    <w:rsid w:val="00E42F9C"/>
    <w:rsid w:val="00E44304"/>
    <w:rsid w:val="00E47EAA"/>
    <w:rsid w:val="00E52FC1"/>
    <w:rsid w:val="00E93835"/>
    <w:rsid w:val="00EA0459"/>
    <w:rsid w:val="00EF2CBF"/>
    <w:rsid w:val="00F0596A"/>
    <w:rsid w:val="00F16B6C"/>
    <w:rsid w:val="00F359F3"/>
    <w:rsid w:val="00F53C57"/>
    <w:rsid w:val="00F927C0"/>
    <w:rsid w:val="00F94489"/>
    <w:rsid w:val="00F96DC8"/>
    <w:rsid w:val="00FC49A4"/>
    <w:rsid w:val="00FE4EB1"/>
    <w:rsid w:val="00FF3A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7FFA7"/>
  <w15:docId w15:val="{AB82EBB0-854E-4143-BEEE-8443E17C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B0D5C"/>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B0D5C"/>
    <w:pPr>
      <w:tabs>
        <w:tab w:val="center" w:pos="4320"/>
        <w:tab w:val="right" w:pos="8640"/>
      </w:tabs>
    </w:pPr>
  </w:style>
  <w:style w:type="character" w:customStyle="1" w:styleId="GlavaZnak">
    <w:name w:val="Glava Znak"/>
    <w:basedOn w:val="Privzetapisavaodstavka"/>
    <w:link w:val="Glava"/>
    <w:rsid w:val="002B0D5C"/>
    <w:rPr>
      <w:rFonts w:ascii="Arial" w:eastAsia="Times New Roman" w:hAnsi="Arial" w:cs="Times New Roman"/>
      <w:sz w:val="20"/>
      <w:szCs w:val="24"/>
    </w:rPr>
  </w:style>
  <w:style w:type="paragraph" w:customStyle="1" w:styleId="datumtevilka">
    <w:name w:val="datum številka"/>
    <w:basedOn w:val="Navaden"/>
    <w:qFormat/>
    <w:rsid w:val="002B0D5C"/>
    <w:pPr>
      <w:tabs>
        <w:tab w:val="left" w:pos="1701"/>
      </w:tabs>
    </w:pPr>
    <w:rPr>
      <w:szCs w:val="20"/>
      <w:lang w:eastAsia="sl-SI"/>
    </w:rPr>
  </w:style>
  <w:style w:type="paragraph" w:customStyle="1" w:styleId="podpisi">
    <w:name w:val="podpisi"/>
    <w:basedOn w:val="Navaden"/>
    <w:qFormat/>
    <w:rsid w:val="002B0D5C"/>
    <w:pPr>
      <w:tabs>
        <w:tab w:val="left" w:pos="3402"/>
      </w:tabs>
    </w:pPr>
    <w:rPr>
      <w:lang w:val="it-IT"/>
    </w:rPr>
  </w:style>
  <w:style w:type="paragraph" w:styleId="Telobesedila2">
    <w:name w:val="Body Text 2"/>
    <w:basedOn w:val="Navaden"/>
    <w:link w:val="Telobesedila2Znak"/>
    <w:rsid w:val="002B0D5C"/>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2B0D5C"/>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2B0D5C"/>
    <w:pPr>
      <w:spacing w:after="200" w:line="276" w:lineRule="auto"/>
      <w:ind w:left="720"/>
      <w:contextualSpacing/>
    </w:pPr>
    <w:rPr>
      <w:rFonts w:ascii="Calibri" w:eastAsia="Calibri" w:hAnsi="Calibri"/>
      <w:sz w:val="22"/>
      <w:szCs w:val="22"/>
    </w:rPr>
  </w:style>
  <w:style w:type="paragraph" w:styleId="Noga">
    <w:name w:val="footer"/>
    <w:basedOn w:val="Navaden"/>
    <w:link w:val="NogaZnak"/>
    <w:uiPriority w:val="99"/>
    <w:unhideWhenUsed/>
    <w:rsid w:val="002B0D5C"/>
    <w:pPr>
      <w:tabs>
        <w:tab w:val="center" w:pos="4536"/>
        <w:tab w:val="right" w:pos="9072"/>
      </w:tabs>
      <w:spacing w:line="240" w:lineRule="auto"/>
    </w:pPr>
  </w:style>
  <w:style w:type="character" w:customStyle="1" w:styleId="NogaZnak">
    <w:name w:val="Noga Znak"/>
    <w:basedOn w:val="Privzetapisavaodstavka"/>
    <w:link w:val="Noga"/>
    <w:uiPriority w:val="99"/>
    <w:rsid w:val="002B0D5C"/>
    <w:rPr>
      <w:rFonts w:ascii="Arial" w:eastAsia="Times New Roman" w:hAnsi="Arial" w:cs="Times New Roman"/>
      <w:sz w:val="20"/>
      <w:szCs w:val="24"/>
    </w:rPr>
  </w:style>
  <w:style w:type="character" w:styleId="Hiperpovezava">
    <w:name w:val="Hyperlink"/>
    <w:basedOn w:val="Privzetapisavaodstavka"/>
    <w:uiPriority w:val="99"/>
    <w:unhideWhenUsed/>
    <w:rsid w:val="002B0D5C"/>
    <w:rPr>
      <w:color w:val="0000FF"/>
      <w:u w:val="single"/>
    </w:rPr>
  </w:style>
  <w:style w:type="paragraph" w:styleId="Sprotnaopomba-besedilo">
    <w:name w:val="footnote text"/>
    <w:basedOn w:val="Navaden"/>
    <w:link w:val="Sprotnaopomba-besediloZnak"/>
    <w:uiPriority w:val="99"/>
    <w:unhideWhenUsed/>
    <w:rsid w:val="002B0D5C"/>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2B0D5C"/>
    <w:rPr>
      <w:rFonts w:ascii="Arial" w:eastAsia="Times New Roman" w:hAnsi="Arial" w:cs="Times New Roman"/>
      <w:sz w:val="20"/>
      <w:szCs w:val="20"/>
    </w:rPr>
  </w:style>
  <w:style w:type="paragraph" w:customStyle="1" w:styleId="Default">
    <w:name w:val="Default"/>
    <w:rsid w:val="002B0D5C"/>
    <w:pPr>
      <w:autoSpaceDE w:val="0"/>
      <w:autoSpaceDN w:val="0"/>
      <w:adjustRightInd w:val="0"/>
      <w:spacing w:after="0" w:line="240" w:lineRule="auto"/>
    </w:pPr>
    <w:rPr>
      <w:rFonts w:ascii="Arial" w:hAnsi="Arial" w:cs="Arial"/>
      <w:color w:val="000000"/>
      <w:sz w:val="24"/>
      <w:szCs w:val="24"/>
    </w:rPr>
  </w:style>
  <w:style w:type="paragraph" w:customStyle="1" w:styleId="len">
    <w:name w:val="len"/>
    <w:basedOn w:val="Navaden"/>
    <w:rsid w:val="006060EC"/>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6060EC"/>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6060EC"/>
    <w:pPr>
      <w:spacing w:before="100" w:beforeAutospacing="1" w:after="100" w:afterAutospacing="1" w:line="240" w:lineRule="auto"/>
    </w:pPr>
    <w:rPr>
      <w:rFonts w:ascii="Times New Roman" w:hAnsi="Times New Roman"/>
      <w:sz w:val="24"/>
      <w:lang w:eastAsia="sl-SI"/>
    </w:rPr>
  </w:style>
  <w:style w:type="paragraph" w:styleId="Besedilooblaka">
    <w:name w:val="Balloon Text"/>
    <w:basedOn w:val="Navaden"/>
    <w:link w:val="BesedilooblakaZnak"/>
    <w:uiPriority w:val="99"/>
    <w:semiHidden/>
    <w:unhideWhenUsed/>
    <w:rsid w:val="009F21C5"/>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F21C5"/>
    <w:rPr>
      <w:rFonts w:ascii="Tahoma" w:eastAsia="Times New Roman" w:hAnsi="Tahoma" w:cs="Tahoma"/>
      <w:sz w:val="16"/>
      <w:szCs w:val="16"/>
    </w:rPr>
  </w:style>
  <w:style w:type="paragraph" w:customStyle="1" w:styleId="oddelek">
    <w:name w:val="oddelek"/>
    <w:basedOn w:val="Navaden"/>
    <w:rsid w:val="00197EF2"/>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4E5F25"/>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basedOn w:val="Privzetapisavaodstavka"/>
    <w:uiPriority w:val="99"/>
    <w:semiHidden/>
    <w:unhideWhenUsed/>
    <w:rsid w:val="007E5418"/>
    <w:rPr>
      <w:vertAlign w:val="superscript"/>
    </w:rPr>
  </w:style>
  <w:style w:type="character" w:customStyle="1" w:styleId="highlight">
    <w:name w:val="highlight"/>
    <w:basedOn w:val="Privzetapisavaodstavka"/>
    <w:rsid w:val="005F49EE"/>
  </w:style>
  <w:style w:type="character" w:styleId="Pripombasklic">
    <w:name w:val="annotation reference"/>
    <w:basedOn w:val="Privzetapisavaodstavka"/>
    <w:uiPriority w:val="99"/>
    <w:semiHidden/>
    <w:unhideWhenUsed/>
    <w:rsid w:val="007B059D"/>
    <w:rPr>
      <w:sz w:val="16"/>
      <w:szCs w:val="16"/>
    </w:rPr>
  </w:style>
  <w:style w:type="paragraph" w:styleId="Pripombabesedilo">
    <w:name w:val="annotation text"/>
    <w:basedOn w:val="Navaden"/>
    <w:link w:val="PripombabesediloZnak"/>
    <w:uiPriority w:val="99"/>
    <w:semiHidden/>
    <w:unhideWhenUsed/>
    <w:rsid w:val="007B059D"/>
    <w:pPr>
      <w:spacing w:line="240" w:lineRule="auto"/>
    </w:pPr>
    <w:rPr>
      <w:szCs w:val="20"/>
    </w:rPr>
  </w:style>
  <w:style w:type="character" w:customStyle="1" w:styleId="PripombabesediloZnak">
    <w:name w:val="Pripomba – besedilo Znak"/>
    <w:basedOn w:val="Privzetapisavaodstavka"/>
    <w:link w:val="Pripombabesedilo"/>
    <w:uiPriority w:val="99"/>
    <w:semiHidden/>
    <w:rsid w:val="007B059D"/>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7B059D"/>
    <w:rPr>
      <w:b/>
      <w:bCs/>
    </w:rPr>
  </w:style>
  <w:style w:type="character" w:customStyle="1" w:styleId="ZadevapripombeZnak">
    <w:name w:val="Zadeva pripombe Znak"/>
    <w:basedOn w:val="PripombabesediloZnak"/>
    <w:link w:val="Zadevapripombe"/>
    <w:uiPriority w:val="99"/>
    <w:semiHidden/>
    <w:rsid w:val="007B059D"/>
    <w:rPr>
      <w:rFonts w:ascii="Arial" w:eastAsia="Times New Roman" w:hAnsi="Arial" w:cs="Times New Roman"/>
      <w:b/>
      <w:bCs/>
      <w:sz w:val="20"/>
      <w:szCs w:val="20"/>
    </w:rPr>
  </w:style>
  <w:style w:type="character" w:styleId="SledenaHiperpovezava">
    <w:name w:val="FollowedHyperlink"/>
    <w:basedOn w:val="Privzetapisavaodstavka"/>
    <w:uiPriority w:val="99"/>
    <w:semiHidden/>
    <w:unhideWhenUsed/>
    <w:rsid w:val="00C411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65976">
      <w:bodyDiv w:val="1"/>
      <w:marLeft w:val="0"/>
      <w:marRight w:val="0"/>
      <w:marTop w:val="0"/>
      <w:marBottom w:val="0"/>
      <w:divBdr>
        <w:top w:val="none" w:sz="0" w:space="0" w:color="auto"/>
        <w:left w:val="none" w:sz="0" w:space="0" w:color="auto"/>
        <w:bottom w:val="none" w:sz="0" w:space="0" w:color="auto"/>
        <w:right w:val="none" w:sz="0" w:space="0" w:color="auto"/>
      </w:divBdr>
    </w:div>
    <w:div w:id="194273309">
      <w:bodyDiv w:val="1"/>
      <w:marLeft w:val="0"/>
      <w:marRight w:val="0"/>
      <w:marTop w:val="0"/>
      <w:marBottom w:val="0"/>
      <w:divBdr>
        <w:top w:val="none" w:sz="0" w:space="0" w:color="auto"/>
        <w:left w:val="none" w:sz="0" w:space="0" w:color="auto"/>
        <w:bottom w:val="none" w:sz="0" w:space="0" w:color="auto"/>
        <w:right w:val="none" w:sz="0" w:space="0" w:color="auto"/>
      </w:divBdr>
    </w:div>
    <w:div w:id="211844792">
      <w:bodyDiv w:val="1"/>
      <w:marLeft w:val="0"/>
      <w:marRight w:val="0"/>
      <w:marTop w:val="0"/>
      <w:marBottom w:val="0"/>
      <w:divBdr>
        <w:top w:val="none" w:sz="0" w:space="0" w:color="auto"/>
        <w:left w:val="none" w:sz="0" w:space="0" w:color="auto"/>
        <w:bottom w:val="none" w:sz="0" w:space="0" w:color="auto"/>
        <w:right w:val="none" w:sz="0" w:space="0" w:color="auto"/>
      </w:divBdr>
      <w:divsChild>
        <w:div w:id="1013801947">
          <w:marLeft w:val="0"/>
          <w:marRight w:val="0"/>
          <w:marTop w:val="0"/>
          <w:marBottom w:val="0"/>
          <w:divBdr>
            <w:top w:val="none" w:sz="0" w:space="0" w:color="auto"/>
            <w:left w:val="none" w:sz="0" w:space="0" w:color="auto"/>
            <w:bottom w:val="none" w:sz="0" w:space="0" w:color="auto"/>
            <w:right w:val="none" w:sz="0" w:space="0" w:color="auto"/>
          </w:divBdr>
        </w:div>
        <w:div w:id="1915972949">
          <w:marLeft w:val="0"/>
          <w:marRight w:val="0"/>
          <w:marTop w:val="0"/>
          <w:marBottom w:val="0"/>
          <w:divBdr>
            <w:top w:val="none" w:sz="0" w:space="0" w:color="auto"/>
            <w:left w:val="none" w:sz="0" w:space="0" w:color="auto"/>
            <w:bottom w:val="none" w:sz="0" w:space="0" w:color="auto"/>
            <w:right w:val="none" w:sz="0" w:space="0" w:color="auto"/>
          </w:divBdr>
        </w:div>
      </w:divsChild>
    </w:div>
    <w:div w:id="220868754">
      <w:bodyDiv w:val="1"/>
      <w:marLeft w:val="0"/>
      <w:marRight w:val="0"/>
      <w:marTop w:val="0"/>
      <w:marBottom w:val="0"/>
      <w:divBdr>
        <w:top w:val="none" w:sz="0" w:space="0" w:color="auto"/>
        <w:left w:val="none" w:sz="0" w:space="0" w:color="auto"/>
        <w:bottom w:val="none" w:sz="0" w:space="0" w:color="auto"/>
        <w:right w:val="none" w:sz="0" w:space="0" w:color="auto"/>
      </w:divBdr>
    </w:div>
    <w:div w:id="345790691">
      <w:bodyDiv w:val="1"/>
      <w:marLeft w:val="0"/>
      <w:marRight w:val="0"/>
      <w:marTop w:val="0"/>
      <w:marBottom w:val="0"/>
      <w:divBdr>
        <w:top w:val="none" w:sz="0" w:space="0" w:color="auto"/>
        <w:left w:val="none" w:sz="0" w:space="0" w:color="auto"/>
        <w:bottom w:val="none" w:sz="0" w:space="0" w:color="auto"/>
        <w:right w:val="none" w:sz="0" w:space="0" w:color="auto"/>
      </w:divBdr>
    </w:div>
    <w:div w:id="523834938">
      <w:bodyDiv w:val="1"/>
      <w:marLeft w:val="0"/>
      <w:marRight w:val="0"/>
      <w:marTop w:val="0"/>
      <w:marBottom w:val="0"/>
      <w:divBdr>
        <w:top w:val="none" w:sz="0" w:space="0" w:color="auto"/>
        <w:left w:val="none" w:sz="0" w:space="0" w:color="auto"/>
        <w:bottom w:val="none" w:sz="0" w:space="0" w:color="auto"/>
        <w:right w:val="none" w:sz="0" w:space="0" w:color="auto"/>
      </w:divBdr>
    </w:div>
    <w:div w:id="715785658">
      <w:bodyDiv w:val="1"/>
      <w:marLeft w:val="0"/>
      <w:marRight w:val="0"/>
      <w:marTop w:val="0"/>
      <w:marBottom w:val="0"/>
      <w:divBdr>
        <w:top w:val="none" w:sz="0" w:space="0" w:color="auto"/>
        <w:left w:val="none" w:sz="0" w:space="0" w:color="auto"/>
        <w:bottom w:val="none" w:sz="0" w:space="0" w:color="auto"/>
        <w:right w:val="none" w:sz="0" w:space="0" w:color="auto"/>
      </w:divBdr>
    </w:div>
    <w:div w:id="864248303">
      <w:bodyDiv w:val="1"/>
      <w:marLeft w:val="0"/>
      <w:marRight w:val="0"/>
      <w:marTop w:val="0"/>
      <w:marBottom w:val="0"/>
      <w:divBdr>
        <w:top w:val="none" w:sz="0" w:space="0" w:color="auto"/>
        <w:left w:val="none" w:sz="0" w:space="0" w:color="auto"/>
        <w:bottom w:val="none" w:sz="0" w:space="0" w:color="auto"/>
        <w:right w:val="none" w:sz="0" w:space="0" w:color="auto"/>
      </w:divBdr>
    </w:div>
    <w:div w:id="905261774">
      <w:bodyDiv w:val="1"/>
      <w:marLeft w:val="0"/>
      <w:marRight w:val="0"/>
      <w:marTop w:val="0"/>
      <w:marBottom w:val="0"/>
      <w:divBdr>
        <w:top w:val="none" w:sz="0" w:space="0" w:color="auto"/>
        <w:left w:val="none" w:sz="0" w:space="0" w:color="auto"/>
        <w:bottom w:val="none" w:sz="0" w:space="0" w:color="auto"/>
        <w:right w:val="none" w:sz="0" w:space="0" w:color="auto"/>
      </w:divBdr>
    </w:div>
    <w:div w:id="981349424">
      <w:bodyDiv w:val="1"/>
      <w:marLeft w:val="0"/>
      <w:marRight w:val="0"/>
      <w:marTop w:val="0"/>
      <w:marBottom w:val="0"/>
      <w:divBdr>
        <w:top w:val="none" w:sz="0" w:space="0" w:color="auto"/>
        <w:left w:val="none" w:sz="0" w:space="0" w:color="auto"/>
        <w:bottom w:val="none" w:sz="0" w:space="0" w:color="auto"/>
        <w:right w:val="none" w:sz="0" w:space="0" w:color="auto"/>
      </w:divBdr>
      <w:divsChild>
        <w:div w:id="542523290">
          <w:marLeft w:val="0"/>
          <w:marRight w:val="0"/>
          <w:marTop w:val="0"/>
          <w:marBottom w:val="0"/>
          <w:divBdr>
            <w:top w:val="none" w:sz="0" w:space="0" w:color="auto"/>
            <w:left w:val="none" w:sz="0" w:space="0" w:color="auto"/>
            <w:bottom w:val="none" w:sz="0" w:space="0" w:color="auto"/>
            <w:right w:val="none" w:sz="0" w:space="0" w:color="auto"/>
          </w:divBdr>
        </w:div>
        <w:div w:id="126945243">
          <w:marLeft w:val="0"/>
          <w:marRight w:val="0"/>
          <w:marTop w:val="0"/>
          <w:marBottom w:val="0"/>
          <w:divBdr>
            <w:top w:val="none" w:sz="0" w:space="0" w:color="auto"/>
            <w:left w:val="none" w:sz="0" w:space="0" w:color="auto"/>
            <w:bottom w:val="none" w:sz="0" w:space="0" w:color="auto"/>
            <w:right w:val="none" w:sz="0" w:space="0" w:color="auto"/>
          </w:divBdr>
        </w:div>
        <w:div w:id="1610820773">
          <w:marLeft w:val="0"/>
          <w:marRight w:val="0"/>
          <w:marTop w:val="0"/>
          <w:marBottom w:val="0"/>
          <w:divBdr>
            <w:top w:val="none" w:sz="0" w:space="0" w:color="auto"/>
            <w:left w:val="none" w:sz="0" w:space="0" w:color="auto"/>
            <w:bottom w:val="none" w:sz="0" w:space="0" w:color="auto"/>
            <w:right w:val="none" w:sz="0" w:space="0" w:color="auto"/>
          </w:divBdr>
        </w:div>
      </w:divsChild>
    </w:div>
    <w:div w:id="1147236013">
      <w:bodyDiv w:val="1"/>
      <w:marLeft w:val="0"/>
      <w:marRight w:val="0"/>
      <w:marTop w:val="0"/>
      <w:marBottom w:val="0"/>
      <w:divBdr>
        <w:top w:val="none" w:sz="0" w:space="0" w:color="auto"/>
        <w:left w:val="none" w:sz="0" w:space="0" w:color="auto"/>
        <w:bottom w:val="none" w:sz="0" w:space="0" w:color="auto"/>
        <w:right w:val="none" w:sz="0" w:space="0" w:color="auto"/>
      </w:divBdr>
    </w:div>
    <w:div w:id="1186946803">
      <w:bodyDiv w:val="1"/>
      <w:marLeft w:val="0"/>
      <w:marRight w:val="0"/>
      <w:marTop w:val="0"/>
      <w:marBottom w:val="0"/>
      <w:divBdr>
        <w:top w:val="none" w:sz="0" w:space="0" w:color="auto"/>
        <w:left w:val="none" w:sz="0" w:space="0" w:color="auto"/>
        <w:bottom w:val="none" w:sz="0" w:space="0" w:color="auto"/>
        <w:right w:val="none" w:sz="0" w:space="0" w:color="auto"/>
      </w:divBdr>
    </w:div>
    <w:div w:id="1343581313">
      <w:bodyDiv w:val="1"/>
      <w:marLeft w:val="0"/>
      <w:marRight w:val="0"/>
      <w:marTop w:val="0"/>
      <w:marBottom w:val="0"/>
      <w:divBdr>
        <w:top w:val="none" w:sz="0" w:space="0" w:color="auto"/>
        <w:left w:val="none" w:sz="0" w:space="0" w:color="auto"/>
        <w:bottom w:val="none" w:sz="0" w:space="0" w:color="auto"/>
        <w:right w:val="none" w:sz="0" w:space="0" w:color="auto"/>
      </w:divBdr>
    </w:div>
    <w:div w:id="1488549884">
      <w:bodyDiv w:val="1"/>
      <w:marLeft w:val="0"/>
      <w:marRight w:val="0"/>
      <w:marTop w:val="0"/>
      <w:marBottom w:val="0"/>
      <w:divBdr>
        <w:top w:val="none" w:sz="0" w:space="0" w:color="auto"/>
        <w:left w:val="none" w:sz="0" w:space="0" w:color="auto"/>
        <w:bottom w:val="none" w:sz="0" w:space="0" w:color="auto"/>
        <w:right w:val="none" w:sz="0" w:space="0" w:color="auto"/>
      </w:divBdr>
    </w:div>
    <w:div w:id="1756318826">
      <w:bodyDiv w:val="1"/>
      <w:marLeft w:val="0"/>
      <w:marRight w:val="0"/>
      <w:marTop w:val="0"/>
      <w:marBottom w:val="0"/>
      <w:divBdr>
        <w:top w:val="none" w:sz="0" w:space="0" w:color="auto"/>
        <w:left w:val="none" w:sz="0" w:space="0" w:color="auto"/>
        <w:bottom w:val="none" w:sz="0" w:space="0" w:color="auto"/>
        <w:right w:val="none" w:sz="0" w:space="0" w:color="auto"/>
      </w:divBdr>
    </w:div>
    <w:div w:id="1789082184">
      <w:bodyDiv w:val="1"/>
      <w:marLeft w:val="0"/>
      <w:marRight w:val="0"/>
      <w:marTop w:val="0"/>
      <w:marBottom w:val="0"/>
      <w:divBdr>
        <w:top w:val="none" w:sz="0" w:space="0" w:color="auto"/>
        <w:left w:val="none" w:sz="0" w:space="0" w:color="auto"/>
        <w:bottom w:val="none" w:sz="0" w:space="0" w:color="auto"/>
        <w:right w:val="none" w:sz="0" w:space="0" w:color="auto"/>
      </w:divBdr>
    </w:div>
    <w:div w:id="1878004437">
      <w:bodyDiv w:val="1"/>
      <w:marLeft w:val="0"/>
      <w:marRight w:val="0"/>
      <w:marTop w:val="0"/>
      <w:marBottom w:val="0"/>
      <w:divBdr>
        <w:top w:val="none" w:sz="0" w:space="0" w:color="auto"/>
        <w:left w:val="none" w:sz="0" w:space="0" w:color="auto"/>
        <w:bottom w:val="none" w:sz="0" w:space="0" w:color="auto"/>
        <w:right w:val="none" w:sz="0" w:space="0" w:color="auto"/>
      </w:divBdr>
    </w:div>
    <w:div w:id="1942831315">
      <w:bodyDiv w:val="1"/>
      <w:marLeft w:val="0"/>
      <w:marRight w:val="0"/>
      <w:marTop w:val="0"/>
      <w:marBottom w:val="0"/>
      <w:divBdr>
        <w:top w:val="none" w:sz="0" w:space="0" w:color="auto"/>
        <w:left w:val="none" w:sz="0" w:space="0" w:color="auto"/>
        <w:bottom w:val="none" w:sz="0" w:space="0" w:color="auto"/>
        <w:right w:val="none" w:sz="0" w:space="0" w:color="auto"/>
      </w:divBdr>
    </w:div>
    <w:div w:id="1959333205">
      <w:bodyDiv w:val="1"/>
      <w:marLeft w:val="0"/>
      <w:marRight w:val="0"/>
      <w:marTop w:val="0"/>
      <w:marBottom w:val="0"/>
      <w:divBdr>
        <w:top w:val="none" w:sz="0" w:space="0" w:color="auto"/>
        <w:left w:val="none" w:sz="0" w:space="0" w:color="auto"/>
        <w:bottom w:val="none" w:sz="0" w:space="0" w:color="auto"/>
        <w:right w:val="none" w:sz="0" w:space="0" w:color="auto"/>
      </w:divBdr>
    </w:div>
    <w:div w:id="203583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9-01-0487" TargetMode="External"/><Relationship Id="rId13" Type="http://schemas.openxmlformats.org/officeDocument/2006/relationships/hyperlink" Target="http://www.uradni-list.si/1/objava.jsp?sop=2010-01-3703" TargetMode="External"/><Relationship Id="rId18" Type="http://schemas.openxmlformats.org/officeDocument/2006/relationships/hyperlink" Target="http://www.uradni-list.si/1/objava.jsp?sop=2014-01-0354" TargetMode="External"/><Relationship Id="rId26" Type="http://schemas.openxmlformats.org/officeDocument/2006/relationships/hyperlink" Target="http://www.uradni-list.si/1/objava.jsp?sop=2017-01-3257" TargetMode="External"/><Relationship Id="rId3" Type="http://schemas.openxmlformats.org/officeDocument/2006/relationships/styles" Target="styles.xml"/><Relationship Id="rId21" Type="http://schemas.openxmlformats.org/officeDocument/2006/relationships/hyperlink" Target="http://www.uradni-list.si/1/objava.jsp?sop=2014-01-2608"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10-01-1096" TargetMode="External"/><Relationship Id="rId17" Type="http://schemas.openxmlformats.org/officeDocument/2006/relationships/hyperlink" Target="http://www.uradni-list.si/1/objava.jsp?sop=2013-01-1975" TargetMode="External"/><Relationship Id="rId25" Type="http://schemas.openxmlformats.org/officeDocument/2006/relationships/hyperlink" Target="http://www.uradni-list.si/1/objava.jsp?sop=2017-01-0674" TargetMode="External"/><Relationship Id="rId33" Type="http://schemas.openxmlformats.org/officeDocument/2006/relationships/hyperlink" Target="https://www.gov.si/novice/2020-04-16-pravice-in-obveznosti-iz-delovnega-razmerja-v-posebnih-okoliscinah-posodobljena-informacija-16-4-202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13-01-0868" TargetMode="External"/><Relationship Id="rId20" Type="http://schemas.openxmlformats.org/officeDocument/2006/relationships/hyperlink" Target="http://www.uradni-list.si/1/objava.jsp?sop=2014-01-2339" TargetMode="External"/><Relationship Id="rId29" Type="http://schemas.openxmlformats.org/officeDocument/2006/relationships/hyperlink" Target="http://www.uradni-list.si/1/objava.jsp?sop=2019-01-26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9-01-5149" TargetMode="External"/><Relationship Id="rId24" Type="http://schemas.openxmlformats.org/officeDocument/2006/relationships/hyperlink" Target="http://www.uradni-list.si/1/objava.jsp?sop=2016-01-2985" TargetMode="External"/><Relationship Id="rId32" Type="http://schemas.openxmlformats.org/officeDocument/2006/relationships/hyperlink" Target="http://www.uradni-list.si/1/objava.jsp?sop=2020-01-0766"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12-01-1922" TargetMode="External"/><Relationship Id="rId23" Type="http://schemas.openxmlformats.org/officeDocument/2006/relationships/hyperlink" Target="http://www.uradni-list.si/1/objava.jsp?sop=2016-01-0139" TargetMode="External"/><Relationship Id="rId28" Type="http://schemas.openxmlformats.org/officeDocument/2006/relationships/hyperlink" Target="http://www.uradni-list.si/1/objava.jsp?sop=2019-01-2401" TargetMode="External"/><Relationship Id="rId36" Type="http://schemas.openxmlformats.org/officeDocument/2006/relationships/header" Target="header2.xml"/><Relationship Id="rId10" Type="http://schemas.openxmlformats.org/officeDocument/2006/relationships/hyperlink" Target="http://www.uradni-list.si/1/objava.jsp?sop=2009-01-2423" TargetMode="External"/><Relationship Id="rId19" Type="http://schemas.openxmlformats.org/officeDocument/2006/relationships/hyperlink" Target="http://www.uradni-list.si/1/objava.jsp?sop=2014-01-0957" TargetMode="External"/><Relationship Id="rId31" Type="http://schemas.openxmlformats.org/officeDocument/2006/relationships/hyperlink" Target="http://www.uradni-list.si/1/objava.jsp?sop=2006-01-1348" TargetMode="External"/><Relationship Id="rId4" Type="http://schemas.openxmlformats.org/officeDocument/2006/relationships/settings" Target="settings.xml"/><Relationship Id="rId9" Type="http://schemas.openxmlformats.org/officeDocument/2006/relationships/hyperlink" Target="http://www.uradni-list.si/1/objava.jsp?sop=2009-01-0979" TargetMode="External"/><Relationship Id="rId14" Type="http://schemas.openxmlformats.org/officeDocument/2006/relationships/hyperlink" Target="http://www.uradni-list.si/1/objava.jsp?sop=2010-01-5472" TargetMode="External"/><Relationship Id="rId22" Type="http://schemas.openxmlformats.org/officeDocument/2006/relationships/hyperlink" Target="http://www.uradni-list.si/1/objava.jsp?sop=2015-01-1063" TargetMode="External"/><Relationship Id="rId27" Type="http://schemas.openxmlformats.org/officeDocument/2006/relationships/hyperlink" Target="http://www.uradni-list.si/1/objava.jsp?sop=2019-01-0175" TargetMode="External"/><Relationship Id="rId30" Type="http://schemas.openxmlformats.org/officeDocument/2006/relationships/hyperlink" Target="http://www.uradni-list.si/1/objava.jsp?sop=2019-01-3498"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0E7624-29A4-4C75-A3E7-CD28F84CF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3571</Words>
  <Characters>20358</Characters>
  <Application>Microsoft Office Word</Application>
  <DocSecurity>0</DocSecurity>
  <Lines>169</Lines>
  <Paragraphs>47</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23882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Zakon o interventnih ukrepih za zajezitev epidemije COVID-19 in omilitev njenih posledic za državljane in gospodarstvo (ZIUZEOP) - pojasnila</dc:title>
  <dc:creator>Grega</dc:creator>
  <cp:lastModifiedBy>Olga Golub</cp:lastModifiedBy>
  <cp:revision>3</cp:revision>
  <dcterms:created xsi:type="dcterms:W3CDTF">2020-04-17T09:02:00Z</dcterms:created>
  <dcterms:modified xsi:type="dcterms:W3CDTF">2020-04-17T09:35:00Z</dcterms:modified>
</cp:coreProperties>
</file>