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F804D" w14:textId="36E2CFE8" w:rsidR="000C71F8" w:rsidRPr="00FF3F3C" w:rsidRDefault="002B0D5C" w:rsidP="002B0D5C">
      <w:pPr>
        <w:pStyle w:val="datumtevilka"/>
        <w:rPr>
          <w:rFonts w:cs="Arial"/>
        </w:rPr>
      </w:pPr>
      <w:r w:rsidRPr="00FF3F3C">
        <w:rPr>
          <w:rFonts w:cs="Arial"/>
          <w:noProof/>
        </w:rPr>
        <mc:AlternateContent>
          <mc:Choice Requires="wps">
            <w:drawing>
              <wp:anchor distT="360045" distB="540385" distL="0" distR="0" simplePos="0" relativeHeight="251659264" behindDoc="0" locked="0" layoutInCell="1" allowOverlap="0" wp14:anchorId="462F931C" wp14:editId="4C7B48D1">
                <wp:simplePos x="0" y="0"/>
                <wp:positionH relativeFrom="page">
                  <wp:posOffset>1047750</wp:posOffset>
                </wp:positionH>
                <wp:positionV relativeFrom="page">
                  <wp:posOffset>2362201</wp:posOffset>
                </wp:positionV>
                <wp:extent cx="3705225" cy="1200150"/>
                <wp:effectExtent l="0" t="0" r="9525" b="0"/>
                <wp:wrapTopAndBottom/>
                <wp:docPr id="1" name="Polje z besedilom 1"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9EE28" w14:textId="77777777" w:rsidR="003B644A" w:rsidRPr="006B2F93" w:rsidRDefault="003B644A" w:rsidP="002B0D5C">
                            <w:pPr>
                              <w:rPr>
                                <w:b/>
                                <w:lang w:val="pt-BR"/>
                              </w:rPr>
                            </w:pPr>
                          </w:p>
                          <w:p w14:paraId="3A224B99" w14:textId="77777777" w:rsidR="003B644A" w:rsidRPr="006B2F93" w:rsidRDefault="003B644A" w:rsidP="002B0D5C">
                            <w:pPr>
                              <w:rPr>
                                <w:b/>
                                <w:lang w:val="pt-BR"/>
                              </w:rPr>
                            </w:pPr>
                            <w:r w:rsidRPr="006B2F93">
                              <w:rPr>
                                <w:b/>
                                <w:lang w:val="pt-BR"/>
                              </w:rPr>
                              <w:t>MINISTRSTVA</w:t>
                            </w:r>
                          </w:p>
                          <w:p w14:paraId="50BB08F8" w14:textId="77777777" w:rsidR="003B644A" w:rsidRPr="006B2F93" w:rsidRDefault="003B644A" w:rsidP="002B0D5C">
                            <w:pPr>
                              <w:rPr>
                                <w:b/>
                                <w:lang w:val="pt-BR"/>
                              </w:rPr>
                            </w:pPr>
                            <w:r w:rsidRPr="006B2F93">
                              <w:rPr>
                                <w:b/>
                                <w:lang w:val="pt-BR"/>
                              </w:rPr>
                              <w:t>ORGANI V SESTAVI MINISTRSTEV</w:t>
                            </w:r>
                          </w:p>
                          <w:p w14:paraId="3253EA83" w14:textId="77777777" w:rsidR="003B644A" w:rsidRPr="00F405CC" w:rsidRDefault="003B644A" w:rsidP="002B0D5C">
                            <w:pPr>
                              <w:rPr>
                                <w:b/>
                                <w:lang w:val="pt-BR"/>
                              </w:rPr>
                            </w:pPr>
                            <w:r w:rsidRPr="00F405CC">
                              <w:rPr>
                                <w:b/>
                                <w:lang w:val="pt-BR"/>
                              </w:rPr>
                              <w:t>VLADNE SLUŽBE</w:t>
                            </w:r>
                          </w:p>
                          <w:p w14:paraId="585863F4" w14:textId="77777777" w:rsidR="003B644A" w:rsidRDefault="003B644A" w:rsidP="002B0D5C">
                            <w:pPr>
                              <w:rPr>
                                <w:rFonts w:cs="Arial"/>
                                <w:color w:val="000000"/>
                                <w:szCs w:val="20"/>
                                <w:lang w:eastAsia="sl-SI"/>
                              </w:rPr>
                            </w:pPr>
                            <w:r w:rsidRPr="000F38EC">
                              <w:rPr>
                                <w:b/>
                              </w:rPr>
                              <w:t>UPRAVNE ENOTE</w:t>
                            </w:r>
                          </w:p>
                          <w:p w14:paraId="51FF629A" w14:textId="77777777" w:rsidR="003B644A" w:rsidRPr="001276AE" w:rsidRDefault="003B644A" w:rsidP="002B0D5C">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F931C" id="_x0000_t202" coordsize="21600,21600" o:spt="202" path="m,l,21600r21600,l21600,xe">
                <v:stroke joinstyle="miter"/>
                <v:path gradientshapeok="t" o:connecttype="rect"/>
              </v:shapetype>
              <v:shape id="Polje z besedilom 1" o:spid="_x0000_s1026" type="#_x0000_t202" alt="Prostor za vnos naslovnika&#10;" style="position:absolute;margin-left:82.5pt;margin-top:186pt;width:291.75pt;height:94.5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" o:allowoverlap="f" filled="f" stroked="f">
                <v:textbox inset="0,0,0,0">
                  <w:txbxContent>
                    <w:p w14:paraId="48A9EE28" w14:textId="77777777" w:rsidR="003B644A" w:rsidRPr="006B2F93" w:rsidRDefault="003B644A" w:rsidP="002B0D5C">
                      <w:pPr>
                        <w:rPr>
                          <w:b/>
                          <w:lang w:val="pt-BR"/>
                        </w:rPr>
                      </w:pPr>
                    </w:p>
                    <w:p w14:paraId="3A224B99" w14:textId="77777777" w:rsidR="003B644A" w:rsidRPr="006B2F93" w:rsidRDefault="003B644A" w:rsidP="002B0D5C">
                      <w:pPr>
                        <w:rPr>
                          <w:b/>
                          <w:lang w:val="pt-BR"/>
                        </w:rPr>
                      </w:pPr>
                      <w:r w:rsidRPr="006B2F93">
                        <w:rPr>
                          <w:b/>
                          <w:lang w:val="pt-BR"/>
                        </w:rPr>
                        <w:t>MINISTRSTVA</w:t>
                      </w:r>
                    </w:p>
                    <w:p w14:paraId="50BB08F8" w14:textId="77777777" w:rsidR="003B644A" w:rsidRPr="006B2F93" w:rsidRDefault="003B644A" w:rsidP="002B0D5C">
                      <w:pPr>
                        <w:rPr>
                          <w:b/>
                          <w:lang w:val="pt-BR"/>
                        </w:rPr>
                      </w:pPr>
                      <w:r w:rsidRPr="006B2F93">
                        <w:rPr>
                          <w:b/>
                          <w:lang w:val="pt-BR"/>
                        </w:rPr>
                        <w:t>ORGANI V SESTAVI MINISTRSTEV</w:t>
                      </w:r>
                    </w:p>
                    <w:p w14:paraId="3253EA83" w14:textId="77777777" w:rsidR="003B644A" w:rsidRPr="00F405CC" w:rsidRDefault="003B644A" w:rsidP="002B0D5C">
                      <w:pPr>
                        <w:rPr>
                          <w:b/>
                          <w:lang w:val="pt-BR"/>
                        </w:rPr>
                      </w:pPr>
                      <w:r w:rsidRPr="00F405CC">
                        <w:rPr>
                          <w:b/>
                          <w:lang w:val="pt-BR"/>
                        </w:rPr>
                        <w:t>VLADNE SLUŽBE</w:t>
                      </w:r>
                    </w:p>
                    <w:p w14:paraId="585863F4" w14:textId="77777777" w:rsidR="003B644A" w:rsidRDefault="003B644A" w:rsidP="002B0D5C">
                      <w:pPr>
                        <w:rPr>
                          <w:rFonts w:cs="Arial"/>
                          <w:color w:val="000000"/>
                          <w:szCs w:val="20"/>
                          <w:lang w:eastAsia="sl-SI"/>
                        </w:rPr>
                      </w:pPr>
                      <w:r w:rsidRPr="000F38EC">
                        <w:rPr>
                          <w:b/>
                        </w:rPr>
                        <w:t>UPRAVNE ENOTE</w:t>
                      </w:r>
                    </w:p>
                    <w:p w14:paraId="51FF629A" w14:textId="77777777" w:rsidR="003B644A" w:rsidRPr="001276AE" w:rsidRDefault="003B644A" w:rsidP="002B0D5C">
                      <w:pPr>
                        <w:rPr>
                          <w:szCs w:val="20"/>
                        </w:rPr>
                      </w:pPr>
                    </w:p>
                  </w:txbxContent>
                </v:textbox>
                <w10:wrap type="topAndBottom" anchorx="page" anchory="page"/>
              </v:shape>
            </w:pict>
          </mc:Fallback>
        </mc:AlternateContent>
      </w:r>
      <w:r w:rsidRPr="00FF3F3C">
        <w:rPr>
          <w:rFonts w:cs="Arial"/>
        </w:rPr>
        <w:t xml:space="preserve">Številka: </w:t>
      </w:r>
      <w:r w:rsidR="00D9365E" w:rsidRPr="00FF3F3C">
        <w:rPr>
          <w:rFonts w:cs="Arial"/>
        </w:rPr>
        <w:t>0100-</w:t>
      </w:r>
      <w:r w:rsidR="006B6150">
        <w:rPr>
          <w:rFonts w:cs="Arial"/>
        </w:rPr>
        <w:t>174</w:t>
      </w:r>
      <w:r w:rsidR="00D9365E" w:rsidRPr="00FF3F3C">
        <w:rPr>
          <w:rFonts w:cs="Arial"/>
        </w:rPr>
        <w:t>/2020/1</w:t>
      </w:r>
      <w:r w:rsidR="006B6150">
        <w:rPr>
          <w:rFonts w:cs="Arial"/>
        </w:rPr>
        <w:t>3</w:t>
      </w:r>
    </w:p>
    <w:p w14:paraId="2BF9F905" w14:textId="0B676735" w:rsidR="002B0D5C" w:rsidRPr="00FF3F3C" w:rsidRDefault="002B0D5C" w:rsidP="002B0D5C">
      <w:pPr>
        <w:pStyle w:val="datumtevilka"/>
        <w:rPr>
          <w:rFonts w:cs="Arial"/>
        </w:rPr>
      </w:pPr>
      <w:r w:rsidRPr="00FF3F3C">
        <w:rPr>
          <w:rFonts w:cs="Arial"/>
        </w:rPr>
        <w:t xml:space="preserve">Datum: </w:t>
      </w:r>
      <w:r w:rsidR="00FF3F3C" w:rsidRPr="00FF3F3C">
        <w:rPr>
          <w:rFonts w:cs="Arial"/>
        </w:rPr>
        <w:t>21</w:t>
      </w:r>
      <w:r w:rsidR="000C71F8" w:rsidRPr="00FF3F3C">
        <w:rPr>
          <w:rFonts w:cs="Arial"/>
        </w:rPr>
        <w:t>.4.2020</w:t>
      </w:r>
    </w:p>
    <w:p w14:paraId="2FD2EFA3" w14:textId="77777777" w:rsidR="002B0D5C" w:rsidRPr="00FF3F3C" w:rsidRDefault="002B0D5C" w:rsidP="002B0D5C">
      <w:pPr>
        <w:rPr>
          <w:rFonts w:cs="Arial"/>
          <w:szCs w:val="20"/>
        </w:rPr>
      </w:pPr>
    </w:p>
    <w:p w14:paraId="6B0E8035" w14:textId="77777777" w:rsidR="00FF3F3C" w:rsidRDefault="00FF3F3C" w:rsidP="00FF3F3C">
      <w:pPr>
        <w:rPr>
          <w:rFonts w:cs="Arial"/>
          <w:szCs w:val="20"/>
        </w:rPr>
      </w:pPr>
    </w:p>
    <w:p w14:paraId="07CE938B" w14:textId="4745680E" w:rsidR="00FF3F3C" w:rsidRDefault="00FF3F3C" w:rsidP="00FF3F3C">
      <w:pPr>
        <w:rPr>
          <w:rFonts w:cs="Arial"/>
          <w:b/>
          <w:bCs/>
          <w:szCs w:val="20"/>
        </w:rPr>
      </w:pPr>
      <w:r w:rsidRPr="00FF3F3C">
        <w:rPr>
          <w:rFonts w:cs="Arial"/>
          <w:szCs w:val="20"/>
        </w:rPr>
        <w:t xml:space="preserve">ZADEVA:  </w:t>
      </w:r>
      <w:bookmarkStart w:id="0" w:name="_GoBack"/>
      <w:r w:rsidRPr="00FF3F3C">
        <w:rPr>
          <w:rFonts w:cs="Arial"/>
          <w:b/>
          <w:bCs/>
          <w:szCs w:val="20"/>
        </w:rPr>
        <w:t xml:space="preserve">Dodatek za delo v rizičnih razmerah – pojasnilo za organe državne uprave </w:t>
      </w:r>
      <w:bookmarkEnd w:id="0"/>
    </w:p>
    <w:p w14:paraId="4CB5A964" w14:textId="77777777" w:rsidR="00FF3F3C" w:rsidRPr="00FF3F3C" w:rsidRDefault="00FF3F3C" w:rsidP="00FF3F3C">
      <w:pPr>
        <w:rPr>
          <w:rFonts w:cs="Arial"/>
          <w:szCs w:val="20"/>
        </w:rPr>
      </w:pPr>
    </w:p>
    <w:p w14:paraId="1AFEE3F6" w14:textId="77777777" w:rsidR="00FF3F3C" w:rsidRPr="00FF3F3C" w:rsidRDefault="00FF3F3C" w:rsidP="00FF3F3C">
      <w:pPr>
        <w:jc w:val="both"/>
        <w:rPr>
          <w:rFonts w:cs="Arial"/>
          <w:szCs w:val="20"/>
        </w:rPr>
      </w:pPr>
    </w:p>
    <w:p w14:paraId="3F7C0B24" w14:textId="26595942" w:rsidR="00FF3F3C" w:rsidRDefault="00FF3F3C" w:rsidP="00FF3F3C">
      <w:pPr>
        <w:jc w:val="both"/>
        <w:rPr>
          <w:rFonts w:cs="Arial"/>
          <w:szCs w:val="20"/>
        </w:rPr>
      </w:pPr>
      <w:r w:rsidRPr="00FF3F3C">
        <w:rPr>
          <w:rFonts w:cs="Arial"/>
          <w:szCs w:val="20"/>
        </w:rPr>
        <w:t>Spoštovani,</w:t>
      </w:r>
    </w:p>
    <w:p w14:paraId="4CC1F0F3" w14:textId="77777777" w:rsidR="00FF3F3C" w:rsidRPr="00FF3F3C" w:rsidRDefault="00FF3F3C" w:rsidP="00FF3F3C">
      <w:pPr>
        <w:jc w:val="both"/>
        <w:rPr>
          <w:rFonts w:cs="Arial"/>
          <w:szCs w:val="20"/>
        </w:rPr>
      </w:pPr>
    </w:p>
    <w:p w14:paraId="14C43574" w14:textId="77777777" w:rsidR="00FF3F3C" w:rsidRPr="00FF3F3C" w:rsidRDefault="00FF3F3C" w:rsidP="00FF3F3C">
      <w:pPr>
        <w:jc w:val="both"/>
        <w:rPr>
          <w:rFonts w:cs="Arial"/>
          <w:szCs w:val="20"/>
        </w:rPr>
      </w:pPr>
      <w:r w:rsidRPr="00FF3F3C">
        <w:rPr>
          <w:rFonts w:cs="Arial"/>
          <w:szCs w:val="20"/>
        </w:rPr>
        <w:t xml:space="preserve">na Ministrstvu za javno upravo prejemamo številna vprašanja tudi s strani organov državne uprave glede izplačevanja dodatka za delo v rizičnih razmerah, kot ga določa 11. točka 39. člena Kolektivne pogodbe za javni sektor (KPJS). V tej zvezi velja opozoriti, da je Komisija za razlago Kolektivne pogodbe za javni sektor (KPJS) sprejela razlago 11. točke 39. člena KPJS v povezavi z drugim odstavkom istega člena te kolektivne pogodbe (Uradni list RS, št. 48/20). </w:t>
      </w:r>
    </w:p>
    <w:p w14:paraId="464360A8" w14:textId="77777777" w:rsidR="00FF3F3C" w:rsidRPr="00FF3F3C" w:rsidRDefault="00FF3F3C" w:rsidP="00FF3F3C">
      <w:pPr>
        <w:jc w:val="both"/>
        <w:rPr>
          <w:rFonts w:cs="Arial"/>
          <w:szCs w:val="20"/>
        </w:rPr>
      </w:pPr>
      <w:r w:rsidRPr="00FF3F3C">
        <w:rPr>
          <w:rFonts w:cs="Arial"/>
          <w:szCs w:val="20"/>
        </w:rPr>
        <w:t>Besedilo razlage se glasi:</w:t>
      </w:r>
    </w:p>
    <w:p w14:paraId="21DFEBBE" w14:textId="77777777" w:rsidR="00FF3F3C" w:rsidRPr="00FF3F3C" w:rsidRDefault="00FF3F3C" w:rsidP="00FF3F3C">
      <w:pPr>
        <w:spacing w:before="120" w:after="120"/>
        <w:jc w:val="both"/>
        <w:rPr>
          <w:rFonts w:cs="Arial"/>
          <w:b/>
          <w:bCs/>
          <w:szCs w:val="20"/>
        </w:rPr>
      </w:pPr>
      <w:r w:rsidRPr="00FF3F3C">
        <w:rPr>
          <w:rFonts w:cs="Arial"/>
          <w:b/>
          <w:bCs/>
          <w:szCs w:val="20"/>
        </w:rPr>
        <w:t>»Javnemu uslužbencu pripada dodatek za delo v rizičnih razmerah v obdobju epidemije, če sta kumulativno izpolnjena pogoja, da je razglašena epidemija v skladu z Zakonom  o nalezljivih boleznih in da javni uslužbenec opravlja delo v nevarnih pogojih. Do dodatka je upravičen le za ure, ko je opravljal delo v nevarnih pogojih.</w:t>
      </w:r>
    </w:p>
    <w:p w14:paraId="2663A247" w14:textId="77777777" w:rsidR="00FF3F3C" w:rsidRPr="00FF3F3C" w:rsidRDefault="00FF3F3C" w:rsidP="00FF3F3C">
      <w:pPr>
        <w:pStyle w:val="odstavek"/>
        <w:rPr>
          <w:rFonts w:ascii="Arial" w:eastAsiaTheme="minorHAnsi" w:hAnsi="Arial" w:cs="Arial"/>
          <w:b/>
          <w:bCs/>
          <w:sz w:val="20"/>
          <w:szCs w:val="20"/>
          <w:lang w:eastAsia="en-US"/>
        </w:rPr>
      </w:pPr>
      <w:r w:rsidRPr="00FF3F3C">
        <w:rPr>
          <w:rFonts w:ascii="Arial" w:eastAsiaTheme="minorHAnsi" w:hAnsi="Arial" w:cs="Arial"/>
          <w:b/>
          <w:bCs/>
          <w:sz w:val="20"/>
          <w:szCs w:val="20"/>
          <w:lang w:eastAsia="en-US"/>
        </w:rPr>
        <w:t>Nevarni pogoji so pogoji, ko je ali bi lahko bilo ogroženo zdravje ali življenje javnega uslužbenca zaradi izpostavljenosti možni okužbi z nalezljivo boleznijo, zaradi katere je bila razglašena epidemija.</w:t>
      </w:r>
    </w:p>
    <w:p w14:paraId="575557DB" w14:textId="77777777" w:rsidR="00FF3F3C" w:rsidRPr="00FF3F3C" w:rsidRDefault="00FF3F3C" w:rsidP="00FF3F3C">
      <w:pPr>
        <w:pStyle w:val="odstavek"/>
        <w:rPr>
          <w:rFonts w:ascii="Arial" w:eastAsiaTheme="minorHAnsi" w:hAnsi="Arial" w:cs="Arial"/>
          <w:b/>
          <w:bCs/>
          <w:sz w:val="20"/>
          <w:szCs w:val="20"/>
          <w:lang w:eastAsia="en-US"/>
        </w:rPr>
      </w:pPr>
      <w:r w:rsidRPr="00FF3F3C">
        <w:rPr>
          <w:rFonts w:ascii="Arial" w:eastAsiaTheme="minorHAnsi" w:hAnsi="Arial" w:cs="Arial"/>
          <w:b/>
          <w:bCs/>
          <w:sz w:val="20"/>
          <w:szCs w:val="20"/>
          <w:lang w:eastAsia="en-US"/>
        </w:rPr>
        <w:t>Delodajalec določi dela in naloge, ki se opravljajo v nevarnih pogojih dela, in čas, ko je javni uslužbenec opravljal delo in naloge v nevarnih pogojih dela.</w:t>
      </w:r>
    </w:p>
    <w:p w14:paraId="00185324" w14:textId="77777777" w:rsidR="00FF3F3C" w:rsidRPr="00FF3F3C" w:rsidRDefault="00FF3F3C" w:rsidP="00FF3F3C">
      <w:pPr>
        <w:spacing w:before="120" w:after="120"/>
        <w:jc w:val="both"/>
        <w:rPr>
          <w:rFonts w:eastAsiaTheme="minorHAnsi" w:cs="Arial"/>
          <w:b/>
          <w:bCs/>
          <w:szCs w:val="20"/>
        </w:rPr>
      </w:pPr>
      <w:r w:rsidRPr="00FF3F3C">
        <w:rPr>
          <w:rFonts w:cs="Arial"/>
          <w:b/>
          <w:bCs/>
          <w:szCs w:val="20"/>
        </w:rPr>
        <w:t>Šteje se, da ne gre za delo v nevarnih pogojih dela, če javni uslužbenec opravlja delo na domu.«</w:t>
      </w:r>
    </w:p>
    <w:p w14:paraId="403A32BE" w14:textId="77777777" w:rsidR="00FF3F3C" w:rsidRPr="00FF3F3C" w:rsidRDefault="00FF3F3C" w:rsidP="00FF3F3C">
      <w:pPr>
        <w:jc w:val="both"/>
        <w:rPr>
          <w:rFonts w:cs="Arial"/>
          <w:szCs w:val="20"/>
        </w:rPr>
      </w:pPr>
    </w:p>
    <w:p w14:paraId="13B97260" w14:textId="77777777" w:rsidR="00FF3F3C" w:rsidRPr="00FF3F3C" w:rsidRDefault="00FF3F3C" w:rsidP="00FF3F3C">
      <w:pPr>
        <w:jc w:val="both"/>
        <w:rPr>
          <w:rFonts w:cs="Arial"/>
          <w:szCs w:val="20"/>
        </w:rPr>
      </w:pPr>
      <w:r w:rsidRPr="00FF3F3C">
        <w:rPr>
          <w:rFonts w:cs="Arial"/>
          <w:szCs w:val="20"/>
        </w:rPr>
        <w:t xml:space="preserve">Iz zgoraj citirane razlage nesporno izhaja, da so od razglasitve epidemije dalje izpolnjeni pogoji za izplačevanje dodatka za delo v rizičnih razmerah in da ga je treba povsod, kjer ni bil izplačan, izplačati za nazaj. Iz nje pa izhaja tudi naslednje:  </w:t>
      </w:r>
    </w:p>
    <w:p w14:paraId="4C659BB3" w14:textId="77777777" w:rsidR="00FF3F3C" w:rsidRPr="00FF3F3C" w:rsidRDefault="00FF3F3C" w:rsidP="00FF3F3C">
      <w:pPr>
        <w:pStyle w:val="Odstavekseznama"/>
        <w:numPr>
          <w:ilvl w:val="0"/>
          <w:numId w:val="17"/>
        </w:numPr>
        <w:spacing w:after="160" w:line="256" w:lineRule="auto"/>
        <w:jc w:val="both"/>
        <w:rPr>
          <w:rFonts w:ascii="Arial" w:eastAsiaTheme="minorHAnsi" w:hAnsi="Arial" w:cs="Arial"/>
          <w:sz w:val="20"/>
          <w:szCs w:val="20"/>
        </w:rPr>
      </w:pPr>
      <w:r w:rsidRPr="00FF3F3C">
        <w:rPr>
          <w:rFonts w:ascii="Arial" w:eastAsiaTheme="minorHAnsi" w:hAnsi="Arial" w:cs="Arial"/>
          <w:sz w:val="20"/>
          <w:szCs w:val="20"/>
        </w:rPr>
        <w:t>do dodatka niso upravičeni vsi javni uslužbenci, ki v času trajanja epidemije prihajajo na delo, temveč zgolj tisti, ki delo opravljajo v nevarnih pogojih;</w:t>
      </w:r>
    </w:p>
    <w:p w14:paraId="7112FF29" w14:textId="77777777" w:rsidR="00FF3F3C" w:rsidRPr="00FF3F3C" w:rsidRDefault="00FF3F3C" w:rsidP="00FF3F3C">
      <w:pPr>
        <w:pStyle w:val="Odstavekseznama"/>
        <w:numPr>
          <w:ilvl w:val="0"/>
          <w:numId w:val="17"/>
        </w:numPr>
        <w:spacing w:after="160" w:line="256" w:lineRule="auto"/>
        <w:jc w:val="both"/>
        <w:rPr>
          <w:rFonts w:ascii="Arial" w:eastAsiaTheme="minorHAnsi" w:hAnsi="Arial" w:cs="Arial"/>
          <w:sz w:val="20"/>
          <w:szCs w:val="20"/>
        </w:rPr>
      </w:pPr>
      <w:r w:rsidRPr="00FF3F3C">
        <w:rPr>
          <w:rFonts w:ascii="Arial" w:eastAsiaTheme="minorHAnsi" w:hAnsi="Arial" w:cs="Arial"/>
          <w:sz w:val="20"/>
          <w:szCs w:val="20"/>
        </w:rPr>
        <w:lastRenderedPageBreak/>
        <w:t>za nevarne pogoje se štejejo pogoji, ko je ali bi lahko bilo ogroženo zdravje ali življenje javnega uslužbenca zaradi izpostavljenosti možni okužbi;</w:t>
      </w:r>
    </w:p>
    <w:p w14:paraId="00D3BFA2" w14:textId="77777777" w:rsidR="00FF3F3C" w:rsidRPr="00FF3F3C" w:rsidRDefault="00FF3F3C" w:rsidP="00FF3F3C">
      <w:pPr>
        <w:pStyle w:val="Odstavekseznama"/>
        <w:numPr>
          <w:ilvl w:val="0"/>
          <w:numId w:val="17"/>
        </w:numPr>
        <w:spacing w:after="160" w:line="256" w:lineRule="auto"/>
        <w:jc w:val="both"/>
        <w:rPr>
          <w:rFonts w:ascii="Arial" w:eastAsiaTheme="minorHAnsi" w:hAnsi="Arial" w:cs="Arial"/>
          <w:sz w:val="20"/>
          <w:szCs w:val="20"/>
        </w:rPr>
      </w:pPr>
      <w:r w:rsidRPr="00FF3F3C">
        <w:rPr>
          <w:rFonts w:ascii="Arial" w:eastAsiaTheme="minorHAnsi" w:hAnsi="Arial" w:cs="Arial"/>
          <w:sz w:val="20"/>
          <w:szCs w:val="20"/>
        </w:rPr>
        <w:t>delodajalec je dolžan določiti dela in naloge, ki se zaradi razglašene epidemije nalezljive bolezni opravljajo v nevarnih pogojih dela;</w:t>
      </w:r>
    </w:p>
    <w:p w14:paraId="566B6784" w14:textId="77777777" w:rsidR="00FF3F3C" w:rsidRPr="00FF3F3C" w:rsidRDefault="00FF3F3C" w:rsidP="00FF3F3C">
      <w:pPr>
        <w:pStyle w:val="Odstavekseznama"/>
        <w:numPr>
          <w:ilvl w:val="0"/>
          <w:numId w:val="17"/>
        </w:numPr>
        <w:spacing w:after="160" w:line="256" w:lineRule="auto"/>
        <w:jc w:val="both"/>
        <w:rPr>
          <w:rFonts w:ascii="Arial" w:eastAsiaTheme="minorHAnsi" w:hAnsi="Arial" w:cs="Arial"/>
          <w:sz w:val="20"/>
          <w:szCs w:val="20"/>
        </w:rPr>
      </w:pPr>
      <w:r w:rsidRPr="00FF3F3C">
        <w:rPr>
          <w:rFonts w:ascii="Arial" w:eastAsiaTheme="minorHAnsi" w:hAnsi="Arial" w:cs="Arial"/>
          <w:sz w:val="20"/>
          <w:szCs w:val="20"/>
        </w:rPr>
        <w:t>delodajalec je dolžan določiti tudi čas, ko je javni uslužbenec opravljal delo in naloge v nevarnih pogojih dela.</w:t>
      </w:r>
    </w:p>
    <w:p w14:paraId="716F1F99" w14:textId="77777777" w:rsidR="00FF3F3C" w:rsidRPr="00FF3F3C" w:rsidRDefault="00FF3F3C" w:rsidP="00FF3F3C">
      <w:pPr>
        <w:jc w:val="both"/>
        <w:rPr>
          <w:rFonts w:eastAsiaTheme="minorHAnsi" w:cs="Arial"/>
          <w:szCs w:val="20"/>
        </w:rPr>
      </w:pPr>
      <w:r w:rsidRPr="00FF3F3C">
        <w:rPr>
          <w:rFonts w:cs="Arial"/>
          <w:szCs w:val="20"/>
        </w:rPr>
        <w:t xml:space="preserve">Upoštevaje zgoraj navedeno smo na Ministrstvu za javno upravo določili, da se delo in naloge iz delovnega področja ministrstva zaradi razglasitve epidemije sicer opravlja v nevarnih pogojih dela, vendar zgolj v manjšem obsegu delovnega časa glede na polni čas prisotnosti na delu. Nesporno gre pri opravljanju nalog ministrstva za drugačno izpostavljenost tveganju za zdravje, kot v najbolj kritičnih dejavnostih oziroma poklicnih skupinah, kot so dejavnost zdravstva in socialnega varstva, zaščita in reševanje, varnost ipd. </w:t>
      </w:r>
    </w:p>
    <w:p w14:paraId="4F1C246C" w14:textId="77777777" w:rsidR="00FF3F3C" w:rsidRPr="00FF3F3C" w:rsidRDefault="00FF3F3C" w:rsidP="00FF3F3C">
      <w:pPr>
        <w:jc w:val="both"/>
        <w:rPr>
          <w:rFonts w:cs="Arial"/>
          <w:szCs w:val="20"/>
        </w:rPr>
      </w:pPr>
      <w:r w:rsidRPr="00FF3F3C">
        <w:rPr>
          <w:rFonts w:cs="Arial"/>
          <w:szCs w:val="20"/>
        </w:rPr>
        <w:t xml:space="preserve">Da bi zagotovili enako obravnavo javnih uslužbencev, smo delo in naloge, ki se opravljajo v nevarnih pogojih, razdelili v dve skupini. V eni so delo in naloge </w:t>
      </w:r>
      <w:r w:rsidRPr="00FF3F3C">
        <w:rPr>
          <w:rFonts w:cs="Arial"/>
          <w:szCs w:val="20"/>
          <w:u w:val="single"/>
        </w:rPr>
        <w:t>čiščenja prostorov</w:t>
      </w:r>
      <w:r w:rsidRPr="00FF3F3C">
        <w:rPr>
          <w:rFonts w:cs="Arial"/>
          <w:szCs w:val="20"/>
        </w:rPr>
        <w:t xml:space="preserve">, pri čemer smo določili, da javnim uslužbencem dodatek za delo v rizičnih razmerah pripada za 75 % polnega delovnega časa, medtem ko smo v drugo skupino uvrstili vso drugo delo in naloge, ki se opravljajo v okviru Ministrstva za javno upravo. V tej drugi skupini smo določili, da so javni uslužbenci upravičeni do istega dodatka (torej do dodatka v višini 65 % urne postavke osnovne plače) za 10 % delovnega časa.  </w:t>
      </w:r>
    </w:p>
    <w:p w14:paraId="05AE162F" w14:textId="77777777" w:rsidR="00FF3F3C" w:rsidRPr="00FF3F3C" w:rsidRDefault="00FF3F3C" w:rsidP="00FF3F3C">
      <w:pPr>
        <w:jc w:val="both"/>
        <w:rPr>
          <w:rFonts w:cs="Arial"/>
          <w:szCs w:val="20"/>
        </w:rPr>
      </w:pPr>
      <w:r w:rsidRPr="00FF3F3C">
        <w:rPr>
          <w:rFonts w:cs="Arial"/>
          <w:szCs w:val="20"/>
        </w:rPr>
        <w:t xml:space="preserve">Če gre za odrejene nadure (delo preko polnega delovnega časa), se zgoraj navedena deleža upoštevata glede na vse ure prisotnosti na delu in ne le za ure polnega delovnega časa. </w:t>
      </w:r>
    </w:p>
    <w:p w14:paraId="0295BF7A" w14:textId="77777777" w:rsidR="00FF3F3C" w:rsidRPr="00FF3F3C" w:rsidRDefault="00FF3F3C" w:rsidP="00FF3F3C">
      <w:pPr>
        <w:jc w:val="both"/>
        <w:rPr>
          <w:rFonts w:cs="Arial"/>
          <w:szCs w:val="20"/>
        </w:rPr>
      </w:pPr>
      <w:r w:rsidRPr="00FF3F3C">
        <w:rPr>
          <w:rFonts w:cs="Arial"/>
          <w:szCs w:val="20"/>
        </w:rPr>
        <w:t xml:space="preserve">Organom državne uprave predlagamo, da se v zvezi z izplačilom dodatka za delo v rizičnih razmerah odločijo za enak ali podoben pristop, s tem, da upoštevajo vse relevantne specifike, vezane na posamezne poklicne skupine, ki so bolj oziroma več časa izpostavljene tveganju za zdravje zaradi epidemije. Tako je npr. za t. i. pooblaščene uradne osebe (policisti, pravosodni policisti, vojaki, gasilci, finančni preiskovalci ipd.), ki izvajajo posebna pooblastila na terenu, zaradi česar so izpostavljeni stiku z drugimi osebami in možnosti okužbe v večji meri, kot je to običajno za drugo delo in naloge (npr. delo v pisarnah z občasnim stikom z drugimi osebami), razumljivo, da so obravnavane drugače glede izplačila tega dodatka. </w:t>
      </w:r>
    </w:p>
    <w:p w14:paraId="45DF59DA" w14:textId="77777777" w:rsidR="00FF3F3C" w:rsidRPr="00FF3F3C" w:rsidRDefault="00FF3F3C" w:rsidP="00FF3F3C">
      <w:pPr>
        <w:jc w:val="both"/>
        <w:rPr>
          <w:rFonts w:cs="Arial"/>
          <w:szCs w:val="20"/>
        </w:rPr>
      </w:pPr>
      <w:r w:rsidRPr="00FF3F3C">
        <w:rPr>
          <w:rFonts w:cs="Arial"/>
          <w:szCs w:val="20"/>
        </w:rPr>
        <w:t>Upoštevaje vse navedeno menimo, da je ključnega pomena zagotovitev, da so javni uslužbenci, ki opravljajo istovrstne naloge, glede izplačila dodatka za delo v rizičnih razmerah enako obravnavani.</w:t>
      </w:r>
    </w:p>
    <w:p w14:paraId="2486D252" w14:textId="77777777" w:rsidR="00FF3F3C" w:rsidRPr="00FF3F3C" w:rsidRDefault="00FF3F3C" w:rsidP="00FF3F3C">
      <w:pPr>
        <w:jc w:val="both"/>
        <w:rPr>
          <w:rFonts w:cs="Arial"/>
          <w:szCs w:val="20"/>
        </w:rPr>
      </w:pPr>
    </w:p>
    <w:p w14:paraId="633F6143" w14:textId="77777777" w:rsidR="00FF3F3C" w:rsidRPr="00FF3F3C" w:rsidRDefault="00FF3F3C" w:rsidP="00FF3F3C">
      <w:pPr>
        <w:jc w:val="both"/>
        <w:rPr>
          <w:rFonts w:cs="Arial"/>
          <w:szCs w:val="20"/>
        </w:rPr>
      </w:pPr>
      <w:r w:rsidRPr="00FF3F3C">
        <w:rPr>
          <w:rFonts w:cs="Arial"/>
          <w:szCs w:val="20"/>
        </w:rPr>
        <w:t xml:space="preserve"> </w:t>
      </w:r>
    </w:p>
    <w:p w14:paraId="11834081" w14:textId="77777777" w:rsidR="00FF3F3C" w:rsidRPr="00FF3F3C" w:rsidRDefault="00FF3F3C" w:rsidP="00FF3F3C">
      <w:pPr>
        <w:jc w:val="both"/>
        <w:rPr>
          <w:rFonts w:cs="Arial"/>
          <w:szCs w:val="20"/>
        </w:rPr>
      </w:pPr>
    </w:p>
    <w:p w14:paraId="734E3D52" w14:textId="77777777" w:rsidR="00FF3F3C" w:rsidRPr="00FF3F3C" w:rsidRDefault="00FF3F3C" w:rsidP="00FF3F3C">
      <w:pPr>
        <w:spacing w:line="260" w:lineRule="exact"/>
        <w:rPr>
          <w:rFonts w:cs="Arial"/>
          <w:szCs w:val="20"/>
        </w:rPr>
      </w:pPr>
      <w:r w:rsidRPr="00FF3F3C">
        <w:rPr>
          <w:rFonts w:cs="Arial"/>
          <w:szCs w:val="20"/>
        </w:rPr>
        <w:t>Prijazen pozdrav,</w:t>
      </w:r>
    </w:p>
    <w:p w14:paraId="1B93764A" w14:textId="77777777" w:rsidR="00FF3F3C" w:rsidRPr="00FF3F3C" w:rsidRDefault="00FF3F3C" w:rsidP="00FF3F3C">
      <w:pPr>
        <w:spacing w:line="260" w:lineRule="exact"/>
        <w:rPr>
          <w:rFonts w:cs="Arial"/>
          <w:szCs w:val="20"/>
        </w:rPr>
      </w:pPr>
    </w:p>
    <w:p w14:paraId="032DC655" w14:textId="77777777" w:rsidR="00FF3F3C" w:rsidRPr="00FF3F3C" w:rsidRDefault="00FF3F3C" w:rsidP="00FF3F3C">
      <w:pPr>
        <w:spacing w:line="260" w:lineRule="exact"/>
        <w:rPr>
          <w:rFonts w:cs="Arial"/>
          <w:szCs w:val="20"/>
        </w:rPr>
      </w:pPr>
    </w:p>
    <w:p w14:paraId="0E1E6F5E" w14:textId="77777777" w:rsidR="00FF3F3C" w:rsidRPr="00FF3F3C" w:rsidRDefault="00FF3F3C" w:rsidP="00FF3F3C">
      <w:pPr>
        <w:pStyle w:val="Telobesedila2"/>
        <w:spacing w:after="0" w:line="260" w:lineRule="exact"/>
        <w:jc w:val="center"/>
        <w:rPr>
          <w:rFonts w:ascii="Arial" w:eastAsiaTheme="minorHAnsi" w:hAnsi="Arial" w:cs="Arial"/>
          <w:sz w:val="20"/>
          <w:szCs w:val="20"/>
          <w:lang w:eastAsia="en-US"/>
        </w:rPr>
      </w:pPr>
      <w:r w:rsidRPr="00FF3F3C">
        <w:rPr>
          <w:rFonts w:ascii="Arial" w:eastAsiaTheme="minorHAnsi" w:hAnsi="Arial" w:cs="Arial"/>
          <w:sz w:val="20"/>
          <w:szCs w:val="20"/>
          <w:lang w:eastAsia="en-US"/>
        </w:rPr>
        <w:t xml:space="preserve">                                                                                              Boštjan Koritnik                                           </w:t>
      </w:r>
    </w:p>
    <w:p w14:paraId="40A31D60" w14:textId="77777777" w:rsidR="00FF3F3C" w:rsidRPr="00FF3F3C" w:rsidRDefault="00FF3F3C" w:rsidP="00FF3F3C">
      <w:pPr>
        <w:spacing w:line="260" w:lineRule="exact"/>
        <w:jc w:val="center"/>
        <w:rPr>
          <w:rFonts w:eastAsiaTheme="minorHAnsi" w:cs="Arial"/>
          <w:szCs w:val="20"/>
        </w:rPr>
      </w:pPr>
      <w:r w:rsidRPr="00FF3F3C">
        <w:rPr>
          <w:rFonts w:cs="Arial"/>
          <w:szCs w:val="20"/>
        </w:rPr>
        <w:t xml:space="preserve">                                                                                              minister</w:t>
      </w:r>
    </w:p>
    <w:p w14:paraId="6572B86C" w14:textId="77777777" w:rsidR="00FF3F3C" w:rsidRDefault="00FF3F3C" w:rsidP="00FF3F3C">
      <w:pPr>
        <w:pStyle w:val="podpisi"/>
        <w:spacing w:line="260" w:lineRule="exact"/>
        <w:rPr>
          <w:rFonts w:eastAsiaTheme="minorHAnsi" w:cs="Arial"/>
          <w:szCs w:val="20"/>
          <w:lang w:val="sl-SI"/>
        </w:rPr>
      </w:pPr>
    </w:p>
    <w:p w14:paraId="67ADE71C" w14:textId="77777777" w:rsidR="00FF3F3C" w:rsidRDefault="00FF3F3C" w:rsidP="00FF3F3C">
      <w:pPr>
        <w:pStyle w:val="podpisi"/>
        <w:spacing w:line="260" w:lineRule="exact"/>
        <w:rPr>
          <w:rFonts w:eastAsiaTheme="minorHAnsi" w:cs="Arial"/>
          <w:szCs w:val="20"/>
          <w:lang w:val="sl-SI"/>
        </w:rPr>
      </w:pPr>
    </w:p>
    <w:p w14:paraId="4CAACD82" w14:textId="7D19F3E1" w:rsidR="00FF3F3C" w:rsidRPr="00FF3F3C" w:rsidRDefault="00FF3F3C" w:rsidP="00FF3F3C">
      <w:pPr>
        <w:pStyle w:val="podpisi"/>
        <w:spacing w:line="260" w:lineRule="exact"/>
        <w:rPr>
          <w:rFonts w:eastAsiaTheme="minorHAnsi" w:cs="Arial"/>
          <w:szCs w:val="20"/>
          <w:lang w:val="sl-SI"/>
        </w:rPr>
      </w:pPr>
      <w:r w:rsidRPr="00FF3F3C">
        <w:rPr>
          <w:rFonts w:eastAsiaTheme="minorHAnsi" w:cs="Arial"/>
          <w:szCs w:val="20"/>
          <w:lang w:val="sl-SI"/>
        </w:rPr>
        <w:t>Poslano:</w:t>
      </w:r>
    </w:p>
    <w:p w14:paraId="4F9AC1B4" w14:textId="77777777" w:rsidR="00FF3F3C" w:rsidRPr="00FF3F3C" w:rsidRDefault="00FF3F3C" w:rsidP="00FF3F3C">
      <w:pPr>
        <w:pStyle w:val="podpisi"/>
        <w:numPr>
          <w:ilvl w:val="0"/>
          <w:numId w:val="18"/>
        </w:numPr>
        <w:tabs>
          <w:tab w:val="clear" w:pos="5404"/>
          <w:tab w:val="num" w:pos="377"/>
        </w:tabs>
        <w:spacing w:line="260" w:lineRule="exact"/>
        <w:ind w:left="377"/>
        <w:rPr>
          <w:rFonts w:eastAsiaTheme="minorHAnsi" w:cs="Arial"/>
          <w:szCs w:val="20"/>
          <w:lang w:val="sl-SI"/>
        </w:rPr>
      </w:pPr>
      <w:r w:rsidRPr="00FF3F3C">
        <w:rPr>
          <w:rFonts w:eastAsiaTheme="minorHAnsi" w:cs="Arial"/>
          <w:szCs w:val="20"/>
          <w:lang w:val="sl-SI"/>
        </w:rPr>
        <w:t>naslovnikom po elektronski pošti</w:t>
      </w:r>
    </w:p>
    <w:p w14:paraId="7F05E92F" w14:textId="77777777" w:rsidR="00FF3F3C" w:rsidRPr="00FF3F3C" w:rsidRDefault="00FF3F3C" w:rsidP="00FF3F3C">
      <w:pPr>
        <w:rPr>
          <w:rFonts w:eastAsiaTheme="minorHAnsi" w:cs="Arial"/>
          <w:szCs w:val="20"/>
        </w:rPr>
      </w:pPr>
      <w:r w:rsidRPr="00FF3F3C">
        <w:rPr>
          <w:rFonts w:cs="Arial"/>
          <w:szCs w:val="20"/>
        </w:rPr>
        <w:tab/>
      </w:r>
    </w:p>
    <w:p w14:paraId="4A400A3E" w14:textId="77777777" w:rsidR="002B0D5C" w:rsidRPr="00FF3F3C" w:rsidRDefault="002B0D5C" w:rsidP="002B0D5C">
      <w:pPr>
        <w:rPr>
          <w:rFonts w:cs="Arial"/>
          <w:szCs w:val="20"/>
        </w:rPr>
      </w:pPr>
    </w:p>
    <w:sectPr w:rsidR="002B0D5C" w:rsidRPr="00FF3F3C" w:rsidSect="003B644A">
      <w:headerReference w:type="default"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D310B" w14:textId="77777777" w:rsidR="00A00FD0" w:rsidRDefault="00A00FD0">
      <w:pPr>
        <w:spacing w:line="240" w:lineRule="auto"/>
      </w:pPr>
      <w:r>
        <w:separator/>
      </w:r>
    </w:p>
  </w:endnote>
  <w:endnote w:type="continuationSeparator" w:id="0">
    <w:p w14:paraId="0B1EC8FD" w14:textId="77777777" w:rsidR="00A00FD0" w:rsidRDefault="00A00F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Calibri"/>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345283"/>
      <w:docPartObj>
        <w:docPartGallery w:val="Page Numbers (Bottom of Page)"/>
        <w:docPartUnique/>
      </w:docPartObj>
    </w:sdtPr>
    <w:sdtEndPr/>
    <w:sdtContent>
      <w:p w14:paraId="053672E7" w14:textId="77777777" w:rsidR="003B644A" w:rsidRDefault="003B644A">
        <w:pPr>
          <w:pStyle w:val="Noga"/>
          <w:jc w:val="right"/>
        </w:pPr>
        <w:r>
          <w:fldChar w:fldCharType="begin"/>
        </w:r>
        <w:r>
          <w:instrText>PAGE   \* MERGEFORMAT</w:instrText>
        </w:r>
        <w:r>
          <w:fldChar w:fldCharType="separate"/>
        </w:r>
        <w:r w:rsidR="00AF41BF">
          <w:rPr>
            <w:noProof/>
          </w:rPr>
          <w:t>6</w:t>
        </w:r>
        <w:r>
          <w:rPr>
            <w:noProof/>
          </w:rPr>
          <w:fldChar w:fldCharType="end"/>
        </w:r>
      </w:p>
    </w:sdtContent>
  </w:sdt>
  <w:p w14:paraId="14E2C8E2" w14:textId="77777777" w:rsidR="003B644A" w:rsidRDefault="003B644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162F2" w14:textId="77777777" w:rsidR="00A00FD0" w:rsidRDefault="00A00FD0">
      <w:pPr>
        <w:spacing w:line="240" w:lineRule="auto"/>
      </w:pPr>
      <w:r>
        <w:separator/>
      </w:r>
    </w:p>
  </w:footnote>
  <w:footnote w:type="continuationSeparator" w:id="0">
    <w:p w14:paraId="121AFEBD" w14:textId="77777777" w:rsidR="00A00FD0" w:rsidRDefault="00A00F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55E90" w14:textId="77777777" w:rsidR="003B644A" w:rsidRPr="00110CBD" w:rsidRDefault="003B644A" w:rsidP="003B644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3B644A" w:rsidRPr="008F3500" w14:paraId="5089CB70" w14:textId="77777777" w:rsidTr="003B644A">
      <w:trPr>
        <w:cantSplit/>
        <w:trHeight w:hRule="exact" w:val="847"/>
      </w:trPr>
      <w:tc>
        <w:tcPr>
          <w:tcW w:w="649" w:type="dxa"/>
        </w:tcPr>
        <w:p w14:paraId="7310B47E" w14:textId="77777777" w:rsidR="003B644A" w:rsidRDefault="003B644A" w:rsidP="003B644A">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62E93112" w14:textId="77777777" w:rsidR="003B644A" w:rsidRPr="006D42D9" w:rsidRDefault="003B644A" w:rsidP="003B644A">
          <w:pPr>
            <w:rPr>
              <w:rFonts w:ascii="Republika" w:hAnsi="Republika"/>
              <w:sz w:val="60"/>
              <w:szCs w:val="60"/>
            </w:rPr>
          </w:pPr>
        </w:p>
        <w:p w14:paraId="270C5D93" w14:textId="77777777" w:rsidR="003B644A" w:rsidRPr="006D42D9" w:rsidRDefault="003B644A" w:rsidP="003B644A">
          <w:pPr>
            <w:rPr>
              <w:rFonts w:ascii="Republika" w:hAnsi="Republika"/>
              <w:sz w:val="60"/>
              <w:szCs w:val="60"/>
            </w:rPr>
          </w:pPr>
        </w:p>
        <w:p w14:paraId="206EA8AC" w14:textId="77777777" w:rsidR="003B644A" w:rsidRPr="006D42D9" w:rsidRDefault="003B644A" w:rsidP="003B644A">
          <w:pPr>
            <w:rPr>
              <w:rFonts w:ascii="Republika" w:hAnsi="Republika"/>
              <w:sz w:val="60"/>
              <w:szCs w:val="60"/>
            </w:rPr>
          </w:pPr>
        </w:p>
        <w:p w14:paraId="504980E9" w14:textId="77777777" w:rsidR="003B644A" w:rsidRPr="006D42D9" w:rsidRDefault="003B644A" w:rsidP="003B644A">
          <w:pPr>
            <w:rPr>
              <w:rFonts w:ascii="Republika" w:hAnsi="Republika"/>
              <w:sz w:val="60"/>
              <w:szCs w:val="60"/>
            </w:rPr>
          </w:pPr>
        </w:p>
        <w:p w14:paraId="2EE34DDA" w14:textId="77777777" w:rsidR="003B644A" w:rsidRPr="006D42D9" w:rsidRDefault="003B644A" w:rsidP="003B644A">
          <w:pPr>
            <w:rPr>
              <w:rFonts w:ascii="Republika" w:hAnsi="Republika"/>
              <w:sz w:val="60"/>
              <w:szCs w:val="60"/>
            </w:rPr>
          </w:pPr>
        </w:p>
        <w:p w14:paraId="612E6A8D" w14:textId="77777777" w:rsidR="003B644A" w:rsidRPr="006D42D9" w:rsidRDefault="003B644A" w:rsidP="003B644A">
          <w:pPr>
            <w:rPr>
              <w:rFonts w:ascii="Republika" w:hAnsi="Republika"/>
              <w:sz w:val="60"/>
              <w:szCs w:val="60"/>
            </w:rPr>
          </w:pPr>
        </w:p>
        <w:p w14:paraId="4CBA9291" w14:textId="77777777" w:rsidR="003B644A" w:rsidRPr="006D42D9" w:rsidRDefault="003B644A" w:rsidP="003B644A">
          <w:pPr>
            <w:rPr>
              <w:rFonts w:ascii="Republika" w:hAnsi="Republika"/>
              <w:sz w:val="60"/>
              <w:szCs w:val="60"/>
            </w:rPr>
          </w:pPr>
        </w:p>
        <w:p w14:paraId="2C959B5F" w14:textId="77777777" w:rsidR="003B644A" w:rsidRPr="006D42D9" w:rsidRDefault="003B644A" w:rsidP="003B644A">
          <w:pPr>
            <w:rPr>
              <w:rFonts w:ascii="Republika" w:hAnsi="Republika"/>
              <w:sz w:val="60"/>
              <w:szCs w:val="60"/>
            </w:rPr>
          </w:pPr>
        </w:p>
        <w:p w14:paraId="02764510" w14:textId="77777777" w:rsidR="003B644A" w:rsidRPr="006D42D9" w:rsidRDefault="003B644A" w:rsidP="003B644A">
          <w:pPr>
            <w:rPr>
              <w:rFonts w:ascii="Republika" w:hAnsi="Republika"/>
              <w:sz w:val="60"/>
              <w:szCs w:val="60"/>
            </w:rPr>
          </w:pPr>
        </w:p>
        <w:p w14:paraId="0E44171C" w14:textId="77777777" w:rsidR="003B644A" w:rsidRPr="006D42D9" w:rsidRDefault="003B644A" w:rsidP="003B644A">
          <w:pPr>
            <w:rPr>
              <w:rFonts w:ascii="Republika" w:hAnsi="Republika"/>
              <w:sz w:val="60"/>
              <w:szCs w:val="60"/>
            </w:rPr>
          </w:pPr>
        </w:p>
        <w:p w14:paraId="65374BAA" w14:textId="77777777" w:rsidR="003B644A" w:rsidRPr="006D42D9" w:rsidRDefault="003B644A" w:rsidP="003B644A">
          <w:pPr>
            <w:rPr>
              <w:rFonts w:ascii="Republika" w:hAnsi="Republika"/>
              <w:sz w:val="60"/>
              <w:szCs w:val="60"/>
            </w:rPr>
          </w:pPr>
        </w:p>
        <w:p w14:paraId="155E95F9" w14:textId="77777777" w:rsidR="003B644A" w:rsidRPr="006D42D9" w:rsidRDefault="003B644A" w:rsidP="003B644A">
          <w:pPr>
            <w:rPr>
              <w:rFonts w:ascii="Republika" w:hAnsi="Republika"/>
              <w:sz w:val="60"/>
              <w:szCs w:val="60"/>
            </w:rPr>
          </w:pPr>
        </w:p>
        <w:p w14:paraId="68AC236F" w14:textId="77777777" w:rsidR="003B644A" w:rsidRPr="006D42D9" w:rsidRDefault="003B644A" w:rsidP="003B644A">
          <w:pPr>
            <w:rPr>
              <w:rFonts w:ascii="Republika" w:hAnsi="Republika"/>
              <w:sz w:val="60"/>
              <w:szCs w:val="60"/>
            </w:rPr>
          </w:pPr>
        </w:p>
        <w:p w14:paraId="2ED83915" w14:textId="77777777" w:rsidR="003B644A" w:rsidRPr="006D42D9" w:rsidRDefault="003B644A" w:rsidP="003B644A">
          <w:pPr>
            <w:rPr>
              <w:rFonts w:ascii="Republika" w:hAnsi="Republika"/>
              <w:sz w:val="60"/>
              <w:szCs w:val="60"/>
            </w:rPr>
          </w:pPr>
        </w:p>
        <w:p w14:paraId="3812B9B7" w14:textId="77777777" w:rsidR="003B644A" w:rsidRPr="006D42D9" w:rsidRDefault="003B644A" w:rsidP="003B644A">
          <w:pPr>
            <w:rPr>
              <w:rFonts w:ascii="Republika" w:hAnsi="Republika"/>
              <w:sz w:val="60"/>
              <w:szCs w:val="60"/>
            </w:rPr>
          </w:pPr>
        </w:p>
        <w:p w14:paraId="416B6837" w14:textId="77777777" w:rsidR="003B644A" w:rsidRPr="006D42D9" w:rsidRDefault="003B644A" w:rsidP="003B644A">
          <w:pPr>
            <w:rPr>
              <w:rFonts w:ascii="Republika" w:hAnsi="Republika"/>
              <w:sz w:val="60"/>
              <w:szCs w:val="60"/>
            </w:rPr>
          </w:pPr>
        </w:p>
      </w:tc>
    </w:tr>
  </w:tbl>
  <w:p w14:paraId="514E7023" w14:textId="77777777" w:rsidR="003B644A" w:rsidRPr="008F3500" w:rsidRDefault="003B644A" w:rsidP="003B644A">
    <w:pPr>
      <w:autoSpaceDE w:val="0"/>
      <w:autoSpaceDN w:val="0"/>
      <w:adjustRightInd w:val="0"/>
      <w:spacing w:line="240" w:lineRule="auto"/>
      <w:rPr>
        <w:rFonts w:ascii="Republika" w:hAnsi="Republika"/>
      </w:rPr>
    </w:pPr>
    <w:r>
      <w:rPr>
        <w:noProof/>
        <w:szCs w:val="20"/>
        <w:lang w:eastAsia="sl-SI"/>
      </w:rPr>
      <mc:AlternateContent>
        <mc:Choice Requires="wps">
          <w:drawing>
            <wp:anchor distT="4294967295" distB="4294967295" distL="114300" distR="114300" simplePos="0" relativeHeight="251659264" behindDoc="1" locked="0" layoutInCell="0" allowOverlap="1" wp14:anchorId="1AC4F2A0" wp14:editId="109C9BF3">
              <wp:simplePos x="0" y="0"/>
              <wp:positionH relativeFrom="column">
                <wp:posOffset>-431800</wp:posOffset>
              </wp:positionH>
              <wp:positionV relativeFrom="page">
                <wp:posOffset>3600449</wp:posOffset>
              </wp:positionV>
              <wp:extent cx="252095" cy="0"/>
              <wp:effectExtent l="0" t="0" r="0" b="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AACE9" id="Raven povezovalnik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&#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9p99jy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8F3500">
      <w:rPr>
        <w:rFonts w:ascii="Republika" w:hAnsi="Republika"/>
      </w:rPr>
      <w:t>REPUBLIKA SLOVENIJA</w:t>
    </w:r>
  </w:p>
  <w:p w14:paraId="4930D07F" w14:textId="77777777" w:rsidR="003B644A" w:rsidRPr="00CB5329" w:rsidRDefault="003B644A" w:rsidP="003B644A">
    <w:pPr>
      <w:pStyle w:val="Glava"/>
      <w:tabs>
        <w:tab w:val="clear" w:pos="4320"/>
        <w:tab w:val="clear" w:pos="8640"/>
        <w:tab w:val="left" w:pos="5112"/>
      </w:tabs>
      <w:spacing w:after="120" w:line="240" w:lineRule="exact"/>
      <w:rPr>
        <w:rFonts w:cs="Arial"/>
        <w:b/>
        <w:caps/>
      </w:rPr>
    </w:pPr>
    <w:r w:rsidRPr="00CB5329">
      <w:rPr>
        <w:rFonts w:cs="Arial"/>
        <w:b/>
        <w:caps/>
      </w:rPr>
      <w:t>Ministrstvo za javno upravo</w:t>
    </w:r>
  </w:p>
  <w:p w14:paraId="70BB738C" w14:textId="77777777" w:rsidR="003B644A" w:rsidRPr="008F3500" w:rsidRDefault="003B644A" w:rsidP="003B644A">
    <w:pPr>
      <w:pStyle w:val="Glava"/>
      <w:tabs>
        <w:tab w:val="clear" w:pos="4320"/>
        <w:tab w:val="clear" w:pos="8640"/>
        <w:tab w:val="left" w:pos="5112"/>
      </w:tabs>
      <w:spacing w:before="24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14:paraId="624CB2C6" w14:textId="77777777" w:rsidR="003B644A" w:rsidRPr="008F3500" w:rsidRDefault="003B644A" w:rsidP="003B644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01 478 16 50</w:t>
    </w:r>
  </w:p>
  <w:p w14:paraId="33734BF1" w14:textId="77777777" w:rsidR="003B644A" w:rsidRPr="008F3500" w:rsidRDefault="003B644A" w:rsidP="003B644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6935399C" w14:textId="77777777" w:rsidR="003B644A" w:rsidRPr="008F3500" w:rsidRDefault="003B644A" w:rsidP="003B644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9F00671" w14:textId="77777777" w:rsidR="003B644A" w:rsidRDefault="003B644A" w:rsidP="003B644A">
    <w:pPr>
      <w:pStyle w:val="Glava"/>
      <w:tabs>
        <w:tab w:val="clear" w:pos="4320"/>
        <w:tab w:val="clear" w:pos="8640"/>
        <w:tab w:val="left" w:pos="5112"/>
      </w:tabs>
    </w:pPr>
  </w:p>
  <w:p w14:paraId="4833DEB0" w14:textId="77777777" w:rsidR="003B644A" w:rsidRDefault="003B644A" w:rsidP="003B644A">
    <w:pPr>
      <w:pStyle w:val="Glava"/>
      <w:tabs>
        <w:tab w:val="clear" w:pos="4320"/>
        <w:tab w:val="clear" w:pos="8640"/>
        <w:tab w:val="left" w:pos="5112"/>
      </w:tabs>
    </w:pPr>
  </w:p>
  <w:p w14:paraId="08F2E447" w14:textId="77777777" w:rsidR="003B644A" w:rsidRDefault="003B644A" w:rsidP="003B644A">
    <w:pPr>
      <w:pStyle w:val="Glava"/>
      <w:tabs>
        <w:tab w:val="clear" w:pos="4320"/>
        <w:tab w:val="clear" w:pos="8640"/>
        <w:tab w:val="left" w:pos="5112"/>
      </w:tabs>
    </w:pPr>
  </w:p>
  <w:p w14:paraId="692C1F34" w14:textId="77777777" w:rsidR="003B644A" w:rsidRDefault="003B644A" w:rsidP="003B644A">
    <w:pPr>
      <w:pStyle w:val="Glava"/>
      <w:tabs>
        <w:tab w:val="clear" w:pos="4320"/>
        <w:tab w:val="clear" w:pos="8640"/>
        <w:tab w:val="left" w:pos="5112"/>
      </w:tabs>
    </w:pPr>
  </w:p>
  <w:p w14:paraId="5CB5FC8F" w14:textId="77777777" w:rsidR="003B644A" w:rsidRPr="008F3500" w:rsidRDefault="003B644A" w:rsidP="003B644A">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217"/>
    <w:multiLevelType w:val="hybridMultilevel"/>
    <w:tmpl w:val="A502AC3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F64400"/>
    <w:multiLevelType w:val="hybridMultilevel"/>
    <w:tmpl w:val="A168AAC8"/>
    <w:lvl w:ilvl="0" w:tplc="04240011">
      <w:start w:val="1"/>
      <w:numFmt w:val="bullet"/>
      <w:lvlText w:val="-"/>
      <w:lvlJc w:val="left"/>
      <w:pPr>
        <w:tabs>
          <w:tab w:val="num" w:pos="5404"/>
        </w:tabs>
        <w:ind w:left="5404" w:hanging="360"/>
      </w:pPr>
      <w:rPr>
        <w:rFonts w:ascii="Arial" w:eastAsia="Times New Roman" w:hAnsi="Arial" w:cs="Arial" w:hint="default"/>
      </w:rPr>
    </w:lvl>
    <w:lvl w:ilvl="1" w:tplc="04240003" w:tentative="1">
      <w:start w:val="1"/>
      <w:numFmt w:val="bullet"/>
      <w:lvlText w:val="o"/>
      <w:lvlJc w:val="left"/>
      <w:pPr>
        <w:tabs>
          <w:tab w:val="num" w:pos="6467"/>
        </w:tabs>
        <w:ind w:left="6467" w:hanging="360"/>
      </w:pPr>
      <w:rPr>
        <w:rFonts w:ascii="Courier New" w:hAnsi="Courier New" w:cs="Courier New" w:hint="default"/>
      </w:rPr>
    </w:lvl>
    <w:lvl w:ilvl="2" w:tplc="04240005" w:tentative="1">
      <w:start w:val="1"/>
      <w:numFmt w:val="bullet"/>
      <w:lvlText w:val=""/>
      <w:lvlJc w:val="left"/>
      <w:pPr>
        <w:tabs>
          <w:tab w:val="num" w:pos="7187"/>
        </w:tabs>
        <w:ind w:left="7187" w:hanging="360"/>
      </w:pPr>
      <w:rPr>
        <w:rFonts w:ascii="Wingdings" w:hAnsi="Wingdings" w:hint="default"/>
      </w:rPr>
    </w:lvl>
    <w:lvl w:ilvl="3" w:tplc="04240001" w:tentative="1">
      <w:start w:val="1"/>
      <w:numFmt w:val="bullet"/>
      <w:lvlText w:val=""/>
      <w:lvlJc w:val="left"/>
      <w:pPr>
        <w:tabs>
          <w:tab w:val="num" w:pos="7907"/>
        </w:tabs>
        <w:ind w:left="7907" w:hanging="360"/>
      </w:pPr>
      <w:rPr>
        <w:rFonts w:ascii="Symbol" w:hAnsi="Symbol" w:hint="default"/>
      </w:rPr>
    </w:lvl>
    <w:lvl w:ilvl="4" w:tplc="04240003" w:tentative="1">
      <w:start w:val="1"/>
      <w:numFmt w:val="bullet"/>
      <w:lvlText w:val="o"/>
      <w:lvlJc w:val="left"/>
      <w:pPr>
        <w:tabs>
          <w:tab w:val="num" w:pos="8627"/>
        </w:tabs>
        <w:ind w:left="8627" w:hanging="360"/>
      </w:pPr>
      <w:rPr>
        <w:rFonts w:ascii="Courier New" w:hAnsi="Courier New" w:cs="Courier New" w:hint="default"/>
      </w:rPr>
    </w:lvl>
    <w:lvl w:ilvl="5" w:tplc="04240005" w:tentative="1">
      <w:start w:val="1"/>
      <w:numFmt w:val="bullet"/>
      <w:lvlText w:val=""/>
      <w:lvlJc w:val="left"/>
      <w:pPr>
        <w:tabs>
          <w:tab w:val="num" w:pos="9347"/>
        </w:tabs>
        <w:ind w:left="9347" w:hanging="360"/>
      </w:pPr>
      <w:rPr>
        <w:rFonts w:ascii="Wingdings" w:hAnsi="Wingdings" w:hint="default"/>
      </w:rPr>
    </w:lvl>
    <w:lvl w:ilvl="6" w:tplc="04240001" w:tentative="1">
      <w:start w:val="1"/>
      <w:numFmt w:val="bullet"/>
      <w:lvlText w:val=""/>
      <w:lvlJc w:val="left"/>
      <w:pPr>
        <w:tabs>
          <w:tab w:val="num" w:pos="10067"/>
        </w:tabs>
        <w:ind w:left="10067" w:hanging="360"/>
      </w:pPr>
      <w:rPr>
        <w:rFonts w:ascii="Symbol" w:hAnsi="Symbol" w:hint="default"/>
      </w:rPr>
    </w:lvl>
    <w:lvl w:ilvl="7" w:tplc="04240003" w:tentative="1">
      <w:start w:val="1"/>
      <w:numFmt w:val="bullet"/>
      <w:lvlText w:val="o"/>
      <w:lvlJc w:val="left"/>
      <w:pPr>
        <w:tabs>
          <w:tab w:val="num" w:pos="10787"/>
        </w:tabs>
        <w:ind w:left="10787" w:hanging="360"/>
      </w:pPr>
      <w:rPr>
        <w:rFonts w:ascii="Courier New" w:hAnsi="Courier New" w:cs="Courier New" w:hint="default"/>
      </w:rPr>
    </w:lvl>
    <w:lvl w:ilvl="8" w:tplc="04240005" w:tentative="1">
      <w:start w:val="1"/>
      <w:numFmt w:val="bullet"/>
      <w:lvlText w:val=""/>
      <w:lvlJc w:val="left"/>
      <w:pPr>
        <w:tabs>
          <w:tab w:val="num" w:pos="11507"/>
        </w:tabs>
        <w:ind w:left="11507" w:hanging="360"/>
      </w:pPr>
      <w:rPr>
        <w:rFonts w:ascii="Wingdings" w:hAnsi="Wingdings" w:hint="default"/>
      </w:rPr>
    </w:lvl>
  </w:abstractNum>
  <w:abstractNum w:abstractNumId="2" w15:restartNumberingAfterBreak="0">
    <w:nsid w:val="0CF41C6D"/>
    <w:multiLevelType w:val="hybridMultilevel"/>
    <w:tmpl w:val="8CDA0BF0"/>
    <w:lvl w:ilvl="0" w:tplc="335836A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2F02E8D"/>
    <w:multiLevelType w:val="hybridMultilevel"/>
    <w:tmpl w:val="01348482"/>
    <w:lvl w:ilvl="0" w:tplc="335836A4">
      <w:start w:val="1"/>
      <w:numFmt w:val="bullet"/>
      <w:lvlText w:val=""/>
      <w:lvlJc w:val="left"/>
      <w:pPr>
        <w:ind w:left="360" w:hanging="360"/>
      </w:pPr>
      <w:rPr>
        <w:rFonts w:ascii="Symbol" w:hAnsi="Symbol" w:hint="default"/>
      </w:rPr>
    </w:lvl>
    <w:lvl w:ilvl="1" w:tplc="335836A4">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A573BBE"/>
    <w:multiLevelType w:val="hybridMultilevel"/>
    <w:tmpl w:val="CCD250B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337D7873"/>
    <w:multiLevelType w:val="hybridMultilevel"/>
    <w:tmpl w:val="1F986884"/>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EC54F97"/>
    <w:multiLevelType w:val="hybridMultilevel"/>
    <w:tmpl w:val="4EFC6AA8"/>
    <w:lvl w:ilvl="0" w:tplc="04240011">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7620E0D"/>
    <w:multiLevelType w:val="hybridMultilevel"/>
    <w:tmpl w:val="A468B99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83E7CE6"/>
    <w:multiLevelType w:val="hybridMultilevel"/>
    <w:tmpl w:val="602840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E6A5898"/>
    <w:multiLevelType w:val="hybridMultilevel"/>
    <w:tmpl w:val="A052F3A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15843CD"/>
    <w:multiLevelType w:val="hybridMultilevel"/>
    <w:tmpl w:val="962CA63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209BD"/>
    <w:multiLevelType w:val="hybridMultilevel"/>
    <w:tmpl w:val="469AECE0"/>
    <w:lvl w:ilvl="0" w:tplc="742412BE">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6755684"/>
    <w:multiLevelType w:val="hybridMultilevel"/>
    <w:tmpl w:val="1F986884"/>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94D0018"/>
    <w:multiLevelType w:val="hybridMultilevel"/>
    <w:tmpl w:val="1F986884"/>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F584807"/>
    <w:multiLevelType w:val="hybridMultilevel"/>
    <w:tmpl w:val="1F986884"/>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6114DCD"/>
    <w:multiLevelType w:val="hybridMultilevel"/>
    <w:tmpl w:val="DD2A495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6" w15:restartNumberingAfterBreak="0">
    <w:nsid w:val="76532EC8"/>
    <w:multiLevelType w:val="hybridMultilevel"/>
    <w:tmpl w:val="13C4B7F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12"/>
  </w:num>
  <w:num w:numId="3">
    <w:abstractNumId w:val="11"/>
  </w:num>
  <w:num w:numId="4">
    <w:abstractNumId w:val="5"/>
  </w:num>
  <w:num w:numId="5">
    <w:abstractNumId w:val="16"/>
  </w:num>
  <w:num w:numId="6">
    <w:abstractNumId w:val="4"/>
  </w:num>
  <w:num w:numId="7">
    <w:abstractNumId w:val="10"/>
  </w:num>
  <w:num w:numId="8">
    <w:abstractNumId w:val="9"/>
  </w:num>
  <w:num w:numId="9">
    <w:abstractNumId w:val="7"/>
  </w:num>
  <w:num w:numId="10">
    <w:abstractNumId w:val="8"/>
  </w:num>
  <w:num w:numId="11">
    <w:abstractNumId w:val="3"/>
  </w:num>
  <w:num w:numId="12">
    <w:abstractNumId w:val="2"/>
  </w:num>
  <w:num w:numId="13">
    <w:abstractNumId w:val="6"/>
  </w:num>
  <w:num w:numId="14">
    <w:abstractNumId w:val="13"/>
  </w:num>
  <w:num w:numId="15">
    <w:abstractNumId w:val="14"/>
  </w:num>
  <w:num w:numId="16">
    <w:abstractNumId w:val="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5C"/>
    <w:rsid w:val="000206F7"/>
    <w:rsid w:val="000448C1"/>
    <w:rsid w:val="00045260"/>
    <w:rsid w:val="00063782"/>
    <w:rsid w:val="00065E99"/>
    <w:rsid w:val="00071C4A"/>
    <w:rsid w:val="00075A18"/>
    <w:rsid w:val="0008744B"/>
    <w:rsid w:val="00092B51"/>
    <w:rsid w:val="000971E8"/>
    <w:rsid w:val="000C1917"/>
    <w:rsid w:val="000C71F8"/>
    <w:rsid w:val="00117129"/>
    <w:rsid w:val="00131A6A"/>
    <w:rsid w:val="001367FA"/>
    <w:rsid w:val="00143FA6"/>
    <w:rsid w:val="00177874"/>
    <w:rsid w:val="00197EF2"/>
    <w:rsid w:val="001C5626"/>
    <w:rsid w:val="00202E44"/>
    <w:rsid w:val="002556FF"/>
    <w:rsid w:val="00276E19"/>
    <w:rsid w:val="002A1D39"/>
    <w:rsid w:val="002A531D"/>
    <w:rsid w:val="002B0D5C"/>
    <w:rsid w:val="002C690D"/>
    <w:rsid w:val="002D7A60"/>
    <w:rsid w:val="002F67D4"/>
    <w:rsid w:val="00304412"/>
    <w:rsid w:val="00327A38"/>
    <w:rsid w:val="00337DFD"/>
    <w:rsid w:val="00374E17"/>
    <w:rsid w:val="00376213"/>
    <w:rsid w:val="00393EEF"/>
    <w:rsid w:val="003A02F5"/>
    <w:rsid w:val="003A3D9D"/>
    <w:rsid w:val="003B644A"/>
    <w:rsid w:val="003D1B4F"/>
    <w:rsid w:val="00421703"/>
    <w:rsid w:val="00434004"/>
    <w:rsid w:val="00473300"/>
    <w:rsid w:val="004856FB"/>
    <w:rsid w:val="004A2E96"/>
    <w:rsid w:val="004B0D78"/>
    <w:rsid w:val="004D6804"/>
    <w:rsid w:val="004E345B"/>
    <w:rsid w:val="004E5F25"/>
    <w:rsid w:val="00514E5E"/>
    <w:rsid w:val="00517447"/>
    <w:rsid w:val="0052250F"/>
    <w:rsid w:val="00566321"/>
    <w:rsid w:val="00576273"/>
    <w:rsid w:val="0058065D"/>
    <w:rsid w:val="005B4E7F"/>
    <w:rsid w:val="005B79CD"/>
    <w:rsid w:val="005F0092"/>
    <w:rsid w:val="005F49EE"/>
    <w:rsid w:val="006060EC"/>
    <w:rsid w:val="006252BC"/>
    <w:rsid w:val="00625AB3"/>
    <w:rsid w:val="0063336F"/>
    <w:rsid w:val="00643415"/>
    <w:rsid w:val="00650664"/>
    <w:rsid w:val="00666035"/>
    <w:rsid w:val="006B6150"/>
    <w:rsid w:val="006C48D4"/>
    <w:rsid w:val="006D4F06"/>
    <w:rsid w:val="006E1184"/>
    <w:rsid w:val="006E22ED"/>
    <w:rsid w:val="006E4CE4"/>
    <w:rsid w:val="006F264F"/>
    <w:rsid w:val="00705E00"/>
    <w:rsid w:val="00713097"/>
    <w:rsid w:val="0071548A"/>
    <w:rsid w:val="0072415A"/>
    <w:rsid w:val="00726B2E"/>
    <w:rsid w:val="00731B40"/>
    <w:rsid w:val="00734C10"/>
    <w:rsid w:val="00736982"/>
    <w:rsid w:val="00776D1A"/>
    <w:rsid w:val="00784B2F"/>
    <w:rsid w:val="00793C63"/>
    <w:rsid w:val="00795DCC"/>
    <w:rsid w:val="007A59CE"/>
    <w:rsid w:val="007A71AB"/>
    <w:rsid w:val="007B059D"/>
    <w:rsid w:val="007C4B48"/>
    <w:rsid w:val="007D4B5F"/>
    <w:rsid w:val="007E5418"/>
    <w:rsid w:val="007F4B08"/>
    <w:rsid w:val="008070A1"/>
    <w:rsid w:val="00815319"/>
    <w:rsid w:val="00817516"/>
    <w:rsid w:val="00825E6D"/>
    <w:rsid w:val="00833CB0"/>
    <w:rsid w:val="0085394C"/>
    <w:rsid w:val="00866183"/>
    <w:rsid w:val="00881E29"/>
    <w:rsid w:val="0089306D"/>
    <w:rsid w:val="00894214"/>
    <w:rsid w:val="0089677D"/>
    <w:rsid w:val="008B4758"/>
    <w:rsid w:val="008C344E"/>
    <w:rsid w:val="008F564E"/>
    <w:rsid w:val="009100AD"/>
    <w:rsid w:val="0093101D"/>
    <w:rsid w:val="00951353"/>
    <w:rsid w:val="009E6DD1"/>
    <w:rsid w:val="009F21C5"/>
    <w:rsid w:val="009F469A"/>
    <w:rsid w:val="00A00FD0"/>
    <w:rsid w:val="00A04A85"/>
    <w:rsid w:val="00A133AA"/>
    <w:rsid w:val="00A523AB"/>
    <w:rsid w:val="00A53D96"/>
    <w:rsid w:val="00A62B95"/>
    <w:rsid w:val="00A72F70"/>
    <w:rsid w:val="00A9083F"/>
    <w:rsid w:val="00AA4AE5"/>
    <w:rsid w:val="00AB1856"/>
    <w:rsid w:val="00AC368E"/>
    <w:rsid w:val="00AD2374"/>
    <w:rsid w:val="00AF32B2"/>
    <w:rsid w:val="00AF41BF"/>
    <w:rsid w:val="00B06406"/>
    <w:rsid w:val="00B23998"/>
    <w:rsid w:val="00B403D8"/>
    <w:rsid w:val="00B40C67"/>
    <w:rsid w:val="00B44A92"/>
    <w:rsid w:val="00B6504B"/>
    <w:rsid w:val="00B654CD"/>
    <w:rsid w:val="00B74D2E"/>
    <w:rsid w:val="00BA19C2"/>
    <w:rsid w:val="00BA4224"/>
    <w:rsid w:val="00BB0182"/>
    <w:rsid w:val="00BC0F28"/>
    <w:rsid w:val="00BD796C"/>
    <w:rsid w:val="00C017ED"/>
    <w:rsid w:val="00C02DDC"/>
    <w:rsid w:val="00C24257"/>
    <w:rsid w:val="00C411DA"/>
    <w:rsid w:val="00C570E5"/>
    <w:rsid w:val="00C743B4"/>
    <w:rsid w:val="00CA583B"/>
    <w:rsid w:val="00CC4FE2"/>
    <w:rsid w:val="00CD2958"/>
    <w:rsid w:val="00CE7A46"/>
    <w:rsid w:val="00D0069B"/>
    <w:rsid w:val="00D14D03"/>
    <w:rsid w:val="00D42A03"/>
    <w:rsid w:val="00D462E2"/>
    <w:rsid w:val="00D55EA2"/>
    <w:rsid w:val="00D9365E"/>
    <w:rsid w:val="00D93F0C"/>
    <w:rsid w:val="00DA3A80"/>
    <w:rsid w:val="00DA583F"/>
    <w:rsid w:val="00DD7E8B"/>
    <w:rsid w:val="00E1638B"/>
    <w:rsid w:val="00E42F9C"/>
    <w:rsid w:val="00E44304"/>
    <w:rsid w:val="00E47EAA"/>
    <w:rsid w:val="00E52FC1"/>
    <w:rsid w:val="00E93835"/>
    <w:rsid w:val="00EA0459"/>
    <w:rsid w:val="00EF2CBF"/>
    <w:rsid w:val="00F0596A"/>
    <w:rsid w:val="00F16B6C"/>
    <w:rsid w:val="00F359F3"/>
    <w:rsid w:val="00F53C57"/>
    <w:rsid w:val="00F927C0"/>
    <w:rsid w:val="00F94489"/>
    <w:rsid w:val="00F96DC8"/>
    <w:rsid w:val="00FC49A4"/>
    <w:rsid w:val="00FE4EB1"/>
    <w:rsid w:val="00FF3AB6"/>
    <w:rsid w:val="00FF3F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FFA7"/>
  <w15:docId w15:val="{AB82EBB0-854E-4143-BEEE-8443E17C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B0D5C"/>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B0D5C"/>
    <w:pPr>
      <w:tabs>
        <w:tab w:val="center" w:pos="4320"/>
        <w:tab w:val="right" w:pos="8640"/>
      </w:tabs>
    </w:pPr>
  </w:style>
  <w:style w:type="character" w:customStyle="1" w:styleId="GlavaZnak">
    <w:name w:val="Glava Znak"/>
    <w:basedOn w:val="Privzetapisavaodstavka"/>
    <w:link w:val="Glava"/>
    <w:rsid w:val="002B0D5C"/>
    <w:rPr>
      <w:rFonts w:ascii="Arial" w:eastAsia="Times New Roman" w:hAnsi="Arial" w:cs="Times New Roman"/>
      <w:sz w:val="20"/>
      <w:szCs w:val="24"/>
    </w:rPr>
  </w:style>
  <w:style w:type="paragraph" w:customStyle="1" w:styleId="datumtevilka">
    <w:name w:val="datum številka"/>
    <w:basedOn w:val="Navaden"/>
    <w:qFormat/>
    <w:rsid w:val="002B0D5C"/>
    <w:pPr>
      <w:tabs>
        <w:tab w:val="left" w:pos="1701"/>
      </w:tabs>
    </w:pPr>
    <w:rPr>
      <w:szCs w:val="20"/>
      <w:lang w:eastAsia="sl-SI"/>
    </w:rPr>
  </w:style>
  <w:style w:type="paragraph" w:customStyle="1" w:styleId="podpisi">
    <w:name w:val="podpisi"/>
    <w:basedOn w:val="Navaden"/>
    <w:qFormat/>
    <w:rsid w:val="002B0D5C"/>
    <w:pPr>
      <w:tabs>
        <w:tab w:val="left" w:pos="3402"/>
      </w:tabs>
    </w:pPr>
    <w:rPr>
      <w:lang w:val="it-IT"/>
    </w:rPr>
  </w:style>
  <w:style w:type="paragraph" w:styleId="Telobesedila2">
    <w:name w:val="Body Text 2"/>
    <w:basedOn w:val="Navaden"/>
    <w:link w:val="Telobesedila2Znak"/>
    <w:rsid w:val="002B0D5C"/>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2B0D5C"/>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2B0D5C"/>
    <w:pPr>
      <w:spacing w:after="200" w:line="276" w:lineRule="auto"/>
      <w:ind w:left="720"/>
      <w:contextualSpacing/>
    </w:pPr>
    <w:rPr>
      <w:rFonts w:ascii="Calibri" w:eastAsia="Calibri" w:hAnsi="Calibri"/>
      <w:sz w:val="22"/>
      <w:szCs w:val="22"/>
    </w:rPr>
  </w:style>
  <w:style w:type="paragraph" w:styleId="Noga">
    <w:name w:val="footer"/>
    <w:basedOn w:val="Navaden"/>
    <w:link w:val="NogaZnak"/>
    <w:uiPriority w:val="99"/>
    <w:unhideWhenUsed/>
    <w:rsid w:val="002B0D5C"/>
    <w:pPr>
      <w:tabs>
        <w:tab w:val="center" w:pos="4536"/>
        <w:tab w:val="right" w:pos="9072"/>
      </w:tabs>
      <w:spacing w:line="240" w:lineRule="auto"/>
    </w:pPr>
  </w:style>
  <w:style w:type="character" w:customStyle="1" w:styleId="NogaZnak">
    <w:name w:val="Noga Znak"/>
    <w:basedOn w:val="Privzetapisavaodstavka"/>
    <w:link w:val="Noga"/>
    <w:uiPriority w:val="99"/>
    <w:rsid w:val="002B0D5C"/>
    <w:rPr>
      <w:rFonts w:ascii="Arial" w:eastAsia="Times New Roman" w:hAnsi="Arial" w:cs="Times New Roman"/>
      <w:sz w:val="20"/>
      <w:szCs w:val="24"/>
    </w:rPr>
  </w:style>
  <w:style w:type="character" w:styleId="Hiperpovezava">
    <w:name w:val="Hyperlink"/>
    <w:basedOn w:val="Privzetapisavaodstavka"/>
    <w:uiPriority w:val="99"/>
    <w:unhideWhenUsed/>
    <w:rsid w:val="002B0D5C"/>
    <w:rPr>
      <w:color w:val="0000FF"/>
      <w:u w:val="single"/>
    </w:rPr>
  </w:style>
  <w:style w:type="paragraph" w:styleId="Sprotnaopomba-besedilo">
    <w:name w:val="footnote text"/>
    <w:basedOn w:val="Navaden"/>
    <w:link w:val="Sprotnaopomba-besediloZnak"/>
    <w:uiPriority w:val="99"/>
    <w:unhideWhenUsed/>
    <w:rsid w:val="002B0D5C"/>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2B0D5C"/>
    <w:rPr>
      <w:rFonts w:ascii="Arial" w:eastAsia="Times New Roman" w:hAnsi="Arial" w:cs="Times New Roman"/>
      <w:sz w:val="20"/>
      <w:szCs w:val="20"/>
    </w:rPr>
  </w:style>
  <w:style w:type="paragraph" w:customStyle="1" w:styleId="Default">
    <w:name w:val="Default"/>
    <w:rsid w:val="002B0D5C"/>
    <w:pPr>
      <w:autoSpaceDE w:val="0"/>
      <w:autoSpaceDN w:val="0"/>
      <w:adjustRightInd w:val="0"/>
      <w:spacing w:after="0" w:line="240" w:lineRule="auto"/>
    </w:pPr>
    <w:rPr>
      <w:rFonts w:ascii="Arial" w:hAnsi="Arial" w:cs="Arial"/>
      <w:color w:val="000000"/>
      <w:sz w:val="24"/>
      <w:szCs w:val="24"/>
    </w:rPr>
  </w:style>
  <w:style w:type="paragraph" w:customStyle="1" w:styleId="len">
    <w:name w:val="len"/>
    <w:basedOn w:val="Navaden"/>
    <w:rsid w:val="006060EC"/>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6060EC"/>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6060EC"/>
    <w:pPr>
      <w:spacing w:before="100" w:beforeAutospacing="1" w:after="100" w:afterAutospacing="1" w:line="240" w:lineRule="auto"/>
    </w:pPr>
    <w:rPr>
      <w:rFonts w:ascii="Times New Roman" w:hAnsi="Times New Roman"/>
      <w:sz w:val="24"/>
      <w:lang w:eastAsia="sl-SI"/>
    </w:rPr>
  </w:style>
  <w:style w:type="paragraph" w:styleId="Besedilooblaka">
    <w:name w:val="Balloon Text"/>
    <w:basedOn w:val="Navaden"/>
    <w:link w:val="BesedilooblakaZnak"/>
    <w:uiPriority w:val="99"/>
    <w:semiHidden/>
    <w:unhideWhenUsed/>
    <w:rsid w:val="009F21C5"/>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F21C5"/>
    <w:rPr>
      <w:rFonts w:ascii="Tahoma" w:eastAsia="Times New Roman" w:hAnsi="Tahoma" w:cs="Tahoma"/>
      <w:sz w:val="16"/>
      <w:szCs w:val="16"/>
    </w:rPr>
  </w:style>
  <w:style w:type="paragraph" w:customStyle="1" w:styleId="oddelek">
    <w:name w:val="oddelek"/>
    <w:basedOn w:val="Navaden"/>
    <w:rsid w:val="00197EF2"/>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4E5F25"/>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basedOn w:val="Privzetapisavaodstavka"/>
    <w:uiPriority w:val="99"/>
    <w:semiHidden/>
    <w:unhideWhenUsed/>
    <w:rsid w:val="007E5418"/>
    <w:rPr>
      <w:vertAlign w:val="superscript"/>
    </w:rPr>
  </w:style>
  <w:style w:type="character" w:customStyle="1" w:styleId="highlight">
    <w:name w:val="highlight"/>
    <w:basedOn w:val="Privzetapisavaodstavka"/>
    <w:rsid w:val="005F49EE"/>
  </w:style>
  <w:style w:type="character" w:styleId="Pripombasklic">
    <w:name w:val="annotation reference"/>
    <w:basedOn w:val="Privzetapisavaodstavka"/>
    <w:uiPriority w:val="99"/>
    <w:semiHidden/>
    <w:unhideWhenUsed/>
    <w:rsid w:val="007B059D"/>
    <w:rPr>
      <w:sz w:val="16"/>
      <w:szCs w:val="16"/>
    </w:rPr>
  </w:style>
  <w:style w:type="paragraph" w:styleId="Pripombabesedilo">
    <w:name w:val="annotation text"/>
    <w:basedOn w:val="Navaden"/>
    <w:link w:val="PripombabesediloZnak"/>
    <w:uiPriority w:val="99"/>
    <w:semiHidden/>
    <w:unhideWhenUsed/>
    <w:rsid w:val="007B059D"/>
    <w:pPr>
      <w:spacing w:line="240" w:lineRule="auto"/>
    </w:pPr>
    <w:rPr>
      <w:szCs w:val="20"/>
    </w:rPr>
  </w:style>
  <w:style w:type="character" w:customStyle="1" w:styleId="PripombabesediloZnak">
    <w:name w:val="Pripomba – besedilo Znak"/>
    <w:basedOn w:val="Privzetapisavaodstavka"/>
    <w:link w:val="Pripombabesedilo"/>
    <w:uiPriority w:val="99"/>
    <w:semiHidden/>
    <w:rsid w:val="007B059D"/>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7B059D"/>
    <w:rPr>
      <w:b/>
      <w:bCs/>
    </w:rPr>
  </w:style>
  <w:style w:type="character" w:customStyle="1" w:styleId="ZadevapripombeZnak">
    <w:name w:val="Zadeva pripombe Znak"/>
    <w:basedOn w:val="PripombabesediloZnak"/>
    <w:link w:val="Zadevapripombe"/>
    <w:uiPriority w:val="99"/>
    <w:semiHidden/>
    <w:rsid w:val="007B059D"/>
    <w:rPr>
      <w:rFonts w:ascii="Arial" w:eastAsia="Times New Roman" w:hAnsi="Arial" w:cs="Times New Roman"/>
      <w:b/>
      <w:bCs/>
      <w:sz w:val="20"/>
      <w:szCs w:val="20"/>
    </w:rPr>
  </w:style>
  <w:style w:type="character" w:styleId="SledenaHiperpovezava">
    <w:name w:val="FollowedHyperlink"/>
    <w:basedOn w:val="Privzetapisavaodstavka"/>
    <w:uiPriority w:val="99"/>
    <w:semiHidden/>
    <w:unhideWhenUsed/>
    <w:rsid w:val="00C411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65976">
      <w:bodyDiv w:val="1"/>
      <w:marLeft w:val="0"/>
      <w:marRight w:val="0"/>
      <w:marTop w:val="0"/>
      <w:marBottom w:val="0"/>
      <w:divBdr>
        <w:top w:val="none" w:sz="0" w:space="0" w:color="auto"/>
        <w:left w:val="none" w:sz="0" w:space="0" w:color="auto"/>
        <w:bottom w:val="none" w:sz="0" w:space="0" w:color="auto"/>
        <w:right w:val="none" w:sz="0" w:space="0" w:color="auto"/>
      </w:divBdr>
    </w:div>
    <w:div w:id="194273309">
      <w:bodyDiv w:val="1"/>
      <w:marLeft w:val="0"/>
      <w:marRight w:val="0"/>
      <w:marTop w:val="0"/>
      <w:marBottom w:val="0"/>
      <w:divBdr>
        <w:top w:val="none" w:sz="0" w:space="0" w:color="auto"/>
        <w:left w:val="none" w:sz="0" w:space="0" w:color="auto"/>
        <w:bottom w:val="none" w:sz="0" w:space="0" w:color="auto"/>
        <w:right w:val="none" w:sz="0" w:space="0" w:color="auto"/>
      </w:divBdr>
    </w:div>
    <w:div w:id="211844792">
      <w:bodyDiv w:val="1"/>
      <w:marLeft w:val="0"/>
      <w:marRight w:val="0"/>
      <w:marTop w:val="0"/>
      <w:marBottom w:val="0"/>
      <w:divBdr>
        <w:top w:val="none" w:sz="0" w:space="0" w:color="auto"/>
        <w:left w:val="none" w:sz="0" w:space="0" w:color="auto"/>
        <w:bottom w:val="none" w:sz="0" w:space="0" w:color="auto"/>
        <w:right w:val="none" w:sz="0" w:space="0" w:color="auto"/>
      </w:divBdr>
      <w:divsChild>
        <w:div w:id="1013801947">
          <w:marLeft w:val="0"/>
          <w:marRight w:val="0"/>
          <w:marTop w:val="0"/>
          <w:marBottom w:val="0"/>
          <w:divBdr>
            <w:top w:val="none" w:sz="0" w:space="0" w:color="auto"/>
            <w:left w:val="none" w:sz="0" w:space="0" w:color="auto"/>
            <w:bottom w:val="none" w:sz="0" w:space="0" w:color="auto"/>
            <w:right w:val="none" w:sz="0" w:space="0" w:color="auto"/>
          </w:divBdr>
        </w:div>
        <w:div w:id="1915972949">
          <w:marLeft w:val="0"/>
          <w:marRight w:val="0"/>
          <w:marTop w:val="0"/>
          <w:marBottom w:val="0"/>
          <w:divBdr>
            <w:top w:val="none" w:sz="0" w:space="0" w:color="auto"/>
            <w:left w:val="none" w:sz="0" w:space="0" w:color="auto"/>
            <w:bottom w:val="none" w:sz="0" w:space="0" w:color="auto"/>
            <w:right w:val="none" w:sz="0" w:space="0" w:color="auto"/>
          </w:divBdr>
        </w:div>
      </w:divsChild>
    </w:div>
    <w:div w:id="220868754">
      <w:bodyDiv w:val="1"/>
      <w:marLeft w:val="0"/>
      <w:marRight w:val="0"/>
      <w:marTop w:val="0"/>
      <w:marBottom w:val="0"/>
      <w:divBdr>
        <w:top w:val="none" w:sz="0" w:space="0" w:color="auto"/>
        <w:left w:val="none" w:sz="0" w:space="0" w:color="auto"/>
        <w:bottom w:val="none" w:sz="0" w:space="0" w:color="auto"/>
        <w:right w:val="none" w:sz="0" w:space="0" w:color="auto"/>
      </w:divBdr>
    </w:div>
    <w:div w:id="345790691">
      <w:bodyDiv w:val="1"/>
      <w:marLeft w:val="0"/>
      <w:marRight w:val="0"/>
      <w:marTop w:val="0"/>
      <w:marBottom w:val="0"/>
      <w:divBdr>
        <w:top w:val="none" w:sz="0" w:space="0" w:color="auto"/>
        <w:left w:val="none" w:sz="0" w:space="0" w:color="auto"/>
        <w:bottom w:val="none" w:sz="0" w:space="0" w:color="auto"/>
        <w:right w:val="none" w:sz="0" w:space="0" w:color="auto"/>
      </w:divBdr>
    </w:div>
    <w:div w:id="523834938">
      <w:bodyDiv w:val="1"/>
      <w:marLeft w:val="0"/>
      <w:marRight w:val="0"/>
      <w:marTop w:val="0"/>
      <w:marBottom w:val="0"/>
      <w:divBdr>
        <w:top w:val="none" w:sz="0" w:space="0" w:color="auto"/>
        <w:left w:val="none" w:sz="0" w:space="0" w:color="auto"/>
        <w:bottom w:val="none" w:sz="0" w:space="0" w:color="auto"/>
        <w:right w:val="none" w:sz="0" w:space="0" w:color="auto"/>
      </w:divBdr>
    </w:div>
    <w:div w:id="715785658">
      <w:bodyDiv w:val="1"/>
      <w:marLeft w:val="0"/>
      <w:marRight w:val="0"/>
      <w:marTop w:val="0"/>
      <w:marBottom w:val="0"/>
      <w:divBdr>
        <w:top w:val="none" w:sz="0" w:space="0" w:color="auto"/>
        <w:left w:val="none" w:sz="0" w:space="0" w:color="auto"/>
        <w:bottom w:val="none" w:sz="0" w:space="0" w:color="auto"/>
        <w:right w:val="none" w:sz="0" w:space="0" w:color="auto"/>
      </w:divBdr>
    </w:div>
    <w:div w:id="864248303">
      <w:bodyDiv w:val="1"/>
      <w:marLeft w:val="0"/>
      <w:marRight w:val="0"/>
      <w:marTop w:val="0"/>
      <w:marBottom w:val="0"/>
      <w:divBdr>
        <w:top w:val="none" w:sz="0" w:space="0" w:color="auto"/>
        <w:left w:val="none" w:sz="0" w:space="0" w:color="auto"/>
        <w:bottom w:val="none" w:sz="0" w:space="0" w:color="auto"/>
        <w:right w:val="none" w:sz="0" w:space="0" w:color="auto"/>
      </w:divBdr>
    </w:div>
    <w:div w:id="905261774">
      <w:bodyDiv w:val="1"/>
      <w:marLeft w:val="0"/>
      <w:marRight w:val="0"/>
      <w:marTop w:val="0"/>
      <w:marBottom w:val="0"/>
      <w:divBdr>
        <w:top w:val="none" w:sz="0" w:space="0" w:color="auto"/>
        <w:left w:val="none" w:sz="0" w:space="0" w:color="auto"/>
        <w:bottom w:val="none" w:sz="0" w:space="0" w:color="auto"/>
        <w:right w:val="none" w:sz="0" w:space="0" w:color="auto"/>
      </w:divBdr>
    </w:div>
    <w:div w:id="981349424">
      <w:bodyDiv w:val="1"/>
      <w:marLeft w:val="0"/>
      <w:marRight w:val="0"/>
      <w:marTop w:val="0"/>
      <w:marBottom w:val="0"/>
      <w:divBdr>
        <w:top w:val="none" w:sz="0" w:space="0" w:color="auto"/>
        <w:left w:val="none" w:sz="0" w:space="0" w:color="auto"/>
        <w:bottom w:val="none" w:sz="0" w:space="0" w:color="auto"/>
        <w:right w:val="none" w:sz="0" w:space="0" w:color="auto"/>
      </w:divBdr>
      <w:divsChild>
        <w:div w:id="542523290">
          <w:marLeft w:val="0"/>
          <w:marRight w:val="0"/>
          <w:marTop w:val="0"/>
          <w:marBottom w:val="0"/>
          <w:divBdr>
            <w:top w:val="none" w:sz="0" w:space="0" w:color="auto"/>
            <w:left w:val="none" w:sz="0" w:space="0" w:color="auto"/>
            <w:bottom w:val="none" w:sz="0" w:space="0" w:color="auto"/>
            <w:right w:val="none" w:sz="0" w:space="0" w:color="auto"/>
          </w:divBdr>
        </w:div>
        <w:div w:id="126945243">
          <w:marLeft w:val="0"/>
          <w:marRight w:val="0"/>
          <w:marTop w:val="0"/>
          <w:marBottom w:val="0"/>
          <w:divBdr>
            <w:top w:val="none" w:sz="0" w:space="0" w:color="auto"/>
            <w:left w:val="none" w:sz="0" w:space="0" w:color="auto"/>
            <w:bottom w:val="none" w:sz="0" w:space="0" w:color="auto"/>
            <w:right w:val="none" w:sz="0" w:space="0" w:color="auto"/>
          </w:divBdr>
        </w:div>
        <w:div w:id="1610820773">
          <w:marLeft w:val="0"/>
          <w:marRight w:val="0"/>
          <w:marTop w:val="0"/>
          <w:marBottom w:val="0"/>
          <w:divBdr>
            <w:top w:val="none" w:sz="0" w:space="0" w:color="auto"/>
            <w:left w:val="none" w:sz="0" w:space="0" w:color="auto"/>
            <w:bottom w:val="none" w:sz="0" w:space="0" w:color="auto"/>
            <w:right w:val="none" w:sz="0" w:space="0" w:color="auto"/>
          </w:divBdr>
        </w:div>
      </w:divsChild>
    </w:div>
    <w:div w:id="1147236013">
      <w:bodyDiv w:val="1"/>
      <w:marLeft w:val="0"/>
      <w:marRight w:val="0"/>
      <w:marTop w:val="0"/>
      <w:marBottom w:val="0"/>
      <w:divBdr>
        <w:top w:val="none" w:sz="0" w:space="0" w:color="auto"/>
        <w:left w:val="none" w:sz="0" w:space="0" w:color="auto"/>
        <w:bottom w:val="none" w:sz="0" w:space="0" w:color="auto"/>
        <w:right w:val="none" w:sz="0" w:space="0" w:color="auto"/>
      </w:divBdr>
    </w:div>
    <w:div w:id="1186946803">
      <w:bodyDiv w:val="1"/>
      <w:marLeft w:val="0"/>
      <w:marRight w:val="0"/>
      <w:marTop w:val="0"/>
      <w:marBottom w:val="0"/>
      <w:divBdr>
        <w:top w:val="none" w:sz="0" w:space="0" w:color="auto"/>
        <w:left w:val="none" w:sz="0" w:space="0" w:color="auto"/>
        <w:bottom w:val="none" w:sz="0" w:space="0" w:color="auto"/>
        <w:right w:val="none" w:sz="0" w:space="0" w:color="auto"/>
      </w:divBdr>
    </w:div>
    <w:div w:id="1343581313">
      <w:bodyDiv w:val="1"/>
      <w:marLeft w:val="0"/>
      <w:marRight w:val="0"/>
      <w:marTop w:val="0"/>
      <w:marBottom w:val="0"/>
      <w:divBdr>
        <w:top w:val="none" w:sz="0" w:space="0" w:color="auto"/>
        <w:left w:val="none" w:sz="0" w:space="0" w:color="auto"/>
        <w:bottom w:val="none" w:sz="0" w:space="0" w:color="auto"/>
        <w:right w:val="none" w:sz="0" w:space="0" w:color="auto"/>
      </w:divBdr>
    </w:div>
    <w:div w:id="1488549884">
      <w:bodyDiv w:val="1"/>
      <w:marLeft w:val="0"/>
      <w:marRight w:val="0"/>
      <w:marTop w:val="0"/>
      <w:marBottom w:val="0"/>
      <w:divBdr>
        <w:top w:val="none" w:sz="0" w:space="0" w:color="auto"/>
        <w:left w:val="none" w:sz="0" w:space="0" w:color="auto"/>
        <w:bottom w:val="none" w:sz="0" w:space="0" w:color="auto"/>
        <w:right w:val="none" w:sz="0" w:space="0" w:color="auto"/>
      </w:divBdr>
    </w:div>
    <w:div w:id="1756318826">
      <w:bodyDiv w:val="1"/>
      <w:marLeft w:val="0"/>
      <w:marRight w:val="0"/>
      <w:marTop w:val="0"/>
      <w:marBottom w:val="0"/>
      <w:divBdr>
        <w:top w:val="none" w:sz="0" w:space="0" w:color="auto"/>
        <w:left w:val="none" w:sz="0" w:space="0" w:color="auto"/>
        <w:bottom w:val="none" w:sz="0" w:space="0" w:color="auto"/>
        <w:right w:val="none" w:sz="0" w:space="0" w:color="auto"/>
      </w:divBdr>
    </w:div>
    <w:div w:id="1789082184">
      <w:bodyDiv w:val="1"/>
      <w:marLeft w:val="0"/>
      <w:marRight w:val="0"/>
      <w:marTop w:val="0"/>
      <w:marBottom w:val="0"/>
      <w:divBdr>
        <w:top w:val="none" w:sz="0" w:space="0" w:color="auto"/>
        <w:left w:val="none" w:sz="0" w:space="0" w:color="auto"/>
        <w:bottom w:val="none" w:sz="0" w:space="0" w:color="auto"/>
        <w:right w:val="none" w:sz="0" w:space="0" w:color="auto"/>
      </w:divBdr>
    </w:div>
    <w:div w:id="1797288778">
      <w:bodyDiv w:val="1"/>
      <w:marLeft w:val="0"/>
      <w:marRight w:val="0"/>
      <w:marTop w:val="0"/>
      <w:marBottom w:val="0"/>
      <w:divBdr>
        <w:top w:val="none" w:sz="0" w:space="0" w:color="auto"/>
        <w:left w:val="none" w:sz="0" w:space="0" w:color="auto"/>
        <w:bottom w:val="none" w:sz="0" w:space="0" w:color="auto"/>
        <w:right w:val="none" w:sz="0" w:space="0" w:color="auto"/>
      </w:divBdr>
    </w:div>
    <w:div w:id="1878004437">
      <w:bodyDiv w:val="1"/>
      <w:marLeft w:val="0"/>
      <w:marRight w:val="0"/>
      <w:marTop w:val="0"/>
      <w:marBottom w:val="0"/>
      <w:divBdr>
        <w:top w:val="none" w:sz="0" w:space="0" w:color="auto"/>
        <w:left w:val="none" w:sz="0" w:space="0" w:color="auto"/>
        <w:bottom w:val="none" w:sz="0" w:space="0" w:color="auto"/>
        <w:right w:val="none" w:sz="0" w:space="0" w:color="auto"/>
      </w:divBdr>
    </w:div>
    <w:div w:id="1942831315">
      <w:bodyDiv w:val="1"/>
      <w:marLeft w:val="0"/>
      <w:marRight w:val="0"/>
      <w:marTop w:val="0"/>
      <w:marBottom w:val="0"/>
      <w:divBdr>
        <w:top w:val="none" w:sz="0" w:space="0" w:color="auto"/>
        <w:left w:val="none" w:sz="0" w:space="0" w:color="auto"/>
        <w:bottom w:val="none" w:sz="0" w:space="0" w:color="auto"/>
        <w:right w:val="none" w:sz="0" w:space="0" w:color="auto"/>
      </w:divBdr>
    </w:div>
    <w:div w:id="1959333205">
      <w:bodyDiv w:val="1"/>
      <w:marLeft w:val="0"/>
      <w:marRight w:val="0"/>
      <w:marTop w:val="0"/>
      <w:marBottom w:val="0"/>
      <w:divBdr>
        <w:top w:val="none" w:sz="0" w:space="0" w:color="auto"/>
        <w:left w:val="none" w:sz="0" w:space="0" w:color="auto"/>
        <w:bottom w:val="none" w:sz="0" w:space="0" w:color="auto"/>
        <w:right w:val="none" w:sz="0" w:space="0" w:color="auto"/>
      </w:divBdr>
    </w:div>
    <w:div w:id="203583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176B9AF-7C4F-40E5-895C-6B2D838CC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4071</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Zakon o interventnih ukrepih za zajezitev epidemije COVID-19 in omilitev njenih posledic za državljane in gospodarstvo (ZIUZEOP) - pojasnila</vt:lpstr>
    </vt:vector>
  </TitlesOfParts>
  <Company>Microsoft</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za delo v rizičnih razmerah – pojasnilo za organe državne uprave</dc:title>
  <dc:creator>Grega</dc:creator>
  <cp:lastModifiedBy>Olga Golub</cp:lastModifiedBy>
  <cp:revision>3</cp:revision>
  <dcterms:created xsi:type="dcterms:W3CDTF">2020-04-21T07:28:00Z</dcterms:created>
  <dcterms:modified xsi:type="dcterms:W3CDTF">2020-04-21T07:29:00Z</dcterms:modified>
</cp:coreProperties>
</file>