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C8964" w14:textId="26184B36" w:rsidR="00E54021" w:rsidRDefault="00E54021" w:rsidP="004C0DAA">
      <w:pPr>
        <w:pStyle w:val="BasicParagraph"/>
        <w:spacing w:line="240" w:lineRule="auto"/>
        <w:jc w:val="both"/>
        <w:rPr>
          <w:rFonts w:ascii="Tahoma" w:hAnsi="Tahoma" w:cs="Tahoma"/>
          <w:sz w:val="22"/>
          <w:szCs w:val="22"/>
          <w:lang w:val="sl-SI"/>
        </w:rPr>
      </w:pPr>
    </w:p>
    <w:p w14:paraId="0D0A2093" w14:textId="77777777" w:rsidR="00EA2463" w:rsidRDefault="00EA2463" w:rsidP="004C0DAA">
      <w:pPr>
        <w:pStyle w:val="BasicParagraph"/>
        <w:spacing w:line="240" w:lineRule="auto"/>
        <w:jc w:val="both"/>
        <w:rPr>
          <w:rFonts w:ascii="Tahoma" w:hAnsi="Tahoma" w:cs="Tahoma"/>
          <w:sz w:val="22"/>
          <w:szCs w:val="22"/>
          <w:lang w:val="sl-SI"/>
        </w:rPr>
      </w:pPr>
    </w:p>
    <w:p w14:paraId="595F9FBD" w14:textId="587D44F0" w:rsidR="004C0DAA" w:rsidRPr="00A522C0" w:rsidRDefault="004C0DAA" w:rsidP="004C0DAA">
      <w:pPr>
        <w:pStyle w:val="BasicParagraph"/>
        <w:spacing w:line="240" w:lineRule="auto"/>
        <w:jc w:val="both"/>
        <w:rPr>
          <w:rFonts w:ascii="Tahoma" w:hAnsi="Tahoma" w:cs="Tahoma"/>
          <w:sz w:val="22"/>
          <w:szCs w:val="22"/>
          <w:lang w:val="sl-SI"/>
        </w:rPr>
      </w:pPr>
      <w:r w:rsidRPr="00A522C0">
        <w:rPr>
          <w:rFonts w:ascii="Tahoma" w:hAnsi="Tahoma" w:cs="Tahoma"/>
          <w:sz w:val="22"/>
          <w:szCs w:val="22"/>
          <w:lang w:val="sl-SI"/>
        </w:rPr>
        <w:t>Občina Medvode, Cesta komandanta Staneta 12, 1215 Medvode, na podlagi 5</w:t>
      </w:r>
      <w:r w:rsidR="00C57CBA">
        <w:rPr>
          <w:rFonts w:ascii="Tahoma" w:hAnsi="Tahoma" w:cs="Tahoma"/>
          <w:sz w:val="22"/>
          <w:szCs w:val="22"/>
          <w:lang w:val="sl-SI"/>
        </w:rPr>
        <w:t>7</w:t>
      </w:r>
      <w:r w:rsidRPr="00A522C0">
        <w:rPr>
          <w:rFonts w:ascii="Tahoma" w:hAnsi="Tahoma" w:cs="Tahoma"/>
          <w:sz w:val="22"/>
          <w:szCs w:val="22"/>
          <w:lang w:val="sl-SI"/>
        </w:rPr>
        <w:t xml:space="preserve">. člena Zakona o javnih uslužbencih (Uradni list RS, št. 63/07 – </w:t>
      </w:r>
      <w:r w:rsidR="00CE2F38" w:rsidRPr="00CE2F38">
        <w:rPr>
          <w:rFonts w:ascii="Tahoma" w:hAnsi="Tahoma" w:cs="Tahoma"/>
          <w:sz w:val="22"/>
          <w:szCs w:val="22"/>
          <w:lang w:val="sl-SI"/>
        </w:rPr>
        <w:t xml:space="preserve">Uradni list RS, št. 63/07 - uradno prečiščeno besedilo, 69/08 - ZTFI-A, 69/08 - ZZavar-E, 65/08, 40/12 - ZUJF, 49/20 - ZIUZEOP, 61/20 - ZIUZEOP-A, 152/20 - ZZUOOP, 158/20 - </w:t>
      </w:r>
      <w:proofErr w:type="spellStart"/>
      <w:r w:rsidR="00CE2F38" w:rsidRPr="00CE2F38">
        <w:rPr>
          <w:rFonts w:ascii="Tahoma" w:hAnsi="Tahoma" w:cs="Tahoma"/>
          <w:sz w:val="22"/>
          <w:szCs w:val="22"/>
          <w:lang w:val="sl-SI"/>
        </w:rPr>
        <w:t>ZIntPK</w:t>
      </w:r>
      <w:proofErr w:type="spellEnd"/>
      <w:r w:rsidR="00CE2F38" w:rsidRPr="00CE2F38">
        <w:rPr>
          <w:rFonts w:ascii="Tahoma" w:hAnsi="Tahoma" w:cs="Tahoma"/>
          <w:sz w:val="22"/>
          <w:szCs w:val="22"/>
          <w:lang w:val="sl-SI"/>
        </w:rPr>
        <w:t xml:space="preserve">-C, 175/20 - ZIUOPDVE, 203/20 - ZIUPOPDVE, 195/20, 28/21 - skl. US, 202/21 - </w:t>
      </w:r>
      <w:proofErr w:type="spellStart"/>
      <w:r w:rsidR="00CE2F38" w:rsidRPr="00CE2F38">
        <w:rPr>
          <w:rFonts w:ascii="Tahoma" w:hAnsi="Tahoma" w:cs="Tahoma"/>
          <w:sz w:val="22"/>
          <w:szCs w:val="22"/>
          <w:lang w:val="sl-SI"/>
        </w:rPr>
        <w:t>odl</w:t>
      </w:r>
      <w:proofErr w:type="spellEnd"/>
      <w:r w:rsidR="00CE2F38" w:rsidRPr="00CE2F38">
        <w:rPr>
          <w:rFonts w:ascii="Tahoma" w:hAnsi="Tahoma" w:cs="Tahoma"/>
          <w:sz w:val="22"/>
          <w:szCs w:val="22"/>
          <w:lang w:val="sl-SI"/>
        </w:rPr>
        <w:t xml:space="preserve">. US, 206/21 - ZDUPŠOP, 3/22 - </w:t>
      </w:r>
      <w:proofErr w:type="spellStart"/>
      <w:r w:rsidR="00CE2F38" w:rsidRPr="00CE2F38">
        <w:rPr>
          <w:rFonts w:ascii="Tahoma" w:hAnsi="Tahoma" w:cs="Tahoma"/>
          <w:sz w:val="22"/>
          <w:szCs w:val="22"/>
          <w:lang w:val="sl-SI"/>
        </w:rPr>
        <w:t>ZDeb</w:t>
      </w:r>
      <w:proofErr w:type="spellEnd"/>
      <w:r w:rsidR="00CE2F38" w:rsidRPr="00CE2F38">
        <w:rPr>
          <w:rFonts w:ascii="Tahoma" w:hAnsi="Tahoma" w:cs="Tahoma"/>
          <w:sz w:val="22"/>
          <w:szCs w:val="22"/>
          <w:lang w:val="sl-SI"/>
        </w:rPr>
        <w:t>, 141/22 - ZIKS-1H</w:t>
      </w:r>
      <w:r w:rsidR="00C57CBA">
        <w:rPr>
          <w:rFonts w:ascii="Tahoma" w:hAnsi="Tahoma" w:cs="Tahoma"/>
          <w:sz w:val="22"/>
          <w:szCs w:val="22"/>
          <w:lang w:val="sl-SI"/>
        </w:rPr>
        <w:t xml:space="preserve"> in</w:t>
      </w:r>
      <w:r w:rsidR="00CE2F38" w:rsidRPr="00CE2F38">
        <w:rPr>
          <w:rFonts w:ascii="Tahoma" w:hAnsi="Tahoma" w:cs="Tahoma"/>
          <w:sz w:val="22"/>
          <w:szCs w:val="22"/>
          <w:lang w:val="sl-SI"/>
        </w:rPr>
        <w:t xml:space="preserve"> 18/23 - ZDU-1O</w:t>
      </w:r>
      <w:r w:rsidRPr="00A522C0">
        <w:rPr>
          <w:rFonts w:ascii="Tahoma" w:hAnsi="Tahoma" w:cs="Tahoma"/>
          <w:sz w:val="22"/>
          <w:szCs w:val="22"/>
          <w:lang w:val="sl-SI"/>
        </w:rPr>
        <w:t>)</w:t>
      </w:r>
      <w:r w:rsidR="00D74D84">
        <w:rPr>
          <w:rFonts w:ascii="Tahoma" w:hAnsi="Tahoma" w:cs="Tahoma"/>
          <w:sz w:val="22"/>
          <w:szCs w:val="22"/>
          <w:lang w:val="sl-SI"/>
        </w:rPr>
        <w:t xml:space="preserve"> in 8. člena Uredbe o postopku za zasedbo delovnega mesta v organih državne uprave in pravosodnih organih (Uradni list RS, št. 139/06 in 104/10) </w:t>
      </w:r>
      <w:r w:rsidRPr="00A522C0">
        <w:rPr>
          <w:rFonts w:ascii="Tahoma" w:hAnsi="Tahoma" w:cs="Tahoma"/>
          <w:sz w:val="22"/>
          <w:szCs w:val="22"/>
          <w:lang w:val="sl-SI"/>
        </w:rPr>
        <w:t xml:space="preserve">objavlja </w:t>
      </w:r>
      <w:r w:rsidR="00C57CBA">
        <w:rPr>
          <w:rFonts w:ascii="Tahoma" w:hAnsi="Tahoma" w:cs="Tahoma"/>
          <w:sz w:val="22"/>
          <w:szCs w:val="22"/>
          <w:lang w:val="sl-SI"/>
        </w:rPr>
        <w:t>interni</w:t>
      </w:r>
      <w:r w:rsidRPr="00A522C0">
        <w:rPr>
          <w:rFonts w:ascii="Tahoma" w:hAnsi="Tahoma" w:cs="Tahoma"/>
          <w:sz w:val="22"/>
          <w:szCs w:val="22"/>
          <w:lang w:val="sl-SI"/>
        </w:rPr>
        <w:t xml:space="preserve"> natečaj za zasedbo </w:t>
      </w:r>
      <w:r w:rsidR="001F711C">
        <w:rPr>
          <w:rFonts w:ascii="Tahoma" w:hAnsi="Tahoma" w:cs="Tahoma"/>
          <w:sz w:val="22"/>
          <w:szCs w:val="22"/>
          <w:lang w:val="sl-SI"/>
        </w:rPr>
        <w:t xml:space="preserve">strokovno- tehničnega </w:t>
      </w:r>
      <w:r w:rsidRPr="00A522C0">
        <w:rPr>
          <w:rFonts w:ascii="Tahoma" w:hAnsi="Tahoma" w:cs="Tahoma"/>
          <w:sz w:val="22"/>
          <w:szCs w:val="22"/>
          <w:lang w:val="sl-SI"/>
        </w:rPr>
        <w:t xml:space="preserve"> delovnega mest</w:t>
      </w:r>
      <w:r w:rsidR="00D74D84">
        <w:rPr>
          <w:rFonts w:ascii="Tahoma" w:hAnsi="Tahoma" w:cs="Tahoma"/>
          <w:sz w:val="22"/>
          <w:szCs w:val="22"/>
          <w:lang w:val="sl-SI"/>
        </w:rPr>
        <w:t>a</w:t>
      </w:r>
    </w:p>
    <w:p w14:paraId="447FEA67" w14:textId="77777777" w:rsidR="00E54021" w:rsidRPr="00A522C0" w:rsidRDefault="00E54021" w:rsidP="004C0DAA">
      <w:pPr>
        <w:spacing w:line="240" w:lineRule="auto"/>
        <w:jc w:val="both"/>
        <w:rPr>
          <w:rFonts w:ascii="Tahoma" w:hAnsi="Tahoma" w:cs="Tahoma"/>
        </w:rPr>
      </w:pPr>
    </w:p>
    <w:p w14:paraId="7A505BF6" w14:textId="399947A5" w:rsidR="004C0DAA" w:rsidRDefault="001F711C" w:rsidP="005B5296">
      <w:pPr>
        <w:spacing w:after="0" w:line="240" w:lineRule="auto"/>
        <w:jc w:val="center"/>
        <w:rPr>
          <w:rFonts w:ascii="Tahoma" w:eastAsia="Times New Roman" w:hAnsi="Tahoma" w:cs="Tahoma"/>
          <w:b/>
          <w:lang w:eastAsia="sl-SI"/>
        </w:rPr>
      </w:pPr>
      <w:r>
        <w:rPr>
          <w:rFonts w:ascii="Tahoma" w:eastAsia="Times New Roman" w:hAnsi="Tahoma" w:cs="Tahoma"/>
          <w:b/>
          <w:lang w:eastAsia="sl-SI"/>
        </w:rPr>
        <w:t>FINANČNIK VII/2-II</w:t>
      </w:r>
    </w:p>
    <w:p w14:paraId="77E4F7CE" w14:textId="77777777" w:rsidR="005B5296" w:rsidRDefault="005B5296" w:rsidP="005B5296">
      <w:pPr>
        <w:spacing w:after="0" w:line="240" w:lineRule="auto"/>
        <w:jc w:val="center"/>
        <w:rPr>
          <w:rFonts w:ascii="Tahoma" w:hAnsi="Tahoma" w:cs="Tahoma"/>
          <w:b/>
        </w:rPr>
      </w:pPr>
    </w:p>
    <w:p w14:paraId="7D5C77B4" w14:textId="77777777" w:rsidR="007C3528" w:rsidRDefault="007C3528" w:rsidP="00ED0012">
      <w:pPr>
        <w:spacing w:after="0" w:line="240" w:lineRule="auto"/>
        <w:jc w:val="both"/>
        <w:rPr>
          <w:rFonts w:ascii="Tahoma" w:hAnsi="Tahoma" w:cs="Tahoma"/>
        </w:rPr>
      </w:pPr>
    </w:p>
    <w:p w14:paraId="26039B64" w14:textId="5E65E4FF" w:rsidR="004C0DAA" w:rsidRDefault="00ED0012" w:rsidP="00ED0012">
      <w:pPr>
        <w:spacing w:after="0" w:line="240" w:lineRule="auto"/>
        <w:jc w:val="both"/>
        <w:rPr>
          <w:rFonts w:ascii="Tahoma" w:hAnsi="Tahoma" w:cs="Tahoma"/>
        </w:rPr>
      </w:pPr>
      <w:r>
        <w:rPr>
          <w:rFonts w:ascii="Tahoma" w:hAnsi="Tahoma" w:cs="Tahoma"/>
        </w:rPr>
        <w:t>Delovno mesto</w:t>
      </w:r>
      <w:r w:rsidR="001F711C">
        <w:rPr>
          <w:rFonts w:ascii="Tahoma" w:hAnsi="Tahoma" w:cs="Tahoma"/>
        </w:rPr>
        <w:t xml:space="preserve"> </w:t>
      </w:r>
      <w:bookmarkStart w:id="0" w:name="_Hlk151117676"/>
      <w:r w:rsidR="001F711C">
        <w:rPr>
          <w:rFonts w:ascii="Tahoma" w:hAnsi="Tahoma" w:cs="Tahoma"/>
        </w:rPr>
        <w:t>F</w:t>
      </w:r>
      <w:r w:rsidR="001F711C" w:rsidRPr="001F711C">
        <w:rPr>
          <w:rFonts w:ascii="Tahoma" w:hAnsi="Tahoma" w:cs="Tahoma"/>
        </w:rPr>
        <w:t xml:space="preserve">inančnik </w:t>
      </w:r>
      <w:r w:rsidR="001F711C">
        <w:rPr>
          <w:rFonts w:ascii="Tahoma" w:hAnsi="Tahoma" w:cs="Tahoma"/>
        </w:rPr>
        <w:t>VII</w:t>
      </w:r>
      <w:r w:rsidR="001F711C" w:rsidRPr="001F711C">
        <w:rPr>
          <w:rFonts w:ascii="Tahoma" w:hAnsi="Tahoma" w:cs="Tahoma"/>
        </w:rPr>
        <w:t>/2-</w:t>
      </w:r>
      <w:r w:rsidR="001F711C">
        <w:rPr>
          <w:rFonts w:ascii="Tahoma" w:hAnsi="Tahoma" w:cs="Tahoma"/>
        </w:rPr>
        <w:t xml:space="preserve">II </w:t>
      </w:r>
      <w:r>
        <w:rPr>
          <w:rFonts w:ascii="Tahoma" w:hAnsi="Tahoma" w:cs="Tahoma"/>
        </w:rPr>
        <w:t xml:space="preserve">DM </w:t>
      </w:r>
      <w:r w:rsidR="00C57CBA">
        <w:rPr>
          <w:rFonts w:ascii="Tahoma" w:hAnsi="Tahoma" w:cs="Tahoma"/>
        </w:rPr>
        <w:t>0</w:t>
      </w:r>
      <w:r w:rsidR="001F711C">
        <w:rPr>
          <w:rFonts w:ascii="Tahoma" w:hAnsi="Tahoma" w:cs="Tahoma"/>
        </w:rPr>
        <w:t>304</w:t>
      </w:r>
      <w:bookmarkEnd w:id="0"/>
      <w:r>
        <w:rPr>
          <w:rFonts w:ascii="Tahoma" w:hAnsi="Tahoma" w:cs="Tahoma"/>
        </w:rPr>
        <w:t xml:space="preserve">, </w:t>
      </w:r>
      <w:r w:rsidR="008B56A8" w:rsidRPr="00A522C0">
        <w:rPr>
          <w:rFonts w:ascii="Tahoma" w:hAnsi="Tahoma" w:cs="Tahoma"/>
        </w:rPr>
        <w:t xml:space="preserve">šifra </w:t>
      </w:r>
      <w:r w:rsidR="001F711C">
        <w:rPr>
          <w:rFonts w:ascii="Tahoma" w:hAnsi="Tahoma" w:cs="Tahoma"/>
        </w:rPr>
        <w:t>J017018</w:t>
      </w:r>
      <w:r w:rsidR="008B56A8">
        <w:rPr>
          <w:rFonts w:ascii="Tahoma" w:hAnsi="Tahoma" w:cs="Tahoma"/>
        </w:rPr>
        <w:t xml:space="preserve">, je </w:t>
      </w:r>
      <w:r w:rsidR="001F711C">
        <w:rPr>
          <w:rFonts w:ascii="Tahoma" w:hAnsi="Tahoma" w:cs="Tahoma"/>
        </w:rPr>
        <w:t xml:space="preserve">strokovno-tehnično </w:t>
      </w:r>
      <w:r w:rsidR="008B56A8">
        <w:rPr>
          <w:rFonts w:ascii="Tahoma" w:hAnsi="Tahoma" w:cs="Tahoma"/>
        </w:rPr>
        <w:t xml:space="preserve">delovno mesto, </w:t>
      </w:r>
      <w:r>
        <w:rPr>
          <w:rFonts w:ascii="Tahoma" w:hAnsi="Tahoma" w:cs="Tahoma"/>
        </w:rPr>
        <w:t xml:space="preserve">sistemizirano v Oddelku za </w:t>
      </w:r>
      <w:r w:rsidR="001F711C">
        <w:rPr>
          <w:rFonts w:ascii="Tahoma" w:hAnsi="Tahoma" w:cs="Tahoma"/>
        </w:rPr>
        <w:t>proračun, finance in gospodarstvo.</w:t>
      </w:r>
      <w:r>
        <w:rPr>
          <w:rFonts w:ascii="Tahoma" w:hAnsi="Tahoma" w:cs="Tahoma"/>
        </w:rPr>
        <w:t xml:space="preserve"> </w:t>
      </w:r>
    </w:p>
    <w:p w14:paraId="7E5F556A" w14:textId="77777777" w:rsidR="00D74D84" w:rsidRDefault="00D74D84" w:rsidP="00ED0012">
      <w:pPr>
        <w:spacing w:after="0" w:line="240" w:lineRule="auto"/>
        <w:jc w:val="both"/>
        <w:rPr>
          <w:rFonts w:ascii="Tahoma" w:hAnsi="Tahoma" w:cs="Tahoma"/>
        </w:rPr>
      </w:pPr>
    </w:p>
    <w:p w14:paraId="3EEDE5CC" w14:textId="05341663" w:rsidR="00D74D84" w:rsidRDefault="001F711C" w:rsidP="00ED0012">
      <w:pPr>
        <w:spacing w:after="0" w:line="240" w:lineRule="auto"/>
        <w:jc w:val="both"/>
        <w:rPr>
          <w:rFonts w:ascii="Tahoma" w:hAnsi="Tahoma" w:cs="Tahoma"/>
        </w:rPr>
      </w:pPr>
      <w:r>
        <w:rPr>
          <w:rFonts w:ascii="Tahoma" w:hAnsi="Tahoma" w:cs="Tahoma"/>
        </w:rPr>
        <w:t xml:space="preserve">Javni uslužbenci, </w:t>
      </w:r>
      <w:r w:rsidR="00D74D84">
        <w:rPr>
          <w:rFonts w:ascii="Tahoma" w:hAnsi="Tahoma" w:cs="Tahoma"/>
        </w:rPr>
        <w:t>ki se bodo prijavili na prosto delovno mesto, morajo imeti sklenjeno delovno razmerje za nedoločen čas s polnim delovnim časom v organih državne uprave, v samoupravnih lokalnih skupnostih in drugih organih, ki so po sporazumu z Vlado RS vstopili v interni trg dela morajo in izpolnjevati naslednje pogoje:</w:t>
      </w:r>
    </w:p>
    <w:p w14:paraId="736D010D" w14:textId="77777777" w:rsidR="00E46CC2" w:rsidRPr="00A522C0" w:rsidRDefault="00E46CC2" w:rsidP="004C0DAA">
      <w:pPr>
        <w:spacing w:after="0" w:line="240" w:lineRule="auto"/>
        <w:rPr>
          <w:rFonts w:ascii="Tahoma" w:hAnsi="Tahoma" w:cs="Tahoma"/>
        </w:rPr>
      </w:pPr>
    </w:p>
    <w:p w14:paraId="7C349084" w14:textId="125454A1" w:rsidR="001F711C" w:rsidRPr="001F711C" w:rsidRDefault="001F711C" w:rsidP="001F711C">
      <w:pPr>
        <w:pStyle w:val="Odstavekseznama"/>
        <w:numPr>
          <w:ilvl w:val="0"/>
          <w:numId w:val="18"/>
        </w:numPr>
        <w:spacing w:after="0" w:line="240" w:lineRule="auto"/>
        <w:jc w:val="both"/>
        <w:rPr>
          <w:rFonts w:ascii="Tahoma" w:hAnsi="Tahoma" w:cs="Tahoma"/>
        </w:rPr>
      </w:pPr>
      <w:r w:rsidRPr="001F711C">
        <w:rPr>
          <w:rFonts w:ascii="Tahoma" w:hAnsi="Tahoma" w:cs="Tahoma"/>
        </w:rPr>
        <w:t>Sedm</w:t>
      </w:r>
      <w:r>
        <w:rPr>
          <w:rFonts w:ascii="Tahoma" w:hAnsi="Tahoma" w:cs="Tahoma"/>
        </w:rPr>
        <w:t>a</w:t>
      </w:r>
      <w:r w:rsidRPr="001F711C">
        <w:rPr>
          <w:rFonts w:ascii="Tahoma" w:hAnsi="Tahoma" w:cs="Tahoma"/>
        </w:rPr>
        <w:t xml:space="preserve"> raven strokovne izobrazbe:</w:t>
      </w:r>
    </w:p>
    <w:p w14:paraId="07990C9F" w14:textId="77777777" w:rsidR="001F711C" w:rsidRPr="001F711C" w:rsidRDefault="001F711C" w:rsidP="001F711C">
      <w:pPr>
        <w:pStyle w:val="Odstavekseznama"/>
        <w:spacing w:after="0" w:line="240" w:lineRule="auto"/>
        <w:jc w:val="both"/>
        <w:rPr>
          <w:rFonts w:ascii="Tahoma" w:hAnsi="Tahoma" w:cs="Tahoma"/>
        </w:rPr>
      </w:pPr>
      <w:r w:rsidRPr="001F711C">
        <w:rPr>
          <w:rFonts w:ascii="Tahoma" w:hAnsi="Tahoma" w:cs="Tahoma"/>
        </w:rPr>
        <w:t xml:space="preserve">17001 Specialistično izobraževanje po visokošolski strokovni izobrazbi </w:t>
      </w:r>
    </w:p>
    <w:p w14:paraId="1585DC32" w14:textId="77777777" w:rsidR="001F711C" w:rsidRPr="001F711C" w:rsidRDefault="001F711C" w:rsidP="001F711C">
      <w:pPr>
        <w:pStyle w:val="Odstavekseznama"/>
        <w:spacing w:after="0" w:line="240" w:lineRule="auto"/>
        <w:jc w:val="both"/>
        <w:rPr>
          <w:rFonts w:ascii="Tahoma" w:hAnsi="Tahoma" w:cs="Tahoma"/>
        </w:rPr>
      </w:pPr>
      <w:r w:rsidRPr="001F711C">
        <w:rPr>
          <w:rFonts w:ascii="Tahoma" w:hAnsi="Tahoma" w:cs="Tahoma"/>
        </w:rPr>
        <w:t xml:space="preserve">          (prejšnje)/specializacija po visokošolski strokovni izobrazbi (prejšnja)</w:t>
      </w:r>
    </w:p>
    <w:p w14:paraId="4B5D38FD" w14:textId="77777777" w:rsidR="001F711C" w:rsidRPr="001F711C" w:rsidRDefault="001F711C" w:rsidP="001F711C">
      <w:pPr>
        <w:pStyle w:val="Odstavekseznama"/>
        <w:spacing w:after="0" w:line="240" w:lineRule="auto"/>
        <w:jc w:val="both"/>
        <w:rPr>
          <w:rFonts w:ascii="Tahoma" w:hAnsi="Tahoma" w:cs="Tahoma"/>
        </w:rPr>
      </w:pPr>
      <w:r w:rsidRPr="001F711C">
        <w:rPr>
          <w:rFonts w:ascii="Tahoma" w:hAnsi="Tahoma" w:cs="Tahoma"/>
        </w:rPr>
        <w:t xml:space="preserve">17002 Visokošolsko univerzitetno izobraževanje (prejšnje)/visokošolska </w:t>
      </w:r>
    </w:p>
    <w:p w14:paraId="52601F0C" w14:textId="77777777" w:rsidR="001F711C" w:rsidRPr="001F711C" w:rsidRDefault="001F711C" w:rsidP="001F711C">
      <w:pPr>
        <w:pStyle w:val="Odstavekseznama"/>
        <w:spacing w:after="0" w:line="240" w:lineRule="auto"/>
        <w:jc w:val="both"/>
        <w:rPr>
          <w:rFonts w:ascii="Tahoma" w:hAnsi="Tahoma" w:cs="Tahoma"/>
        </w:rPr>
      </w:pPr>
      <w:r w:rsidRPr="001F711C">
        <w:rPr>
          <w:rFonts w:ascii="Tahoma" w:hAnsi="Tahoma" w:cs="Tahoma"/>
        </w:rPr>
        <w:t xml:space="preserve">          univerzitetna izobrazba (prejšnja)</w:t>
      </w:r>
    </w:p>
    <w:p w14:paraId="4C93E0BB" w14:textId="77777777" w:rsidR="001F711C" w:rsidRPr="001F711C" w:rsidRDefault="001F711C" w:rsidP="001F711C">
      <w:pPr>
        <w:pStyle w:val="Odstavekseznama"/>
        <w:spacing w:after="0" w:line="240" w:lineRule="auto"/>
        <w:jc w:val="both"/>
        <w:rPr>
          <w:rFonts w:ascii="Tahoma" w:hAnsi="Tahoma" w:cs="Tahoma"/>
        </w:rPr>
      </w:pPr>
      <w:r w:rsidRPr="001F711C">
        <w:rPr>
          <w:rFonts w:ascii="Tahoma" w:hAnsi="Tahoma" w:cs="Tahoma"/>
        </w:rPr>
        <w:t xml:space="preserve">17003 Magistrsko izobraževanje (druga bolonjska stopnja)/magistrska izobrazba </w:t>
      </w:r>
    </w:p>
    <w:p w14:paraId="602149D0" w14:textId="77777777" w:rsidR="001F711C" w:rsidRPr="001F711C" w:rsidRDefault="001F711C" w:rsidP="001F711C">
      <w:pPr>
        <w:pStyle w:val="Odstavekseznama"/>
        <w:spacing w:after="0" w:line="240" w:lineRule="auto"/>
        <w:jc w:val="both"/>
        <w:rPr>
          <w:rFonts w:ascii="Tahoma" w:hAnsi="Tahoma" w:cs="Tahoma"/>
        </w:rPr>
      </w:pPr>
      <w:r w:rsidRPr="001F711C">
        <w:rPr>
          <w:rFonts w:ascii="Tahoma" w:hAnsi="Tahoma" w:cs="Tahoma"/>
        </w:rPr>
        <w:t xml:space="preserve">          (druga bolonjska stopnja)</w:t>
      </w:r>
    </w:p>
    <w:p w14:paraId="29EC1AE7" w14:textId="3B57A37C" w:rsidR="00873453" w:rsidRPr="00E46CC2" w:rsidRDefault="001F711C" w:rsidP="001F711C">
      <w:pPr>
        <w:pStyle w:val="Odstavekseznama"/>
        <w:spacing w:after="0" w:line="240" w:lineRule="auto"/>
        <w:jc w:val="both"/>
        <w:rPr>
          <w:rFonts w:ascii="Tahoma" w:hAnsi="Tahoma" w:cs="Tahoma"/>
        </w:rPr>
      </w:pPr>
      <w:r>
        <w:rPr>
          <w:rFonts w:ascii="Tahoma" w:hAnsi="Tahoma" w:cs="Tahoma"/>
        </w:rPr>
        <w:t xml:space="preserve">Področje: </w:t>
      </w:r>
      <w:proofErr w:type="spellStart"/>
      <w:r w:rsidRPr="001F711C">
        <w:rPr>
          <w:rFonts w:ascii="Tahoma" w:hAnsi="Tahoma" w:cs="Tahoma"/>
        </w:rPr>
        <w:t>Poslovodenje</w:t>
      </w:r>
      <w:proofErr w:type="spellEnd"/>
      <w:r w:rsidRPr="001F711C">
        <w:rPr>
          <w:rFonts w:ascii="Tahoma" w:hAnsi="Tahoma" w:cs="Tahoma"/>
        </w:rPr>
        <w:t xml:space="preserve"> in upravljanje; Poslovne in upravne vede (podrobneje neopredeljeno); Ekonomija</w:t>
      </w:r>
    </w:p>
    <w:p w14:paraId="44B345F9" w14:textId="58EA541B" w:rsidR="005B5296" w:rsidRPr="005B5296" w:rsidRDefault="005B5296" w:rsidP="00E46CC2">
      <w:pPr>
        <w:pStyle w:val="Odstavekseznama"/>
        <w:numPr>
          <w:ilvl w:val="0"/>
          <w:numId w:val="12"/>
        </w:numPr>
        <w:spacing w:after="0" w:line="240" w:lineRule="auto"/>
        <w:jc w:val="both"/>
        <w:rPr>
          <w:rFonts w:ascii="Tahoma" w:hAnsi="Tahoma" w:cs="Tahoma"/>
        </w:rPr>
      </w:pPr>
      <w:r>
        <w:rPr>
          <w:rFonts w:ascii="Tahoma" w:hAnsi="Tahoma" w:cs="Tahoma"/>
        </w:rPr>
        <w:t>n</w:t>
      </w:r>
      <w:r w:rsidRPr="005B5296">
        <w:rPr>
          <w:rFonts w:ascii="Tahoma" w:hAnsi="Tahoma" w:cs="Tahoma"/>
        </w:rPr>
        <w:t>ajmanj</w:t>
      </w:r>
      <w:r>
        <w:rPr>
          <w:rFonts w:ascii="Tahoma" w:hAnsi="Tahoma" w:cs="Tahoma"/>
        </w:rPr>
        <w:t xml:space="preserve"> </w:t>
      </w:r>
      <w:r w:rsidR="001F711C">
        <w:rPr>
          <w:rFonts w:ascii="Tahoma" w:hAnsi="Tahoma" w:cs="Tahoma"/>
        </w:rPr>
        <w:t>tri</w:t>
      </w:r>
      <w:r w:rsidR="00A455AD">
        <w:rPr>
          <w:rFonts w:ascii="Tahoma" w:hAnsi="Tahoma" w:cs="Tahoma"/>
        </w:rPr>
        <w:t xml:space="preserve"> let</w:t>
      </w:r>
      <w:r w:rsidR="00873453">
        <w:rPr>
          <w:rFonts w:ascii="Tahoma" w:hAnsi="Tahoma" w:cs="Tahoma"/>
        </w:rPr>
        <w:t>a</w:t>
      </w:r>
      <w:r w:rsidR="00A455AD">
        <w:rPr>
          <w:rFonts w:ascii="Tahoma" w:hAnsi="Tahoma" w:cs="Tahoma"/>
        </w:rPr>
        <w:t xml:space="preserve"> </w:t>
      </w:r>
      <w:r w:rsidRPr="005B5296">
        <w:rPr>
          <w:rFonts w:ascii="Tahoma" w:hAnsi="Tahoma" w:cs="Tahoma"/>
        </w:rPr>
        <w:t>delovnih izkušenj</w:t>
      </w:r>
      <w:r w:rsidR="001F711C">
        <w:rPr>
          <w:rFonts w:ascii="Tahoma" w:hAnsi="Tahoma" w:cs="Tahoma"/>
        </w:rPr>
        <w:t>.</w:t>
      </w:r>
    </w:p>
    <w:p w14:paraId="26B86FDF" w14:textId="77777777" w:rsidR="005B5296" w:rsidRPr="005B5296" w:rsidRDefault="005B5296" w:rsidP="005B5296">
      <w:pPr>
        <w:pStyle w:val="Odstavekseznama"/>
        <w:spacing w:after="0"/>
        <w:jc w:val="both"/>
        <w:rPr>
          <w:rFonts w:ascii="Tahoma" w:hAnsi="Tahoma" w:cs="Tahoma"/>
        </w:rPr>
      </w:pPr>
    </w:p>
    <w:p w14:paraId="0CA8777C" w14:textId="77777777" w:rsidR="005B5296" w:rsidRPr="00ED7D1B" w:rsidRDefault="005B5296" w:rsidP="007C36BD">
      <w:pPr>
        <w:spacing w:line="260" w:lineRule="exact"/>
        <w:jc w:val="both"/>
        <w:rPr>
          <w:rFonts w:ascii="Tahoma" w:hAnsi="Tahoma" w:cs="Tahoma"/>
        </w:rPr>
      </w:pPr>
      <w:r w:rsidRPr="00ED7D1B">
        <w:rPr>
          <w:rFonts w:ascii="Tahoma" w:hAnsi="Tahoma" w:cs="Tahoma"/>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eno stopnjo nižje izobrazbe, razen pripravništva.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208642EC" w14:textId="0EEE37D1" w:rsidR="00092F00" w:rsidRDefault="00003520" w:rsidP="004C0DAA">
      <w:pPr>
        <w:spacing w:after="0" w:line="240" w:lineRule="auto"/>
        <w:jc w:val="both"/>
        <w:rPr>
          <w:rFonts w:ascii="Tahoma" w:hAnsi="Tahoma" w:cs="Tahoma"/>
        </w:rPr>
      </w:pPr>
      <w:r w:rsidRPr="00003520">
        <w:rPr>
          <w:rFonts w:ascii="Tahoma" w:hAnsi="Tahoma" w:cs="Tahoma"/>
        </w:rPr>
        <w:t>Prednost pri izbiri bodo imeli kandidati z izkušnjami s finančno - računovodskega področja.</w:t>
      </w:r>
    </w:p>
    <w:p w14:paraId="76B1B930" w14:textId="77777777" w:rsidR="00E750F1" w:rsidRDefault="00E750F1" w:rsidP="004C0DAA">
      <w:pPr>
        <w:spacing w:after="0" w:line="240" w:lineRule="auto"/>
        <w:jc w:val="both"/>
        <w:rPr>
          <w:rFonts w:ascii="Tahoma" w:hAnsi="Tahoma" w:cs="Tahoma"/>
        </w:rPr>
      </w:pPr>
    </w:p>
    <w:p w14:paraId="1C012B44" w14:textId="656F3784" w:rsidR="004C0DAA" w:rsidRPr="00E750F1" w:rsidRDefault="004C0DAA" w:rsidP="004C0DAA">
      <w:pPr>
        <w:spacing w:after="0" w:line="240" w:lineRule="auto"/>
        <w:jc w:val="both"/>
        <w:rPr>
          <w:rFonts w:ascii="Tahoma" w:hAnsi="Tahoma" w:cs="Tahoma"/>
          <w:u w:val="single"/>
        </w:rPr>
      </w:pPr>
      <w:r w:rsidRPr="00E750F1">
        <w:rPr>
          <w:rFonts w:ascii="Tahoma" w:hAnsi="Tahoma" w:cs="Tahoma"/>
          <w:u w:val="single"/>
        </w:rPr>
        <w:lastRenderedPageBreak/>
        <w:t>Naloge, ki se bodo opravljale na delovnem mestu:</w:t>
      </w:r>
    </w:p>
    <w:p w14:paraId="101D4990" w14:textId="77777777" w:rsidR="00003520" w:rsidRPr="00003520" w:rsidRDefault="00003520" w:rsidP="00003520">
      <w:pPr>
        <w:numPr>
          <w:ilvl w:val="0"/>
          <w:numId w:val="8"/>
        </w:numPr>
        <w:spacing w:after="0" w:line="240" w:lineRule="auto"/>
        <w:jc w:val="both"/>
        <w:rPr>
          <w:rFonts w:ascii="Tahoma" w:hAnsi="Tahoma" w:cs="Tahoma"/>
        </w:rPr>
      </w:pPr>
      <w:r w:rsidRPr="00003520">
        <w:rPr>
          <w:rFonts w:ascii="Tahoma" w:hAnsi="Tahoma" w:cs="Tahoma"/>
        </w:rPr>
        <w:t>sodelovanje s sektorji in službami pri pripravi predloga proračuna ter pripravljanje pisnih pojasnil povezanih z delovanjem proračunskega uporabnika upoštevajoč vse ustrezne predpise</w:t>
      </w:r>
    </w:p>
    <w:p w14:paraId="4E9BC9DE" w14:textId="77777777" w:rsidR="00003520" w:rsidRPr="00003520" w:rsidRDefault="00003520" w:rsidP="00003520">
      <w:pPr>
        <w:numPr>
          <w:ilvl w:val="0"/>
          <w:numId w:val="8"/>
        </w:numPr>
        <w:spacing w:after="0" w:line="240" w:lineRule="auto"/>
        <w:jc w:val="both"/>
        <w:rPr>
          <w:rFonts w:ascii="Tahoma" w:hAnsi="Tahoma" w:cs="Tahoma"/>
        </w:rPr>
      </w:pPr>
      <w:r w:rsidRPr="00003520">
        <w:rPr>
          <w:rFonts w:ascii="Tahoma" w:hAnsi="Tahoma" w:cs="Tahoma"/>
        </w:rPr>
        <w:t>sodelovanje z nadzornimi institucijami</w:t>
      </w:r>
    </w:p>
    <w:p w14:paraId="499C1819" w14:textId="77777777" w:rsidR="00003520" w:rsidRPr="00003520" w:rsidRDefault="00003520" w:rsidP="00003520">
      <w:pPr>
        <w:numPr>
          <w:ilvl w:val="0"/>
          <w:numId w:val="8"/>
        </w:numPr>
        <w:spacing w:after="0" w:line="240" w:lineRule="auto"/>
        <w:jc w:val="both"/>
        <w:rPr>
          <w:rFonts w:ascii="Tahoma" w:hAnsi="Tahoma" w:cs="Tahoma"/>
        </w:rPr>
      </w:pPr>
      <w:r w:rsidRPr="00003520">
        <w:rPr>
          <w:rFonts w:ascii="Tahoma" w:hAnsi="Tahoma" w:cs="Tahoma"/>
        </w:rPr>
        <w:t>spremljanje predpisov s področja financ, računovodstva in računovodskih standardov</w:t>
      </w:r>
    </w:p>
    <w:p w14:paraId="045557BE" w14:textId="77777777" w:rsidR="00003520" w:rsidRPr="00003520" w:rsidRDefault="00003520" w:rsidP="00003520">
      <w:pPr>
        <w:numPr>
          <w:ilvl w:val="0"/>
          <w:numId w:val="8"/>
        </w:numPr>
        <w:spacing w:after="0" w:line="240" w:lineRule="auto"/>
        <w:jc w:val="both"/>
        <w:rPr>
          <w:rFonts w:ascii="Tahoma" w:hAnsi="Tahoma" w:cs="Tahoma"/>
        </w:rPr>
      </w:pPr>
      <w:r w:rsidRPr="00003520">
        <w:rPr>
          <w:rFonts w:ascii="Tahoma" w:hAnsi="Tahoma" w:cs="Tahoma"/>
        </w:rPr>
        <w:t>vodenje finančnega poslovanja in plačilnega prometa</w:t>
      </w:r>
    </w:p>
    <w:p w14:paraId="5913D3A3" w14:textId="77777777" w:rsidR="00003520" w:rsidRPr="00003520" w:rsidRDefault="00003520" w:rsidP="00003520">
      <w:pPr>
        <w:numPr>
          <w:ilvl w:val="0"/>
          <w:numId w:val="8"/>
        </w:numPr>
        <w:spacing w:after="0" w:line="240" w:lineRule="auto"/>
        <w:jc w:val="both"/>
        <w:rPr>
          <w:rFonts w:ascii="Tahoma" w:hAnsi="Tahoma" w:cs="Tahoma"/>
        </w:rPr>
      </w:pPr>
      <w:r w:rsidRPr="00003520">
        <w:rPr>
          <w:rFonts w:ascii="Tahoma" w:hAnsi="Tahoma" w:cs="Tahoma"/>
        </w:rPr>
        <w:t>vodenje poslovnih knjig za proračun oziroma proračunske uporabnike ali več proračunskih uporabnikov</w:t>
      </w:r>
    </w:p>
    <w:p w14:paraId="68AAF638" w14:textId="77777777" w:rsidR="00003520" w:rsidRPr="00003520" w:rsidRDefault="00003520" w:rsidP="00003520">
      <w:pPr>
        <w:numPr>
          <w:ilvl w:val="0"/>
          <w:numId w:val="8"/>
        </w:numPr>
        <w:spacing w:after="0" w:line="240" w:lineRule="auto"/>
        <w:jc w:val="both"/>
        <w:rPr>
          <w:rFonts w:ascii="Tahoma" w:hAnsi="Tahoma" w:cs="Tahoma"/>
        </w:rPr>
      </w:pPr>
      <w:r w:rsidRPr="00003520">
        <w:rPr>
          <w:rFonts w:ascii="Tahoma" w:hAnsi="Tahoma" w:cs="Tahoma"/>
        </w:rPr>
        <w:t>pripravljanje letnih poročil in priprava podatkov za zaključni račun proračuna ter premoženjsko bilanco občine</w:t>
      </w:r>
    </w:p>
    <w:p w14:paraId="01B4B2AA" w14:textId="77777777" w:rsidR="00003520" w:rsidRPr="00003520" w:rsidRDefault="00003520" w:rsidP="00003520">
      <w:pPr>
        <w:numPr>
          <w:ilvl w:val="0"/>
          <w:numId w:val="8"/>
        </w:numPr>
        <w:spacing w:after="0" w:line="240" w:lineRule="auto"/>
        <w:jc w:val="both"/>
        <w:rPr>
          <w:rFonts w:ascii="Tahoma" w:hAnsi="Tahoma" w:cs="Tahoma"/>
        </w:rPr>
      </w:pPr>
      <w:r w:rsidRPr="00003520">
        <w:rPr>
          <w:rFonts w:ascii="Tahoma" w:hAnsi="Tahoma" w:cs="Tahoma"/>
        </w:rPr>
        <w:t>izdelovanje vseh likvidnostnih načrtov in spremljanje realizacije/odstopanj realiziranega od načrtovanega in analiz ter predlogov, kadar so le ti potrebni ter priprava vseh gradiv, pojasnil in utemeljitev za potrebe računskega sodišča in notranje revizije</w:t>
      </w:r>
    </w:p>
    <w:p w14:paraId="0C36E1F4" w14:textId="77777777" w:rsidR="00003520" w:rsidRPr="00003520" w:rsidRDefault="00003520" w:rsidP="00003520">
      <w:pPr>
        <w:numPr>
          <w:ilvl w:val="0"/>
          <w:numId w:val="8"/>
        </w:numPr>
        <w:spacing w:after="0" w:line="240" w:lineRule="auto"/>
        <w:jc w:val="both"/>
        <w:rPr>
          <w:rFonts w:ascii="Tahoma" w:hAnsi="Tahoma" w:cs="Tahoma"/>
        </w:rPr>
      </w:pPr>
      <w:r w:rsidRPr="00003520">
        <w:rPr>
          <w:rFonts w:ascii="Tahoma" w:hAnsi="Tahoma" w:cs="Tahoma"/>
        </w:rPr>
        <w:t>pripravljanje predlogov potrebnih prerazporeditev med proračunskimi postavkami in znotraj njih ter pisno utemeljevanje</w:t>
      </w:r>
    </w:p>
    <w:p w14:paraId="3086F7FB" w14:textId="77777777" w:rsidR="00003520" w:rsidRPr="00003520" w:rsidRDefault="00003520" w:rsidP="00003520">
      <w:pPr>
        <w:numPr>
          <w:ilvl w:val="0"/>
          <w:numId w:val="8"/>
        </w:numPr>
        <w:spacing w:after="0" w:line="240" w:lineRule="auto"/>
        <w:jc w:val="both"/>
        <w:rPr>
          <w:rFonts w:ascii="Tahoma" w:hAnsi="Tahoma" w:cs="Tahoma"/>
        </w:rPr>
      </w:pPr>
      <w:r w:rsidRPr="00003520">
        <w:rPr>
          <w:rFonts w:ascii="Tahoma" w:hAnsi="Tahoma" w:cs="Tahoma"/>
        </w:rPr>
        <w:t>priprava analize finančnem poslovanju proračunskega uporabnika</w:t>
      </w:r>
    </w:p>
    <w:p w14:paraId="44E41457" w14:textId="77777777" w:rsidR="00003520" w:rsidRPr="00003520" w:rsidRDefault="00003520" w:rsidP="00003520">
      <w:pPr>
        <w:numPr>
          <w:ilvl w:val="0"/>
          <w:numId w:val="8"/>
        </w:numPr>
        <w:spacing w:after="0" w:line="240" w:lineRule="auto"/>
        <w:jc w:val="both"/>
        <w:rPr>
          <w:rFonts w:ascii="Tahoma" w:hAnsi="Tahoma" w:cs="Tahoma"/>
        </w:rPr>
      </w:pPr>
      <w:r w:rsidRPr="00003520">
        <w:rPr>
          <w:rFonts w:ascii="Tahoma" w:hAnsi="Tahoma" w:cs="Tahoma"/>
        </w:rPr>
        <w:t>koordiniranje med nadzorniki porabe proračunskih sredstev in občino ter priprava vseh gradiv, pojasnil in utemeljitev za potrebe nadzora</w:t>
      </w:r>
    </w:p>
    <w:p w14:paraId="7CED3916" w14:textId="77777777" w:rsidR="00003520" w:rsidRPr="00003520" w:rsidRDefault="00003520" w:rsidP="00003520">
      <w:pPr>
        <w:numPr>
          <w:ilvl w:val="0"/>
          <w:numId w:val="8"/>
        </w:numPr>
        <w:spacing w:after="0" w:line="240" w:lineRule="auto"/>
        <w:jc w:val="both"/>
        <w:rPr>
          <w:rFonts w:ascii="Tahoma" w:hAnsi="Tahoma" w:cs="Tahoma"/>
        </w:rPr>
      </w:pPr>
      <w:r w:rsidRPr="00003520">
        <w:rPr>
          <w:rFonts w:ascii="Tahoma" w:hAnsi="Tahoma" w:cs="Tahoma"/>
        </w:rPr>
        <w:t>obračunavanje davkov in prispevkov (pogodbe o delu, avtorske pogodbe, obvezna praksa, delo študentov, obračun davka na dodano vrednost)</w:t>
      </w:r>
    </w:p>
    <w:p w14:paraId="33B403AB" w14:textId="77777777" w:rsidR="00003520" w:rsidRPr="00003520" w:rsidRDefault="00003520" w:rsidP="00003520">
      <w:pPr>
        <w:numPr>
          <w:ilvl w:val="0"/>
          <w:numId w:val="8"/>
        </w:numPr>
        <w:spacing w:after="0" w:line="240" w:lineRule="auto"/>
        <w:jc w:val="both"/>
        <w:rPr>
          <w:rFonts w:ascii="Tahoma" w:hAnsi="Tahoma" w:cs="Tahoma"/>
        </w:rPr>
      </w:pPr>
      <w:r w:rsidRPr="00003520">
        <w:rPr>
          <w:rFonts w:ascii="Tahoma" w:hAnsi="Tahoma" w:cs="Tahoma"/>
        </w:rPr>
        <w:t>sodelovanje pri enostavnejših nalogah povezanih s pripravo predloga proračuna</w:t>
      </w:r>
    </w:p>
    <w:p w14:paraId="55126500" w14:textId="6E0B24E9" w:rsidR="000553A3" w:rsidRPr="00ED0012" w:rsidRDefault="00003520" w:rsidP="00003520">
      <w:pPr>
        <w:spacing w:after="0" w:line="240" w:lineRule="auto"/>
        <w:ind w:left="357"/>
        <w:jc w:val="both"/>
        <w:rPr>
          <w:rFonts w:ascii="Tahoma" w:hAnsi="Tahoma" w:cs="Tahoma"/>
        </w:rPr>
      </w:pPr>
      <w:r w:rsidRPr="00003520">
        <w:rPr>
          <w:rFonts w:ascii="Tahoma" w:hAnsi="Tahoma" w:cs="Tahoma"/>
        </w:rPr>
        <w:t>samostojno opravljanje drugih nalog z delovnega področja in po odredbi predpostavljenega</w:t>
      </w:r>
      <w:r>
        <w:rPr>
          <w:rFonts w:ascii="Tahoma" w:hAnsi="Tahoma" w:cs="Tahoma"/>
        </w:rPr>
        <w:t>.</w:t>
      </w:r>
      <w:r w:rsidR="00ED0012" w:rsidRPr="00ED0012">
        <w:rPr>
          <w:rFonts w:ascii="Tahoma" w:hAnsi="Tahoma" w:cs="Tahoma"/>
        </w:rPr>
        <w:tab/>
      </w:r>
      <w:r w:rsidR="00ED0012" w:rsidRPr="00ED0012">
        <w:rPr>
          <w:rFonts w:ascii="Tahoma" w:hAnsi="Tahoma" w:cs="Tahoma"/>
        </w:rPr>
        <w:tab/>
      </w:r>
      <w:r w:rsidR="00ED0012" w:rsidRPr="00ED0012">
        <w:rPr>
          <w:rFonts w:ascii="Tahoma" w:hAnsi="Tahoma" w:cs="Tahoma"/>
        </w:rPr>
        <w:tab/>
      </w:r>
      <w:r w:rsidR="00ED0012" w:rsidRPr="00ED0012">
        <w:rPr>
          <w:rFonts w:ascii="Tahoma" w:hAnsi="Tahoma" w:cs="Tahoma"/>
        </w:rPr>
        <w:tab/>
      </w:r>
      <w:r w:rsidR="009818D5" w:rsidRPr="00ED0012">
        <w:rPr>
          <w:rFonts w:ascii="Tahoma" w:hAnsi="Tahoma" w:cs="Tahoma"/>
        </w:rPr>
        <w:tab/>
      </w:r>
      <w:r w:rsidR="009818D5" w:rsidRPr="00ED0012">
        <w:rPr>
          <w:rFonts w:ascii="Tahoma" w:hAnsi="Tahoma" w:cs="Tahoma"/>
        </w:rPr>
        <w:tab/>
      </w:r>
      <w:r w:rsidR="009818D5" w:rsidRPr="00ED0012">
        <w:rPr>
          <w:rFonts w:ascii="Tahoma" w:hAnsi="Tahoma" w:cs="Tahoma"/>
        </w:rPr>
        <w:tab/>
      </w:r>
    </w:p>
    <w:p w14:paraId="1423F3DB" w14:textId="77777777" w:rsidR="004C0DAA" w:rsidRPr="00E750F1" w:rsidRDefault="004C0DAA" w:rsidP="004C0DAA">
      <w:pPr>
        <w:spacing w:after="0" w:line="240" w:lineRule="auto"/>
        <w:jc w:val="both"/>
        <w:rPr>
          <w:rFonts w:ascii="Tahoma" w:hAnsi="Tahoma" w:cs="Tahoma"/>
          <w:u w:val="single"/>
        </w:rPr>
      </w:pPr>
      <w:r w:rsidRPr="00E750F1">
        <w:rPr>
          <w:rFonts w:ascii="Tahoma" w:hAnsi="Tahoma" w:cs="Tahoma"/>
          <w:u w:val="single"/>
        </w:rPr>
        <w:t>Prijava kandidata mora vsebovati</w:t>
      </w:r>
      <w:r w:rsidR="002A72BE" w:rsidRPr="00E750F1">
        <w:rPr>
          <w:rFonts w:ascii="Tahoma" w:hAnsi="Tahoma" w:cs="Tahoma"/>
          <w:u w:val="single"/>
        </w:rPr>
        <w:t xml:space="preserve"> naslednje</w:t>
      </w:r>
      <w:r w:rsidRPr="00E750F1">
        <w:rPr>
          <w:rFonts w:ascii="Tahoma" w:hAnsi="Tahoma" w:cs="Tahoma"/>
          <w:u w:val="single"/>
        </w:rPr>
        <w:t xml:space="preserve">:  </w:t>
      </w:r>
    </w:p>
    <w:p w14:paraId="25626737" w14:textId="375C6388" w:rsidR="00E750F1" w:rsidRDefault="00003520" w:rsidP="002A72BE">
      <w:pPr>
        <w:numPr>
          <w:ilvl w:val="0"/>
          <w:numId w:val="11"/>
        </w:numPr>
        <w:autoSpaceDE w:val="0"/>
        <w:autoSpaceDN w:val="0"/>
        <w:adjustRightInd w:val="0"/>
        <w:spacing w:after="0" w:line="240" w:lineRule="auto"/>
        <w:ind w:right="-19"/>
        <w:jc w:val="both"/>
        <w:rPr>
          <w:rFonts w:ascii="Tahoma" w:hAnsi="Tahoma" w:cs="Tahoma"/>
        </w:rPr>
      </w:pPr>
      <w:r>
        <w:rPr>
          <w:rFonts w:ascii="Tahoma" w:hAnsi="Tahoma" w:cs="Tahoma"/>
        </w:rPr>
        <w:t xml:space="preserve">pisno </w:t>
      </w:r>
      <w:r w:rsidR="002A72BE" w:rsidRPr="00A522C0">
        <w:rPr>
          <w:rFonts w:ascii="Tahoma" w:hAnsi="Tahoma" w:cs="Tahoma"/>
        </w:rPr>
        <w:t>izjavo o</w:t>
      </w:r>
      <w:r>
        <w:rPr>
          <w:rFonts w:ascii="Tahoma" w:hAnsi="Tahoma" w:cs="Tahoma"/>
        </w:rPr>
        <w:t xml:space="preserve"> nazivu delovnega mesta, ki ga kandidat trenutno zaseda ter naziv organa, v katerem ima sklenjeno delovno razmerje za nedoločen čas;</w:t>
      </w:r>
      <w:r w:rsidR="002A72BE" w:rsidRPr="00A522C0">
        <w:rPr>
          <w:rFonts w:ascii="Tahoma" w:hAnsi="Tahoma" w:cs="Tahoma"/>
        </w:rPr>
        <w:t xml:space="preserve"> </w:t>
      </w:r>
    </w:p>
    <w:p w14:paraId="098E7949" w14:textId="77777777" w:rsidR="00E750F1" w:rsidRDefault="00E750F1" w:rsidP="002A72BE">
      <w:pPr>
        <w:numPr>
          <w:ilvl w:val="0"/>
          <w:numId w:val="11"/>
        </w:numPr>
        <w:autoSpaceDE w:val="0"/>
        <w:autoSpaceDN w:val="0"/>
        <w:adjustRightInd w:val="0"/>
        <w:spacing w:after="0" w:line="240" w:lineRule="auto"/>
        <w:ind w:right="-19"/>
        <w:jc w:val="both"/>
        <w:rPr>
          <w:rFonts w:ascii="Tahoma" w:hAnsi="Tahoma" w:cs="Tahoma"/>
        </w:rPr>
      </w:pPr>
      <w:r>
        <w:rPr>
          <w:rFonts w:ascii="Tahoma" w:hAnsi="Tahoma" w:cs="Tahoma"/>
        </w:rPr>
        <w:t>izjavo kandidata, da ima sklenjeno delovno razmerje za nedoločen čas s polnim delovnim časom v organu državne uprave, organu samoupravne lokalne skupnosti ali v drugem organu, ki so po sporazumu z Vlado RS vstopili v interni trg dela;</w:t>
      </w:r>
    </w:p>
    <w:p w14:paraId="424ED075" w14:textId="345C26FA" w:rsidR="002A72BE" w:rsidRPr="00A522C0" w:rsidRDefault="00E750F1" w:rsidP="002A72BE">
      <w:pPr>
        <w:numPr>
          <w:ilvl w:val="0"/>
          <w:numId w:val="11"/>
        </w:numPr>
        <w:autoSpaceDE w:val="0"/>
        <w:autoSpaceDN w:val="0"/>
        <w:adjustRightInd w:val="0"/>
        <w:spacing w:after="0" w:line="240" w:lineRule="auto"/>
        <w:ind w:right="-19"/>
        <w:jc w:val="both"/>
        <w:rPr>
          <w:rFonts w:ascii="Tahoma" w:hAnsi="Tahoma" w:cs="Tahoma"/>
        </w:rPr>
      </w:pPr>
      <w:r>
        <w:rPr>
          <w:rFonts w:ascii="Tahoma" w:hAnsi="Tahoma" w:cs="Tahoma"/>
        </w:rPr>
        <w:t xml:space="preserve">izjavo o izpolnjevanju pogoja glede zahtevane strokovne izobrazbe, iz katere mora biti razvidna </w:t>
      </w:r>
      <w:r w:rsidR="002A72BE" w:rsidRPr="00A522C0">
        <w:rPr>
          <w:rFonts w:ascii="Tahoma" w:hAnsi="Tahoma" w:cs="Tahoma"/>
        </w:rPr>
        <w:t>raven izobrazbe, datum (dan, mesec, leto) zaključka izobraževanja</w:t>
      </w:r>
      <w:r>
        <w:rPr>
          <w:rFonts w:ascii="Tahoma" w:hAnsi="Tahoma" w:cs="Tahoma"/>
        </w:rPr>
        <w:t xml:space="preserve"> </w:t>
      </w:r>
      <w:r w:rsidR="002A72BE" w:rsidRPr="00A522C0">
        <w:rPr>
          <w:rFonts w:ascii="Tahoma" w:hAnsi="Tahoma" w:cs="Tahoma"/>
        </w:rPr>
        <w:t xml:space="preserve"> ter izobraževaln</w:t>
      </w:r>
      <w:r>
        <w:rPr>
          <w:rFonts w:ascii="Tahoma" w:hAnsi="Tahoma" w:cs="Tahoma"/>
        </w:rPr>
        <w:t>a</w:t>
      </w:r>
      <w:r w:rsidR="002A72BE" w:rsidRPr="00A522C0">
        <w:rPr>
          <w:rFonts w:ascii="Tahoma" w:hAnsi="Tahoma" w:cs="Tahoma"/>
        </w:rPr>
        <w:t xml:space="preserve"> ustanov</w:t>
      </w:r>
      <w:r>
        <w:rPr>
          <w:rFonts w:ascii="Tahoma" w:hAnsi="Tahoma" w:cs="Tahoma"/>
        </w:rPr>
        <w:t>a</w:t>
      </w:r>
      <w:r w:rsidR="002A72BE" w:rsidRPr="00A522C0">
        <w:rPr>
          <w:rFonts w:ascii="Tahoma" w:hAnsi="Tahoma" w:cs="Tahoma"/>
        </w:rPr>
        <w:t>, pri kateri je bila izobrazba pridobljena;</w:t>
      </w:r>
    </w:p>
    <w:p w14:paraId="649FDF4F" w14:textId="77777777" w:rsidR="009C0658" w:rsidRDefault="002A72BE" w:rsidP="009C0658">
      <w:pPr>
        <w:numPr>
          <w:ilvl w:val="0"/>
          <w:numId w:val="11"/>
        </w:numPr>
        <w:autoSpaceDE w:val="0"/>
        <w:autoSpaceDN w:val="0"/>
        <w:adjustRightInd w:val="0"/>
        <w:spacing w:after="0" w:line="240" w:lineRule="auto"/>
        <w:ind w:right="-19"/>
        <w:jc w:val="both"/>
        <w:rPr>
          <w:rFonts w:ascii="Tahoma" w:hAnsi="Tahoma" w:cs="Tahoma"/>
        </w:rPr>
      </w:pPr>
      <w:r w:rsidRPr="00A522C0">
        <w:rPr>
          <w:rFonts w:ascii="Tahoma" w:hAnsi="Tahoma" w:cs="Tahoma"/>
        </w:rPr>
        <w:t xml:space="preserve">izjavo o izpolnjevanju pogoja zahtevanih delovnih izkušenj: v izjavi kandidat navede vse dosedanje delovne izkušnje, </w:t>
      </w:r>
      <w:r w:rsidR="009C0658" w:rsidRPr="009C0658">
        <w:rPr>
          <w:rFonts w:ascii="Tahoma" w:hAnsi="Tahoma" w:cs="Tahoma"/>
        </w:rPr>
        <w:t>datum sklenitve in datum prekinitve delovnega razmerja oziroma dela pri posameznemu delodajalcu, na kratko opiše delo, ki ga je opravljal pri tem delodajalcu, ter navede raven zahtevnosti dela (raven zahtevane izobrazbe za opravljanje dela na posameznem delovnem mestu), navede podatek, ali je bilo delo opravljeno na podlagi pogodbe o zaposlitvi, študentskega dela oziroma druge oblike opravljanja dela;</w:t>
      </w:r>
    </w:p>
    <w:p w14:paraId="5E52A887" w14:textId="2DFA0A8C" w:rsidR="00DF3748" w:rsidRDefault="00391067" w:rsidP="00DF3748">
      <w:pPr>
        <w:pStyle w:val="Odstavekseznama"/>
        <w:numPr>
          <w:ilvl w:val="0"/>
          <w:numId w:val="11"/>
        </w:numPr>
        <w:jc w:val="both"/>
        <w:rPr>
          <w:rFonts w:ascii="Tahoma" w:hAnsi="Tahoma" w:cs="Tahoma"/>
        </w:rPr>
      </w:pPr>
      <w:r w:rsidRPr="00DF3748">
        <w:rPr>
          <w:rFonts w:ascii="Tahoma" w:hAnsi="Tahoma" w:cs="Tahoma"/>
        </w:rPr>
        <w:t xml:space="preserve">izjavo, </w:t>
      </w:r>
      <w:r w:rsidR="002A72BE" w:rsidRPr="00DF3748">
        <w:rPr>
          <w:rFonts w:ascii="Tahoma" w:hAnsi="Tahoma" w:cs="Tahoma"/>
        </w:rPr>
        <w:t xml:space="preserve">da za namen </w:t>
      </w:r>
      <w:r w:rsidR="00C57CBA" w:rsidRPr="00DF3748">
        <w:rPr>
          <w:rFonts w:ascii="Tahoma" w:hAnsi="Tahoma" w:cs="Tahoma"/>
        </w:rPr>
        <w:t>tega internega natečaja</w:t>
      </w:r>
      <w:r w:rsidR="002A72BE" w:rsidRPr="00DF3748">
        <w:rPr>
          <w:rFonts w:ascii="Tahoma" w:hAnsi="Tahoma" w:cs="Tahoma"/>
        </w:rPr>
        <w:t xml:space="preserve"> dovoljuje Občini Medvode pridobitev podatkov iz prejšnje točke tega razpisa iz uradnih evidenc</w:t>
      </w:r>
      <w:r w:rsidR="00DF3748">
        <w:rPr>
          <w:rFonts w:ascii="Tahoma" w:hAnsi="Tahoma" w:cs="Tahoma"/>
        </w:rPr>
        <w:t xml:space="preserve">. </w:t>
      </w:r>
    </w:p>
    <w:p w14:paraId="414AA428" w14:textId="0D96BA46" w:rsidR="002A72BE" w:rsidRPr="00DF3748" w:rsidRDefault="00DF3748" w:rsidP="00DF3748">
      <w:pPr>
        <w:jc w:val="both"/>
        <w:rPr>
          <w:rFonts w:ascii="Tahoma" w:hAnsi="Tahoma" w:cs="Tahoma"/>
        </w:rPr>
      </w:pPr>
      <w:r>
        <w:rPr>
          <w:rFonts w:ascii="Tahoma" w:hAnsi="Tahoma" w:cs="Tahoma"/>
        </w:rPr>
        <w:t xml:space="preserve">V </w:t>
      </w:r>
      <w:r w:rsidR="002A72BE" w:rsidRPr="00DF3748">
        <w:rPr>
          <w:rFonts w:ascii="Tahoma" w:hAnsi="Tahoma" w:cs="Tahoma"/>
        </w:rPr>
        <w:t>primeru, da kandidat z vpogledom v uradne evidence ne soglaša, bo moral sam predložiti ustrezna dokazila</w:t>
      </w:r>
      <w:r>
        <w:rPr>
          <w:rFonts w:ascii="Tahoma" w:hAnsi="Tahoma" w:cs="Tahoma"/>
        </w:rPr>
        <w:t>.</w:t>
      </w:r>
    </w:p>
    <w:p w14:paraId="587FF03A" w14:textId="77777777" w:rsidR="00DF3748" w:rsidRDefault="00DF3748" w:rsidP="004C0DAA">
      <w:pPr>
        <w:spacing w:after="0" w:line="240" w:lineRule="auto"/>
        <w:jc w:val="both"/>
        <w:rPr>
          <w:rFonts w:ascii="Tahoma" w:eastAsia="Calibri" w:hAnsi="Tahoma" w:cs="Tahoma"/>
          <w:color w:val="000000"/>
        </w:rPr>
      </w:pPr>
      <w:r>
        <w:rPr>
          <w:rFonts w:ascii="Tahoma" w:eastAsia="Calibri" w:hAnsi="Tahoma" w:cs="Tahoma"/>
          <w:color w:val="000000"/>
        </w:rPr>
        <w:t xml:space="preserve">Prijava kandidata naj vsebuje tudi kratek življenjepis, kandidat pa naj poleg formalne strokovne izobrazbe navede tudi druga znanja in veščine, ki jih je pridobil. </w:t>
      </w:r>
    </w:p>
    <w:p w14:paraId="75B31AF3" w14:textId="77777777" w:rsidR="00DF3748" w:rsidRDefault="00DF3748" w:rsidP="004C0DAA">
      <w:pPr>
        <w:spacing w:after="0" w:line="240" w:lineRule="auto"/>
        <w:jc w:val="both"/>
        <w:rPr>
          <w:rFonts w:ascii="Tahoma" w:eastAsia="Calibri" w:hAnsi="Tahoma" w:cs="Tahoma"/>
          <w:color w:val="000000"/>
        </w:rPr>
      </w:pPr>
    </w:p>
    <w:p w14:paraId="5C94E95E" w14:textId="56D03394" w:rsidR="004C0DAA" w:rsidRPr="00A522C0" w:rsidRDefault="009C11C6" w:rsidP="004C0DAA">
      <w:pPr>
        <w:spacing w:after="0" w:line="240" w:lineRule="auto"/>
        <w:jc w:val="both"/>
        <w:rPr>
          <w:rFonts w:ascii="Tahoma" w:eastAsia="Calibri" w:hAnsi="Tahoma" w:cs="Tahoma"/>
          <w:color w:val="000000"/>
        </w:rPr>
      </w:pPr>
      <w:r>
        <w:rPr>
          <w:rFonts w:ascii="Tahoma" w:eastAsia="Calibri" w:hAnsi="Tahoma" w:cs="Tahoma"/>
          <w:color w:val="000000"/>
        </w:rPr>
        <w:t xml:space="preserve">V izbirni postopek se </w:t>
      </w:r>
      <w:r w:rsidR="00003520">
        <w:rPr>
          <w:rFonts w:ascii="Tahoma" w:eastAsia="Calibri" w:hAnsi="Tahoma" w:cs="Tahoma"/>
          <w:color w:val="000000"/>
        </w:rPr>
        <w:t xml:space="preserve">bodo </w:t>
      </w:r>
      <w:r>
        <w:rPr>
          <w:rFonts w:ascii="Tahoma" w:eastAsia="Calibri" w:hAnsi="Tahoma" w:cs="Tahoma"/>
          <w:color w:val="000000"/>
        </w:rPr>
        <w:t xml:space="preserve">v skladu z </w:t>
      </w:r>
      <w:r w:rsidR="003C72D7">
        <w:rPr>
          <w:rFonts w:ascii="Tahoma" w:eastAsia="Calibri" w:hAnsi="Tahoma" w:cs="Tahoma"/>
          <w:color w:val="000000"/>
        </w:rPr>
        <w:t>12</w:t>
      </w:r>
      <w:r>
        <w:rPr>
          <w:rFonts w:ascii="Tahoma" w:eastAsia="Calibri" w:hAnsi="Tahoma" w:cs="Tahoma"/>
          <w:color w:val="000000"/>
        </w:rPr>
        <w:t xml:space="preserve">. členom </w:t>
      </w:r>
      <w:r w:rsidR="00DF3748" w:rsidRPr="00A522C0">
        <w:rPr>
          <w:rFonts w:ascii="Tahoma" w:eastAsia="Calibri" w:hAnsi="Tahoma" w:cs="Tahoma"/>
          <w:color w:val="000000"/>
        </w:rPr>
        <w:t>Uredbe o postopku za zasedbo delovnega mesta v organih državne uprave in v pravosodnih organih (Uradni</w:t>
      </w:r>
      <w:r w:rsidR="00DF3748">
        <w:rPr>
          <w:rFonts w:ascii="Tahoma" w:eastAsia="Calibri" w:hAnsi="Tahoma" w:cs="Tahoma"/>
          <w:color w:val="000000"/>
        </w:rPr>
        <w:t xml:space="preserve"> </w:t>
      </w:r>
      <w:r w:rsidR="00DF3748" w:rsidRPr="00A522C0">
        <w:rPr>
          <w:rFonts w:ascii="Tahoma" w:eastAsia="Calibri" w:hAnsi="Tahoma" w:cs="Tahoma"/>
          <w:color w:val="000000"/>
        </w:rPr>
        <w:t>list RS, št. 139/06 in 104/10</w:t>
      </w:r>
      <w:r w:rsidR="00DF3748">
        <w:rPr>
          <w:rFonts w:ascii="Tahoma" w:eastAsia="Calibri" w:hAnsi="Tahoma" w:cs="Tahoma"/>
          <w:color w:val="000000"/>
        </w:rPr>
        <w:t xml:space="preserve">) </w:t>
      </w:r>
      <w:r w:rsidR="00CF1107">
        <w:rPr>
          <w:rFonts w:ascii="Tahoma" w:eastAsia="Calibri" w:hAnsi="Tahoma" w:cs="Tahoma"/>
          <w:color w:val="000000"/>
        </w:rPr>
        <w:t xml:space="preserve">le </w:t>
      </w:r>
      <w:r w:rsidR="003C72D7" w:rsidRPr="003C72D7">
        <w:rPr>
          <w:rFonts w:ascii="Tahoma" w:eastAsia="Calibri" w:hAnsi="Tahoma" w:cs="Tahoma"/>
          <w:color w:val="000000"/>
        </w:rPr>
        <w:t>popolne in pravočasno prispele prijave</w:t>
      </w:r>
      <w:r w:rsidR="00DF3748">
        <w:rPr>
          <w:rFonts w:ascii="Tahoma" w:eastAsia="Calibri" w:hAnsi="Tahoma" w:cs="Tahoma"/>
          <w:color w:val="000000"/>
        </w:rPr>
        <w:t xml:space="preserve"> kandidatov, ki izpolnjujejo natečajne pogoje</w:t>
      </w:r>
      <w:r w:rsidR="003C72D7" w:rsidRPr="003C72D7">
        <w:rPr>
          <w:rFonts w:ascii="Tahoma" w:eastAsia="Calibri" w:hAnsi="Tahoma" w:cs="Tahoma"/>
          <w:color w:val="000000"/>
        </w:rPr>
        <w:t xml:space="preserve">. </w:t>
      </w:r>
    </w:p>
    <w:p w14:paraId="57C9B38F" w14:textId="77777777" w:rsidR="00A522C0" w:rsidRPr="00A522C0" w:rsidRDefault="00A522C0" w:rsidP="004C0DAA">
      <w:pPr>
        <w:pStyle w:val="BasicParagraph"/>
        <w:spacing w:line="240" w:lineRule="auto"/>
        <w:jc w:val="both"/>
        <w:rPr>
          <w:rFonts w:ascii="Tahoma" w:hAnsi="Tahoma" w:cs="Tahoma"/>
          <w:sz w:val="22"/>
          <w:szCs w:val="22"/>
          <w:lang w:val="sl-SI"/>
        </w:rPr>
      </w:pPr>
    </w:p>
    <w:p w14:paraId="661FEE5E" w14:textId="77777777" w:rsidR="00DF3748" w:rsidRDefault="00DF3748" w:rsidP="009C11C6">
      <w:pPr>
        <w:spacing w:line="240" w:lineRule="auto"/>
        <w:jc w:val="both"/>
        <w:rPr>
          <w:rFonts w:ascii="Tahoma" w:hAnsi="Tahoma" w:cs="Tahoma"/>
          <w:color w:val="000000"/>
        </w:rPr>
      </w:pPr>
      <w:r>
        <w:rPr>
          <w:rFonts w:ascii="Tahoma" w:hAnsi="Tahoma" w:cs="Tahoma"/>
          <w:color w:val="000000"/>
        </w:rPr>
        <w:t xml:space="preserve">Strokovna usposobljenost kandidatov se bo presojala na podlagi navedb oziroma v skladu z natečajnimi merili in ustreznimi metodami.  </w:t>
      </w:r>
    </w:p>
    <w:p w14:paraId="7E9E9AE3" w14:textId="4FF4ED76" w:rsidR="00A522C0" w:rsidRPr="009C11C6" w:rsidRDefault="00DF3748" w:rsidP="009C11C6">
      <w:pPr>
        <w:spacing w:line="240" w:lineRule="auto"/>
        <w:jc w:val="both"/>
        <w:rPr>
          <w:rFonts w:ascii="Tahoma" w:hAnsi="Tahoma" w:cs="Tahoma"/>
          <w:color w:val="000000"/>
        </w:rPr>
      </w:pPr>
      <w:r w:rsidRPr="00280F51">
        <w:rPr>
          <w:rFonts w:ascii="Tahoma" w:hAnsi="Tahoma" w:cs="Tahoma"/>
        </w:rPr>
        <w:lastRenderedPageBreak/>
        <w:t>Izbrani kandidat bo delo opravljal na sedežu Občine Medvode, Cesta koma</w:t>
      </w:r>
      <w:r>
        <w:rPr>
          <w:rFonts w:ascii="Tahoma" w:hAnsi="Tahoma" w:cs="Tahoma"/>
        </w:rPr>
        <w:t>ndanta Staneta 12, 1215 Medvode.</w:t>
      </w:r>
      <w:r w:rsidRPr="00280F51">
        <w:rPr>
          <w:rFonts w:ascii="Tahoma" w:hAnsi="Tahoma" w:cs="Tahoma"/>
        </w:rPr>
        <w:t xml:space="preserve"> </w:t>
      </w:r>
      <w:r w:rsidR="004C0DAA" w:rsidRPr="00A522C0">
        <w:rPr>
          <w:rFonts w:ascii="Tahoma" w:hAnsi="Tahoma" w:cs="Tahoma"/>
        </w:rPr>
        <w:t>Z izbranim kandidatom bo sklenjeno delovno razmerje za nedoločen čas</w:t>
      </w:r>
      <w:r w:rsidR="009C11C6">
        <w:rPr>
          <w:rFonts w:ascii="Tahoma" w:hAnsi="Tahoma" w:cs="Tahoma"/>
        </w:rPr>
        <w:t>, s poskusnim delom 6 mesecev.</w:t>
      </w:r>
      <w:r w:rsidR="004C0DAA" w:rsidRPr="00A522C0">
        <w:rPr>
          <w:rFonts w:ascii="Tahoma" w:hAnsi="Tahoma" w:cs="Tahoma"/>
        </w:rPr>
        <w:t xml:space="preserve"> </w:t>
      </w:r>
    </w:p>
    <w:p w14:paraId="5F22A33F" w14:textId="547F90C9" w:rsidR="004C0DAA" w:rsidRPr="00A522C0" w:rsidRDefault="004C0DAA" w:rsidP="004C0DAA">
      <w:pPr>
        <w:pStyle w:val="BasicParagraph"/>
        <w:spacing w:line="240" w:lineRule="auto"/>
        <w:jc w:val="both"/>
        <w:rPr>
          <w:rFonts w:ascii="Tahoma" w:hAnsi="Tahoma" w:cs="Tahoma"/>
          <w:sz w:val="22"/>
          <w:szCs w:val="22"/>
          <w:lang w:val="sl-SI"/>
        </w:rPr>
      </w:pPr>
      <w:r w:rsidRPr="007D12E9">
        <w:rPr>
          <w:rFonts w:ascii="Tahoma" w:hAnsi="Tahoma" w:cs="Tahoma"/>
          <w:sz w:val="22"/>
          <w:szCs w:val="22"/>
          <w:u w:val="single"/>
          <w:lang w:val="sl-SI"/>
        </w:rPr>
        <w:t>Kandidat vloži prijavo v pisni obliki</w:t>
      </w:r>
      <w:r w:rsidRPr="00A522C0">
        <w:rPr>
          <w:rFonts w:ascii="Tahoma" w:hAnsi="Tahoma" w:cs="Tahoma"/>
          <w:sz w:val="22"/>
          <w:szCs w:val="22"/>
          <w:lang w:val="sl-SI"/>
        </w:rPr>
        <w:t>, ki jo pošlj</w:t>
      </w:r>
      <w:r w:rsidR="00643E77">
        <w:rPr>
          <w:rFonts w:ascii="Tahoma" w:hAnsi="Tahoma" w:cs="Tahoma"/>
          <w:sz w:val="22"/>
          <w:szCs w:val="22"/>
          <w:lang w:val="sl-SI"/>
        </w:rPr>
        <w:t xml:space="preserve">e v zaprti ovojnici z označbo </w:t>
      </w:r>
      <w:r w:rsidR="007C517B">
        <w:rPr>
          <w:rFonts w:ascii="Tahoma" w:hAnsi="Tahoma" w:cs="Tahoma"/>
          <w:sz w:val="22"/>
          <w:szCs w:val="22"/>
          <w:lang w:val="sl-SI"/>
        </w:rPr>
        <w:t>Interni</w:t>
      </w:r>
      <w:r w:rsidRPr="00A522C0">
        <w:rPr>
          <w:rFonts w:ascii="Tahoma" w:hAnsi="Tahoma" w:cs="Tahoma"/>
          <w:sz w:val="22"/>
          <w:szCs w:val="22"/>
          <w:lang w:val="sl-SI"/>
        </w:rPr>
        <w:t xml:space="preserve"> natečaj – </w:t>
      </w:r>
      <w:r w:rsidR="006A0E63">
        <w:rPr>
          <w:rFonts w:ascii="Tahoma" w:hAnsi="Tahoma" w:cs="Tahoma"/>
          <w:sz w:val="22"/>
          <w:szCs w:val="22"/>
          <w:lang w:val="sl-SI"/>
        </w:rPr>
        <w:t xml:space="preserve"> </w:t>
      </w:r>
      <w:r w:rsidR="007B0AD9" w:rsidRPr="007B0AD9">
        <w:rPr>
          <w:rFonts w:ascii="Tahoma" w:hAnsi="Tahoma" w:cs="Tahoma"/>
          <w:sz w:val="22"/>
          <w:szCs w:val="22"/>
          <w:lang w:val="sl-SI"/>
        </w:rPr>
        <w:t>Finančnik VII/2-II DM 0304</w:t>
      </w:r>
      <w:r w:rsidR="00084C6F">
        <w:rPr>
          <w:rFonts w:ascii="Tahoma" w:hAnsi="Tahoma" w:cs="Tahoma"/>
          <w:sz w:val="22"/>
          <w:szCs w:val="22"/>
          <w:lang w:val="sl-SI"/>
        </w:rPr>
        <w:t>,</w:t>
      </w:r>
      <w:r w:rsidR="00A522C0" w:rsidRPr="00A522C0">
        <w:rPr>
          <w:rFonts w:ascii="Tahoma" w:hAnsi="Tahoma" w:cs="Tahoma"/>
          <w:sz w:val="22"/>
          <w:szCs w:val="22"/>
          <w:lang w:val="sl-SI"/>
        </w:rPr>
        <w:t xml:space="preserve"> </w:t>
      </w:r>
      <w:r w:rsidRPr="00A522C0">
        <w:rPr>
          <w:rFonts w:ascii="Tahoma" w:hAnsi="Tahoma" w:cs="Tahoma"/>
          <w:sz w:val="22"/>
          <w:szCs w:val="22"/>
          <w:lang w:val="sl-SI"/>
        </w:rPr>
        <w:t xml:space="preserve">na naslov: </w:t>
      </w:r>
      <w:r w:rsidRPr="00A522C0">
        <w:rPr>
          <w:rFonts w:ascii="Tahoma" w:hAnsi="Tahoma" w:cs="Tahoma"/>
          <w:b/>
          <w:sz w:val="22"/>
          <w:szCs w:val="22"/>
          <w:lang w:val="sl-SI"/>
        </w:rPr>
        <w:t>Občina Medvode, Cesta komandanta Staneta 12,</w:t>
      </w:r>
      <w:r w:rsidR="00935FE5">
        <w:rPr>
          <w:rFonts w:ascii="Tahoma" w:hAnsi="Tahoma" w:cs="Tahoma"/>
          <w:b/>
          <w:sz w:val="22"/>
          <w:szCs w:val="22"/>
          <w:lang w:val="sl-SI"/>
        </w:rPr>
        <w:t xml:space="preserve"> 1215 Medvode, in sicer v roku </w:t>
      </w:r>
      <w:r w:rsidR="00DF3748">
        <w:rPr>
          <w:rFonts w:ascii="Tahoma" w:hAnsi="Tahoma" w:cs="Tahoma"/>
          <w:b/>
          <w:sz w:val="22"/>
          <w:szCs w:val="22"/>
          <w:lang w:val="sl-SI"/>
        </w:rPr>
        <w:t>8</w:t>
      </w:r>
      <w:r w:rsidRPr="00A522C0">
        <w:rPr>
          <w:rFonts w:ascii="Tahoma" w:hAnsi="Tahoma" w:cs="Tahoma"/>
          <w:b/>
          <w:sz w:val="22"/>
          <w:szCs w:val="22"/>
          <w:lang w:val="sl-SI"/>
        </w:rPr>
        <w:t xml:space="preserve"> dni </w:t>
      </w:r>
      <w:r w:rsidR="007C517B">
        <w:rPr>
          <w:rFonts w:ascii="Tahoma" w:hAnsi="Tahoma" w:cs="Tahoma"/>
          <w:b/>
          <w:sz w:val="22"/>
          <w:szCs w:val="22"/>
          <w:lang w:val="sl-SI"/>
        </w:rPr>
        <w:t>od</w:t>
      </w:r>
      <w:r w:rsidRPr="00A522C0">
        <w:rPr>
          <w:rFonts w:ascii="Tahoma" w:hAnsi="Tahoma" w:cs="Tahoma"/>
          <w:b/>
          <w:sz w:val="22"/>
          <w:szCs w:val="22"/>
          <w:lang w:val="sl-SI"/>
        </w:rPr>
        <w:t xml:space="preserve"> objav</w:t>
      </w:r>
      <w:r w:rsidR="007C517B">
        <w:rPr>
          <w:rFonts w:ascii="Tahoma" w:hAnsi="Tahoma" w:cs="Tahoma"/>
          <w:b/>
          <w:sz w:val="22"/>
          <w:szCs w:val="22"/>
          <w:lang w:val="sl-SI"/>
        </w:rPr>
        <w:t>e internega</w:t>
      </w:r>
      <w:r w:rsidRPr="00A522C0">
        <w:rPr>
          <w:rFonts w:ascii="Tahoma" w:hAnsi="Tahoma" w:cs="Tahoma"/>
          <w:b/>
          <w:sz w:val="22"/>
          <w:szCs w:val="22"/>
          <w:lang w:val="sl-SI"/>
        </w:rPr>
        <w:t xml:space="preserve"> natečaja na </w:t>
      </w:r>
      <w:r w:rsidR="007C517B">
        <w:rPr>
          <w:rFonts w:ascii="Tahoma" w:hAnsi="Tahoma" w:cs="Tahoma"/>
          <w:b/>
          <w:sz w:val="22"/>
          <w:szCs w:val="22"/>
          <w:lang w:val="sl-SI"/>
        </w:rPr>
        <w:t>spletni strani Portala GOV.SI.</w:t>
      </w:r>
      <w:r w:rsidRPr="00A522C0">
        <w:rPr>
          <w:rFonts w:ascii="Tahoma" w:hAnsi="Tahoma" w:cs="Tahoma"/>
          <w:sz w:val="22"/>
          <w:szCs w:val="22"/>
          <w:lang w:val="sl-SI"/>
        </w:rPr>
        <w:t xml:space="preserve"> Za pisno obliko prijave se šteje tudi elektronska oblika, poslana na </w:t>
      </w:r>
      <w:r w:rsidRPr="007C517B">
        <w:rPr>
          <w:rFonts w:ascii="Tahoma" w:hAnsi="Tahoma" w:cs="Tahoma"/>
          <w:b/>
          <w:bCs/>
          <w:sz w:val="22"/>
          <w:szCs w:val="22"/>
          <w:lang w:val="sl-SI"/>
        </w:rPr>
        <w:t>elektronski naslov občine</w:t>
      </w:r>
      <w:r w:rsidR="007C517B" w:rsidRPr="005805E7">
        <w:rPr>
          <w:lang w:val="sl-SI"/>
        </w:rPr>
        <w:t>:</w:t>
      </w:r>
      <w:r w:rsidRPr="005805E7">
        <w:rPr>
          <w:lang w:val="sl-SI"/>
        </w:rPr>
        <w:t xml:space="preserve">  </w:t>
      </w:r>
      <w:hyperlink r:id="rId8" w:history="1">
        <w:r w:rsidRPr="00A522C0">
          <w:rPr>
            <w:rFonts w:ascii="Tahoma" w:hAnsi="Tahoma" w:cs="Tahoma"/>
            <w:b/>
            <w:sz w:val="22"/>
            <w:szCs w:val="22"/>
            <w:lang w:val="sl-SI"/>
          </w:rPr>
          <w:t>obcina@medvode.si</w:t>
        </w:r>
      </w:hyperlink>
      <w:r w:rsidRPr="00A522C0">
        <w:rPr>
          <w:rFonts w:ascii="Tahoma" w:hAnsi="Tahoma" w:cs="Tahoma"/>
          <w:sz w:val="22"/>
          <w:szCs w:val="22"/>
          <w:lang w:val="sl-SI"/>
        </w:rPr>
        <w:t xml:space="preserve">, s </w:t>
      </w:r>
      <w:r w:rsidRPr="00643E77">
        <w:rPr>
          <w:rFonts w:ascii="Tahoma" w:hAnsi="Tahoma" w:cs="Tahoma"/>
          <w:sz w:val="22"/>
          <w:szCs w:val="22"/>
          <w:lang w:val="sl-SI"/>
        </w:rPr>
        <w:t>pripisom »</w:t>
      </w:r>
      <w:r w:rsidR="007B0AD9" w:rsidRPr="007B0AD9">
        <w:rPr>
          <w:rFonts w:ascii="Tahoma" w:hAnsi="Tahoma" w:cs="Tahoma"/>
          <w:sz w:val="22"/>
          <w:szCs w:val="22"/>
          <w:lang w:val="sl-SI"/>
        </w:rPr>
        <w:t>Finančnik VII/2-II DM 0304</w:t>
      </w:r>
      <w:r w:rsidRPr="00A522C0">
        <w:rPr>
          <w:rFonts w:ascii="Tahoma" w:hAnsi="Tahoma" w:cs="Tahoma"/>
          <w:b/>
          <w:sz w:val="22"/>
          <w:szCs w:val="22"/>
          <w:lang w:val="sl-SI"/>
        </w:rPr>
        <w:t>«</w:t>
      </w:r>
      <w:r w:rsidRPr="00A522C0">
        <w:rPr>
          <w:rFonts w:ascii="Tahoma" w:hAnsi="Tahoma" w:cs="Tahoma"/>
          <w:sz w:val="22"/>
          <w:szCs w:val="22"/>
          <w:lang w:val="sl-SI"/>
        </w:rPr>
        <w:t xml:space="preserve">, pri čemer veljavnost prijave ni pogojena z elektronskim podpisom. </w:t>
      </w:r>
    </w:p>
    <w:p w14:paraId="4EDD9787" w14:textId="77777777" w:rsidR="004C0DAA" w:rsidRPr="00A522C0" w:rsidRDefault="004C0DAA" w:rsidP="004C0DAA">
      <w:pPr>
        <w:pStyle w:val="BasicParagraph"/>
        <w:spacing w:line="240" w:lineRule="auto"/>
        <w:jc w:val="both"/>
        <w:rPr>
          <w:rFonts w:ascii="Tahoma" w:hAnsi="Tahoma" w:cs="Tahoma"/>
          <w:sz w:val="22"/>
          <w:szCs w:val="22"/>
          <w:lang w:val="sl-SI"/>
        </w:rPr>
      </w:pPr>
    </w:p>
    <w:p w14:paraId="260B089C" w14:textId="067E48D7" w:rsidR="004C0DAA" w:rsidRPr="00A522C0" w:rsidRDefault="004C0DAA" w:rsidP="004C0DAA">
      <w:pPr>
        <w:pStyle w:val="BasicParagraph"/>
        <w:spacing w:line="240" w:lineRule="auto"/>
        <w:jc w:val="both"/>
        <w:rPr>
          <w:rFonts w:ascii="Tahoma" w:hAnsi="Tahoma" w:cs="Tahoma"/>
          <w:sz w:val="22"/>
          <w:szCs w:val="22"/>
          <w:lang w:val="sl-SI"/>
        </w:rPr>
      </w:pPr>
      <w:r w:rsidRPr="00A522C0">
        <w:rPr>
          <w:rFonts w:ascii="Tahoma" w:hAnsi="Tahoma" w:cs="Tahoma"/>
          <w:sz w:val="22"/>
          <w:szCs w:val="22"/>
          <w:lang w:val="sl-SI"/>
        </w:rPr>
        <w:t xml:space="preserve">Obvestilo o končanem </w:t>
      </w:r>
      <w:r w:rsidR="00AE6FCB">
        <w:rPr>
          <w:rFonts w:ascii="Tahoma" w:hAnsi="Tahoma" w:cs="Tahoma"/>
          <w:sz w:val="22"/>
          <w:szCs w:val="22"/>
          <w:lang w:val="sl-SI"/>
        </w:rPr>
        <w:t>natečajnem postopku</w:t>
      </w:r>
      <w:r w:rsidR="007C517B">
        <w:rPr>
          <w:rFonts w:ascii="Tahoma" w:hAnsi="Tahoma" w:cs="Tahoma"/>
          <w:sz w:val="22"/>
          <w:szCs w:val="22"/>
          <w:lang w:val="sl-SI"/>
        </w:rPr>
        <w:t xml:space="preserve"> </w:t>
      </w:r>
      <w:r w:rsidRPr="00A522C0">
        <w:rPr>
          <w:rFonts w:ascii="Tahoma" w:hAnsi="Tahoma" w:cs="Tahoma"/>
          <w:sz w:val="22"/>
          <w:szCs w:val="22"/>
          <w:lang w:val="sl-SI"/>
        </w:rPr>
        <w:t>bo objavljeno na spletni strani občine.</w:t>
      </w:r>
    </w:p>
    <w:p w14:paraId="10561819" w14:textId="77777777" w:rsidR="00ED7D1B" w:rsidRDefault="00ED7D1B" w:rsidP="004C0DAA">
      <w:pPr>
        <w:pStyle w:val="BasicParagraph"/>
        <w:spacing w:line="240" w:lineRule="auto"/>
        <w:jc w:val="both"/>
        <w:rPr>
          <w:rFonts w:ascii="Tahoma" w:hAnsi="Tahoma" w:cs="Tahoma"/>
          <w:sz w:val="22"/>
          <w:szCs w:val="22"/>
          <w:lang w:val="sl-SI"/>
        </w:rPr>
      </w:pPr>
    </w:p>
    <w:p w14:paraId="51E73F3D" w14:textId="6290A74F" w:rsidR="004C0DAA" w:rsidRPr="00A522C0" w:rsidRDefault="004C0DAA" w:rsidP="004C0DAA">
      <w:pPr>
        <w:pStyle w:val="BasicParagraph"/>
        <w:spacing w:line="240" w:lineRule="auto"/>
        <w:jc w:val="both"/>
        <w:rPr>
          <w:rFonts w:ascii="Tahoma" w:hAnsi="Tahoma" w:cs="Tahoma"/>
          <w:sz w:val="22"/>
          <w:szCs w:val="22"/>
          <w:lang w:val="sl-SI"/>
        </w:rPr>
      </w:pPr>
      <w:r w:rsidRPr="00A522C0">
        <w:rPr>
          <w:rFonts w:ascii="Tahoma" w:hAnsi="Tahoma" w:cs="Tahoma"/>
          <w:sz w:val="22"/>
          <w:szCs w:val="22"/>
          <w:lang w:val="sl-SI"/>
        </w:rPr>
        <w:t xml:space="preserve">Informacije o izvedbi </w:t>
      </w:r>
      <w:r w:rsidR="00CB50C8">
        <w:rPr>
          <w:rFonts w:ascii="Tahoma" w:hAnsi="Tahoma" w:cs="Tahoma"/>
          <w:sz w:val="22"/>
          <w:szCs w:val="22"/>
          <w:lang w:val="sl-SI"/>
        </w:rPr>
        <w:t>internega</w:t>
      </w:r>
      <w:r w:rsidRPr="00A522C0">
        <w:rPr>
          <w:rFonts w:ascii="Tahoma" w:hAnsi="Tahoma" w:cs="Tahoma"/>
          <w:sz w:val="22"/>
          <w:szCs w:val="22"/>
          <w:lang w:val="sl-SI"/>
        </w:rPr>
        <w:t xml:space="preserve"> natečaja </w:t>
      </w:r>
      <w:r w:rsidR="007B0AD9">
        <w:rPr>
          <w:rFonts w:ascii="Tahoma" w:hAnsi="Tahoma" w:cs="Tahoma"/>
          <w:sz w:val="22"/>
          <w:szCs w:val="22"/>
          <w:lang w:val="sl-SI"/>
        </w:rPr>
        <w:t xml:space="preserve">in delovnem področju </w:t>
      </w:r>
      <w:r w:rsidRPr="00A522C0">
        <w:rPr>
          <w:rFonts w:ascii="Tahoma" w:hAnsi="Tahoma" w:cs="Tahoma"/>
          <w:sz w:val="22"/>
          <w:szCs w:val="22"/>
          <w:lang w:val="sl-SI"/>
        </w:rPr>
        <w:t>kandidat dobi na tel</w:t>
      </w:r>
      <w:r w:rsidR="00643E77">
        <w:rPr>
          <w:rFonts w:ascii="Tahoma" w:hAnsi="Tahoma" w:cs="Tahoma"/>
          <w:sz w:val="22"/>
          <w:szCs w:val="22"/>
          <w:lang w:val="sl-SI"/>
        </w:rPr>
        <w:t xml:space="preserve">. št. </w:t>
      </w:r>
      <w:r w:rsidRPr="00A522C0">
        <w:rPr>
          <w:rFonts w:ascii="Tahoma" w:hAnsi="Tahoma" w:cs="Tahoma"/>
          <w:sz w:val="22"/>
          <w:szCs w:val="22"/>
          <w:lang w:val="sl-SI"/>
        </w:rPr>
        <w:t xml:space="preserve">01 361 95 </w:t>
      </w:r>
      <w:r w:rsidR="007B0AD9">
        <w:rPr>
          <w:rFonts w:ascii="Tahoma" w:hAnsi="Tahoma" w:cs="Tahoma"/>
          <w:sz w:val="22"/>
          <w:szCs w:val="22"/>
          <w:lang w:val="sl-SI"/>
        </w:rPr>
        <w:t>18</w:t>
      </w:r>
      <w:r w:rsidRPr="00A522C0">
        <w:rPr>
          <w:rFonts w:ascii="Tahoma" w:hAnsi="Tahoma" w:cs="Tahoma"/>
          <w:sz w:val="22"/>
          <w:szCs w:val="22"/>
          <w:lang w:val="sl-SI"/>
        </w:rPr>
        <w:t xml:space="preserve"> (</w:t>
      </w:r>
      <w:r w:rsidR="007B0AD9">
        <w:rPr>
          <w:rFonts w:ascii="Tahoma" w:hAnsi="Tahoma" w:cs="Tahoma"/>
          <w:sz w:val="22"/>
          <w:szCs w:val="22"/>
          <w:lang w:val="sl-SI"/>
        </w:rPr>
        <w:t>Sanja Malej</w:t>
      </w:r>
      <w:r w:rsidRPr="00A522C0">
        <w:rPr>
          <w:rFonts w:ascii="Tahoma" w:hAnsi="Tahoma" w:cs="Tahoma"/>
          <w:sz w:val="22"/>
          <w:szCs w:val="22"/>
          <w:lang w:val="sl-SI"/>
        </w:rPr>
        <w:t>)</w:t>
      </w:r>
      <w:r w:rsidR="007B0AD9">
        <w:rPr>
          <w:rFonts w:ascii="Tahoma" w:hAnsi="Tahoma" w:cs="Tahoma"/>
          <w:sz w:val="22"/>
          <w:szCs w:val="22"/>
          <w:lang w:val="sl-SI"/>
        </w:rPr>
        <w:t>.</w:t>
      </w:r>
      <w:r w:rsidRPr="00A522C0">
        <w:rPr>
          <w:rFonts w:ascii="Tahoma" w:hAnsi="Tahoma" w:cs="Tahoma"/>
          <w:sz w:val="22"/>
          <w:szCs w:val="22"/>
          <w:lang w:val="sl-SI"/>
        </w:rPr>
        <w:t xml:space="preserve"> </w:t>
      </w:r>
    </w:p>
    <w:p w14:paraId="2F71DDEE" w14:textId="77777777" w:rsidR="004C0DAA" w:rsidRPr="00A522C0" w:rsidRDefault="004C0DAA" w:rsidP="004C0DAA">
      <w:pPr>
        <w:spacing w:after="0" w:line="240" w:lineRule="auto"/>
        <w:jc w:val="both"/>
        <w:rPr>
          <w:rFonts w:ascii="Tahoma" w:hAnsi="Tahoma" w:cs="Tahoma"/>
        </w:rPr>
      </w:pPr>
    </w:p>
    <w:p w14:paraId="3E5BB3FA" w14:textId="77777777" w:rsidR="004C0DAA" w:rsidRPr="00A522C0" w:rsidRDefault="004C0DAA" w:rsidP="004C0DAA">
      <w:pPr>
        <w:spacing w:after="0" w:line="240" w:lineRule="auto"/>
        <w:jc w:val="both"/>
        <w:rPr>
          <w:rFonts w:ascii="Tahoma" w:hAnsi="Tahoma" w:cs="Tahoma"/>
        </w:rPr>
      </w:pPr>
      <w:r w:rsidRPr="00A522C0">
        <w:rPr>
          <w:rFonts w:ascii="Tahoma" w:hAnsi="Tahoma" w:cs="Tahoma"/>
        </w:rPr>
        <w:t>V besedilu natečaja uporabljeni izrazi, zapisani v moški slovnični obliki, so uporabljeni kot nevtralni za ženske in moške.</w:t>
      </w:r>
    </w:p>
    <w:p w14:paraId="5F14405B" w14:textId="77777777" w:rsidR="004C0DAA" w:rsidRPr="00A522C0" w:rsidRDefault="004C0DAA" w:rsidP="004C0DAA">
      <w:pPr>
        <w:spacing w:line="240" w:lineRule="auto"/>
        <w:jc w:val="both"/>
        <w:rPr>
          <w:rFonts w:ascii="Tahoma" w:hAnsi="Tahoma" w:cs="Tahoma"/>
        </w:rPr>
      </w:pPr>
    </w:p>
    <w:p w14:paraId="40A48AD7" w14:textId="3E7192C4" w:rsidR="001C2D57" w:rsidRPr="00A522C0" w:rsidRDefault="004C0DAA" w:rsidP="00EA2463">
      <w:pPr>
        <w:spacing w:line="240" w:lineRule="auto"/>
        <w:jc w:val="both"/>
        <w:rPr>
          <w:rFonts w:ascii="Tahoma" w:hAnsi="Tahoma" w:cs="Tahoma"/>
        </w:rPr>
      </w:pPr>
      <w:r w:rsidRPr="00A522C0">
        <w:rPr>
          <w:rFonts w:ascii="Tahoma" w:hAnsi="Tahoma" w:cs="Tahoma"/>
        </w:rPr>
        <w:tab/>
      </w:r>
      <w:r w:rsidRPr="00A522C0">
        <w:rPr>
          <w:rFonts w:ascii="Tahoma" w:hAnsi="Tahoma" w:cs="Tahoma"/>
        </w:rPr>
        <w:tab/>
      </w:r>
      <w:r w:rsidRPr="00A522C0">
        <w:rPr>
          <w:rFonts w:ascii="Tahoma" w:hAnsi="Tahoma" w:cs="Tahoma"/>
        </w:rPr>
        <w:tab/>
      </w:r>
      <w:r w:rsidRPr="00A522C0">
        <w:rPr>
          <w:rFonts w:ascii="Tahoma" w:hAnsi="Tahoma" w:cs="Tahoma"/>
        </w:rPr>
        <w:tab/>
      </w:r>
      <w:r w:rsidRPr="00A522C0">
        <w:rPr>
          <w:rFonts w:ascii="Tahoma" w:hAnsi="Tahoma" w:cs="Tahoma"/>
        </w:rPr>
        <w:tab/>
      </w:r>
      <w:r w:rsidRPr="00A522C0">
        <w:rPr>
          <w:rFonts w:ascii="Tahoma" w:hAnsi="Tahoma" w:cs="Tahoma"/>
        </w:rPr>
        <w:tab/>
      </w:r>
      <w:r w:rsidRPr="00A522C0">
        <w:rPr>
          <w:rFonts w:ascii="Tahoma" w:hAnsi="Tahoma" w:cs="Tahoma"/>
        </w:rPr>
        <w:tab/>
      </w:r>
      <w:r w:rsidRPr="00A522C0">
        <w:rPr>
          <w:rFonts w:ascii="Tahoma" w:hAnsi="Tahoma" w:cs="Tahoma"/>
        </w:rPr>
        <w:tab/>
      </w:r>
      <w:r w:rsidRPr="00A522C0">
        <w:rPr>
          <w:rFonts w:ascii="Tahoma" w:hAnsi="Tahoma" w:cs="Tahoma"/>
        </w:rPr>
        <w:tab/>
      </w:r>
    </w:p>
    <w:sectPr w:rsidR="001C2D57" w:rsidRPr="00A522C0" w:rsidSect="00BC573D">
      <w:footerReference w:type="default" r:id="rId9"/>
      <w:headerReference w:type="first" r:id="rId10"/>
      <w:footerReference w:type="first" r:id="rId11"/>
      <w:pgSz w:w="11906" w:h="16838" w:code="9"/>
      <w:pgMar w:top="1134" w:right="1134" w:bottom="1134" w:left="1134" w:header="340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7A96F" w14:textId="77777777" w:rsidR="007665C8" w:rsidRDefault="007665C8" w:rsidP="00807BB0">
      <w:pPr>
        <w:spacing w:after="0" w:line="240" w:lineRule="auto"/>
      </w:pPr>
      <w:r>
        <w:separator/>
      </w:r>
    </w:p>
  </w:endnote>
  <w:endnote w:type="continuationSeparator" w:id="0">
    <w:p w14:paraId="19180360" w14:textId="77777777" w:rsidR="007665C8" w:rsidRDefault="007665C8" w:rsidP="00807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895027"/>
      <w:docPartObj>
        <w:docPartGallery w:val="Page Numbers (Bottom of Page)"/>
        <w:docPartUnique/>
      </w:docPartObj>
    </w:sdtPr>
    <w:sdtEndPr/>
    <w:sdtContent>
      <w:sdt>
        <w:sdtPr>
          <w:id w:val="-1730690151"/>
          <w:docPartObj>
            <w:docPartGallery w:val="Page Numbers (Top of Page)"/>
            <w:docPartUnique/>
          </w:docPartObj>
        </w:sdtPr>
        <w:sdtEndPr/>
        <w:sdtContent>
          <w:p w14:paraId="21B01AD2" w14:textId="77777777" w:rsidR="001B5D80" w:rsidRDefault="001B5D80">
            <w:pPr>
              <w:pStyle w:val="Noga"/>
              <w:jc w:val="right"/>
            </w:pPr>
            <w:r w:rsidRPr="001B5D80">
              <w:rPr>
                <w:rFonts w:ascii="Tahoma" w:hAnsi="Tahoma" w:cs="Tahoma"/>
                <w:sz w:val="18"/>
                <w:szCs w:val="18"/>
              </w:rPr>
              <w:t xml:space="preserve"> </w:t>
            </w:r>
            <w:r w:rsidRPr="001B5D80">
              <w:rPr>
                <w:rFonts w:ascii="Tahoma" w:hAnsi="Tahoma" w:cs="Tahoma"/>
                <w:bCs/>
                <w:sz w:val="18"/>
                <w:szCs w:val="18"/>
              </w:rPr>
              <w:fldChar w:fldCharType="begin"/>
            </w:r>
            <w:r w:rsidRPr="001B5D80">
              <w:rPr>
                <w:rFonts w:ascii="Tahoma" w:hAnsi="Tahoma" w:cs="Tahoma"/>
                <w:bCs/>
                <w:sz w:val="18"/>
                <w:szCs w:val="18"/>
              </w:rPr>
              <w:instrText>PAGE</w:instrText>
            </w:r>
            <w:r w:rsidRPr="001B5D80">
              <w:rPr>
                <w:rFonts w:ascii="Tahoma" w:hAnsi="Tahoma" w:cs="Tahoma"/>
                <w:bCs/>
                <w:sz w:val="18"/>
                <w:szCs w:val="18"/>
              </w:rPr>
              <w:fldChar w:fldCharType="separate"/>
            </w:r>
            <w:r w:rsidR="00C06AA6">
              <w:rPr>
                <w:rFonts w:ascii="Tahoma" w:hAnsi="Tahoma" w:cs="Tahoma"/>
                <w:bCs/>
                <w:noProof/>
                <w:sz w:val="18"/>
                <w:szCs w:val="18"/>
              </w:rPr>
              <w:t>3</w:t>
            </w:r>
            <w:r w:rsidRPr="001B5D80">
              <w:rPr>
                <w:rFonts w:ascii="Tahoma" w:hAnsi="Tahoma" w:cs="Tahoma"/>
                <w:bCs/>
                <w:sz w:val="18"/>
                <w:szCs w:val="18"/>
              </w:rPr>
              <w:fldChar w:fldCharType="end"/>
            </w:r>
            <w:r w:rsidRPr="001B5D80">
              <w:rPr>
                <w:rFonts w:ascii="Tahoma" w:hAnsi="Tahoma" w:cs="Tahoma"/>
                <w:sz w:val="18"/>
                <w:szCs w:val="18"/>
              </w:rPr>
              <w:t xml:space="preserve"> / </w:t>
            </w:r>
            <w:r w:rsidRPr="001B5D80">
              <w:rPr>
                <w:rFonts w:ascii="Tahoma" w:hAnsi="Tahoma" w:cs="Tahoma"/>
                <w:bCs/>
                <w:sz w:val="18"/>
                <w:szCs w:val="18"/>
              </w:rPr>
              <w:fldChar w:fldCharType="begin"/>
            </w:r>
            <w:r w:rsidRPr="001B5D80">
              <w:rPr>
                <w:rFonts w:ascii="Tahoma" w:hAnsi="Tahoma" w:cs="Tahoma"/>
                <w:bCs/>
                <w:sz w:val="18"/>
                <w:szCs w:val="18"/>
              </w:rPr>
              <w:instrText>NUMPAGES</w:instrText>
            </w:r>
            <w:r w:rsidRPr="001B5D80">
              <w:rPr>
                <w:rFonts w:ascii="Tahoma" w:hAnsi="Tahoma" w:cs="Tahoma"/>
                <w:bCs/>
                <w:sz w:val="18"/>
                <w:szCs w:val="18"/>
              </w:rPr>
              <w:fldChar w:fldCharType="separate"/>
            </w:r>
            <w:r w:rsidR="00C06AA6">
              <w:rPr>
                <w:rFonts w:ascii="Tahoma" w:hAnsi="Tahoma" w:cs="Tahoma"/>
                <w:bCs/>
                <w:noProof/>
                <w:sz w:val="18"/>
                <w:szCs w:val="18"/>
              </w:rPr>
              <w:t>3</w:t>
            </w:r>
            <w:r w:rsidRPr="001B5D80">
              <w:rPr>
                <w:rFonts w:ascii="Tahoma" w:hAnsi="Tahoma" w:cs="Tahoma"/>
                <w:bCs/>
                <w:sz w:val="18"/>
                <w:szCs w:val="18"/>
              </w:rPr>
              <w:fldChar w:fldCharType="end"/>
            </w:r>
          </w:p>
        </w:sdtContent>
      </w:sdt>
    </w:sdtContent>
  </w:sdt>
  <w:p w14:paraId="7C01AA0D" w14:textId="77777777" w:rsidR="00D613EA" w:rsidRDefault="00D613E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637381"/>
      <w:docPartObj>
        <w:docPartGallery w:val="Page Numbers (Top of Page)"/>
        <w:docPartUnique/>
      </w:docPartObj>
    </w:sdtPr>
    <w:sdtEndPr/>
    <w:sdtContent>
      <w:p w14:paraId="1A36C403" w14:textId="77777777" w:rsidR="001C2D57" w:rsidRDefault="001C2D57" w:rsidP="001C2D57">
        <w:pPr>
          <w:pStyle w:val="Noga"/>
          <w:jc w:val="right"/>
        </w:pPr>
        <w:r w:rsidRPr="001B5D80">
          <w:rPr>
            <w:rFonts w:ascii="Tahoma" w:hAnsi="Tahoma" w:cs="Tahoma"/>
            <w:sz w:val="18"/>
            <w:szCs w:val="18"/>
          </w:rPr>
          <w:t xml:space="preserve"> </w:t>
        </w:r>
        <w:r w:rsidRPr="001B5D80">
          <w:rPr>
            <w:rFonts w:ascii="Tahoma" w:hAnsi="Tahoma" w:cs="Tahoma"/>
            <w:bCs/>
            <w:sz w:val="18"/>
            <w:szCs w:val="18"/>
          </w:rPr>
          <w:fldChar w:fldCharType="begin"/>
        </w:r>
        <w:r w:rsidRPr="001B5D80">
          <w:rPr>
            <w:rFonts w:ascii="Tahoma" w:hAnsi="Tahoma" w:cs="Tahoma"/>
            <w:bCs/>
            <w:sz w:val="18"/>
            <w:szCs w:val="18"/>
          </w:rPr>
          <w:instrText>PAGE</w:instrText>
        </w:r>
        <w:r w:rsidRPr="001B5D80">
          <w:rPr>
            <w:rFonts w:ascii="Tahoma" w:hAnsi="Tahoma" w:cs="Tahoma"/>
            <w:bCs/>
            <w:sz w:val="18"/>
            <w:szCs w:val="18"/>
          </w:rPr>
          <w:fldChar w:fldCharType="separate"/>
        </w:r>
        <w:r w:rsidR="00C06AA6">
          <w:rPr>
            <w:rFonts w:ascii="Tahoma" w:hAnsi="Tahoma" w:cs="Tahoma"/>
            <w:bCs/>
            <w:noProof/>
            <w:sz w:val="18"/>
            <w:szCs w:val="18"/>
          </w:rPr>
          <w:t>1</w:t>
        </w:r>
        <w:r w:rsidRPr="001B5D80">
          <w:rPr>
            <w:rFonts w:ascii="Tahoma" w:hAnsi="Tahoma" w:cs="Tahoma"/>
            <w:bCs/>
            <w:sz w:val="18"/>
            <w:szCs w:val="18"/>
          </w:rPr>
          <w:fldChar w:fldCharType="end"/>
        </w:r>
        <w:r w:rsidRPr="001B5D80">
          <w:rPr>
            <w:rFonts w:ascii="Tahoma" w:hAnsi="Tahoma" w:cs="Tahoma"/>
            <w:sz w:val="18"/>
            <w:szCs w:val="18"/>
          </w:rPr>
          <w:t xml:space="preserve"> / </w:t>
        </w:r>
        <w:r w:rsidRPr="001B5D80">
          <w:rPr>
            <w:rFonts w:ascii="Tahoma" w:hAnsi="Tahoma" w:cs="Tahoma"/>
            <w:bCs/>
            <w:sz w:val="18"/>
            <w:szCs w:val="18"/>
          </w:rPr>
          <w:fldChar w:fldCharType="begin"/>
        </w:r>
        <w:r w:rsidRPr="001B5D80">
          <w:rPr>
            <w:rFonts w:ascii="Tahoma" w:hAnsi="Tahoma" w:cs="Tahoma"/>
            <w:bCs/>
            <w:sz w:val="18"/>
            <w:szCs w:val="18"/>
          </w:rPr>
          <w:instrText>NUMPAGES</w:instrText>
        </w:r>
        <w:r w:rsidRPr="001B5D80">
          <w:rPr>
            <w:rFonts w:ascii="Tahoma" w:hAnsi="Tahoma" w:cs="Tahoma"/>
            <w:bCs/>
            <w:sz w:val="18"/>
            <w:szCs w:val="18"/>
          </w:rPr>
          <w:fldChar w:fldCharType="separate"/>
        </w:r>
        <w:r w:rsidR="00C06AA6">
          <w:rPr>
            <w:rFonts w:ascii="Tahoma" w:hAnsi="Tahoma" w:cs="Tahoma"/>
            <w:bCs/>
            <w:noProof/>
            <w:sz w:val="18"/>
            <w:szCs w:val="18"/>
          </w:rPr>
          <w:t>3</w:t>
        </w:r>
        <w:r w:rsidRPr="001B5D80">
          <w:rPr>
            <w:rFonts w:ascii="Tahoma" w:hAnsi="Tahoma" w:cs="Tahoma"/>
            <w:bCs/>
            <w:sz w:val="18"/>
            <w:szCs w:val="18"/>
          </w:rPr>
          <w:fldChar w:fldCharType="end"/>
        </w:r>
      </w:p>
    </w:sdtContent>
  </w:sdt>
  <w:p w14:paraId="420A7085" w14:textId="77777777" w:rsidR="001C2D57" w:rsidRDefault="001C2D5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CA2CF" w14:textId="77777777" w:rsidR="007665C8" w:rsidRDefault="007665C8" w:rsidP="00807BB0">
      <w:pPr>
        <w:spacing w:after="0" w:line="240" w:lineRule="auto"/>
      </w:pPr>
      <w:r>
        <w:separator/>
      </w:r>
    </w:p>
  </w:footnote>
  <w:footnote w:type="continuationSeparator" w:id="0">
    <w:p w14:paraId="5CD5A376" w14:textId="77777777" w:rsidR="007665C8" w:rsidRDefault="007665C8" w:rsidP="00807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F5FC" w14:textId="77777777" w:rsidR="001B5D80" w:rsidRDefault="00DA0DA6">
    <w:pPr>
      <w:pStyle w:val="Glava"/>
    </w:pPr>
    <w:r>
      <w:rPr>
        <w:noProof/>
        <w:lang w:eastAsia="sl-SI"/>
      </w:rPr>
      <w:drawing>
        <wp:anchor distT="0" distB="0" distL="114300" distR="114300" simplePos="0" relativeHeight="251658240" behindDoc="1" locked="0" layoutInCell="1" allowOverlap="1" wp14:anchorId="6EFD13D7" wp14:editId="7DEF1544">
          <wp:simplePos x="0" y="0"/>
          <wp:positionH relativeFrom="column">
            <wp:posOffset>4140835</wp:posOffset>
          </wp:positionH>
          <wp:positionV relativeFrom="page">
            <wp:posOffset>540385</wp:posOffset>
          </wp:positionV>
          <wp:extent cx="1980000" cy="145440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ava-splosna.png"/>
                  <pic:cNvPicPr/>
                </pic:nvPicPr>
                <pic:blipFill>
                  <a:blip r:embed="rId1">
                    <a:extLst>
                      <a:ext uri="{28A0092B-C50C-407E-A947-70E740481C1C}">
                        <a14:useLocalDpi xmlns:a14="http://schemas.microsoft.com/office/drawing/2010/main" val="0"/>
                      </a:ext>
                    </a:extLst>
                  </a:blip>
                  <a:stretch>
                    <a:fillRect/>
                  </a:stretch>
                </pic:blipFill>
                <pic:spPr>
                  <a:xfrm>
                    <a:off x="0" y="0"/>
                    <a:ext cx="1980000" cy="145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845F9"/>
    <w:multiLevelType w:val="hybridMultilevel"/>
    <w:tmpl w:val="ADFE70C2"/>
    <w:lvl w:ilvl="0" w:tplc="D05AB30E">
      <w:start w:val="1"/>
      <w:numFmt w:val="decimal"/>
      <w:lvlText w:val="%1."/>
      <w:lvlJc w:val="left"/>
      <w:pPr>
        <w:ind w:left="709" w:hanging="42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B193A61"/>
    <w:multiLevelType w:val="hybridMultilevel"/>
    <w:tmpl w:val="A4FCE0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8F87D13"/>
    <w:multiLevelType w:val="multilevel"/>
    <w:tmpl w:val="1D04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496638"/>
    <w:multiLevelType w:val="multilevel"/>
    <w:tmpl w:val="2E496638"/>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4"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361E5EC3"/>
    <w:multiLevelType w:val="hybridMultilevel"/>
    <w:tmpl w:val="E63E87AE"/>
    <w:lvl w:ilvl="0" w:tplc="3B80283C">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BAB53E9"/>
    <w:multiLevelType w:val="hybridMultilevel"/>
    <w:tmpl w:val="51246870"/>
    <w:lvl w:ilvl="0" w:tplc="C0041216">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A2B1CD9"/>
    <w:multiLevelType w:val="hybridMultilevel"/>
    <w:tmpl w:val="4B0C8734"/>
    <w:lvl w:ilvl="0" w:tplc="0424000F">
      <w:start w:val="1"/>
      <w:numFmt w:val="decimal"/>
      <w:lvlText w:val="%1."/>
      <w:lvlJc w:val="left"/>
      <w:pPr>
        <w:ind w:left="720" w:hanging="360"/>
      </w:pPr>
    </w:lvl>
    <w:lvl w:ilvl="1" w:tplc="40349F34">
      <w:numFmt w:val="bullet"/>
      <w:lvlText w:val="-"/>
      <w:lvlJc w:val="left"/>
      <w:pPr>
        <w:ind w:left="1785" w:hanging="705"/>
      </w:pPr>
      <w:rPr>
        <w:rFonts w:ascii="Tahoma" w:eastAsiaTheme="minorHAnsi" w:hAnsi="Tahoma" w:cs="Tahoma"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D5C0349"/>
    <w:multiLevelType w:val="hybridMultilevel"/>
    <w:tmpl w:val="936656C0"/>
    <w:lvl w:ilvl="0" w:tplc="04240003">
      <w:start w:val="1"/>
      <w:numFmt w:val="bullet"/>
      <w:lvlText w:val="o"/>
      <w:lvlJc w:val="left"/>
      <w:pPr>
        <w:tabs>
          <w:tab w:val="num" w:pos="720"/>
        </w:tabs>
        <w:ind w:left="720" w:hanging="360"/>
      </w:pPr>
      <w:rPr>
        <w:rFonts w:ascii="Courier New" w:hAnsi="Courier New" w:cs="Courier New" w:hint="default"/>
      </w:rPr>
    </w:lvl>
    <w:lvl w:ilvl="1" w:tplc="04240001">
      <w:start w:val="1"/>
      <w:numFmt w:val="bullet"/>
      <w:lvlText w:val=""/>
      <w:lvlJc w:val="left"/>
      <w:pPr>
        <w:tabs>
          <w:tab w:val="num" w:pos="1420"/>
        </w:tabs>
        <w:ind w:left="1420" w:hanging="34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3CB5800"/>
    <w:multiLevelType w:val="hybridMultilevel"/>
    <w:tmpl w:val="90AA47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BD122FF"/>
    <w:multiLevelType w:val="multilevel"/>
    <w:tmpl w:val="0E9A80D0"/>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DB37600"/>
    <w:multiLevelType w:val="hybridMultilevel"/>
    <w:tmpl w:val="5374F61C"/>
    <w:lvl w:ilvl="0" w:tplc="5A1A0C2E">
      <w:start w:val="1"/>
      <w:numFmt w:val="bullet"/>
      <w:lvlText w:val=""/>
      <w:lvlJc w:val="left"/>
      <w:pPr>
        <w:ind w:left="567" w:hanging="283"/>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5B761CC"/>
    <w:multiLevelType w:val="hybridMultilevel"/>
    <w:tmpl w:val="2F3EC700"/>
    <w:lvl w:ilvl="0" w:tplc="30687098">
      <w:start w:val="121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5622A4"/>
    <w:multiLevelType w:val="hybridMultilevel"/>
    <w:tmpl w:val="F028D7CC"/>
    <w:lvl w:ilvl="0" w:tplc="90A0BDFC">
      <w:start w:val="3"/>
      <w:numFmt w:val="bullet"/>
      <w:lvlText w:val="-"/>
      <w:lvlJc w:val="left"/>
      <w:pPr>
        <w:ind w:left="720" w:hanging="360"/>
      </w:pPr>
      <w:rPr>
        <w:rFonts w:ascii="Tahoma" w:eastAsiaTheme="minorHAnsi"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FE876C9"/>
    <w:multiLevelType w:val="multilevel"/>
    <w:tmpl w:val="9D52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654492"/>
    <w:multiLevelType w:val="hybridMultilevel"/>
    <w:tmpl w:val="42644A38"/>
    <w:lvl w:ilvl="0" w:tplc="636A55FE">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E5E23FF"/>
    <w:multiLevelType w:val="multilevel"/>
    <w:tmpl w:val="4C642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9275054">
    <w:abstractNumId w:val="0"/>
  </w:num>
  <w:num w:numId="2" w16cid:durableId="241989574">
    <w:abstractNumId w:val="10"/>
  </w:num>
  <w:num w:numId="3" w16cid:durableId="1407612107">
    <w:abstractNumId w:val="12"/>
  </w:num>
  <w:num w:numId="4" w16cid:durableId="1018509556">
    <w:abstractNumId w:val="13"/>
  </w:num>
  <w:num w:numId="5" w16cid:durableId="2003117821">
    <w:abstractNumId w:val="3"/>
  </w:num>
  <w:num w:numId="6" w16cid:durableId="2050497271">
    <w:abstractNumId w:val="8"/>
  </w:num>
  <w:num w:numId="7" w16cid:durableId="368846679">
    <w:abstractNumId w:val="7"/>
  </w:num>
  <w:num w:numId="8" w16cid:durableId="1554467997">
    <w:abstractNumId w:val="11"/>
  </w:num>
  <w:num w:numId="9" w16cid:durableId="2067213961">
    <w:abstractNumId w:val="9"/>
  </w:num>
  <w:num w:numId="10" w16cid:durableId="1805351424">
    <w:abstractNumId w:val="6"/>
  </w:num>
  <w:num w:numId="11" w16cid:durableId="313030059">
    <w:abstractNumId w:val="4"/>
  </w:num>
  <w:num w:numId="12" w16cid:durableId="411198831">
    <w:abstractNumId w:val="14"/>
  </w:num>
  <w:num w:numId="13" w16cid:durableId="102960185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770579">
    <w:abstractNumId w:val="2"/>
  </w:num>
  <w:num w:numId="15" w16cid:durableId="355080339">
    <w:abstractNumId w:val="1"/>
  </w:num>
  <w:num w:numId="16" w16cid:durableId="2095349686">
    <w:abstractNumId w:val="17"/>
  </w:num>
  <w:num w:numId="17" w16cid:durableId="927889694">
    <w:abstractNumId w:val="16"/>
  </w:num>
  <w:num w:numId="18" w16cid:durableId="20393098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BB0"/>
    <w:rsid w:val="00003520"/>
    <w:rsid w:val="000308D0"/>
    <w:rsid w:val="000553A3"/>
    <w:rsid w:val="00084C6F"/>
    <w:rsid w:val="0008662D"/>
    <w:rsid w:val="00087240"/>
    <w:rsid w:val="00092F00"/>
    <w:rsid w:val="000B0968"/>
    <w:rsid w:val="001117C5"/>
    <w:rsid w:val="001124F2"/>
    <w:rsid w:val="00112BCF"/>
    <w:rsid w:val="00114B42"/>
    <w:rsid w:val="00155666"/>
    <w:rsid w:val="001611BD"/>
    <w:rsid w:val="001743B7"/>
    <w:rsid w:val="001B5D80"/>
    <w:rsid w:val="001C2D57"/>
    <w:rsid w:val="001F711C"/>
    <w:rsid w:val="00276A39"/>
    <w:rsid w:val="00280F51"/>
    <w:rsid w:val="002954BB"/>
    <w:rsid w:val="002A72BE"/>
    <w:rsid w:val="003241C7"/>
    <w:rsid w:val="0032497D"/>
    <w:rsid w:val="0039052A"/>
    <w:rsid w:val="00391067"/>
    <w:rsid w:val="003A0CDC"/>
    <w:rsid w:val="003A790D"/>
    <w:rsid w:val="003B496F"/>
    <w:rsid w:val="003C72D7"/>
    <w:rsid w:val="003F39C8"/>
    <w:rsid w:val="00495276"/>
    <w:rsid w:val="004C0DAA"/>
    <w:rsid w:val="004D50F6"/>
    <w:rsid w:val="004F34DA"/>
    <w:rsid w:val="005662BE"/>
    <w:rsid w:val="005805E7"/>
    <w:rsid w:val="00581BCD"/>
    <w:rsid w:val="005B5296"/>
    <w:rsid w:val="00634844"/>
    <w:rsid w:val="00643E77"/>
    <w:rsid w:val="00686A39"/>
    <w:rsid w:val="006A0E63"/>
    <w:rsid w:val="007665C8"/>
    <w:rsid w:val="007B0AD9"/>
    <w:rsid w:val="007C3528"/>
    <w:rsid w:val="007C36BD"/>
    <w:rsid w:val="007C517B"/>
    <w:rsid w:val="007D12E9"/>
    <w:rsid w:val="007E5B2A"/>
    <w:rsid w:val="00807BB0"/>
    <w:rsid w:val="00873453"/>
    <w:rsid w:val="008B56A8"/>
    <w:rsid w:val="009067EF"/>
    <w:rsid w:val="00935FE5"/>
    <w:rsid w:val="00941210"/>
    <w:rsid w:val="009539FE"/>
    <w:rsid w:val="009818D5"/>
    <w:rsid w:val="00985AB0"/>
    <w:rsid w:val="0099671A"/>
    <w:rsid w:val="009C0658"/>
    <w:rsid w:val="009C11C6"/>
    <w:rsid w:val="009E20B1"/>
    <w:rsid w:val="009F5612"/>
    <w:rsid w:val="00A15517"/>
    <w:rsid w:val="00A26A37"/>
    <w:rsid w:val="00A455AD"/>
    <w:rsid w:val="00A522C0"/>
    <w:rsid w:val="00AD185A"/>
    <w:rsid w:val="00AE6FCB"/>
    <w:rsid w:val="00AF42C7"/>
    <w:rsid w:val="00B25C42"/>
    <w:rsid w:val="00B70687"/>
    <w:rsid w:val="00BA70BC"/>
    <w:rsid w:val="00BC338A"/>
    <w:rsid w:val="00BC573D"/>
    <w:rsid w:val="00BD11CC"/>
    <w:rsid w:val="00BD4DE5"/>
    <w:rsid w:val="00C06AA6"/>
    <w:rsid w:val="00C4100D"/>
    <w:rsid w:val="00C47A6F"/>
    <w:rsid w:val="00C57CBA"/>
    <w:rsid w:val="00C8226B"/>
    <w:rsid w:val="00CB50C8"/>
    <w:rsid w:val="00CE12CB"/>
    <w:rsid w:val="00CE2F38"/>
    <w:rsid w:val="00CF1107"/>
    <w:rsid w:val="00CF768C"/>
    <w:rsid w:val="00D10176"/>
    <w:rsid w:val="00D613EA"/>
    <w:rsid w:val="00D74D84"/>
    <w:rsid w:val="00DA0DA6"/>
    <w:rsid w:val="00DD42FF"/>
    <w:rsid w:val="00DF3748"/>
    <w:rsid w:val="00E001F3"/>
    <w:rsid w:val="00E167FE"/>
    <w:rsid w:val="00E40302"/>
    <w:rsid w:val="00E457AC"/>
    <w:rsid w:val="00E46CC2"/>
    <w:rsid w:val="00E54021"/>
    <w:rsid w:val="00E750F1"/>
    <w:rsid w:val="00E93C02"/>
    <w:rsid w:val="00EA2463"/>
    <w:rsid w:val="00EA2C7C"/>
    <w:rsid w:val="00EA54BE"/>
    <w:rsid w:val="00EB5E47"/>
    <w:rsid w:val="00EC4339"/>
    <w:rsid w:val="00ED0012"/>
    <w:rsid w:val="00ED7D1B"/>
    <w:rsid w:val="00F6595A"/>
    <w:rsid w:val="00F76B7E"/>
    <w:rsid w:val="00FB6188"/>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9E77F"/>
  <w15:docId w15:val="{FB034504-2045-421F-8EA9-245E0182A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E20B1"/>
    <w:pPr>
      <w:spacing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807BB0"/>
    <w:pPr>
      <w:tabs>
        <w:tab w:val="center" w:pos="4536"/>
        <w:tab w:val="right" w:pos="9072"/>
      </w:tabs>
      <w:spacing w:after="0" w:line="240" w:lineRule="auto"/>
    </w:pPr>
  </w:style>
  <w:style w:type="character" w:customStyle="1" w:styleId="GlavaZnak">
    <w:name w:val="Glava Znak"/>
    <w:basedOn w:val="Privzetapisavaodstavka"/>
    <w:link w:val="Glava"/>
    <w:uiPriority w:val="99"/>
    <w:rsid w:val="00807BB0"/>
  </w:style>
  <w:style w:type="paragraph" w:styleId="Noga">
    <w:name w:val="footer"/>
    <w:basedOn w:val="Navaden"/>
    <w:link w:val="NogaZnak"/>
    <w:uiPriority w:val="99"/>
    <w:unhideWhenUsed/>
    <w:rsid w:val="00807BB0"/>
    <w:pPr>
      <w:tabs>
        <w:tab w:val="center" w:pos="4536"/>
        <w:tab w:val="right" w:pos="9072"/>
      </w:tabs>
      <w:spacing w:after="0" w:line="240" w:lineRule="auto"/>
    </w:pPr>
  </w:style>
  <w:style w:type="character" w:customStyle="1" w:styleId="NogaZnak">
    <w:name w:val="Noga Znak"/>
    <w:basedOn w:val="Privzetapisavaodstavka"/>
    <w:link w:val="Noga"/>
    <w:uiPriority w:val="99"/>
    <w:rsid w:val="00807BB0"/>
  </w:style>
  <w:style w:type="paragraph" w:customStyle="1" w:styleId="BasicParagraph">
    <w:name w:val="[Basic Paragraph]"/>
    <w:basedOn w:val="Navaden"/>
    <w:uiPriority w:val="99"/>
    <w:rsid w:val="00807BB0"/>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Besedilooblaka">
    <w:name w:val="Balloon Text"/>
    <w:basedOn w:val="Navaden"/>
    <w:link w:val="BesedilooblakaZnak"/>
    <w:uiPriority w:val="99"/>
    <w:semiHidden/>
    <w:unhideWhenUsed/>
    <w:rsid w:val="00807BB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07BB0"/>
    <w:rPr>
      <w:rFonts w:ascii="Segoe UI" w:hAnsi="Segoe UI" w:cs="Segoe UI"/>
      <w:sz w:val="18"/>
      <w:szCs w:val="18"/>
    </w:rPr>
  </w:style>
  <w:style w:type="paragraph" w:styleId="Odstavekseznama">
    <w:name w:val="List Paragraph"/>
    <w:basedOn w:val="Navaden"/>
    <w:uiPriority w:val="34"/>
    <w:qFormat/>
    <w:rsid w:val="00AF42C7"/>
    <w:pPr>
      <w:ind w:left="720"/>
      <w:contextualSpacing/>
    </w:pPr>
  </w:style>
  <w:style w:type="paragraph" w:styleId="Navadensplet">
    <w:name w:val="Normal (Web)"/>
    <w:basedOn w:val="Navaden"/>
    <w:uiPriority w:val="99"/>
    <w:rsid w:val="005B529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A455AD"/>
    <w:rPr>
      <w:color w:val="0000FF"/>
      <w:u w:val="single"/>
    </w:rPr>
  </w:style>
  <w:style w:type="character" w:customStyle="1" w:styleId="TelobesedilaZnak1">
    <w:name w:val="Telo besedila Znak1"/>
    <w:basedOn w:val="Privzetapisavaodstavka"/>
    <w:uiPriority w:val="99"/>
    <w:semiHidden/>
    <w:rsid w:val="00E46CC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463487">
      <w:bodyDiv w:val="1"/>
      <w:marLeft w:val="0"/>
      <w:marRight w:val="0"/>
      <w:marTop w:val="0"/>
      <w:marBottom w:val="0"/>
      <w:divBdr>
        <w:top w:val="none" w:sz="0" w:space="0" w:color="auto"/>
        <w:left w:val="none" w:sz="0" w:space="0" w:color="auto"/>
        <w:bottom w:val="none" w:sz="0" w:space="0" w:color="auto"/>
        <w:right w:val="none" w:sz="0" w:space="0" w:color="auto"/>
      </w:divBdr>
    </w:div>
    <w:div w:id="16485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ina@medvode.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B4CA415-AE5D-44C9-9BC7-CA7555F53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1087</Words>
  <Characters>6201</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Snoj</dc:creator>
  <cp:lastModifiedBy>Boža Čuk</cp:lastModifiedBy>
  <cp:revision>3</cp:revision>
  <cp:lastPrinted>2023-11-02T08:46:00Z</cp:lastPrinted>
  <dcterms:created xsi:type="dcterms:W3CDTF">2023-11-23T09:12:00Z</dcterms:created>
  <dcterms:modified xsi:type="dcterms:W3CDTF">2023-11-23T09:13:00Z</dcterms:modified>
</cp:coreProperties>
</file>