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07DE" w14:textId="77777777" w:rsidR="00FB1ACD" w:rsidRPr="00FB1ACD" w:rsidRDefault="00FB1ACD" w:rsidP="00FB1ACD">
      <w:pPr>
        <w:spacing w:after="0" w:line="240" w:lineRule="auto"/>
        <w:jc w:val="both"/>
        <w:rPr>
          <w:rFonts w:ascii="Times New Roman" w:eastAsia="Times New Roman" w:hAnsi="Times New Roman" w:cs="Times New Roman"/>
          <w:iCs/>
          <w:kern w:val="0"/>
          <w:lang w:eastAsia="sl-SI"/>
          <w14:ligatures w14:val="none"/>
        </w:rPr>
      </w:pPr>
      <w:r w:rsidRPr="00FB1ACD">
        <w:rPr>
          <w:rFonts w:ascii="Times New Roman" w:eastAsia="Times New Roman" w:hAnsi="Times New Roman" w:cs="Times New Roman"/>
          <w:iCs/>
          <w:kern w:val="0"/>
          <w:lang w:eastAsia="sl-SI"/>
          <w14:ligatures w14:val="none"/>
        </w:rPr>
        <w:t>Na podlagi 57. člena Zakona o javnih uslužbencih (Uradni list RS, št. 63/07 — uradno prečiščeno besedilo, 65/08, 69/08  — ZTFI-A,  69/08 — ZZavar-E,  40/12  — ZUJF, 158/20 — ZIntPK-C, 203/20 — Z1UPOPDVE,  202/21 — odl. US in 3/22 — ZDeb) OBČINA ŠKOFLJICA, Šmarska cesta 3, Škofljica, objavlja interni natečaj za zasedbo prostega uradniškega delovnega mesta</w:t>
      </w:r>
    </w:p>
    <w:p w14:paraId="6F66A45F" w14:textId="77777777" w:rsidR="00FB1ACD" w:rsidRDefault="00FB1ACD" w:rsidP="00FB1ACD">
      <w:pPr>
        <w:spacing w:after="0" w:line="240" w:lineRule="auto"/>
        <w:jc w:val="center"/>
        <w:rPr>
          <w:rFonts w:ascii="Times New Roman" w:eastAsia="Times New Roman" w:hAnsi="Times New Roman" w:cs="Times New Roman"/>
          <w:b/>
          <w:iCs/>
          <w:kern w:val="0"/>
          <w:sz w:val="22"/>
          <w:szCs w:val="22"/>
          <w:lang w:eastAsia="sl-SI"/>
          <w14:ligatures w14:val="none"/>
        </w:rPr>
      </w:pPr>
    </w:p>
    <w:p w14:paraId="165B53CA" w14:textId="77777777" w:rsidR="00FB1ACD" w:rsidRDefault="00FB1ACD" w:rsidP="00FB1ACD">
      <w:pPr>
        <w:spacing w:after="0" w:line="240" w:lineRule="auto"/>
        <w:jc w:val="center"/>
        <w:rPr>
          <w:rFonts w:ascii="Times New Roman" w:eastAsia="Times New Roman" w:hAnsi="Times New Roman" w:cs="Times New Roman"/>
          <w:b/>
          <w:iCs/>
          <w:kern w:val="0"/>
          <w:sz w:val="22"/>
          <w:szCs w:val="22"/>
          <w:lang w:eastAsia="sl-SI"/>
          <w14:ligatures w14:val="none"/>
        </w:rPr>
      </w:pPr>
    </w:p>
    <w:p w14:paraId="43021C2B" w14:textId="77777777" w:rsidR="00FB1ACD" w:rsidRDefault="00FB1ACD" w:rsidP="00FB1ACD">
      <w:pPr>
        <w:spacing w:after="0" w:line="240" w:lineRule="auto"/>
        <w:jc w:val="center"/>
        <w:rPr>
          <w:rFonts w:ascii="Times New Roman" w:eastAsia="Times New Roman" w:hAnsi="Times New Roman" w:cs="Times New Roman"/>
          <w:b/>
          <w:iCs/>
          <w:kern w:val="0"/>
          <w:sz w:val="22"/>
          <w:szCs w:val="22"/>
          <w:lang w:eastAsia="sl-SI"/>
          <w14:ligatures w14:val="none"/>
        </w:rPr>
      </w:pPr>
    </w:p>
    <w:p w14:paraId="7A674834" w14:textId="4E53B541" w:rsidR="00FB1ACD" w:rsidRPr="00FB1ACD" w:rsidRDefault="00FB1ACD" w:rsidP="00FB1ACD">
      <w:pPr>
        <w:spacing w:after="0" w:line="240" w:lineRule="auto"/>
        <w:jc w:val="center"/>
        <w:rPr>
          <w:rFonts w:ascii="Times New Roman" w:eastAsia="Times New Roman" w:hAnsi="Times New Roman" w:cs="Times New Roman"/>
          <w:b/>
          <w:i/>
          <w:kern w:val="0"/>
          <w:lang w:eastAsia="sl-SI"/>
          <w14:ligatures w14:val="none"/>
        </w:rPr>
      </w:pPr>
      <w:r w:rsidRPr="00FB1ACD">
        <w:rPr>
          <w:rFonts w:ascii="Times New Roman" w:eastAsia="Times New Roman" w:hAnsi="Times New Roman" w:cs="Times New Roman"/>
          <w:b/>
          <w:i/>
          <w:kern w:val="0"/>
          <w:lang w:eastAsia="sl-SI"/>
          <w14:ligatures w14:val="none"/>
        </w:rPr>
        <w:t>INTERNI NATEČAJ ZA PROSTO URADNIŠKO DELOVNO MESTO V OBČINSKI UPRAVI ŠKOFLJICA</w:t>
      </w:r>
    </w:p>
    <w:p w14:paraId="63FFBAAB" w14:textId="77777777" w:rsidR="006E521E" w:rsidRDefault="00FB1ACD" w:rsidP="00FB1ACD">
      <w:pPr>
        <w:spacing w:after="0" w:line="240" w:lineRule="auto"/>
        <w:jc w:val="center"/>
        <w:rPr>
          <w:rFonts w:ascii="Times New Roman" w:eastAsia="Times New Roman" w:hAnsi="Times New Roman" w:cs="Times New Roman"/>
          <w:b/>
          <w:i/>
          <w:kern w:val="0"/>
          <w:lang w:eastAsia="sl-SI"/>
          <w14:ligatures w14:val="none"/>
        </w:rPr>
      </w:pPr>
      <w:r w:rsidRPr="00FB1ACD">
        <w:rPr>
          <w:rFonts w:ascii="Times New Roman" w:eastAsia="Times New Roman" w:hAnsi="Times New Roman" w:cs="Times New Roman"/>
          <w:b/>
          <w:i/>
          <w:kern w:val="0"/>
          <w:lang w:eastAsia="sl-SI"/>
          <w14:ligatures w14:val="none"/>
        </w:rPr>
        <w:t>»OBČINSKI REDAR VIŠJI SVETOVALEC</w:t>
      </w:r>
      <w:r w:rsidR="00244A6E">
        <w:rPr>
          <w:rFonts w:ascii="Times New Roman" w:eastAsia="Times New Roman" w:hAnsi="Times New Roman" w:cs="Times New Roman"/>
          <w:b/>
          <w:i/>
          <w:kern w:val="0"/>
          <w:lang w:eastAsia="sl-SI"/>
          <w14:ligatures w14:val="none"/>
        </w:rPr>
        <w:t xml:space="preserve"> M/Ž </w:t>
      </w:r>
      <w:r w:rsidR="00F05909">
        <w:rPr>
          <w:rFonts w:ascii="Times New Roman" w:eastAsia="Times New Roman" w:hAnsi="Times New Roman" w:cs="Times New Roman"/>
          <w:b/>
          <w:i/>
          <w:kern w:val="0"/>
          <w:lang w:eastAsia="sl-SI"/>
          <w14:ligatures w14:val="none"/>
        </w:rPr>
        <w:t xml:space="preserve">» </w:t>
      </w:r>
    </w:p>
    <w:p w14:paraId="6749E4B4" w14:textId="0D0956DC" w:rsidR="00FB1ACD" w:rsidRPr="00974D38" w:rsidRDefault="006E521E" w:rsidP="00FB1ACD">
      <w:pPr>
        <w:spacing w:after="0" w:line="240" w:lineRule="auto"/>
        <w:jc w:val="center"/>
        <w:rPr>
          <w:rFonts w:ascii="Times New Roman" w:eastAsia="Times New Roman" w:hAnsi="Times New Roman" w:cs="Times New Roman"/>
          <w:b/>
          <w:i/>
          <w:kern w:val="0"/>
          <w:lang w:eastAsia="sl-SI"/>
          <w14:ligatures w14:val="none"/>
        </w:rPr>
      </w:pPr>
      <w:r w:rsidRPr="006E521E">
        <w:rPr>
          <w:rFonts w:ascii="Times New Roman" w:eastAsia="Times New Roman" w:hAnsi="Times New Roman" w:cs="Times New Roman"/>
          <w:b/>
          <w:i/>
          <w:kern w:val="0"/>
          <w:lang w:eastAsia="sl-SI"/>
          <w14:ligatures w14:val="none"/>
        </w:rPr>
        <w:t>v notranji organizacijski enoti – inšpektorat in občinsko redarstvo</w:t>
      </w:r>
    </w:p>
    <w:p w14:paraId="18D7CA4C" w14:textId="77777777" w:rsidR="00FB1ACD" w:rsidRPr="00FB1ACD" w:rsidRDefault="00FB1ACD" w:rsidP="00FB1ACD">
      <w:pPr>
        <w:spacing w:after="0" w:line="240" w:lineRule="auto"/>
        <w:jc w:val="center"/>
        <w:rPr>
          <w:rFonts w:ascii="Times New Roman" w:eastAsia="Times New Roman" w:hAnsi="Times New Roman" w:cs="Times New Roman"/>
          <w:i/>
          <w:kern w:val="0"/>
          <w:lang w:eastAsia="sl-SI"/>
          <w14:ligatures w14:val="none"/>
        </w:rPr>
      </w:pPr>
    </w:p>
    <w:p w14:paraId="4B565830" w14:textId="77777777" w:rsidR="00FB1ACD" w:rsidRPr="00FB1ACD" w:rsidRDefault="00FB1ACD" w:rsidP="00FB1ACD">
      <w:pPr>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Javni uslužbenci - uradniki, ki so imenovani v naziv in ki se bodo prijavili na prosto delovno mesto, morajo izpolnjevati naslednje pogoje: </w:t>
      </w:r>
    </w:p>
    <w:p w14:paraId="4A82163C" w14:textId="77777777" w:rsidR="00FB1ACD" w:rsidRPr="00FB1ACD" w:rsidRDefault="00FB1ACD" w:rsidP="00FB1ACD">
      <w:pPr>
        <w:numPr>
          <w:ilvl w:val="0"/>
          <w:numId w:val="4"/>
        </w:numPr>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sklenjeno delovno razmerje na uradniškem delovnem mestu za nedoločen čas v državni upravi, pravosodnih organih in drugih državnih organih in upravah lokalnih skupnosti, ki so pristopili k »Dogovoru o vključitvi v interni trg dela«, </w:t>
      </w:r>
    </w:p>
    <w:p w14:paraId="76D4EF49" w14:textId="77777777" w:rsidR="00FB1ACD" w:rsidRDefault="00FB1ACD" w:rsidP="00FB1ACD">
      <w:pPr>
        <w:numPr>
          <w:ilvl w:val="0"/>
          <w:numId w:val="4"/>
        </w:numPr>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imenovani v uradniški naziv, </w:t>
      </w:r>
    </w:p>
    <w:p w14:paraId="125BFE08" w14:textId="24B60B1C" w:rsidR="00FB1ACD" w:rsidRPr="00FB1ACD" w:rsidRDefault="00FB1ACD" w:rsidP="00FB1ACD">
      <w:pPr>
        <w:numPr>
          <w:ilvl w:val="0"/>
          <w:numId w:val="4"/>
        </w:numPr>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E2D36A5"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najmanj 5 let delovnih izkušenj; </w:t>
      </w:r>
    </w:p>
    <w:p w14:paraId="57964B8E"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obvezno usposabljanje za imenovanje v naziv;</w:t>
      </w:r>
    </w:p>
    <w:p w14:paraId="3BDD6AEA"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preizkus znanja za vodenje in odločanje v </w:t>
      </w:r>
      <w:proofErr w:type="spellStart"/>
      <w:r w:rsidRPr="00FB1ACD">
        <w:rPr>
          <w:rFonts w:ascii="Times New Roman" w:eastAsia="Times New Roman" w:hAnsi="Times New Roman" w:cs="Times New Roman"/>
          <w:iCs/>
          <w:kern w:val="0"/>
          <w:sz w:val="22"/>
          <w:szCs w:val="22"/>
          <w:lang w:eastAsia="sl-SI"/>
          <w14:ligatures w14:val="none"/>
        </w:rPr>
        <w:t>prekrškovnem</w:t>
      </w:r>
      <w:proofErr w:type="spellEnd"/>
      <w:r w:rsidRPr="00FB1ACD">
        <w:rPr>
          <w:rFonts w:ascii="Times New Roman" w:eastAsia="Times New Roman" w:hAnsi="Times New Roman" w:cs="Times New Roman"/>
          <w:iCs/>
          <w:kern w:val="0"/>
          <w:sz w:val="22"/>
          <w:szCs w:val="22"/>
          <w:lang w:eastAsia="sl-SI"/>
          <w14:ligatures w14:val="none"/>
        </w:rPr>
        <w:t xml:space="preserve"> postopku;</w:t>
      </w:r>
    </w:p>
    <w:p w14:paraId="385B752A"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strokovni izpit iz upravnega postopka;</w:t>
      </w:r>
    </w:p>
    <w:p w14:paraId="27AAA427"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strokovno usposabljanje in preizkus znanja za opravljanje nalog občinskega redarstva in za uporabo pooblastil občinskega redarja;</w:t>
      </w:r>
    </w:p>
    <w:p w14:paraId="5868221D"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državljanstvo Republike Slovenije;</w:t>
      </w:r>
    </w:p>
    <w:p w14:paraId="2DF1AA59"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obvladati morajo uradni jezik;</w:t>
      </w:r>
    </w:p>
    <w:p w14:paraId="2B20DCD1"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ne smejo biti pravnomočno obsojeni zaradi naklepnega kaznivega dejanja, ki se preganja po uradni dolžnosti in ne smejo biti obsojeni na nepogojno kazen zapora v trajanju več kot šest mesecev;</w:t>
      </w:r>
    </w:p>
    <w:p w14:paraId="26C41884"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zoper njih ne sme biti vložena pravnomočna obtožnica zaradi naklepnega kaznivega dejanja, ki se preganja po uradni dolžnosti.</w:t>
      </w:r>
    </w:p>
    <w:p w14:paraId="4BED4A95" w14:textId="77777777" w:rsidR="00FB1ACD" w:rsidRPr="00FB1ACD" w:rsidRDefault="00FB1ACD" w:rsidP="00FB1ACD">
      <w:pPr>
        <w:spacing w:after="0" w:line="240" w:lineRule="auto"/>
        <w:ind w:left="360"/>
        <w:jc w:val="both"/>
        <w:rPr>
          <w:rFonts w:ascii="Times New Roman" w:eastAsia="Times New Roman" w:hAnsi="Times New Roman" w:cs="Times New Roman"/>
          <w:iCs/>
          <w:kern w:val="0"/>
          <w:sz w:val="22"/>
          <w:szCs w:val="22"/>
          <w:lang w:eastAsia="sl-SI"/>
          <w14:ligatures w14:val="none"/>
        </w:rPr>
      </w:pPr>
    </w:p>
    <w:p w14:paraId="69530CAB" w14:textId="77777777" w:rsidR="00FB1ACD" w:rsidRPr="00FB1ACD" w:rsidRDefault="00FB1ACD" w:rsidP="00FB1ACD">
      <w:pPr>
        <w:tabs>
          <w:tab w:val="num" w:pos="360"/>
        </w:tabs>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Delovno področje: </w:t>
      </w:r>
    </w:p>
    <w:p w14:paraId="3219F475"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organiziranje medsebojnega sodelovanja in usklajevanja notranjih organizacijskih</w:t>
      </w:r>
    </w:p>
    <w:p w14:paraId="28C3FB68"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enot in sodelovanja z drugimi organi;</w:t>
      </w:r>
    </w:p>
    <w:p w14:paraId="01908287"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sodelovanje pri oblikovanju sistemskih rešitev in drugih najzahtevnejših gradiv;</w:t>
      </w:r>
    </w:p>
    <w:p w14:paraId="1FEC1BEF"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samostojna priprava zahtevnih analiz, razvojnih projektov, informacij, poročil in</w:t>
      </w:r>
    </w:p>
    <w:p w14:paraId="3FF85DB7"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drugih zahtevnih gradiv;</w:t>
      </w:r>
    </w:p>
    <w:p w14:paraId="36301C2C"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vodenje in odločanje v zahtevnih upravnih postopkih;</w:t>
      </w:r>
    </w:p>
    <w:p w14:paraId="6EB58851"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vodenje najzahtevnejših upravnih postopkov;</w:t>
      </w:r>
    </w:p>
    <w:p w14:paraId="453B7E71" w14:textId="77777777" w:rsidR="00FB1ACD" w:rsidRPr="00FB1ACD" w:rsidRDefault="00FB1ACD" w:rsidP="00FB1ACD">
      <w:pPr>
        <w:numPr>
          <w:ilvl w:val="0"/>
          <w:numId w:val="1"/>
        </w:numPr>
        <w:spacing w:after="0" w:line="240" w:lineRule="auto"/>
        <w:ind w:left="360"/>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samostojno opravljanje drugih zahtevnejših nalog.</w:t>
      </w:r>
    </w:p>
    <w:p w14:paraId="166E8800" w14:textId="77777777" w:rsidR="00FB1ACD" w:rsidRPr="00FB1ACD" w:rsidRDefault="00FB1ACD" w:rsidP="00FB1ACD">
      <w:pPr>
        <w:spacing w:after="0" w:line="240" w:lineRule="auto"/>
        <w:ind w:left="360"/>
        <w:rPr>
          <w:rFonts w:ascii="Times New Roman" w:eastAsia="Times New Roman" w:hAnsi="Times New Roman" w:cs="Times New Roman"/>
          <w:iCs/>
          <w:kern w:val="0"/>
          <w:sz w:val="22"/>
          <w:szCs w:val="22"/>
          <w:lang w:eastAsia="sl-SI"/>
          <w14:ligatures w14:val="none"/>
        </w:rPr>
      </w:pPr>
    </w:p>
    <w:p w14:paraId="69E7B6D5" w14:textId="317C36F3" w:rsidR="00FB1ACD" w:rsidRDefault="00FB1ACD" w:rsidP="00B01759">
      <w:pPr>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Z izbranim kandidatom bomo delovno razmerje sklenili za nedoločen čas, s polnim delovnim časom in </w:t>
      </w:r>
      <w:r w:rsidR="00BF3C42">
        <w:rPr>
          <w:rFonts w:ascii="Times New Roman" w:eastAsia="Times New Roman" w:hAnsi="Times New Roman" w:cs="Times New Roman"/>
          <w:iCs/>
          <w:kern w:val="0"/>
          <w:sz w:val="22"/>
          <w:szCs w:val="22"/>
          <w:lang w:eastAsia="sl-SI"/>
          <w14:ligatures w14:val="none"/>
        </w:rPr>
        <w:t>s štirimesečnim</w:t>
      </w:r>
      <w:r w:rsidRPr="00FB1ACD">
        <w:rPr>
          <w:rFonts w:ascii="Times New Roman" w:eastAsia="Times New Roman" w:hAnsi="Times New Roman" w:cs="Times New Roman"/>
          <w:iCs/>
          <w:kern w:val="0"/>
          <w:sz w:val="22"/>
          <w:szCs w:val="22"/>
          <w:lang w:eastAsia="sl-SI"/>
          <w14:ligatures w14:val="none"/>
        </w:rPr>
        <w:t xml:space="preserve"> poskusnim delom. Izbrani kandidat bo naloge na uradniškem delovnem mestu občinski </w:t>
      </w:r>
      <w:r w:rsidRPr="00FB1ACD">
        <w:rPr>
          <w:rFonts w:ascii="Times New Roman" w:eastAsia="Times New Roman" w:hAnsi="Times New Roman" w:cs="Times New Roman"/>
          <w:iCs/>
          <w:kern w:val="0"/>
          <w:sz w:val="22"/>
          <w:szCs w:val="22"/>
          <w:lang w:eastAsia="sl-SI"/>
          <w14:ligatures w14:val="none"/>
        </w:rPr>
        <w:lastRenderedPageBreak/>
        <w:t xml:space="preserve">redar višji svetovalec opravljal v nazivu občinski redar višji svetovalec II z možnostjo napredovanja v naziv višji občinski redar višji svetovalec I. Naloge bo opravljal v uradnih prostorih občine Škofljica in na terenu na območju Škofljica. </w:t>
      </w:r>
    </w:p>
    <w:p w14:paraId="00EF03F4" w14:textId="795E0382" w:rsidR="00FB1ACD" w:rsidRPr="00FB1ACD" w:rsidRDefault="00FB1ACD" w:rsidP="00FB1ACD">
      <w:pPr>
        <w:spacing w:after="0" w:line="240" w:lineRule="auto"/>
        <w:jc w:val="both"/>
        <w:rPr>
          <w:rFonts w:ascii="Times New Roman" w:eastAsia="Times New Roman" w:hAnsi="Times New Roman" w:cs="Times New Roman"/>
          <w:iCs/>
          <w:kern w:val="0"/>
          <w:sz w:val="22"/>
          <w:szCs w:val="22"/>
          <w:lang w:eastAsia="sl-SI"/>
          <w14:ligatures w14:val="none"/>
        </w:rPr>
      </w:pPr>
    </w:p>
    <w:p w14:paraId="6C775365" w14:textId="77777777" w:rsidR="00FB1ACD" w:rsidRPr="00FB1ACD" w:rsidRDefault="00FB1ACD" w:rsidP="00FB1ACD">
      <w:pPr>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Pri izbranem kandidatu se bo preverjalo, ali ima opravljeno usposabljanje za imenovanje v naziv in opravljeno strokovno usposabljanje in preizkus znanja za opravljanje nalog občinskega redarstva in za uporabo pooblastil višjega občinskega redarja. V nasprotnem primeru bo moral izbrani kandidat navedeno usposabljanje in preizkus, na katero ga bo napotil predstojnik, v skladu s prvim odstavkom 89. člena Zakona o javnih uslužbencih in v skladu z drugim odstavkom 22. člena Zakona o občinskem redarstvu, opraviti najkasneje v enem letu od sklenitve pogodbe o zaposlitvi.</w:t>
      </w:r>
    </w:p>
    <w:p w14:paraId="50DDAE4E" w14:textId="77777777" w:rsidR="00FB1ACD" w:rsidRPr="00FB1ACD" w:rsidRDefault="00FB1ACD" w:rsidP="00FB1AC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2"/>
          <w:szCs w:val="22"/>
          <w:lang w:eastAsia="sl-SI"/>
          <w14:ligatures w14:val="none"/>
        </w:rPr>
      </w:pPr>
    </w:p>
    <w:p w14:paraId="6374BA41" w14:textId="0FF56C65" w:rsidR="00FB1ACD" w:rsidRPr="00FB1ACD" w:rsidRDefault="00FB1ACD" w:rsidP="00FB1ACD">
      <w:pPr>
        <w:spacing w:after="0" w:line="240" w:lineRule="auto"/>
        <w:jc w:val="both"/>
        <w:rPr>
          <w:rFonts w:ascii="Times New Roman" w:eastAsia="Times New Roman" w:hAnsi="Times New Roman" w:cs="Times New Roman"/>
          <w:kern w:val="0"/>
          <w:sz w:val="22"/>
          <w:szCs w:val="20"/>
          <w:lang w:eastAsia="sl-SI"/>
          <w14:ligatures w14:val="none"/>
        </w:rPr>
      </w:pPr>
      <w:r w:rsidRPr="00FB1ACD">
        <w:rPr>
          <w:rFonts w:ascii="Times New Roman" w:eastAsia="Times New Roman" w:hAnsi="Times New Roman" w:cs="Times New Roman"/>
          <w:kern w:val="0"/>
          <w:sz w:val="22"/>
          <w:szCs w:val="20"/>
          <w:lang w:eastAsia="sl-SI"/>
          <w14:ligatures w14:val="none"/>
        </w:rPr>
        <w:t>Pri izbranem kandidatu se bo preverjalo, ali ima opravljen strokovni izpit iz upravnega postopka. V nasprotnem primeru bo moral izbrani kandidat strokovni izpit iz upravnega postopka v skladu z 31. členom Zakon</w:t>
      </w:r>
      <w:r>
        <w:rPr>
          <w:rFonts w:ascii="Times New Roman" w:eastAsia="Times New Roman" w:hAnsi="Times New Roman" w:cs="Times New Roman"/>
          <w:kern w:val="0"/>
          <w:sz w:val="22"/>
          <w:szCs w:val="20"/>
          <w:lang w:eastAsia="sl-SI"/>
          <w14:ligatures w14:val="none"/>
        </w:rPr>
        <w:t>a</w:t>
      </w:r>
      <w:r w:rsidRPr="00FB1ACD">
        <w:rPr>
          <w:rFonts w:ascii="Times New Roman" w:eastAsia="Times New Roman" w:hAnsi="Times New Roman" w:cs="Times New Roman"/>
          <w:kern w:val="0"/>
          <w:sz w:val="22"/>
          <w:szCs w:val="20"/>
          <w:lang w:eastAsia="sl-SI"/>
          <w14:ligatures w14:val="none"/>
        </w:rPr>
        <w:t xml:space="preserve"> o splošnem upravnem postopku (Uradni list RS, št. 24/06 - uradno prečiščeno besedilo, 105/06 - ZUS-1, 126/07, 65/08, 8/10, 82/13, 36/20 - ZZUSUDJZ, 61/20 - ZZUSUDJZ-A, 175/20 - ZIUOPDVE, 203/20 - ZIUPOPDVE, 3/22 </w:t>
      </w:r>
      <w:r w:rsidR="005F6F7D">
        <w:rPr>
          <w:rFonts w:ascii="Times New Roman" w:eastAsia="Times New Roman" w:hAnsi="Times New Roman" w:cs="Times New Roman"/>
          <w:kern w:val="0"/>
          <w:sz w:val="22"/>
          <w:szCs w:val="20"/>
          <w:lang w:eastAsia="sl-SI"/>
          <w14:ligatures w14:val="none"/>
        </w:rPr>
        <w:t>–</w:t>
      </w:r>
      <w:r w:rsidRPr="00FB1ACD">
        <w:rPr>
          <w:rFonts w:ascii="Times New Roman" w:eastAsia="Times New Roman" w:hAnsi="Times New Roman" w:cs="Times New Roman"/>
          <w:kern w:val="0"/>
          <w:sz w:val="22"/>
          <w:szCs w:val="20"/>
          <w:lang w:eastAsia="sl-SI"/>
          <w14:ligatures w14:val="none"/>
        </w:rPr>
        <w:t xml:space="preserve"> </w:t>
      </w:r>
      <w:proofErr w:type="spellStart"/>
      <w:r w:rsidRPr="00FB1ACD">
        <w:rPr>
          <w:rFonts w:ascii="Times New Roman" w:eastAsia="Times New Roman" w:hAnsi="Times New Roman" w:cs="Times New Roman"/>
          <w:kern w:val="0"/>
          <w:sz w:val="22"/>
          <w:szCs w:val="20"/>
          <w:lang w:eastAsia="sl-SI"/>
          <w14:ligatures w14:val="none"/>
        </w:rPr>
        <w:t>Z</w:t>
      </w:r>
      <w:r w:rsidR="005F6F7D" w:rsidRPr="00FB1ACD">
        <w:rPr>
          <w:rFonts w:ascii="Times New Roman" w:eastAsia="Times New Roman" w:hAnsi="Times New Roman" w:cs="Times New Roman"/>
          <w:kern w:val="0"/>
          <w:sz w:val="22"/>
          <w:szCs w:val="20"/>
          <w:lang w:eastAsia="sl-SI"/>
          <w14:ligatures w14:val="none"/>
        </w:rPr>
        <w:t>d</w:t>
      </w:r>
      <w:r w:rsidRPr="00FB1ACD">
        <w:rPr>
          <w:rFonts w:ascii="Times New Roman" w:eastAsia="Times New Roman" w:hAnsi="Times New Roman" w:cs="Times New Roman"/>
          <w:kern w:val="0"/>
          <w:sz w:val="22"/>
          <w:szCs w:val="20"/>
          <w:lang w:eastAsia="sl-SI"/>
          <w14:ligatures w14:val="none"/>
        </w:rPr>
        <w:t>eb</w:t>
      </w:r>
      <w:proofErr w:type="spellEnd"/>
      <w:r w:rsidR="005F6F7D">
        <w:rPr>
          <w:rFonts w:ascii="Times New Roman" w:eastAsia="Times New Roman" w:hAnsi="Times New Roman" w:cs="Times New Roman"/>
          <w:kern w:val="0"/>
          <w:sz w:val="22"/>
          <w:szCs w:val="20"/>
          <w:lang w:eastAsia="sl-SI"/>
          <w14:ligatures w14:val="none"/>
        </w:rPr>
        <w:t xml:space="preserve">, </w:t>
      </w:r>
      <w:r w:rsidR="005F6F7D" w:rsidRPr="005F6F7D">
        <w:rPr>
          <w:rFonts w:ascii="Times New Roman" w:eastAsia="Times New Roman" w:hAnsi="Times New Roman" w:cs="Times New Roman"/>
          <w:kern w:val="0"/>
          <w:sz w:val="22"/>
          <w:szCs w:val="20"/>
          <w:lang w:eastAsia="sl-SI"/>
          <w14:ligatures w14:val="none"/>
        </w:rPr>
        <w:t>85/2</w:t>
      </w:r>
      <w:r w:rsidR="006E521E">
        <w:rPr>
          <w:rFonts w:ascii="Times New Roman" w:eastAsia="Times New Roman" w:hAnsi="Times New Roman" w:cs="Times New Roman"/>
          <w:kern w:val="0"/>
          <w:sz w:val="22"/>
          <w:szCs w:val="20"/>
          <w:lang w:eastAsia="sl-SI"/>
          <w14:ligatures w14:val="none"/>
        </w:rPr>
        <w:t>02</w:t>
      </w:r>
      <w:r w:rsidR="005F6F7D" w:rsidRPr="005F6F7D">
        <w:rPr>
          <w:rFonts w:ascii="Times New Roman" w:eastAsia="Times New Roman" w:hAnsi="Times New Roman" w:cs="Times New Roman"/>
          <w:kern w:val="0"/>
          <w:sz w:val="22"/>
          <w:szCs w:val="20"/>
          <w:lang w:eastAsia="sl-SI"/>
          <w14:ligatures w14:val="none"/>
        </w:rPr>
        <w:t>5</w:t>
      </w:r>
      <w:r w:rsidRPr="00FB1ACD">
        <w:rPr>
          <w:rFonts w:ascii="Times New Roman" w:eastAsia="Times New Roman" w:hAnsi="Times New Roman" w:cs="Times New Roman"/>
          <w:kern w:val="0"/>
          <w:sz w:val="22"/>
          <w:szCs w:val="20"/>
          <w:lang w:eastAsia="sl-SI"/>
          <w14:ligatures w14:val="none"/>
        </w:rPr>
        <w:t xml:space="preserve">), opraviti najkasneje v </w:t>
      </w:r>
      <w:r>
        <w:rPr>
          <w:rFonts w:ascii="Times New Roman" w:eastAsia="Times New Roman" w:hAnsi="Times New Roman" w:cs="Times New Roman"/>
          <w:kern w:val="0"/>
          <w:sz w:val="22"/>
          <w:szCs w:val="20"/>
          <w:lang w:eastAsia="sl-SI"/>
          <w14:ligatures w14:val="none"/>
        </w:rPr>
        <w:t>šestih</w:t>
      </w:r>
      <w:r w:rsidRPr="00FB1ACD">
        <w:rPr>
          <w:rFonts w:ascii="Times New Roman" w:eastAsia="Times New Roman" w:hAnsi="Times New Roman" w:cs="Times New Roman"/>
          <w:kern w:val="0"/>
          <w:sz w:val="22"/>
          <w:szCs w:val="20"/>
          <w:lang w:eastAsia="sl-SI"/>
          <w14:ligatures w14:val="none"/>
        </w:rPr>
        <w:t xml:space="preserve"> mesecih od sklenitve delovnega razmerja.</w:t>
      </w:r>
    </w:p>
    <w:p w14:paraId="101A3A3D" w14:textId="77777777" w:rsidR="00FB1ACD" w:rsidRPr="00FB1ACD" w:rsidRDefault="00FB1ACD" w:rsidP="00FB1AC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2"/>
          <w:szCs w:val="22"/>
          <w:lang w:eastAsia="sl-SI"/>
          <w14:ligatures w14:val="none"/>
        </w:rPr>
      </w:pPr>
    </w:p>
    <w:p w14:paraId="5938FBD8" w14:textId="77777777" w:rsidR="00FB1ACD" w:rsidRPr="00FB1ACD" w:rsidRDefault="00FB1ACD" w:rsidP="00FB1ACD">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kern w:val="0"/>
          <w:sz w:val="22"/>
          <w:szCs w:val="22"/>
          <w:lang w:eastAsia="sl-SI"/>
          <w14:ligatures w14:val="none"/>
        </w:rPr>
      </w:pPr>
      <w:r w:rsidRPr="00FB1ACD">
        <w:rPr>
          <w:rFonts w:ascii="Times New Roman" w:eastAsia="Times New Roman" w:hAnsi="Times New Roman" w:cs="Times New Roman"/>
          <w:iCs/>
          <w:color w:val="000000"/>
          <w:kern w:val="0"/>
          <w:sz w:val="22"/>
          <w:szCs w:val="22"/>
          <w:lang w:eastAsia="sl-SI"/>
          <w14:ligatures w14:val="none"/>
        </w:rPr>
        <w:t xml:space="preserve">Kot delovne izkušnje se šteje </w:t>
      </w:r>
      <w:r w:rsidRPr="00FB1ACD">
        <w:rPr>
          <w:rFonts w:ascii="Times New Roman" w:eastAsia="Times New Roman" w:hAnsi="Times New Roman" w:cs="Times New Roman"/>
          <w:color w:val="000000"/>
          <w:kern w:val="0"/>
          <w:sz w:val="22"/>
          <w:szCs w:val="22"/>
          <w:lang w:eastAsia="sl-SI"/>
          <w14:ligatures w14:val="none"/>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7A226475" w14:textId="77777777" w:rsidR="00FB1ACD" w:rsidRPr="00FB1ACD" w:rsidRDefault="00FB1ACD" w:rsidP="00FB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color w:val="000000"/>
          <w:kern w:val="0"/>
          <w:sz w:val="22"/>
          <w:szCs w:val="22"/>
          <w:lang w:eastAsia="sl-SI"/>
          <w14:ligatures w14:val="none"/>
        </w:rPr>
      </w:pPr>
    </w:p>
    <w:p w14:paraId="1474D84A" w14:textId="77777777" w:rsidR="00FB1ACD" w:rsidRDefault="00FB1ACD" w:rsidP="00FB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Prijava mora vsebovati: </w:t>
      </w:r>
    </w:p>
    <w:p w14:paraId="0A68EAEE" w14:textId="77777777" w:rsidR="006A7575" w:rsidRDefault="006A7575" w:rsidP="00FB1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kern w:val="0"/>
          <w:sz w:val="22"/>
          <w:szCs w:val="22"/>
          <w:lang w:eastAsia="sl-SI"/>
          <w14:ligatures w14:val="none"/>
        </w:rPr>
      </w:pPr>
    </w:p>
    <w:p w14:paraId="67155AC4" w14:textId="77777777" w:rsidR="006A7575" w:rsidRPr="006A7575" w:rsidRDefault="006A7575" w:rsidP="006A7575">
      <w:pPr>
        <w:numPr>
          <w:ilvl w:val="0"/>
          <w:numId w:val="7"/>
        </w:numPr>
        <w:spacing w:after="0" w:line="240" w:lineRule="auto"/>
        <w:jc w:val="both"/>
        <w:rPr>
          <w:rFonts w:ascii="Times New Roman" w:eastAsia="Times New Roman" w:hAnsi="Times New Roman" w:cs="Times New Roman"/>
          <w:iCs/>
          <w:kern w:val="0"/>
          <w:sz w:val="22"/>
          <w:szCs w:val="22"/>
          <w:lang w:eastAsia="sl-SI"/>
          <w14:ligatures w14:val="none"/>
        </w:rPr>
      </w:pPr>
      <w:r w:rsidRPr="006A7575">
        <w:rPr>
          <w:rFonts w:ascii="Times New Roman" w:eastAsia="Times New Roman" w:hAnsi="Times New Roman" w:cs="Times New Roman"/>
          <w:iCs/>
          <w:kern w:val="0"/>
          <w:sz w:val="22"/>
          <w:szCs w:val="22"/>
          <w:lang w:eastAsia="sl-SI"/>
          <w14:ligatures w14:val="none"/>
        </w:rPr>
        <w:t>pisno izjavo kandidata o izpolnjevanju pogoja glede uradniškega naziva, iz katere je razviden naziv, ki ga kandidat ima,</w:t>
      </w:r>
    </w:p>
    <w:p w14:paraId="3947FE99" w14:textId="77777777" w:rsidR="006A7575" w:rsidRPr="006A7575" w:rsidRDefault="006A7575" w:rsidP="006A7575">
      <w:pPr>
        <w:numPr>
          <w:ilvl w:val="0"/>
          <w:numId w:val="7"/>
        </w:numPr>
        <w:spacing w:after="0" w:line="240" w:lineRule="auto"/>
        <w:jc w:val="both"/>
        <w:rPr>
          <w:rFonts w:ascii="Times New Roman" w:eastAsia="Times New Roman" w:hAnsi="Times New Roman" w:cs="Times New Roman"/>
          <w:iCs/>
          <w:kern w:val="0"/>
          <w:sz w:val="22"/>
          <w:szCs w:val="22"/>
          <w:lang w:eastAsia="sl-SI"/>
          <w14:ligatures w14:val="none"/>
        </w:rPr>
      </w:pPr>
      <w:r w:rsidRPr="006A7575">
        <w:rPr>
          <w:rFonts w:ascii="Times New Roman" w:eastAsia="Times New Roman" w:hAnsi="Times New Roman" w:cs="Times New Roman"/>
          <w:iCs/>
          <w:kern w:val="0"/>
          <w:sz w:val="22"/>
          <w:szCs w:val="22"/>
          <w:lang w:eastAsia="sl-SI"/>
          <w14:ligatures w14:val="none"/>
        </w:rPr>
        <w:t>naziv organa, v katerem ima sklenjeno delovno razmerje za nedoločen čas,</w:t>
      </w:r>
    </w:p>
    <w:p w14:paraId="07711642" w14:textId="77777777" w:rsidR="006A7575" w:rsidRDefault="006A7575" w:rsidP="006A7575">
      <w:pPr>
        <w:numPr>
          <w:ilvl w:val="0"/>
          <w:numId w:val="7"/>
        </w:numPr>
        <w:spacing w:after="0" w:line="240" w:lineRule="auto"/>
        <w:jc w:val="both"/>
        <w:rPr>
          <w:rFonts w:ascii="Times New Roman" w:eastAsia="Times New Roman" w:hAnsi="Times New Roman" w:cs="Times New Roman"/>
          <w:iCs/>
          <w:kern w:val="0"/>
          <w:sz w:val="22"/>
          <w:szCs w:val="22"/>
          <w:lang w:eastAsia="sl-SI"/>
          <w14:ligatures w14:val="none"/>
        </w:rPr>
      </w:pPr>
      <w:r w:rsidRPr="006A7575">
        <w:rPr>
          <w:rFonts w:ascii="Times New Roman" w:eastAsia="Times New Roman" w:hAnsi="Times New Roman" w:cs="Times New Roman"/>
          <w:iCs/>
          <w:kern w:val="0"/>
          <w:sz w:val="22"/>
          <w:szCs w:val="22"/>
          <w:lang w:eastAsia="sl-SI"/>
          <w14:ligatures w14:val="none"/>
        </w:rPr>
        <w:t xml:space="preserve">pisno izjavo, da ima kandidat sklenjeno delovno razmerje za nedoločen čas v državni upravi, pravosodnih organih, drugih državnih organih in upravah lokalnih skupnosti, ki so pristopili k »Dogovoru o vključitvi v interni trg dela«,  </w:t>
      </w:r>
    </w:p>
    <w:p w14:paraId="619A450E" w14:textId="5F958DE3" w:rsidR="00FB1ACD" w:rsidRPr="00FB1ACD" w:rsidRDefault="00FB1ACD" w:rsidP="006A7575">
      <w:pPr>
        <w:numPr>
          <w:ilvl w:val="0"/>
          <w:numId w:val="7"/>
        </w:numPr>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pisno izjavo o izpolnjevanju pogoja glede zahtevane izobrazbe, iz katere mora biti razvidna stopnja in smer izobrazbe, datum (dan, mesec, leto) zaključka izobraževanja ter ustanova, na kateri je bila izobrazba pridobljena;</w:t>
      </w:r>
    </w:p>
    <w:p w14:paraId="7658106F" w14:textId="77777777" w:rsidR="00FB1ACD" w:rsidRPr="00FB1ACD" w:rsidRDefault="00FB1ACD" w:rsidP="006A7575">
      <w:pPr>
        <w:numPr>
          <w:ilvl w:val="0"/>
          <w:numId w:val="7"/>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IV., V., VI., VII. stopnjo zahtevnosti), ki ga je opravljal pri tem delodajalcu;</w:t>
      </w:r>
    </w:p>
    <w:p w14:paraId="2B7B772C" w14:textId="77777777" w:rsidR="00FB1ACD" w:rsidRPr="00FB1ACD" w:rsidRDefault="00FB1ACD" w:rsidP="006A7575">
      <w:pPr>
        <w:numPr>
          <w:ilvl w:val="0"/>
          <w:numId w:val="7"/>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pisno izjavo o opravljenem usposabljanju za imenovanje v naziv (če ga je kandidat opravil);</w:t>
      </w:r>
    </w:p>
    <w:p w14:paraId="3A97AEC6" w14:textId="77777777" w:rsidR="00FB1ACD" w:rsidRPr="00FB1ACD" w:rsidRDefault="00FB1ACD" w:rsidP="006A7575">
      <w:pPr>
        <w:numPr>
          <w:ilvl w:val="0"/>
          <w:numId w:val="7"/>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pisno izjavo o opravljenem preizkusu znanja za vodenje in odločanje v </w:t>
      </w:r>
      <w:proofErr w:type="spellStart"/>
      <w:r w:rsidRPr="00FB1ACD">
        <w:rPr>
          <w:rFonts w:ascii="Times New Roman" w:eastAsia="Times New Roman" w:hAnsi="Times New Roman" w:cs="Times New Roman"/>
          <w:iCs/>
          <w:kern w:val="0"/>
          <w:sz w:val="22"/>
          <w:szCs w:val="22"/>
          <w:lang w:eastAsia="sl-SI"/>
          <w14:ligatures w14:val="none"/>
        </w:rPr>
        <w:t>prekrškovnem</w:t>
      </w:r>
      <w:proofErr w:type="spellEnd"/>
      <w:r w:rsidRPr="00FB1ACD">
        <w:rPr>
          <w:rFonts w:ascii="Times New Roman" w:eastAsia="Times New Roman" w:hAnsi="Times New Roman" w:cs="Times New Roman"/>
          <w:iCs/>
          <w:kern w:val="0"/>
          <w:sz w:val="22"/>
          <w:szCs w:val="22"/>
          <w:lang w:eastAsia="sl-SI"/>
          <w14:ligatures w14:val="none"/>
        </w:rPr>
        <w:t xml:space="preserve"> postopku;</w:t>
      </w:r>
    </w:p>
    <w:p w14:paraId="6818A8F6" w14:textId="77777777" w:rsidR="00FB1ACD" w:rsidRPr="00FB1ACD" w:rsidRDefault="00FB1ACD" w:rsidP="006A7575">
      <w:pPr>
        <w:numPr>
          <w:ilvl w:val="0"/>
          <w:numId w:val="7"/>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pisno izjavo o opravljenem strokovnem izpitu iz upravnega postopka (če ga je kandidat opravil);</w:t>
      </w:r>
    </w:p>
    <w:p w14:paraId="1516C6B4" w14:textId="77777777" w:rsidR="00FB1ACD" w:rsidRPr="00FB1ACD" w:rsidRDefault="00FB1ACD" w:rsidP="006A7575">
      <w:pPr>
        <w:numPr>
          <w:ilvl w:val="0"/>
          <w:numId w:val="7"/>
        </w:numPr>
        <w:spacing w:after="0"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lastRenderedPageBreak/>
        <w:t>pisno izjavo o opravljenem strokovnem usposabljanju in preizkusu znanja za opravljanje nalog občinskega redarstva in za uporabo pooblastil občinskega redarja (če ga je kandidat opravil);</w:t>
      </w:r>
    </w:p>
    <w:p w14:paraId="25D198FF" w14:textId="77777777" w:rsidR="00FB1ACD" w:rsidRPr="00FB1ACD" w:rsidRDefault="00FB1ACD" w:rsidP="006A7575">
      <w:pPr>
        <w:numPr>
          <w:ilvl w:val="0"/>
          <w:numId w:val="7"/>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pisno izjavo kandidata, da: </w:t>
      </w:r>
    </w:p>
    <w:p w14:paraId="74E72B8D" w14:textId="77777777" w:rsidR="00FB1ACD" w:rsidRPr="00FB1ACD" w:rsidRDefault="00FB1ACD" w:rsidP="00133FC6">
      <w:pPr>
        <w:numPr>
          <w:ilvl w:val="0"/>
          <w:numId w:val="8"/>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je državljan Republike Slovenije,</w:t>
      </w:r>
    </w:p>
    <w:p w14:paraId="637EB3E9" w14:textId="77777777" w:rsidR="00FB1ACD" w:rsidRPr="00FB1ACD" w:rsidRDefault="00FB1ACD" w:rsidP="00133FC6">
      <w:pPr>
        <w:numPr>
          <w:ilvl w:val="0"/>
          <w:numId w:val="8"/>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ni bil pravnomočno obsojen zaradi naklepnega kaznivega dejanja, ki se preganja po uradni dolžnosti in da ni bil obsojen na nepogojno kazen zapora v trajanju več kot šest mesecev,</w:t>
      </w:r>
    </w:p>
    <w:p w14:paraId="5BDF7E5F" w14:textId="77777777" w:rsidR="000D5ED0" w:rsidRDefault="00FB1ACD" w:rsidP="00133FC6">
      <w:pPr>
        <w:numPr>
          <w:ilvl w:val="0"/>
          <w:numId w:val="8"/>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zoper njega ni bila vložena pravnomočna obtožnica zaradi naklepnega kaznivega dejanja, ki se preganja po uradni dolžnosti, </w:t>
      </w:r>
    </w:p>
    <w:p w14:paraId="3C03938D" w14:textId="1C1E924E" w:rsidR="000D5ED0" w:rsidRPr="000D5ED0" w:rsidRDefault="000D5ED0" w:rsidP="000D5ED0">
      <w:pPr>
        <w:numPr>
          <w:ilvl w:val="0"/>
          <w:numId w:val="7"/>
        </w:numPr>
        <w:spacing w:after="0" w:line="240" w:lineRule="auto"/>
        <w:contextualSpacing/>
        <w:jc w:val="both"/>
        <w:rPr>
          <w:rFonts w:ascii="Times New Roman" w:eastAsia="Times New Roman" w:hAnsi="Times New Roman" w:cs="Times New Roman"/>
          <w:iCs/>
          <w:kern w:val="0"/>
          <w:sz w:val="22"/>
          <w:szCs w:val="22"/>
          <w:lang w:eastAsia="sl-SI"/>
          <w14:ligatures w14:val="none"/>
        </w:rPr>
      </w:pPr>
      <w:r w:rsidRPr="000D5ED0">
        <w:rPr>
          <w:rFonts w:ascii="Times New Roman" w:eastAsia="Times New Roman" w:hAnsi="Times New Roman" w:cs="Times New Roman"/>
          <w:kern w:val="0"/>
          <w:sz w:val="22"/>
          <w:szCs w:val="22"/>
          <w:lang w:eastAsia="sl-SI"/>
          <w14:ligatures w14:val="none"/>
        </w:rPr>
        <w:t xml:space="preserve">lastnoročno ali elektronsko podpisano pisno izjavo kandidata, da za namen tega natečajnega postopka dovoljuje Občini Škofljica pridobitev podatkov iz zgoraj navedenih točk iz centralne kadrovske evidence oz. iz kadrovske evidence organa, v katerem opravlja delo ter iz drugih uradnih evidenc. V primeru, da kandidat z vpogledom v uradne evidence ne soglaša, bo moral sam predložiti ustrezna dokazila. </w:t>
      </w:r>
    </w:p>
    <w:p w14:paraId="5D0AD3DE" w14:textId="77777777" w:rsidR="00FB1ACD" w:rsidRDefault="00FB1ACD" w:rsidP="00FB1ACD">
      <w:pPr>
        <w:spacing w:before="100" w:beforeAutospacing="1" w:after="100" w:afterAutospacing="1" w:line="240" w:lineRule="auto"/>
        <w:jc w:val="both"/>
        <w:rPr>
          <w:rFonts w:ascii="Times New Roman" w:eastAsia="Times New Roman" w:hAnsi="Times New Roman" w:cs="Times New Roman"/>
          <w:iCs/>
          <w:kern w:val="0"/>
          <w:sz w:val="22"/>
          <w:szCs w:val="22"/>
          <w:lang w:eastAsia="sl-SI"/>
          <w14:ligatures w14:val="none"/>
        </w:rPr>
      </w:pPr>
      <w:r w:rsidRPr="00FB1ACD">
        <w:rPr>
          <w:rFonts w:ascii="Times New Roman" w:eastAsia="Times New Roman" w:hAnsi="Times New Roman" w:cs="Times New Roman"/>
          <w:iCs/>
          <w:kern w:val="0"/>
          <w:sz w:val="22"/>
          <w:szCs w:val="22"/>
          <w:lang w:eastAsia="sl-SI"/>
          <w14:ligatures w14:val="none"/>
        </w:rPr>
        <w:t xml:space="preserve">Zaželeno je, da prijava vsebuje tudi kratek življenjepis ter da kandidat v njej poleg formalne izobrazbe navede tudi druga znanja in veščine, ki jih je pridobil. </w:t>
      </w:r>
    </w:p>
    <w:p w14:paraId="13F1662D" w14:textId="77777777" w:rsidR="00727944" w:rsidRPr="00727944" w:rsidRDefault="00727944" w:rsidP="00727944">
      <w:pPr>
        <w:spacing w:before="100" w:beforeAutospacing="1" w:after="100" w:afterAutospacing="1" w:line="240" w:lineRule="auto"/>
        <w:jc w:val="both"/>
        <w:rPr>
          <w:rFonts w:ascii="Times New Roman" w:eastAsia="Times New Roman" w:hAnsi="Times New Roman" w:cs="Times New Roman"/>
          <w:iCs/>
          <w:kern w:val="0"/>
          <w:sz w:val="22"/>
          <w:szCs w:val="22"/>
          <w:lang w:eastAsia="sl-SI"/>
          <w14:ligatures w14:val="none"/>
        </w:rPr>
      </w:pPr>
      <w:r w:rsidRPr="00727944">
        <w:rPr>
          <w:rFonts w:ascii="Times New Roman" w:eastAsia="Times New Roman" w:hAnsi="Times New Roman" w:cs="Times New Roman"/>
          <w:iCs/>
          <w:kern w:val="0"/>
          <w:sz w:val="22"/>
          <w:szCs w:val="22"/>
          <w:lang w:eastAsia="sl-SI"/>
          <w14:ligatures w14:val="none"/>
        </w:rPr>
        <w:t>V izbirni postopek se bodo v skladu z 12. členom Uredbe o postopku za zasedbo delovnega mesta v organih državne uprave in v pravosodnih organih (Uradni list RS, št. 139/06, 104/10 in 32/25 – ZJU-1) uvrstile samo popolne in pravočasno prispele prijave in le tisti kandidati, ki izpolnjujejo natečajne pogoje.</w:t>
      </w:r>
    </w:p>
    <w:p w14:paraId="31C3D253" w14:textId="77777777" w:rsidR="00727944" w:rsidRPr="00727944" w:rsidRDefault="00727944" w:rsidP="00727944">
      <w:pPr>
        <w:spacing w:before="100" w:beforeAutospacing="1" w:after="100" w:afterAutospacing="1" w:line="240" w:lineRule="auto"/>
        <w:jc w:val="both"/>
        <w:rPr>
          <w:rFonts w:ascii="Times New Roman" w:eastAsia="Times New Roman" w:hAnsi="Times New Roman" w:cs="Times New Roman"/>
          <w:iCs/>
          <w:kern w:val="0"/>
          <w:sz w:val="22"/>
          <w:szCs w:val="22"/>
          <w:lang w:eastAsia="sl-SI"/>
          <w14:ligatures w14:val="none"/>
        </w:rPr>
      </w:pPr>
      <w:r w:rsidRPr="00727944">
        <w:rPr>
          <w:rFonts w:ascii="Times New Roman" w:eastAsia="Times New Roman" w:hAnsi="Times New Roman" w:cs="Times New Roman"/>
          <w:iCs/>
          <w:kern w:val="0"/>
          <w:sz w:val="22"/>
          <w:szCs w:val="22"/>
          <w:lang w:eastAsia="sl-SI"/>
          <w14:ligatures w14:val="none"/>
        </w:rPr>
        <w:t xml:space="preserve">Interni natečaj se objavi na osrednjem spletnem mestu državne uprave GOV.SI. </w:t>
      </w:r>
    </w:p>
    <w:p w14:paraId="40687DE3" w14:textId="77777777" w:rsidR="00727944" w:rsidRPr="00727944" w:rsidRDefault="00727944" w:rsidP="00727944">
      <w:pPr>
        <w:spacing w:before="100" w:beforeAutospacing="1" w:after="100" w:afterAutospacing="1" w:line="240" w:lineRule="auto"/>
        <w:jc w:val="both"/>
        <w:rPr>
          <w:rFonts w:ascii="Times New Roman" w:eastAsia="Times New Roman" w:hAnsi="Times New Roman" w:cs="Times New Roman"/>
          <w:b/>
          <w:bCs/>
          <w:iCs/>
          <w:kern w:val="0"/>
          <w:sz w:val="22"/>
          <w:szCs w:val="22"/>
          <w:lang w:eastAsia="sl-SI"/>
          <w14:ligatures w14:val="none"/>
        </w:rPr>
      </w:pPr>
      <w:r w:rsidRPr="00727944">
        <w:rPr>
          <w:rFonts w:ascii="Times New Roman" w:eastAsia="Times New Roman" w:hAnsi="Times New Roman" w:cs="Times New Roman"/>
          <w:b/>
          <w:bCs/>
          <w:iCs/>
          <w:kern w:val="0"/>
          <w:sz w:val="22"/>
          <w:szCs w:val="22"/>
          <w:lang w:eastAsia="sl-SI"/>
          <w14:ligatures w14:val="none"/>
        </w:rPr>
        <w:t xml:space="preserve">Rok za prijavo je do vključno 2. 12. 2025.  </w:t>
      </w:r>
    </w:p>
    <w:p w14:paraId="03B24F1A" w14:textId="589360D8" w:rsidR="00727944" w:rsidRPr="00727944" w:rsidRDefault="00727944" w:rsidP="00727944">
      <w:pPr>
        <w:spacing w:before="100" w:beforeAutospacing="1" w:after="100" w:afterAutospacing="1" w:line="240" w:lineRule="auto"/>
        <w:jc w:val="both"/>
        <w:rPr>
          <w:rFonts w:ascii="Times New Roman" w:eastAsia="Times New Roman" w:hAnsi="Times New Roman" w:cs="Times New Roman"/>
          <w:iCs/>
          <w:kern w:val="0"/>
          <w:sz w:val="22"/>
          <w:szCs w:val="22"/>
          <w:lang w:eastAsia="sl-SI"/>
          <w14:ligatures w14:val="none"/>
        </w:rPr>
      </w:pPr>
      <w:r w:rsidRPr="00727944">
        <w:rPr>
          <w:rFonts w:ascii="Times New Roman" w:eastAsia="Times New Roman" w:hAnsi="Times New Roman" w:cs="Times New Roman"/>
          <w:iCs/>
          <w:kern w:val="0"/>
          <w:sz w:val="22"/>
          <w:szCs w:val="22"/>
          <w:lang w:eastAsia="sl-SI"/>
          <w14:ligatures w14:val="none"/>
        </w:rPr>
        <w:t xml:space="preserve">Kandidat vloži prijavo v pisni obliki, ki jo pošlje v zaprti ovojnici z označbo: »»Prijava na interni natečaj — občinski redar </w:t>
      </w:r>
      <w:r w:rsidR="00CE5D15">
        <w:rPr>
          <w:rFonts w:ascii="Times New Roman" w:eastAsia="Times New Roman" w:hAnsi="Times New Roman" w:cs="Times New Roman"/>
          <w:iCs/>
          <w:kern w:val="0"/>
          <w:sz w:val="22"/>
          <w:szCs w:val="22"/>
          <w:lang w:eastAsia="sl-SI"/>
          <w14:ligatures w14:val="none"/>
        </w:rPr>
        <w:t>višji svetovalec</w:t>
      </w:r>
      <w:r w:rsidRPr="00727944">
        <w:rPr>
          <w:rFonts w:ascii="Times New Roman" w:eastAsia="Times New Roman" w:hAnsi="Times New Roman" w:cs="Times New Roman"/>
          <w:iCs/>
          <w:kern w:val="0"/>
          <w:sz w:val="22"/>
          <w:szCs w:val="22"/>
          <w:lang w:eastAsia="sl-SI"/>
          <w14:ligatures w14:val="none"/>
        </w:rPr>
        <w:t xml:space="preserve"> v notranji organizaciji – inšpektorat in občinsko redarstvo « na naslov: Občina Škofljica, Šmarska cesta 3, 1291 Škofljica, in sicer v roku 8 dni po objavi na spletni strani Občine Škofljica</w:t>
      </w:r>
      <w:r w:rsidR="00B01759" w:rsidRPr="00B01759">
        <w:t xml:space="preserve"> </w:t>
      </w:r>
      <w:r w:rsidR="00B01759" w:rsidRPr="00B01759">
        <w:rPr>
          <w:rFonts w:ascii="Times New Roman" w:eastAsia="Times New Roman" w:hAnsi="Times New Roman" w:cs="Times New Roman"/>
          <w:iCs/>
          <w:kern w:val="0"/>
          <w:sz w:val="22"/>
          <w:szCs w:val="22"/>
          <w:lang w:eastAsia="sl-SI"/>
          <w14:ligatures w14:val="none"/>
        </w:rPr>
        <w:t>in na osrednjem spletnem mestu državne uprave GOV.SI</w:t>
      </w:r>
      <w:r w:rsidRPr="00727944">
        <w:rPr>
          <w:rFonts w:ascii="Times New Roman" w:eastAsia="Times New Roman" w:hAnsi="Times New Roman" w:cs="Times New Roman"/>
          <w:iCs/>
          <w:kern w:val="0"/>
          <w:sz w:val="22"/>
          <w:szCs w:val="22"/>
          <w:lang w:eastAsia="sl-SI"/>
          <w14:ligatures w14:val="none"/>
        </w:rPr>
        <w:t xml:space="preserve">. Za pisno obliko prijave se šteje tudi elektronska oblika, poslana na elektronski naslov: obcina@skofljica.si, pri čemer veljavnost prijave ni pogojena z elektronskim podpisom. </w:t>
      </w:r>
    </w:p>
    <w:p w14:paraId="6A913F8E" w14:textId="47985A35" w:rsidR="00727944" w:rsidRPr="00727944" w:rsidRDefault="00727944" w:rsidP="00727944">
      <w:pPr>
        <w:spacing w:before="100" w:beforeAutospacing="1" w:after="100" w:afterAutospacing="1" w:line="240" w:lineRule="auto"/>
        <w:jc w:val="both"/>
        <w:rPr>
          <w:rFonts w:ascii="Times New Roman" w:eastAsia="Times New Roman" w:hAnsi="Times New Roman" w:cs="Times New Roman"/>
          <w:iCs/>
          <w:kern w:val="0"/>
          <w:sz w:val="22"/>
          <w:szCs w:val="22"/>
          <w:lang w:eastAsia="sl-SI"/>
          <w14:ligatures w14:val="none"/>
        </w:rPr>
      </w:pPr>
      <w:r w:rsidRPr="00727944">
        <w:rPr>
          <w:rFonts w:ascii="Times New Roman" w:eastAsia="Times New Roman" w:hAnsi="Times New Roman" w:cs="Times New Roman"/>
          <w:iCs/>
          <w:kern w:val="0"/>
          <w:sz w:val="22"/>
          <w:szCs w:val="22"/>
          <w:lang w:eastAsia="sl-SI"/>
          <w14:ligatures w14:val="none"/>
        </w:rPr>
        <w:t xml:space="preserve">Obvestilo o končanem postopku internega natečaja bo objavljeno na spletni strani Občine Škofljica </w:t>
      </w:r>
      <w:hyperlink r:id="rId7" w:history="1">
        <w:r w:rsidRPr="00727944">
          <w:rPr>
            <w:rFonts w:ascii="Times New Roman" w:eastAsia="Times New Roman" w:hAnsi="Times New Roman" w:cs="Times New Roman"/>
            <w:iCs/>
            <w:color w:val="0000FF"/>
            <w:kern w:val="0"/>
            <w:sz w:val="22"/>
            <w:szCs w:val="22"/>
            <w:u w:val="single"/>
            <w:lang w:eastAsia="sl-SI"/>
            <w14:ligatures w14:val="none"/>
          </w:rPr>
          <w:t>www.skofljica.si</w:t>
        </w:r>
      </w:hyperlink>
      <w:r w:rsidRPr="00727944">
        <w:rPr>
          <w:rFonts w:ascii="Times New Roman" w:eastAsia="Times New Roman" w:hAnsi="Times New Roman" w:cs="Times New Roman"/>
          <w:iCs/>
          <w:kern w:val="0"/>
          <w:sz w:val="22"/>
          <w:szCs w:val="22"/>
          <w:lang w:eastAsia="sl-SI"/>
          <w14:ligatures w14:val="none"/>
        </w:rPr>
        <w:t>. Informacije o izvedbi internega natečaja in informacije o delovnem področju daje Maja Tome, tel. št. 01 360 1612.</w:t>
      </w:r>
    </w:p>
    <w:p w14:paraId="418D0C69" w14:textId="023B02D1" w:rsidR="00326336" w:rsidRPr="00CE5D15" w:rsidRDefault="00727944" w:rsidP="00CE5D15">
      <w:pPr>
        <w:spacing w:before="100" w:beforeAutospacing="1" w:after="100" w:afterAutospacing="1" w:line="240" w:lineRule="auto"/>
        <w:jc w:val="both"/>
        <w:rPr>
          <w:rFonts w:ascii="Times New Roman" w:eastAsia="Times New Roman" w:hAnsi="Times New Roman" w:cs="Times New Roman"/>
          <w:iCs/>
          <w:kern w:val="0"/>
          <w:sz w:val="22"/>
          <w:szCs w:val="22"/>
          <w:lang w:eastAsia="sl-SI"/>
          <w14:ligatures w14:val="none"/>
        </w:rPr>
      </w:pPr>
      <w:r w:rsidRPr="00727944">
        <w:rPr>
          <w:rFonts w:ascii="Times New Roman" w:eastAsia="Times New Roman" w:hAnsi="Times New Roman" w:cs="Times New Roman"/>
          <w:iCs/>
          <w:kern w:val="0"/>
          <w:sz w:val="22"/>
          <w:szCs w:val="22"/>
          <w:lang w:eastAsia="sl-SI"/>
          <w14:ligatures w14:val="none"/>
        </w:rPr>
        <w:t>V besedilu natečaja so izrazi, zapisani v moški spolni slovnični obliki uporabljeni kot nevtralni za moške in ženske.</w:t>
      </w:r>
    </w:p>
    <w:sectPr w:rsidR="00326336" w:rsidRPr="00CE5D15" w:rsidSect="000F19F0">
      <w:headerReference w:type="default" r:id="rId8"/>
      <w:footerReference w:type="default" r:id="rId9"/>
      <w:headerReference w:type="first" r:id="rId10"/>
      <w:footerReference w:type="first" r:id="rId11"/>
      <w:pgSz w:w="11906" w:h="16838"/>
      <w:pgMar w:top="2489" w:right="1440" w:bottom="1785" w:left="1440" w:header="680"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AFCB" w14:textId="77777777" w:rsidR="007E0F25" w:rsidRDefault="007E0F25" w:rsidP="00C863CF">
      <w:pPr>
        <w:spacing w:after="0" w:line="240" w:lineRule="auto"/>
      </w:pPr>
      <w:r>
        <w:separator/>
      </w:r>
    </w:p>
  </w:endnote>
  <w:endnote w:type="continuationSeparator" w:id="0">
    <w:p w14:paraId="0BFE1210" w14:textId="77777777" w:rsidR="007E0F25" w:rsidRDefault="007E0F25" w:rsidP="00C8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25C42" w14:textId="398E5087" w:rsidR="00A37891" w:rsidRPr="00BE6269" w:rsidRDefault="00201866" w:rsidP="00BE6269">
    <w:pPr>
      <w:pStyle w:val="Brezrazmikov"/>
      <w:spacing w:line="360" w:lineRule="auto"/>
      <w:rPr>
        <w:rFonts w:ascii="Georgia" w:hAnsi="Georgia"/>
        <w:color w:val="007F5B"/>
        <w:sz w:val="16"/>
        <w:szCs w:val="16"/>
        <w:lang w:val="en-GB"/>
      </w:rPr>
    </w:pPr>
    <w:r w:rsidRPr="00BE6269">
      <w:rPr>
        <w:rFonts w:ascii="Georgia" w:hAnsi="Georgia"/>
        <w:noProof/>
        <w:color w:val="007F5B"/>
        <w:sz w:val="16"/>
        <w:szCs w:val="16"/>
      </w:rPr>
      <w:drawing>
        <wp:anchor distT="0" distB="0" distL="114300" distR="114300" simplePos="0" relativeHeight="251659264" behindDoc="1" locked="0" layoutInCell="1" allowOverlap="1" wp14:anchorId="254C26EF" wp14:editId="10ED43AD">
          <wp:simplePos x="0" y="0"/>
          <wp:positionH relativeFrom="column">
            <wp:posOffset>-914345</wp:posOffset>
          </wp:positionH>
          <wp:positionV relativeFrom="page">
            <wp:posOffset>7632295</wp:posOffset>
          </wp:positionV>
          <wp:extent cx="7719642" cy="3053080"/>
          <wp:effectExtent l="0" t="0" r="2540" b="0"/>
          <wp:wrapNone/>
          <wp:docPr id="194922012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220124"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19642" cy="3053080"/>
                  </a:xfrm>
                  <a:prstGeom prst="rect">
                    <a:avLst/>
                  </a:prstGeom>
                </pic:spPr>
              </pic:pic>
            </a:graphicData>
          </a:graphic>
          <wp14:sizeRelH relativeFrom="page">
            <wp14:pctWidth>0</wp14:pctWidth>
          </wp14:sizeRelH>
          <wp14:sizeRelV relativeFrom="page">
            <wp14:pctHeight>0</wp14:pctHeight>
          </wp14:sizeRelV>
        </wp:anchor>
      </w:drawing>
    </w:r>
    <w:r w:rsidR="00A37891" w:rsidRPr="00BE6269">
      <w:rPr>
        <w:rFonts w:ascii="Georgia" w:hAnsi="Georgia"/>
        <w:color w:val="007F5B"/>
        <w:sz w:val="16"/>
        <w:szCs w:val="16"/>
        <w:lang w:val="en-GB"/>
      </w:rPr>
      <w:t>Občina Škofljica, Šmarska cesta 3, 1291 Škofljica</w:t>
    </w:r>
  </w:p>
  <w:p w14:paraId="2BA52DD4" w14:textId="36009487" w:rsidR="006B0353" w:rsidRPr="00BE6269" w:rsidRDefault="00A37891" w:rsidP="00BE6269">
    <w:pPr>
      <w:pStyle w:val="Brezrazmikov"/>
      <w:spacing w:line="360" w:lineRule="auto"/>
      <w:rPr>
        <w:rFonts w:ascii="Georgia" w:hAnsi="Georgia"/>
        <w:color w:val="007F5B"/>
        <w:sz w:val="16"/>
        <w:szCs w:val="16"/>
      </w:rPr>
    </w:pPr>
    <w:r w:rsidRPr="00BE6269">
      <w:rPr>
        <w:rFonts w:ascii="Georgia" w:hAnsi="Georgia"/>
        <w:color w:val="007F5B"/>
        <w:sz w:val="16"/>
        <w:szCs w:val="16"/>
        <w:lang w:val="en-GB"/>
      </w:rPr>
      <w:t>T</w:t>
    </w:r>
    <w:r w:rsidR="000C487E" w:rsidRPr="00BE6269">
      <w:rPr>
        <w:rFonts w:ascii="Georgia" w:hAnsi="Georgia"/>
        <w:color w:val="007F5B"/>
        <w:sz w:val="16"/>
        <w:szCs w:val="16"/>
        <w:lang w:val="en-GB"/>
      </w:rPr>
      <w:t xml:space="preserve">: </w:t>
    </w:r>
    <w:r w:rsidRPr="00BE6269">
      <w:rPr>
        <w:rFonts w:ascii="Georgia" w:hAnsi="Georgia"/>
        <w:color w:val="007F5B"/>
        <w:sz w:val="16"/>
        <w:szCs w:val="16"/>
        <w:lang w:val="en-GB"/>
      </w:rPr>
      <w:t xml:space="preserve">+386 1 </w:t>
    </w:r>
    <w:r w:rsidRPr="00867F5C">
      <w:rPr>
        <w:rFonts w:ascii="Georgia" w:hAnsi="Georgia"/>
        <w:color w:val="007F5B"/>
        <w:sz w:val="16"/>
        <w:szCs w:val="16"/>
        <w:lang w:val="en-GB"/>
      </w:rPr>
      <w:t>360 16 00</w:t>
    </w:r>
    <w:r w:rsidR="000C487E" w:rsidRPr="00867F5C">
      <w:rPr>
        <w:rFonts w:ascii="Georgia" w:hAnsi="Georgia"/>
        <w:color w:val="007F5B"/>
        <w:sz w:val="16"/>
        <w:szCs w:val="16"/>
        <w:lang w:val="en-GB"/>
      </w:rPr>
      <w:t xml:space="preserve">   </w:t>
    </w:r>
    <w:r w:rsidR="000C487E" w:rsidRPr="00867F5C">
      <w:rPr>
        <w:rFonts w:ascii="Georgia" w:hAnsi="Georgia"/>
        <w:color w:val="007F5B"/>
        <w:sz w:val="16"/>
        <w:szCs w:val="16"/>
        <w:shd w:val="clear" w:color="auto" w:fill="FFFFFF"/>
      </w:rPr>
      <w:t xml:space="preserve">|   </w:t>
    </w:r>
    <w:r w:rsidR="000C487E" w:rsidRPr="00867F5C">
      <w:rPr>
        <w:rFonts w:ascii="Georgia" w:hAnsi="Georgia"/>
        <w:color w:val="007F5B"/>
        <w:sz w:val="16"/>
        <w:szCs w:val="16"/>
        <w:lang w:val="en-GB"/>
      </w:rPr>
      <w:t xml:space="preserve">E: </w:t>
    </w:r>
    <w:r w:rsidR="00201866" w:rsidRPr="00867F5C">
      <w:rPr>
        <w:rFonts w:ascii="Georgia" w:hAnsi="Georgia"/>
        <w:color w:val="007F5B"/>
        <w:sz w:val="16"/>
        <w:szCs w:val="16"/>
      </w:rPr>
      <w:t>obcina</w:t>
    </w:r>
    <w:r w:rsidR="001161E1" w:rsidRPr="00867F5C">
      <w:rPr>
        <w:rFonts w:ascii="Georgia" w:hAnsi="Georgia"/>
        <w:color w:val="007F5B"/>
        <w:sz w:val="16"/>
        <w:szCs w:val="16"/>
      </w:rPr>
      <w:t>@</w:t>
    </w:r>
    <w:r w:rsidR="00201866" w:rsidRPr="00867F5C">
      <w:rPr>
        <w:rFonts w:ascii="Georgia" w:hAnsi="Georgia"/>
        <w:color w:val="007F5B"/>
        <w:sz w:val="16"/>
        <w:szCs w:val="16"/>
      </w:rPr>
      <w:t>skofljica.si</w:t>
    </w:r>
    <w:r w:rsidR="000C487E" w:rsidRPr="00867F5C">
      <w:rPr>
        <w:rFonts w:ascii="Georgia" w:hAnsi="Georgia"/>
        <w:color w:val="007F5B"/>
        <w:sz w:val="16"/>
        <w:szCs w:val="16"/>
        <w:lang w:val="en-GB"/>
      </w:rPr>
      <w:t xml:space="preserve">   </w:t>
    </w:r>
    <w:r w:rsidR="000C487E" w:rsidRPr="00867F5C">
      <w:rPr>
        <w:rFonts w:ascii="Georgia" w:hAnsi="Georgia"/>
        <w:color w:val="007F5B"/>
        <w:sz w:val="16"/>
        <w:szCs w:val="16"/>
        <w:shd w:val="clear" w:color="auto" w:fill="FFFFFF"/>
      </w:rPr>
      <w:t xml:space="preserve">|   </w:t>
    </w:r>
    <w:r w:rsidRPr="00867F5C">
      <w:rPr>
        <w:rFonts w:ascii="Georgia" w:hAnsi="Georgia"/>
        <w:color w:val="007F5B"/>
        <w:sz w:val="16"/>
        <w:szCs w:val="16"/>
        <w:lang w:val="en-GB"/>
      </w:rPr>
      <w:t>www.skofljica</w:t>
    </w:r>
    <w:r w:rsidRPr="00BE6269">
      <w:rPr>
        <w:rFonts w:ascii="Georgia" w:hAnsi="Georgia"/>
        <w:color w:val="007F5B"/>
        <w:sz w:val="16"/>
        <w:szCs w:val="16"/>
        <w:lang w:val="en-GB"/>
      </w:rPr>
      <w:t>.si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A9D0" w14:textId="77777777" w:rsidR="00570D9C" w:rsidRDefault="000B0ACF" w:rsidP="00570D9C">
    <w:pPr>
      <w:pStyle w:val="Noga"/>
      <w:ind w:hanging="1440"/>
    </w:pPr>
    <w:r>
      <w:rPr>
        <w:noProof/>
      </w:rPr>
      <w:drawing>
        <wp:inline distT="0" distB="0" distL="0" distR="0" wp14:anchorId="58153C3B" wp14:editId="28B87943">
          <wp:extent cx="7560000" cy="3570605"/>
          <wp:effectExtent l="0" t="0" r="0" b="0"/>
          <wp:docPr id="86973957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739575"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5706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BCA6" w14:textId="77777777" w:rsidR="007E0F25" w:rsidRDefault="007E0F25" w:rsidP="00C863CF">
      <w:pPr>
        <w:spacing w:after="0" w:line="240" w:lineRule="auto"/>
      </w:pPr>
      <w:r>
        <w:separator/>
      </w:r>
    </w:p>
  </w:footnote>
  <w:footnote w:type="continuationSeparator" w:id="0">
    <w:p w14:paraId="41403409" w14:textId="77777777" w:rsidR="007E0F25" w:rsidRDefault="007E0F25" w:rsidP="00C8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7411" w14:textId="1B35BB10" w:rsidR="00C863CF" w:rsidRPr="00C863CF" w:rsidRDefault="00201866" w:rsidP="00DF30F3">
    <w:pPr>
      <w:pStyle w:val="Glava"/>
      <w:ind w:hanging="709"/>
    </w:pPr>
    <w:r>
      <w:rPr>
        <w:noProof/>
      </w:rPr>
      <w:drawing>
        <wp:anchor distT="0" distB="0" distL="114300" distR="114300" simplePos="0" relativeHeight="251660288" behindDoc="1" locked="0" layoutInCell="1" allowOverlap="1" wp14:anchorId="775626DB" wp14:editId="5D409050">
          <wp:simplePos x="0" y="0"/>
          <wp:positionH relativeFrom="column">
            <wp:posOffset>-469265</wp:posOffset>
          </wp:positionH>
          <wp:positionV relativeFrom="paragraph">
            <wp:posOffset>-1905</wp:posOffset>
          </wp:positionV>
          <wp:extent cx="2340000" cy="431600"/>
          <wp:effectExtent l="0" t="0" r="0" b="635"/>
          <wp:wrapNone/>
          <wp:docPr id="1902507980" name="Picture 1" descr="Logo Občine Škofl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07980" name="Picture 1" descr="Logo Občine Škofljica"/>
                  <pic:cNvPicPr/>
                </pic:nvPicPr>
                <pic:blipFill>
                  <a:blip r:embed="rId1">
                    <a:extLst>
                      <a:ext uri="{28A0092B-C50C-407E-A947-70E740481C1C}">
                        <a14:useLocalDpi xmlns:a14="http://schemas.microsoft.com/office/drawing/2010/main" val="0"/>
                      </a:ext>
                    </a:extLst>
                  </a:blip>
                  <a:stretch>
                    <a:fillRect/>
                  </a:stretch>
                </pic:blipFill>
                <pic:spPr>
                  <a:xfrm>
                    <a:off x="0" y="0"/>
                    <a:ext cx="2340000" cy="431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DEBF" w14:textId="77777777" w:rsidR="00570D9C" w:rsidRPr="00570D9C" w:rsidRDefault="00570D9C" w:rsidP="00570D9C">
    <w:pPr>
      <w:pStyle w:val="Glava"/>
      <w:ind w:hanging="1440"/>
    </w:pPr>
    <w:r>
      <w:rPr>
        <w:noProof/>
      </w:rPr>
      <w:drawing>
        <wp:inline distT="0" distB="0" distL="0" distR="0" wp14:anchorId="105B5647" wp14:editId="794A0BED">
          <wp:extent cx="7560000" cy="1258046"/>
          <wp:effectExtent l="0" t="0" r="0" b="0"/>
          <wp:docPr id="40798643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86431"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2580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D145913"/>
    <w:multiLevelType w:val="hybridMultilevel"/>
    <w:tmpl w:val="F510EA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B218D5"/>
    <w:multiLevelType w:val="hybridMultilevel"/>
    <w:tmpl w:val="0016C694"/>
    <w:lvl w:ilvl="0" w:tplc="3E0CBF88">
      <w:numFmt w:val="bullet"/>
      <w:lvlText w:val="-"/>
      <w:lvlJc w:val="left"/>
      <w:pPr>
        <w:ind w:left="720" w:hanging="360"/>
      </w:pPr>
      <w:rPr>
        <w:rFonts w:ascii="Times New Roman" w:eastAsia="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663A91"/>
    <w:multiLevelType w:val="hybridMultilevel"/>
    <w:tmpl w:val="5B483D4E"/>
    <w:lvl w:ilvl="0" w:tplc="2FDED7AC">
      <w:start w:val="20"/>
      <w:numFmt w:val="bullet"/>
      <w:lvlText w:val="–"/>
      <w:lvlJc w:val="left"/>
      <w:pPr>
        <w:tabs>
          <w:tab w:val="num" w:pos="1068"/>
        </w:tabs>
        <w:ind w:left="1068"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5C72DAA"/>
    <w:multiLevelType w:val="hybridMultilevel"/>
    <w:tmpl w:val="F304613C"/>
    <w:lvl w:ilvl="0" w:tplc="042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B5C07D7"/>
    <w:multiLevelType w:val="hybridMultilevel"/>
    <w:tmpl w:val="EE36273A"/>
    <w:lvl w:ilvl="0" w:tplc="3E0CBF88">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759924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647904">
    <w:abstractNumId w:val="0"/>
  </w:num>
  <w:num w:numId="3" w16cid:durableId="1568609038">
    <w:abstractNumId w:val="5"/>
  </w:num>
  <w:num w:numId="4" w16cid:durableId="1861890421">
    <w:abstractNumId w:val="6"/>
  </w:num>
  <w:num w:numId="5" w16cid:durableId="470514516">
    <w:abstractNumId w:val="4"/>
  </w:num>
  <w:num w:numId="6" w16cid:durableId="649482406">
    <w:abstractNumId w:val="3"/>
  </w:num>
  <w:num w:numId="7" w16cid:durableId="1831367854">
    <w:abstractNumId w:val="1"/>
  </w:num>
  <w:num w:numId="8" w16cid:durableId="1540899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CF"/>
    <w:rsid w:val="000147F7"/>
    <w:rsid w:val="00021D28"/>
    <w:rsid w:val="00052796"/>
    <w:rsid w:val="000B0ACF"/>
    <w:rsid w:val="000C487E"/>
    <w:rsid w:val="000D5ED0"/>
    <w:rsid w:val="000F19F0"/>
    <w:rsid w:val="00100C2F"/>
    <w:rsid w:val="001161E1"/>
    <w:rsid w:val="00125F43"/>
    <w:rsid w:val="00133FC6"/>
    <w:rsid w:val="001844BD"/>
    <w:rsid w:val="001C114F"/>
    <w:rsid w:val="001D7D7F"/>
    <w:rsid w:val="00201866"/>
    <w:rsid w:val="00201DED"/>
    <w:rsid w:val="0020553D"/>
    <w:rsid w:val="00223BC6"/>
    <w:rsid w:val="00244A6E"/>
    <w:rsid w:val="00245219"/>
    <w:rsid w:val="002C04D9"/>
    <w:rsid w:val="0030480A"/>
    <w:rsid w:val="003166E5"/>
    <w:rsid w:val="00325EC2"/>
    <w:rsid w:val="00326336"/>
    <w:rsid w:val="003D665E"/>
    <w:rsid w:val="00454F88"/>
    <w:rsid w:val="00456DDB"/>
    <w:rsid w:val="004B789D"/>
    <w:rsid w:val="004E22A6"/>
    <w:rsid w:val="00534529"/>
    <w:rsid w:val="00570D9C"/>
    <w:rsid w:val="005D711A"/>
    <w:rsid w:val="005F6F7D"/>
    <w:rsid w:val="0060352C"/>
    <w:rsid w:val="0066014F"/>
    <w:rsid w:val="006A7575"/>
    <w:rsid w:val="006B0353"/>
    <w:rsid w:val="006B1542"/>
    <w:rsid w:val="006E521E"/>
    <w:rsid w:val="00727944"/>
    <w:rsid w:val="0075355F"/>
    <w:rsid w:val="00790F30"/>
    <w:rsid w:val="007A296E"/>
    <w:rsid w:val="007E0F25"/>
    <w:rsid w:val="0085629B"/>
    <w:rsid w:val="00856AA1"/>
    <w:rsid w:val="00857B49"/>
    <w:rsid w:val="00867F5C"/>
    <w:rsid w:val="00892A3C"/>
    <w:rsid w:val="008E25AA"/>
    <w:rsid w:val="008F05E8"/>
    <w:rsid w:val="009746EA"/>
    <w:rsid w:val="00974D38"/>
    <w:rsid w:val="009C0D0C"/>
    <w:rsid w:val="009D4067"/>
    <w:rsid w:val="00A37891"/>
    <w:rsid w:val="00A7311A"/>
    <w:rsid w:val="00A8606E"/>
    <w:rsid w:val="00A969A9"/>
    <w:rsid w:val="00B01759"/>
    <w:rsid w:val="00B22081"/>
    <w:rsid w:val="00B334EB"/>
    <w:rsid w:val="00B448B3"/>
    <w:rsid w:val="00BE6269"/>
    <w:rsid w:val="00BF3C42"/>
    <w:rsid w:val="00BF5049"/>
    <w:rsid w:val="00C1340A"/>
    <w:rsid w:val="00C863CF"/>
    <w:rsid w:val="00CB05FA"/>
    <w:rsid w:val="00CE5D15"/>
    <w:rsid w:val="00D113A3"/>
    <w:rsid w:val="00D5387E"/>
    <w:rsid w:val="00DE4E7D"/>
    <w:rsid w:val="00DF30F3"/>
    <w:rsid w:val="00E45CB2"/>
    <w:rsid w:val="00E956E8"/>
    <w:rsid w:val="00F05909"/>
    <w:rsid w:val="00FB1A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DA144"/>
  <w15:chartTrackingRefBased/>
  <w15:docId w15:val="{671B7A5D-4D6E-4347-8D35-01242F7B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86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C86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C863C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C863C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C863C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C863C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863C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863C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863C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863C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C863C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C863C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C863C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C863C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C863C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863C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863C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863CF"/>
    <w:rPr>
      <w:rFonts w:eastAsiaTheme="majorEastAsia" w:cstheme="majorBidi"/>
      <w:color w:val="272727" w:themeColor="text1" w:themeTint="D8"/>
    </w:rPr>
  </w:style>
  <w:style w:type="paragraph" w:styleId="Naslov">
    <w:name w:val="Title"/>
    <w:basedOn w:val="Navaden"/>
    <w:next w:val="Navaden"/>
    <w:link w:val="NaslovZnak"/>
    <w:uiPriority w:val="10"/>
    <w:qFormat/>
    <w:rsid w:val="00C86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863C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863C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863C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863CF"/>
    <w:pPr>
      <w:spacing w:before="160"/>
      <w:jc w:val="center"/>
    </w:pPr>
    <w:rPr>
      <w:i/>
      <w:iCs/>
      <w:color w:val="404040" w:themeColor="text1" w:themeTint="BF"/>
    </w:rPr>
  </w:style>
  <w:style w:type="character" w:customStyle="1" w:styleId="CitatZnak">
    <w:name w:val="Citat Znak"/>
    <w:basedOn w:val="Privzetapisavaodstavka"/>
    <w:link w:val="Citat"/>
    <w:uiPriority w:val="29"/>
    <w:rsid w:val="00C863CF"/>
    <w:rPr>
      <w:i/>
      <w:iCs/>
      <w:color w:val="404040" w:themeColor="text1" w:themeTint="BF"/>
    </w:rPr>
  </w:style>
  <w:style w:type="paragraph" w:styleId="Odstavekseznama">
    <w:name w:val="List Paragraph"/>
    <w:basedOn w:val="Navaden"/>
    <w:uiPriority w:val="34"/>
    <w:qFormat/>
    <w:rsid w:val="00C863CF"/>
    <w:pPr>
      <w:ind w:left="720"/>
      <w:contextualSpacing/>
    </w:pPr>
  </w:style>
  <w:style w:type="character" w:styleId="Intenzivenpoudarek">
    <w:name w:val="Intense Emphasis"/>
    <w:basedOn w:val="Privzetapisavaodstavka"/>
    <w:uiPriority w:val="21"/>
    <w:qFormat/>
    <w:rsid w:val="00C863CF"/>
    <w:rPr>
      <w:i/>
      <w:iCs/>
      <w:color w:val="2F5496" w:themeColor="accent1" w:themeShade="BF"/>
    </w:rPr>
  </w:style>
  <w:style w:type="paragraph" w:styleId="Intenzivencitat">
    <w:name w:val="Intense Quote"/>
    <w:basedOn w:val="Navaden"/>
    <w:next w:val="Navaden"/>
    <w:link w:val="IntenzivencitatZnak"/>
    <w:uiPriority w:val="30"/>
    <w:qFormat/>
    <w:rsid w:val="00C86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C863CF"/>
    <w:rPr>
      <w:i/>
      <w:iCs/>
      <w:color w:val="2F5496" w:themeColor="accent1" w:themeShade="BF"/>
    </w:rPr>
  </w:style>
  <w:style w:type="character" w:styleId="Intenzivensklic">
    <w:name w:val="Intense Reference"/>
    <w:basedOn w:val="Privzetapisavaodstavka"/>
    <w:uiPriority w:val="32"/>
    <w:qFormat/>
    <w:rsid w:val="00C863CF"/>
    <w:rPr>
      <w:b/>
      <w:bCs/>
      <w:smallCaps/>
      <w:color w:val="2F5496" w:themeColor="accent1" w:themeShade="BF"/>
      <w:spacing w:val="5"/>
    </w:rPr>
  </w:style>
  <w:style w:type="paragraph" w:styleId="Glava">
    <w:name w:val="header"/>
    <w:basedOn w:val="Navaden"/>
    <w:link w:val="GlavaZnak"/>
    <w:uiPriority w:val="99"/>
    <w:unhideWhenUsed/>
    <w:rsid w:val="00C863CF"/>
    <w:pPr>
      <w:tabs>
        <w:tab w:val="center" w:pos="4513"/>
        <w:tab w:val="right" w:pos="9026"/>
      </w:tabs>
      <w:spacing w:after="0" w:line="240" w:lineRule="auto"/>
    </w:pPr>
  </w:style>
  <w:style w:type="character" w:customStyle="1" w:styleId="GlavaZnak">
    <w:name w:val="Glava Znak"/>
    <w:basedOn w:val="Privzetapisavaodstavka"/>
    <w:link w:val="Glava"/>
    <w:uiPriority w:val="99"/>
    <w:rsid w:val="00C863CF"/>
  </w:style>
  <w:style w:type="paragraph" w:styleId="Noga">
    <w:name w:val="footer"/>
    <w:basedOn w:val="Navaden"/>
    <w:link w:val="NogaZnak"/>
    <w:uiPriority w:val="99"/>
    <w:unhideWhenUsed/>
    <w:rsid w:val="00C863CF"/>
    <w:pPr>
      <w:tabs>
        <w:tab w:val="center" w:pos="4513"/>
        <w:tab w:val="right" w:pos="9026"/>
      </w:tabs>
      <w:spacing w:after="0" w:line="240" w:lineRule="auto"/>
    </w:pPr>
  </w:style>
  <w:style w:type="character" w:customStyle="1" w:styleId="NogaZnak">
    <w:name w:val="Noga Znak"/>
    <w:basedOn w:val="Privzetapisavaodstavka"/>
    <w:link w:val="Noga"/>
    <w:uiPriority w:val="99"/>
    <w:rsid w:val="00C863CF"/>
  </w:style>
  <w:style w:type="paragraph" w:styleId="Brezrazmikov">
    <w:name w:val="No Spacing"/>
    <w:uiPriority w:val="1"/>
    <w:qFormat/>
    <w:rsid w:val="00A37891"/>
    <w:pPr>
      <w:spacing w:after="0" w:line="240" w:lineRule="auto"/>
    </w:pPr>
  </w:style>
  <w:style w:type="character" w:styleId="Hiperpovezava">
    <w:name w:val="Hyperlink"/>
    <w:basedOn w:val="Privzetapisavaodstavka"/>
    <w:uiPriority w:val="99"/>
    <w:unhideWhenUsed/>
    <w:rsid w:val="00A7311A"/>
    <w:rPr>
      <w:rFonts w:ascii="Georgia" w:hAnsi="Georgia"/>
      <w:color w:val="007F5B"/>
      <w:sz w:val="16"/>
      <w:u w:val="none"/>
    </w:rPr>
  </w:style>
  <w:style w:type="character" w:styleId="Nerazreenaomemba">
    <w:name w:val="Unresolved Mention"/>
    <w:basedOn w:val="Privzetapisavaodstavka"/>
    <w:uiPriority w:val="99"/>
    <w:semiHidden/>
    <w:unhideWhenUsed/>
    <w:rsid w:val="00201866"/>
    <w:rPr>
      <w:color w:val="605E5C"/>
      <w:shd w:val="clear" w:color="auto" w:fill="E1DFDD"/>
    </w:rPr>
  </w:style>
  <w:style w:type="character" w:styleId="SledenaHiperpovezava">
    <w:name w:val="FollowedHyperlink"/>
    <w:basedOn w:val="Privzetapisavaodstavka"/>
    <w:uiPriority w:val="99"/>
    <w:semiHidden/>
    <w:unhideWhenUsed/>
    <w:rsid w:val="000C48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kofljica.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1296</Words>
  <Characters>7389</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Marjanca Žnidarec</cp:lastModifiedBy>
  <cp:revision>6</cp:revision>
  <cp:lastPrinted>2025-06-10T13:30:00Z</cp:lastPrinted>
  <dcterms:created xsi:type="dcterms:W3CDTF">2025-11-21T07:47:00Z</dcterms:created>
  <dcterms:modified xsi:type="dcterms:W3CDTF">2025-11-21T13:45:00Z</dcterms:modified>
</cp:coreProperties>
</file>