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7072" w14:textId="77777777" w:rsidR="001D2AA5" w:rsidRPr="00FA1FE1" w:rsidRDefault="001D2AA5" w:rsidP="001D2AA5">
      <w:pPr>
        <w:spacing w:line="240" w:lineRule="exact"/>
        <w:jc w:val="both"/>
        <w:rPr>
          <w:rFonts w:cs="Arial"/>
          <w:b/>
          <w:color w:val="000000"/>
          <w:szCs w:val="20"/>
          <w:lang w:val="sl-SI"/>
        </w:rPr>
      </w:pPr>
      <w:r w:rsidRPr="00FA1FE1">
        <w:rPr>
          <w:rFonts w:cs="Arial"/>
          <w:b/>
          <w:bCs/>
          <w:color w:val="000000" w:themeColor="text1"/>
          <w:szCs w:val="20"/>
          <w:lang w:val="sl-SI"/>
        </w:rPr>
        <w:t>URAD PREDSEDNIKA REPUBLIKE</w:t>
      </w:r>
    </w:p>
    <w:p w14:paraId="1976852E"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DRŽAVNI ZBOR REPUBLIKE SLOVENIJE</w:t>
      </w:r>
    </w:p>
    <w:p w14:paraId="72DFFF4A"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DRŽAVNI SVET REPUBLIKE SLOVENIJE</w:t>
      </w:r>
    </w:p>
    <w:p w14:paraId="1651A1F6"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USTAVNO SODIŠČE REPUBLIKE SLOVENIJE</w:t>
      </w:r>
    </w:p>
    <w:p w14:paraId="54BF1962"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RAČUNSKO SODIŠČE REPUBLIKE SLOVENIJE</w:t>
      </w:r>
    </w:p>
    <w:p w14:paraId="423D9539"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VARUH ČLOVEKOVIH PRAVIC REPUBLIKE SLOVENIJE</w:t>
      </w:r>
    </w:p>
    <w:p w14:paraId="4F9296A1"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DRŽAVNA REVIZIJSKA KOMISIJA REPUBLIKE SLOVENIJE</w:t>
      </w:r>
    </w:p>
    <w:p w14:paraId="45A9800B" w14:textId="77777777" w:rsidR="001D2AA5" w:rsidRPr="00FA1FE1" w:rsidRDefault="001D2AA5" w:rsidP="001D2AA5">
      <w:pPr>
        <w:spacing w:line="240" w:lineRule="exact"/>
        <w:jc w:val="both"/>
        <w:rPr>
          <w:rFonts w:cs="Arial"/>
          <w:b/>
          <w:color w:val="000000"/>
          <w:szCs w:val="20"/>
          <w:lang w:val="sl-SI"/>
        </w:rPr>
      </w:pPr>
      <w:r w:rsidRPr="00FA1FE1">
        <w:rPr>
          <w:rFonts w:cs="Arial"/>
          <w:b/>
          <w:color w:val="000000"/>
          <w:szCs w:val="20"/>
          <w:lang w:val="sl-SI"/>
        </w:rPr>
        <w:t>INFORMACIJSKI POOBLAŠČENEC REPUBLIKE SLOVENIJE</w:t>
      </w:r>
    </w:p>
    <w:p w14:paraId="12A212DF"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KOMISIJA ZA PREPREČEVANJE KORUPCIJE REPUBLIKE SLOVENIJE</w:t>
      </w:r>
    </w:p>
    <w:p w14:paraId="6EBAA590"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DRŽAVNA VOLILNA KOMISIJA</w:t>
      </w:r>
    </w:p>
    <w:p w14:paraId="096E7A21"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FISKALNI SVET</w:t>
      </w:r>
    </w:p>
    <w:p w14:paraId="6E4FFE5B"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SODNI SVET</w:t>
      </w:r>
    </w:p>
    <w:p w14:paraId="0DDDD602"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ZAGOVORNIK NAČELA ENAKOSTI</w:t>
      </w:r>
    </w:p>
    <w:p w14:paraId="1267C267" w14:textId="77777777" w:rsidR="001D2AA5" w:rsidRPr="00FA1FE1" w:rsidRDefault="001D2AA5" w:rsidP="001D2AA5">
      <w:pPr>
        <w:spacing w:line="240" w:lineRule="exact"/>
        <w:jc w:val="both"/>
        <w:rPr>
          <w:rFonts w:cs="Arial"/>
          <w:b/>
          <w:szCs w:val="20"/>
          <w:lang w:val="sl-SI"/>
        </w:rPr>
      </w:pPr>
    </w:p>
    <w:p w14:paraId="31999B52"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VRHOVNO SODIŠČE REPUBLIKE SLOVENIJE</w:t>
      </w:r>
    </w:p>
    <w:p w14:paraId="6CE87194"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VRHOVNO DRŽAVNO TOŽILSTVO</w:t>
      </w:r>
    </w:p>
    <w:p w14:paraId="2C5A1DF9"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DRŽAVNO ODVETNIŠTVO</w:t>
      </w:r>
    </w:p>
    <w:p w14:paraId="183C9FD1" w14:textId="77777777" w:rsidR="001D2AA5" w:rsidRPr="00FA1FE1" w:rsidRDefault="001D2AA5" w:rsidP="001D2AA5">
      <w:pPr>
        <w:spacing w:line="240" w:lineRule="exact"/>
        <w:jc w:val="both"/>
        <w:rPr>
          <w:rFonts w:cs="Arial"/>
          <w:b/>
          <w:szCs w:val="20"/>
          <w:lang w:val="sl-SI"/>
        </w:rPr>
      </w:pPr>
    </w:p>
    <w:p w14:paraId="68CBDDE7"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OBČINE</w:t>
      </w:r>
    </w:p>
    <w:p w14:paraId="700CE3F8"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ZDRUŽENJE OBČIN SLOVENIJE</w:t>
      </w:r>
    </w:p>
    <w:p w14:paraId="3992A75E"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SKUPNOST OBČIN SLOVENIJE</w:t>
      </w:r>
    </w:p>
    <w:p w14:paraId="4A2B87CE"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ZDRUŽENJE MESTNIH OBČIN SLOVENIJE</w:t>
      </w:r>
    </w:p>
    <w:p w14:paraId="0305CEB2" w14:textId="77777777" w:rsidR="001D2AA5" w:rsidRPr="00FA1FE1" w:rsidRDefault="001D2AA5" w:rsidP="001D2AA5">
      <w:pPr>
        <w:spacing w:line="240" w:lineRule="exact"/>
        <w:jc w:val="both"/>
        <w:rPr>
          <w:rFonts w:cs="Arial"/>
          <w:b/>
          <w:szCs w:val="20"/>
          <w:lang w:val="sl-SI"/>
        </w:rPr>
      </w:pPr>
    </w:p>
    <w:p w14:paraId="10D72283"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MINISTRSTVA</w:t>
      </w:r>
    </w:p>
    <w:p w14:paraId="2853B6A3"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ORGANI V SESTAVI MINISTRSTEV</w:t>
      </w:r>
    </w:p>
    <w:p w14:paraId="2E925ACA"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VLADNE SLUŽBE</w:t>
      </w:r>
    </w:p>
    <w:p w14:paraId="3FB1CD7A" w14:textId="77777777" w:rsidR="001D2AA5" w:rsidRPr="00FA1FE1" w:rsidRDefault="001D2AA5" w:rsidP="001D2AA5">
      <w:pPr>
        <w:spacing w:line="240" w:lineRule="exact"/>
        <w:jc w:val="both"/>
        <w:rPr>
          <w:rFonts w:cs="Arial"/>
          <w:b/>
          <w:szCs w:val="20"/>
          <w:lang w:val="sl-SI"/>
        </w:rPr>
      </w:pPr>
      <w:r w:rsidRPr="00FA1FE1">
        <w:rPr>
          <w:rFonts w:cs="Arial"/>
          <w:b/>
          <w:szCs w:val="20"/>
          <w:lang w:val="sl-SI"/>
        </w:rPr>
        <w:t>UPRAVNE ENOTE</w:t>
      </w:r>
    </w:p>
    <w:p w14:paraId="23248FD9" w14:textId="77777777" w:rsidR="001D2AA5" w:rsidRPr="00FA1FE1" w:rsidRDefault="001D2AA5" w:rsidP="001D2AA5">
      <w:pPr>
        <w:pStyle w:val="datumtevilka"/>
        <w:spacing w:line="240" w:lineRule="exact"/>
        <w:rPr>
          <w:rFonts w:cs="Arial"/>
        </w:rPr>
      </w:pPr>
    </w:p>
    <w:p w14:paraId="4CAF3918" w14:textId="77777777" w:rsidR="001D2AA5" w:rsidRPr="00FA1FE1" w:rsidRDefault="001D2AA5" w:rsidP="001D2AA5">
      <w:pPr>
        <w:pStyle w:val="datumtevilka"/>
        <w:spacing w:line="240" w:lineRule="exact"/>
        <w:rPr>
          <w:rFonts w:cs="Arial"/>
        </w:rPr>
      </w:pPr>
    </w:p>
    <w:p w14:paraId="792E2F92" w14:textId="77777777" w:rsidR="001D2AA5" w:rsidRPr="00FA1FE1" w:rsidRDefault="001D2AA5" w:rsidP="001D2AA5">
      <w:pPr>
        <w:pStyle w:val="datumtevilka"/>
        <w:spacing w:line="240" w:lineRule="exact"/>
        <w:rPr>
          <w:rFonts w:cs="Arial"/>
        </w:rPr>
      </w:pPr>
    </w:p>
    <w:p w14:paraId="7BE3FCC8" w14:textId="15603BB0" w:rsidR="001D2AA5" w:rsidRPr="00FA1FE1" w:rsidRDefault="001D2AA5" w:rsidP="001D2AA5">
      <w:pPr>
        <w:pStyle w:val="datumtevilka"/>
        <w:spacing w:line="240" w:lineRule="exact"/>
        <w:rPr>
          <w:rFonts w:cs="Arial"/>
        </w:rPr>
      </w:pPr>
      <w:r w:rsidRPr="005D073A">
        <w:rPr>
          <w:rFonts w:cs="Arial"/>
        </w:rPr>
        <w:t xml:space="preserve">Številka:  </w:t>
      </w:r>
      <w:r w:rsidR="000B0D16" w:rsidRPr="005D073A">
        <w:rPr>
          <w:rFonts w:cs="Arial"/>
        </w:rPr>
        <w:t>1002-1480/2024-3130-</w:t>
      </w:r>
      <w:r w:rsidR="00D00759">
        <w:rPr>
          <w:rFonts w:cs="Arial"/>
        </w:rPr>
        <w:t>97</w:t>
      </w:r>
    </w:p>
    <w:p w14:paraId="74657186" w14:textId="4CA1B8C7" w:rsidR="001D2AA5" w:rsidRPr="00FA1FE1" w:rsidRDefault="001D2AA5" w:rsidP="001D2AA5">
      <w:pPr>
        <w:pStyle w:val="datumtevilka"/>
        <w:spacing w:line="240" w:lineRule="exact"/>
        <w:rPr>
          <w:rFonts w:cs="Arial"/>
        </w:rPr>
      </w:pPr>
      <w:r w:rsidRPr="00FA1FE1">
        <w:rPr>
          <w:rFonts w:cs="Arial"/>
        </w:rPr>
        <w:t xml:space="preserve">Datum:    </w:t>
      </w:r>
      <w:r w:rsidR="00F702D1" w:rsidRPr="00872469">
        <w:rPr>
          <w:rFonts w:cs="Arial"/>
        </w:rPr>
        <w:t>3</w:t>
      </w:r>
      <w:r w:rsidR="00872469" w:rsidRPr="00872469">
        <w:rPr>
          <w:rFonts w:cs="Arial"/>
        </w:rPr>
        <w:t>0</w:t>
      </w:r>
      <w:r w:rsidR="00F702D1" w:rsidRPr="00872469">
        <w:rPr>
          <w:rFonts w:cs="Arial"/>
        </w:rPr>
        <w:t>. 1. 2026</w:t>
      </w:r>
    </w:p>
    <w:p w14:paraId="72C11F08" w14:textId="77777777" w:rsidR="001D2AA5" w:rsidRDefault="001D2AA5" w:rsidP="001D2AA5">
      <w:pPr>
        <w:spacing w:line="240" w:lineRule="exact"/>
        <w:rPr>
          <w:rFonts w:cs="Arial"/>
          <w:szCs w:val="20"/>
          <w:lang w:val="sl-SI"/>
        </w:rPr>
      </w:pPr>
    </w:p>
    <w:p w14:paraId="389A26EF" w14:textId="77777777" w:rsidR="005D073A" w:rsidRDefault="005D073A" w:rsidP="001D2AA5">
      <w:pPr>
        <w:spacing w:line="240" w:lineRule="exact"/>
        <w:rPr>
          <w:rFonts w:cs="Arial"/>
          <w:szCs w:val="20"/>
          <w:lang w:val="sl-SI"/>
        </w:rPr>
      </w:pPr>
    </w:p>
    <w:p w14:paraId="4E4B41BF" w14:textId="77777777" w:rsidR="005D073A" w:rsidRPr="00FA1FE1" w:rsidRDefault="005D073A" w:rsidP="001D2AA5">
      <w:pPr>
        <w:spacing w:line="240" w:lineRule="exact"/>
        <w:rPr>
          <w:rFonts w:cs="Arial"/>
          <w:szCs w:val="20"/>
          <w:lang w:val="sl-SI"/>
        </w:rPr>
      </w:pPr>
    </w:p>
    <w:p w14:paraId="75D071C2" w14:textId="77777777" w:rsidR="001D2AA5" w:rsidRPr="00FA1FE1" w:rsidRDefault="001D2AA5" w:rsidP="001D2AA5">
      <w:pPr>
        <w:spacing w:line="240" w:lineRule="exact"/>
        <w:rPr>
          <w:rFonts w:cs="Arial"/>
          <w:szCs w:val="20"/>
          <w:lang w:val="sl-SI"/>
        </w:rPr>
      </w:pPr>
    </w:p>
    <w:p w14:paraId="64F102CA" w14:textId="6EE1A7E1" w:rsidR="000B0D16" w:rsidRDefault="00F702D1" w:rsidP="00F702D1">
      <w:pPr>
        <w:pStyle w:val="ZADEVA"/>
        <w:jc w:val="both"/>
        <w:rPr>
          <w:rFonts w:cs="Arial"/>
          <w:b w:val="0"/>
          <w:bCs/>
          <w:szCs w:val="20"/>
          <w:lang w:val="sl-SI" w:eastAsia="sl-SI"/>
        </w:rPr>
      </w:pPr>
      <w:bookmarkStart w:id="0" w:name="_Hlk60740389"/>
      <w:r w:rsidRPr="00B72FD6">
        <w:rPr>
          <w:rFonts w:cs="Arial"/>
          <w:szCs w:val="20"/>
          <w:lang w:val="sl-SI"/>
        </w:rPr>
        <w:t>ZADEVA:</w:t>
      </w:r>
      <w:r w:rsidRPr="00B72FD6">
        <w:rPr>
          <w:rFonts w:cs="Arial"/>
          <w:szCs w:val="20"/>
          <w:lang w:val="sl-SI"/>
        </w:rPr>
        <w:tab/>
      </w:r>
      <w:r w:rsidR="005D073A" w:rsidRPr="005D073A">
        <w:rPr>
          <w:rFonts w:cs="Arial"/>
          <w:szCs w:val="20"/>
          <w:lang w:val="sl-SI"/>
        </w:rPr>
        <w:t>Uvrstitev v plačni razred in določitev osnovne plače</w:t>
      </w:r>
      <w:r w:rsidR="005D073A">
        <w:rPr>
          <w:rFonts w:cs="Arial"/>
          <w:szCs w:val="20"/>
          <w:lang w:val="sl-SI"/>
        </w:rPr>
        <w:t xml:space="preserve"> javnim uslužbencem</w:t>
      </w:r>
      <w:r w:rsidR="005D073A" w:rsidRPr="005D073A">
        <w:rPr>
          <w:rFonts w:cs="Arial"/>
          <w:szCs w:val="20"/>
          <w:lang w:val="sl-SI"/>
        </w:rPr>
        <w:t xml:space="preserve"> zaradi dviga minimalne plače </w:t>
      </w:r>
      <w:r>
        <w:rPr>
          <w:rFonts w:cs="Arial"/>
          <w:bCs/>
          <w:szCs w:val="20"/>
          <w:lang w:val="sl-SI" w:eastAsia="sl-SI"/>
        </w:rPr>
        <w:t>za leto 2026</w:t>
      </w:r>
    </w:p>
    <w:p w14:paraId="108F348B" w14:textId="77777777" w:rsidR="000B0D16" w:rsidRDefault="000B0D16" w:rsidP="001D2AA5">
      <w:pPr>
        <w:spacing w:line="240" w:lineRule="exact"/>
        <w:jc w:val="both"/>
        <w:rPr>
          <w:rFonts w:cs="Arial"/>
          <w:b/>
          <w:bCs/>
          <w:szCs w:val="20"/>
          <w:lang w:val="sl-SI" w:eastAsia="sl-SI"/>
        </w:rPr>
      </w:pPr>
    </w:p>
    <w:bookmarkEnd w:id="0"/>
    <w:p w14:paraId="05B656E6" w14:textId="56BB1237" w:rsidR="00352DC2" w:rsidRDefault="00352DC2" w:rsidP="00155A2A">
      <w:pPr>
        <w:spacing w:before="100" w:beforeAutospacing="1" w:after="100" w:afterAutospacing="1" w:line="240" w:lineRule="exact"/>
        <w:jc w:val="both"/>
        <w:rPr>
          <w:rFonts w:cs="Arial"/>
          <w:szCs w:val="20"/>
          <w:lang w:val="sl-SI"/>
        </w:rPr>
      </w:pPr>
      <w:r>
        <w:rPr>
          <w:rFonts w:cs="Arial"/>
          <w:szCs w:val="20"/>
          <w:lang w:val="sl-SI"/>
        </w:rPr>
        <w:t>Obveščamo vas, da znaša m</w:t>
      </w:r>
      <w:r w:rsidRPr="00352DC2">
        <w:rPr>
          <w:rFonts w:cs="Arial"/>
          <w:szCs w:val="20"/>
          <w:lang w:val="sl-SI"/>
        </w:rPr>
        <w:t xml:space="preserve">inimalna plača za delo, opravljeno od 1. januarja 2026 naprej, 1.481,88 evra. Sklep o višini minimalne plače bo </w:t>
      </w:r>
      <w:r>
        <w:rPr>
          <w:rFonts w:cs="Arial"/>
          <w:szCs w:val="20"/>
          <w:lang w:val="sl-SI"/>
        </w:rPr>
        <w:t xml:space="preserve">danes </w:t>
      </w:r>
      <w:r w:rsidRPr="00352DC2">
        <w:rPr>
          <w:rFonts w:cs="Arial"/>
          <w:szCs w:val="20"/>
          <w:lang w:val="sl-SI"/>
        </w:rPr>
        <w:t>objavljen v Uradnem listu</w:t>
      </w:r>
      <w:r>
        <w:rPr>
          <w:rFonts w:cs="Arial"/>
          <w:szCs w:val="20"/>
          <w:lang w:val="sl-SI"/>
        </w:rPr>
        <w:t xml:space="preserve"> Republike Slovenije</w:t>
      </w:r>
      <w:r w:rsidR="00197561">
        <w:rPr>
          <w:rFonts w:cs="Arial"/>
          <w:szCs w:val="20"/>
          <w:lang w:val="sl-SI"/>
        </w:rPr>
        <w:t>.</w:t>
      </w:r>
    </w:p>
    <w:p w14:paraId="3ACBD486" w14:textId="1B0EFA04" w:rsidR="00197561" w:rsidRDefault="00197561" w:rsidP="00155A2A">
      <w:pPr>
        <w:spacing w:before="100" w:beforeAutospacing="1" w:after="100" w:afterAutospacing="1" w:line="240" w:lineRule="exact"/>
        <w:jc w:val="both"/>
        <w:rPr>
          <w:rFonts w:cs="Arial"/>
          <w:szCs w:val="20"/>
          <w:lang w:val="sl-SI"/>
        </w:rPr>
      </w:pPr>
      <w:r>
        <w:rPr>
          <w:rFonts w:cs="Arial"/>
          <w:szCs w:val="20"/>
          <w:lang w:val="sl-SI"/>
        </w:rPr>
        <w:t>Na</w:t>
      </w:r>
      <w:r w:rsidRPr="00197561">
        <w:rPr>
          <w:rFonts w:cs="Arial"/>
          <w:szCs w:val="20"/>
          <w:lang w:val="sl-SI"/>
        </w:rPr>
        <w:t xml:space="preserve"> spletni strani Ministrstva za javno upravo </w:t>
      </w:r>
      <w:r>
        <w:rPr>
          <w:rFonts w:cs="Arial"/>
          <w:szCs w:val="20"/>
          <w:lang w:val="sl-SI"/>
        </w:rPr>
        <w:t xml:space="preserve">je </w:t>
      </w:r>
      <w:r w:rsidRPr="00197561">
        <w:rPr>
          <w:rFonts w:cs="Arial"/>
          <w:szCs w:val="20"/>
          <w:lang w:val="sl-SI"/>
        </w:rPr>
        <w:t>v zvezi z določitvijo osnovne plače javnim uslužbencem zaradi dviga minimalne plače za leto 202</w:t>
      </w:r>
      <w:r>
        <w:rPr>
          <w:rFonts w:cs="Arial"/>
          <w:szCs w:val="20"/>
          <w:lang w:val="sl-SI"/>
        </w:rPr>
        <w:t>6</w:t>
      </w:r>
      <w:r w:rsidRPr="00197561">
        <w:rPr>
          <w:rFonts w:cs="Arial"/>
          <w:szCs w:val="20"/>
          <w:lang w:val="sl-SI"/>
        </w:rPr>
        <w:t xml:space="preserve"> objavljeno stališče </w:t>
      </w:r>
      <w:r>
        <w:rPr>
          <w:rFonts w:cs="Arial"/>
          <w:szCs w:val="20"/>
          <w:lang w:val="sl-SI"/>
        </w:rPr>
        <w:t>D</w:t>
      </w:r>
      <w:r w:rsidRPr="00197561">
        <w:rPr>
          <w:rFonts w:cs="Arial"/>
          <w:szCs w:val="20"/>
          <w:lang w:val="sl-SI"/>
        </w:rPr>
        <w:t>elovne skupine za spremljanje izvajanja novega plačnega sistema</w:t>
      </w:r>
      <w:r w:rsidR="009E7234">
        <w:rPr>
          <w:rFonts w:cs="Arial"/>
          <w:szCs w:val="20"/>
          <w:lang w:val="sl-SI"/>
        </w:rPr>
        <w:t xml:space="preserve"> (</w:t>
      </w:r>
      <w:hyperlink r:id="rId7" w:history="1">
        <w:r w:rsidR="009E7234" w:rsidRPr="00DE2494">
          <w:rPr>
            <w:rStyle w:val="Hiperpovezava"/>
            <w:rFonts w:cs="Arial"/>
            <w:szCs w:val="20"/>
            <w:lang w:val="sl-SI"/>
          </w:rPr>
          <w:t>Stališče št. 10 – sprejeto na sestanku delovne skupine 28. 1. 2026 (30. 1. 2026)</w:t>
        </w:r>
      </w:hyperlink>
      <w:r w:rsidR="009E7234">
        <w:rPr>
          <w:rFonts w:cs="Arial"/>
          <w:szCs w:val="20"/>
          <w:lang w:val="sl-SI"/>
        </w:rPr>
        <w:t>),</w:t>
      </w:r>
      <w:r w:rsidRPr="00197561">
        <w:rPr>
          <w:rFonts w:cs="Arial"/>
          <w:szCs w:val="20"/>
          <w:lang w:val="sl-SI"/>
        </w:rPr>
        <w:t xml:space="preserve"> iz katerega izhaja naslednje:</w:t>
      </w:r>
    </w:p>
    <w:p w14:paraId="6DE52BBB" w14:textId="77777777" w:rsidR="00197561" w:rsidRPr="00197561" w:rsidRDefault="00197561" w:rsidP="00197561">
      <w:pPr>
        <w:spacing w:before="100" w:beforeAutospacing="1" w:after="100" w:afterAutospacing="1" w:line="240" w:lineRule="exact"/>
        <w:jc w:val="both"/>
        <w:rPr>
          <w:rFonts w:cs="Arial"/>
          <w:i/>
          <w:iCs/>
          <w:szCs w:val="20"/>
          <w:lang w:val="sl-SI"/>
        </w:rPr>
      </w:pPr>
      <w:r w:rsidRPr="00197561">
        <w:rPr>
          <w:rFonts w:cs="Arial"/>
          <w:i/>
          <w:iCs/>
          <w:szCs w:val="20"/>
          <w:lang w:val="sl-SI"/>
        </w:rPr>
        <w:lastRenderedPageBreak/>
        <w:t>Zakon o skupnih temeljih sistema plač v javnem sektorju (Uradni list RS, št. 95/24) v drugem odstavku 15. člena določa, da če bi bil javni uslužbenec na podlagi določb tega zakona uvrščen v plačni razred, katerega vrednost je nižja od zneska minimalne plače, se javni uslužbenec uvrsti v prvi plačni razred, katerega vrednost je enaka ali višja od minimalne plače. Javnega uslužbenca na podlagi prejšnjega stavka ni mogoče uvrstiti v višji plačni razred, kot znaša končni plačni razred delovnega mesta oziroma naziva. Tako doseženi plačni razredi se ne štejejo za napredovanje. Časovno obdobje za napredovanje se z višjo uvrstitvijo ne prekine.</w:t>
      </w:r>
    </w:p>
    <w:p w14:paraId="1CAAF6FD" w14:textId="77777777" w:rsidR="00197561" w:rsidRPr="00197561" w:rsidRDefault="00197561" w:rsidP="00197561">
      <w:pPr>
        <w:spacing w:before="100" w:beforeAutospacing="1" w:after="100" w:afterAutospacing="1" w:line="240" w:lineRule="exact"/>
        <w:jc w:val="both"/>
        <w:rPr>
          <w:rFonts w:cs="Arial"/>
          <w:i/>
          <w:iCs/>
          <w:szCs w:val="20"/>
          <w:lang w:val="sl-SI"/>
        </w:rPr>
      </w:pPr>
      <w:r w:rsidRPr="00197561">
        <w:rPr>
          <w:rFonts w:cs="Arial"/>
          <w:i/>
          <w:iCs/>
          <w:szCs w:val="20"/>
          <w:lang w:val="sl-SI"/>
        </w:rPr>
        <w:t xml:space="preserve">Z navedeno določbo je zakonodajalec želel preprečiti, da bi javni uslužbenci prejemali osnovno plačo nižjo od minimalne, kar je bil tudi eden od ciljev plačne reforme. Enako velja tudi za prehodno obdobje do 31. decembra 2027, ko javni uslužbenci še niso upravičeni do osnovne plače v višini plačnega razreda, v katerega so uvrščeni. Zato je treba določbo </w:t>
      </w:r>
      <w:r w:rsidRPr="00197561">
        <w:rPr>
          <w:rFonts w:cs="Arial"/>
          <w:i/>
          <w:iCs/>
          <w:szCs w:val="20"/>
          <w:u w:val="single"/>
          <w:lang w:val="sl-SI"/>
        </w:rPr>
        <w:t>drugega odstavka 15. člena ZSTSPJS razumeti na način, da tudi v prehodnem obdobju osnovna plača javnih uslužbencev ne sme biti nižja od minimalne</w:t>
      </w:r>
      <w:r w:rsidRPr="00197561">
        <w:rPr>
          <w:rFonts w:cs="Arial"/>
          <w:i/>
          <w:iCs/>
          <w:szCs w:val="20"/>
          <w:lang w:val="sl-SI"/>
        </w:rPr>
        <w:t>.</w:t>
      </w:r>
    </w:p>
    <w:p w14:paraId="08F09DC4" w14:textId="433B7B6C" w:rsidR="00197561" w:rsidRDefault="00197561" w:rsidP="00197561">
      <w:pPr>
        <w:spacing w:before="100" w:beforeAutospacing="1" w:after="100" w:afterAutospacing="1" w:line="240" w:lineRule="exact"/>
        <w:jc w:val="both"/>
        <w:rPr>
          <w:rFonts w:cs="Arial"/>
          <w:i/>
          <w:iCs/>
          <w:szCs w:val="20"/>
          <w:lang w:val="sl-SI"/>
        </w:rPr>
      </w:pPr>
      <w:r w:rsidRPr="00611673">
        <w:rPr>
          <w:rFonts w:cs="Arial"/>
          <w:b/>
          <w:bCs/>
          <w:i/>
          <w:iCs/>
          <w:szCs w:val="20"/>
          <w:lang w:val="sl-SI"/>
        </w:rPr>
        <w:t>Če je javnemu uslužbencu v prehodnem obdobju v skladu s 3. točko prvega odstavka 101. člena ZSTSPJS določena osnovna plača, ki je nižja od minimalne plače, se javnemu uslužbencu kot osnovna plača za obračun (Z108) upošteva minimalna plača</w:t>
      </w:r>
      <w:r w:rsidRPr="00197561">
        <w:rPr>
          <w:rFonts w:cs="Arial"/>
          <w:i/>
          <w:iCs/>
          <w:szCs w:val="20"/>
          <w:lang w:val="sl-SI"/>
        </w:rPr>
        <w:t>. Javnim uslužbencem se dodatki in del plače za delovno uspešnost obračunavajo od minimalne plače.</w:t>
      </w:r>
    </w:p>
    <w:p w14:paraId="104629EA" w14:textId="63C9DB8D" w:rsidR="00197561" w:rsidRDefault="00197561" w:rsidP="00197561">
      <w:pPr>
        <w:spacing w:before="100" w:beforeAutospacing="1" w:after="100" w:afterAutospacing="1" w:line="240" w:lineRule="exact"/>
        <w:jc w:val="both"/>
        <w:rPr>
          <w:rFonts w:cs="Arial"/>
          <w:szCs w:val="20"/>
          <w:lang w:val="sl-SI"/>
        </w:rPr>
      </w:pPr>
      <w:r>
        <w:rPr>
          <w:rFonts w:cs="Arial"/>
          <w:szCs w:val="20"/>
          <w:lang w:val="sl-SI"/>
        </w:rPr>
        <w:t>V nadaljevanju stališča je zapisano tudi, kako naj delodajalci ravnajo, če je zaradi dviga minimalne plače za leto 2026 osnovna plača javnih uslužbencev, kot jo imajo določeno v pogodbi o zaposlitvi oziroma pripadajočem aneksu, nižja od minimalne plače</w:t>
      </w:r>
      <w:r w:rsidR="00611673">
        <w:rPr>
          <w:rFonts w:cs="Arial"/>
          <w:szCs w:val="20"/>
          <w:lang w:val="sl-SI"/>
        </w:rPr>
        <w:t>:</w:t>
      </w:r>
    </w:p>
    <w:p w14:paraId="2ED18E85" w14:textId="43F314D1" w:rsidR="00611673" w:rsidRPr="00611673" w:rsidRDefault="00611673" w:rsidP="00611673">
      <w:pPr>
        <w:spacing w:before="100" w:beforeAutospacing="1" w:after="100" w:afterAutospacing="1" w:line="240" w:lineRule="exact"/>
        <w:jc w:val="both"/>
        <w:rPr>
          <w:rFonts w:cs="Arial"/>
          <w:i/>
          <w:iCs/>
          <w:szCs w:val="20"/>
          <w:lang w:val="sl-SI"/>
        </w:rPr>
      </w:pPr>
      <w:r w:rsidRPr="00611673">
        <w:rPr>
          <w:rFonts w:cs="Arial"/>
          <w:i/>
          <w:iCs/>
          <w:szCs w:val="20"/>
          <w:lang w:val="sl-SI"/>
        </w:rPr>
        <w:t xml:space="preserve">Glede na določbo drugega odstavka 15. člena ZSTSPJS se javni uslužbenci, ki so </w:t>
      </w:r>
      <w:r w:rsidRPr="00611673">
        <w:rPr>
          <w:rFonts w:cs="Arial"/>
          <w:b/>
          <w:bCs/>
          <w:i/>
          <w:iCs/>
          <w:szCs w:val="20"/>
          <w:lang w:val="sl-SI"/>
        </w:rPr>
        <w:t>uvrščeni do vključno 6. plačnega razreda</w:t>
      </w:r>
      <w:r w:rsidRPr="00611673">
        <w:rPr>
          <w:rFonts w:cs="Arial"/>
          <w:i/>
          <w:iCs/>
          <w:szCs w:val="20"/>
          <w:lang w:val="sl-SI"/>
        </w:rPr>
        <w:t xml:space="preserve">, s 1. januarjem 2026 uvrstijo v 7. plačni razred. Tem javnim uslužbencem delodajalec predloži v podpis aneks k pogodbi o zaposlitvi, s katerim jih uvrsti v 7. plačni razred. Če imajo javni uslužbenci kljub uvrstitvi v 7. plačni razred osnovno plačo na dan 1. januar 2026  določeno pod minimalno plačo za leto 2026, jim mora delodajalec kot osnovno plačo za obračun (Z108) upoštevati minimalno plačo za leto 2026. </w:t>
      </w:r>
    </w:p>
    <w:p w14:paraId="47C10EE1" w14:textId="0862CDEC" w:rsidR="00611673" w:rsidRPr="00611673" w:rsidRDefault="00611673" w:rsidP="00611673">
      <w:pPr>
        <w:spacing w:before="100" w:beforeAutospacing="1" w:after="100" w:afterAutospacing="1" w:line="240" w:lineRule="exact"/>
        <w:jc w:val="both"/>
        <w:rPr>
          <w:rFonts w:cs="Arial"/>
          <w:i/>
          <w:iCs/>
          <w:szCs w:val="20"/>
          <w:lang w:val="sl-SI"/>
        </w:rPr>
      </w:pPr>
      <w:r w:rsidRPr="00611673">
        <w:rPr>
          <w:rFonts w:cs="Arial"/>
          <w:i/>
          <w:iCs/>
          <w:szCs w:val="20"/>
          <w:lang w:val="sl-SI"/>
        </w:rPr>
        <w:t xml:space="preserve">Javni uslužbenci, ki so </w:t>
      </w:r>
      <w:r w:rsidRPr="00611673">
        <w:rPr>
          <w:rFonts w:cs="Arial"/>
          <w:b/>
          <w:bCs/>
          <w:i/>
          <w:iCs/>
          <w:szCs w:val="20"/>
          <w:lang w:val="sl-SI"/>
        </w:rPr>
        <w:t xml:space="preserve">uvrščeni v </w:t>
      </w:r>
      <w:r w:rsidR="00BB1739">
        <w:rPr>
          <w:rFonts w:cs="Arial"/>
          <w:b/>
          <w:bCs/>
          <w:i/>
          <w:iCs/>
          <w:szCs w:val="20"/>
          <w:lang w:val="sl-SI"/>
        </w:rPr>
        <w:t>7</w:t>
      </w:r>
      <w:r w:rsidRPr="00611673">
        <w:rPr>
          <w:rFonts w:cs="Arial"/>
          <w:b/>
          <w:bCs/>
          <w:i/>
          <w:iCs/>
          <w:szCs w:val="20"/>
          <w:lang w:val="sl-SI"/>
        </w:rPr>
        <w:t>. ali višji plačni razred</w:t>
      </w:r>
      <w:r w:rsidRPr="00611673">
        <w:rPr>
          <w:rFonts w:cs="Arial"/>
          <w:i/>
          <w:iCs/>
          <w:szCs w:val="20"/>
          <w:lang w:val="sl-SI"/>
        </w:rPr>
        <w:t>, in imajo osnovno plačo na dan 1. januar 2026  določeno pod minimalno plačo za leto 2026, jim mora delodajalec kot osnovno plačo za obračun (Z108) upoštevati minimalno plačo za leto 2026. Tem javnim uslužbencem se aneks k pogodbi o zaposlitvi ne izda.</w:t>
      </w:r>
    </w:p>
    <w:p w14:paraId="2C992B09" w14:textId="0AF7EB2F" w:rsidR="00611673" w:rsidRPr="00313D13" w:rsidRDefault="00313D13" w:rsidP="00611673">
      <w:pPr>
        <w:spacing w:before="100" w:beforeAutospacing="1" w:after="100" w:afterAutospacing="1" w:line="240" w:lineRule="exact"/>
        <w:jc w:val="both"/>
        <w:rPr>
          <w:rFonts w:cs="Arial"/>
          <w:b/>
          <w:bCs/>
          <w:szCs w:val="20"/>
          <w:u w:val="single"/>
          <w:lang w:val="sl-SI"/>
        </w:rPr>
      </w:pPr>
      <w:r w:rsidRPr="00313D13">
        <w:rPr>
          <w:rFonts w:cs="Arial"/>
          <w:b/>
          <w:bCs/>
          <w:szCs w:val="20"/>
          <w:u w:val="single"/>
          <w:lang w:val="sl-SI"/>
        </w:rPr>
        <w:t xml:space="preserve">I. </w:t>
      </w:r>
      <w:r w:rsidR="00E85049">
        <w:rPr>
          <w:rFonts w:cs="Arial"/>
          <w:b/>
          <w:bCs/>
          <w:szCs w:val="20"/>
          <w:u w:val="single"/>
          <w:lang w:val="sl-SI"/>
        </w:rPr>
        <w:t>Javni uslužbenci, uvrščeni do vključno 6. plačnega razreda</w:t>
      </w:r>
    </w:p>
    <w:p w14:paraId="4EDCAD5F" w14:textId="34D0E992" w:rsidR="00611673" w:rsidRPr="00611673" w:rsidRDefault="00611673" w:rsidP="00611673">
      <w:pPr>
        <w:spacing w:before="100" w:beforeAutospacing="1" w:after="100" w:afterAutospacing="1" w:line="240" w:lineRule="exact"/>
        <w:jc w:val="both"/>
        <w:rPr>
          <w:rFonts w:cs="Arial"/>
          <w:szCs w:val="20"/>
          <w:lang w:val="sl-SI"/>
        </w:rPr>
      </w:pPr>
      <w:r w:rsidRPr="00611673">
        <w:rPr>
          <w:rFonts w:cs="Arial"/>
          <w:szCs w:val="20"/>
          <w:lang w:val="sl-SI"/>
        </w:rPr>
        <w:t xml:space="preserve">Javni uslužbenci, ki so uvrščeni do vključno 6. plačnega razreda, se s 1. januarjem 2026 uvrstijo v 7. plačni razred. </w:t>
      </w:r>
      <w:r w:rsidR="00646C7C">
        <w:rPr>
          <w:rFonts w:cs="Arial"/>
          <w:szCs w:val="20"/>
          <w:lang w:val="sl-SI"/>
        </w:rPr>
        <w:t>D</w:t>
      </w:r>
      <w:r w:rsidRPr="00611673">
        <w:rPr>
          <w:rFonts w:cs="Arial"/>
          <w:szCs w:val="20"/>
          <w:lang w:val="sl-SI"/>
        </w:rPr>
        <w:t xml:space="preserve">elodajalec </w:t>
      </w:r>
      <w:r w:rsidR="00646C7C">
        <w:rPr>
          <w:rFonts w:cs="Arial"/>
          <w:szCs w:val="20"/>
          <w:lang w:val="sl-SI"/>
        </w:rPr>
        <w:t xml:space="preserve">jim </w:t>
      </w:r>
      <w:r w:rsidRPr="00611673">
        <w:rPr>
          <w:rFonts w:cs="Arial"/>
          <w:szCs w:val="20"/>
          <w:lang w:val="sl-SI"/>
        </w:rPr>
        <w:t>predloži v podpis aneks k pogodbi</w:t>
      </w:r>
      <w:r w:rsidR="00646C7C">
        <w:rPr>
          <w:rFonts w:cs="Arial"/>
          <w:szCs w:val="20"/>
          <w:lang w:val="sl-SI"/>
        </w:rPr>
        <w:t xml:space="preserve">. </w:t>
      </w:r>
      <w:r w:rsidRPr="00611673">
        <w:rPr>
          <w:rFonts w:cs="Arial"/>
          <w:szCs w:val="20"/>
          <w:lang w:val="sl-SI"/>
        </w:rPr>
        <w:t xml:space="preserve">Vzorec aneksa k pogodbi o zaposlitvi je priloga tega dopisa. </w:t>
      </w:r>
    </w:p>
    <w:p w14:paraId="65E9C211" w14:textId="03933316" w:rsidR="00611673" w:rsidRDefault="00611673" w:rsidP="00611673">
      <w:pPr>
        <w:spacing w:before="100" w:beforeAutospacing="1" w:after="100" w:afterAutospacing="1" w:line="240" w:lineRule="exact"/>
        <w:jc w:val="both"/>
        <w:rPr>
          <w:rFonts w:cs="Arial"/>
          <w:szCs w:val="20"/>
          <w:lang w:val="sl-SI"/>
        </w:rPr>
      </w:pPr>
      <w:r w:rsidRPr="00611673">
        <w:rPr>
          <w:rFonts w:cs="Arial"/>
          <w:szCs w:val="20"/>
          <w:lang w:val="sl-SI"/>
        </w:rPr>
        <w:t xml:space="preserve">Za </w:t>
      </w:r>
      <w:r w:rsidR="00646C7C">
        <w:rPr>
          <w:rFonts w:cs="Arial"/>
          <w:szCs w:val="20"/>
          <w:lang w:val="sl-SI"/>
        </w:rPr>
        <w:t xml:space="preserve">namen </w:t>
      </w:r>
      <w:r w:rsidRPr="00611673">
        <w:rPr>
          <w:rFonts w:cs="Arial"/>
          <w:szCs w:val="20"/>
          <w:lang w:val="sl-SI"/>
        </w:rPr>
        <w:t>določit</w:t>
      </w:r>
      <w:r w:rsidR="00646C7C">
        <w:rPr>
          <w:rFonts w:cs="Arial"/>
          <w:szCs w:val="20"/>
          <w:lang w:val="sl-SI"/>
        </w:rPr>
        <w:t>ve</w:t>
      </w:r>
      <w:r w:rsidRPr="00611673">
        <w:rPr>
          <w:rFonts w:cs="Arial"/>
          <w:szCs w:val="20"/>
          <w:lang w:val="sl-SI"/>
        </w:rPr>
        <w:t xml:space="preserve"> osnovne plače</w:t>
      </w:r>
      <w:r w:rsidR="00646C7C">
        <w:rPr>
          <w:rFonts w:cs="Arial"/>
          <w:szCs w:val="20"/>
          <w:lang w:val="sl-SI"/>
        </w:rPr>
        <w:t xml:space="preserve"> v prehodnem obdobju</w:t>
      </w:r>
      <w:r w:rsidRPr="00611673">
        <w:rPr>
          <w:rFonts w:cs="Arial"/>
          <w:szCs w:val="20"/>
          <w:lang w:val="sl-SI"/>
        </w:rPr>
        <w:t xml:space="preserve"> se v </w:t>
      </w:r>
      <w:r w:rsidR="00646C7C">
        <w:rPr>
          <w:rFonts w:cs="Arial"/>
          <w:szCs w:val="20"/>
          <w:lang w:val="sl-SI"/>
        </w:rPr>
        <w:t>»A</w:t>
      </w:r>
      <w:r w:rsidRPr="00611673">
        <w:rPr>
          <w:rFonts w:cs="Arial"/>
          <w:szCs w:val="20"/>
          <w:lang w:val="sl-SI"/>
        </w:rPr>
        <w:t>plikacijo za spremembe plačnega razreda ali delovnega mesta od 1. 1. 2025</w:t>
      </w:r>
      <w:r w:rsidR="00646C7C">
        <w:rPr>
          <w:rFonts w:cs="Arial"/>
          <w:szCs w:val="20"/>
          <w:lang w:val="sl-SI"/>
        </w:rPr>
        <w:t>«</w:t>
      </w:r>
      <w:r w:rsidRPr="00611673">
        <w:rPr>
          <w:rFonts w:cs="Arial"/>
          <w:szCs w:val="20"/>
          <w:lang w:val="sl-SI"/>
        </w:rPr>
        <w:t xml:space="preserve">, ki je objavljena na spletni strani </w:t>
      </w:r>
      <w:r w:rsidR="00646C7C">
        <w:rPr>
          <w:rFonts w:cs="Arial"/>
          <w:szCs w:val="20"/>
          <w:lang w:val="sl-SI"/>
        </w:rPr>
        <w:t>ministrstva (</w:t>
      </w:r>
      <w:hyperlink r:id="rId8" w:history="1">
        <w:r w:rsidR="00646C7C" w:rsidRPr="00663E05">
          <w:rPr>
            <w:rStyle w:val="Hiperpovezava"/>
            <w:rFonts w:cs="Arial"/>
            <w:szCs w:val="20"/>
            <w:lang w:val="sl-SI"/>
          </w:rPr>
          <w:t>https://www.gov.si/teme/placni-sistem/</w:t>
        </w:r>
      </w:hyperlink>
      <w:r w:rsidR="00646C7C">
        <w:rPr>
          <w:rFonts w:cs="Arial"/>
          <w:szCs w:val="20"/>
          <w:lang w:val="sl-SI"/>
        </w:rPr>
        <w:t xml:space="preserve">), </w:t>
      </w:r>
      <w:r w:rsidRPr="00611673">
        <w:rPr>
          <w:rFonts w:cs="Arial"/>
          <w:szCs w:val="20"/>
          <w:lang w:val="sl-SI"/>
        </w:rPr>
        <w:t xml:space="preserve">vnese šifra delovnega mesta, šifra naziva in 7. plačni razred. Aplikacija izračuna </w:t>
      </w:r>
      <w:r w:rsidR="00313D13">
        <w:rPr>
          <w:rFonts w:cs="Arial"/>
          <w:szCs w:val="20"/>
          <w:lang w:val="sl-SI"/>
        </w:rPr>
        <w:t xml:space="preserve">razliko v plači, </w:t>
      </w:r>
      <w:r w:rsidR="00646C7C">
        <w:rPr>
          <w:rFonts w:cs="Arial"/>
          <w:szCs w:val="20"/>
          <w:lang w:val="sl-SI"/>
        </w:rPr>
        <w:t>višino posameznih obrokov in</w:t>
      </w:r>
      <w:r w:rsidRPr="00611673">
        <w:rPr>
          <w:rFonts w:cs="Arial"/>
          <w:szCs w:val="20"/>
          <w:lang w:val="sl-SI"/>
        </w:rPr>
        <w:t xml:space="preserve"> </w:t>
      </w:r>
      <w:r w:rsidR="00646C7C" w:rsidRPr="00611673">
        <w:rPr>
          <w:rFonts w:cs="Arial"/>
          <w:szCs w:val="20"/>
          <w:lang w:val="sl-SI"/>
        </w:rPr>
        <w:t xml:space="preserve">osnovno plačo </w:t>
      </w:r>
      <w:r w:rsidR="00646C7C">
        <w:rPr>
          <w:rFonts w:cs="Arial"/>
          <w:szCs w:val="20"/>
          <w:lang w:val="sl-SI"/>
        </w:rPr>
        <w:t xml:space="preserve">javnega uslužbenca </w:t>
      </w:r>
      <w:r w:rsidRPr="00611673">
        <w:rPr>
          <w:rFonts w:cs="Arial"/>
          <w:szCs w:val="20"/>
          <w:lang w:val="sl-SI"/>
        </w:rPr>
        <w:t xml:space="preserve">v prehodnem obdobju. </w:t>
      </w:r>
      <w:r w:rsidR="00646C7C">
        <w:rPr>
          <w:rFonts w:cs="Arial"/>
          <w:szCs w:val="20"/>
          <w:lang w:val="sl-SI"/>
        </w:rPr>
        <w:t>Podatki</w:t>
      </w:r>
      <w:r w:rsidRPr="00611673">
        <w:rPr>
          <w:rFonts w:cs="Arial"/>
          <w:szCs w:val="20"/>
          <w:lang w:val="sl-SI"/>
        </w:rPr>
        <w:t xml:space="preserve"> iz aplikacije se vnese</w:t>
      </w:r>
      <w:r w:rsidR="00646C7C">
        <w:rPr>
          <w:rFonts w:cs="Arial"/>
          <w:szCs w:val="20"/>
          <w:lang w:val="sl-SI"/>
        </w:rPr>
        <w:t>jo</w:t>
      </w:r>
      <w:r w:rsidRPr="00611673">
        <w:rPr>
          <w:rFonts w:cs="Arial"/>
          <w:szCs w:val="20"/>
          <w:lang w:val="sl-SI"/>
        </w:rPr>
        <w:t xml:space="preserve"> v tretji odstavek 4. člena </w:t>
      </w:r>
      <w:r w:rsidR="00313D13">
        <w:rPr>
          <w:rFonts w:cs="Arial"/>
          <w:szCs w:val="20"/>
          <w:lang w:val="sl-SI"/>
        </w:rPr>
        <w:t xml:space="preserve">priloženega </w:t>
      </w:r>
      <w:r w:rsidRPr="00611673">
        <w:rPr>
          <w:rFonts w:cs="Arial"/>
          <w:szCs w:val="20"/>
          <w:lang w:val="sl-SI"/>
        </w:rPr>
        <w:t xml:space="preserve">aneksa k pogodbi o zaposlitvi. </w:t>
      </w:r>
      <w:r w:rsidR="006F1CE4">
        <w:rPr>
          <w:rFonts w:cs="Arial"/>
          <w:szCs w:val="20"/>
          <w:lang w:val="sl-SI"/>
        </w:rPr>
        <w:t>Zaradi dviga minimalne plače in Sta</w:t>
      </w:r>
      <w:r w:rsidR="00BF5E3D">
        <w:rPr>
          <w:rFonts w:cs="Arial"/>
          <w:szCs w:val="20"/>
          <w:lang w:val="sl-SI"/>
        </w:rPr>
        <w:t>lišča št.</w:t>
      </w:r>
      <w:r w:rsidR="006F1CE4">
        <w:rPr>
          <w:rFonts w:cs="Arial"/>
          <w:szCs w:val="20"/>
          <w:lang w:val="sl-SI"/>
        </w:rPr>
        <w:t xml:space="preserve"> </w:t>
      </w:r>
      <w:r w:rsidR="00BF5E3D">
        <w:rPr>
          <w:rFonts w:cs="Arial"/>
          <w:szCs w:val="20"/>
          <w:lang w:val="sl-SI"/>
        </w:rPr>
        <w:t>10</w:t>
      </w:r>
      <w:r w:rsidR="006F1CE4">
        <w:rPr>
          <w:rFonts w:cs="Arial"/>
          <w:szCs w:val="20"/>
          <w:lang w:val="sl-SI"/>
        </w:rPr>
        <w:t>, se navedena aplikacija ne bo spremenila</w:t>
      </w:r>
      <w:r w:rsidR="002E71EA">
        <w:rPr>
          <w:rFonts w:cs="Arial"/>
          <w:szCs w:val="20"/>
          <w:lang w:val="sl-SI"/>
        </w:rPr>
        <w:t>, ker</w:t>
      </w:r>
      <w:r w:rsidR="006B568B">
        <w:rPr>
          <w:rFonts w:cs="Arial"/>
          <w:szCs w:val="20"/>
          <w:lang w:val="sl-SI"/>
        </w:rPr>
        <w:t xml:space="preserve"> to ni potrebno</w:t>
      </w:r>
      <w:r w:rsidR="006F1CE4">
        <w:rPr>
          <w:rFonts w:cs="Arial"/>
          <w:szCs w:val="20"/>
          <w:lang w:val="sl-SI"/>
        </w:rPr>
        <w:t>.</w:t>
      </w:r>
      <w:r w:rsidR="00BF5E3D">
        <w:rPr>
          <w:rFonts w:cs="Arial"/>
          <w:szCs w:val="20"/>
          <w:lang w:val="sl-SI"/>
        </w:rPr>
        <w:t xml:space="preserve"> </w:t>
      </w:r>
    </w:p>
    <w:p w14:paraId="13B982C3" w14:textId="66D5003B" w:rsidR="00E72AA1" w:rsidRDefault="00D45045" w:rsidP="000E22E7">
      <w:pPr>
        <w:spacing w:before="100" w:beforeAutospacing="1" w:after="100" w:afterAutospacing="1" w:line="240" w:lineRule="exact"/>
        <w:jc w:val="both"/>
        <w:rPr>
          <w:rFonts w:cs="Arial"/>
          <w:szCs w:val="20"/>
          <w:lang w:val="sl-SI"/>
        </w:rPr>
      </w:pPr>
      <w:r>
        <w:rPr>
          <w:rFonts w:cs="Arial"/>
          <w:szCs w:val="20"/>
          <w:lang w:val="sl-SI"/>
        </w:rPr>
        <w:t xml:space="preserve">V ta namen je </w:t>
      </w:r>
      <w:r w:rsidR="00C97635">
        <w:rPr>
          <w:rFonts w:cs="Arial"/>
          <w:szCs w:val="20"/>
          <w:lang w:val="sl-SI"/>
        </w:rPr>
        <w:t>V</w:t>
      </w:r>
      <w:r>
        <w:rPr>
          <w:rFonts w:cs="Arial"/>
          <w:szCs w:val="20"/>
          <w:lang w:val="sl-SI"/>
        </w:rPr>
        <w:t>lada</w:t>
      </w:r>
      <w:r w:rsidR="00C97635">
        <w:rPr>
          <w:rFonts w:cs="Arial"/>
          <w:szCs w:val="20"/>
          <w:lang w:val="sl-SI"/>
        </w:rPr>
        <w:t xml:space="preserve"> Republike Slovenije</w:t>
      </w:r>
      <w:r>
        <w:rPr>
          <w:rFonts w:cs="Arial"/>
          <w:szCs w:val="20"/>
          <w:lang w:val="sl-SI"/>
        </w:rPr>
        <w:t xml:space="preserve"> na seji spr</w:t>
      </w:r>
      <w:r w:rsidR="00862EE6">
        <w:rPr>
          <w:rFonts w:cs="Arial"/>
          <w:szCs w:val="20"/>
          <w:lang w:val="sl-SI"/>
        </w:rPr>
        <w:t>ejela</w:t>
      </w:r>
      <w:r>
        <w:rPr>
          <w:rFonts w:cs="Arial"/>
          <w:szCs w:val="20"/>
          <w:lang w:val="sl-SI"/>
        </w:rPr>
        <w:t xml:space="preserve"> spremembo </w:t>
      </w:r>
      <w:r w:rsidR="009C4A9D" w:rsidRPr="009C4A9D">
        <w:rPr>
          <w:rFonts w:cs="Arial"/>
          <w:szCs w:val="20"/>
          <w:lang w:val="sl-SI"/>
        </w:rPr>
        <w:t>Uredb</w:t>
      </w:r>
      <w:r w:rsidR="009C4A9D">
        <w:rPr>
          <w:rFonts w:cs="Arial"/>
          <w:szCs w:val="20"/>
          <w:lang w:val="sl-SI"/>
        </w:rPr>
        <w:t>e</w:t>
      </w:r>
      <w:r w:rsidR="009C4A9D" w:rsidRPr="009C4A9D">
        <w:rPr>
          <w:rFonts w:cs="Arial"/>
          <w:szCs w:val="20"/>
          <w:lang w:val="sl-SI"/>
        </w:rPr>
        <w:t xml:space="preserve"> o enotni metodologiji in obrazcih za obračun in izplačilo plač v javnem sektorju</w:t>
      </w:r>
      <w:r w:rsidR="00862EE6">
        <w:rPr>
          <w:rFonts w:cs="Arial"/>
          <w:szCs w:val="20"/>
          <w:lang w:val="sl-SI"/>
        </w:rPr>
        <w:t xml:space="preserve"> (</w:t>
      </w:r>
      <w:r w:rsidR="00862EE6" w:rsidRPr="00862EE6">
        <w:rPr>
          <w:rFonts w:cs="Arial"/>
          <w:szCs w:val="20"/>
          <w:lang w:val="sl-SI"/>
        </w:rPr>
        <w:t>Uradni list RS, št. 14/09, 23/09, 48/09, 113/09, 25/10, 67/10, 105/10, 45/12, 24/13, 51/13, 12/14, 24/14, 52/14, 59/14, 24/15, 3/16, 70/16, 14/17, 68/17, 6/19, 51/19, 59/19, 78/19, 157/20, 191/20, 13/21, 101/21, 122/21, 145/21, 194/21, 15/22, 99/22, 117/22, 151/22, 127/23, 6/24, 22/24, 44/24, 95/24 – ZSTSPJS in 109/24</w:t>
      </w:r>
      <w:r w:rsidR="00862EE6">
        <w:rPr>
          <w:rFonts w:cs="Arial"/>
          <w:szCs w:val="20"/>
          <w:lang w:val="sl-SI"/>
        </w:rPr>
        <w:t>), s</w:t>
      </w:r>
      <w:r>
        <w:rPr>
          <w:rFonts w:cs="Arial"/>
          <w:szCs w:val="20"/>
          <w:lang w:val="sl-SI"/>
        </w:rPr>
        <w:t xml:space="preserve"> katero je spremenila opis </w:t>
      </w:r>
      <w:r w:rsidR="00E72AA1">
        <w:rPr>
          <w:rFonts w:cs="Arial"/>
          <w:szCs w:val="20"/>
          <w:lang w:val="sl-SI"/>
        </w:rPr>
        <w:t>šifre Z</w:t>
      </w:r>
      <w:r>
        <w:rPr>
          <w:rFonts w:cs="Arial"/>
          <w:szCs w:val="20"/>
          <w:lang w:val="sl-SI"/>
        </w:rPr>
        <w:t>108</w:t>
      </w:r>
      <w:r w:rsidR="000E22E7">
        <w:rPr>
          <w:rFonts w:cs="Arial"/>
          <w:szCs w:val="20"/>
          <w:lang w:val="sl-SI"/>
        </w:rPr>
        <w:t>. Iz spremenjenega opisa</w:t>
      </w:r>
      <w:r w:rsidR="009852A5">
        <w:rPr>
          <w:rFonts w:cs="Arial"/>
          <w:szCs w:val="20"/>
          <w:lang w:val="sl-SI"/>
        </w:rPr>
        <w:t xml:space="preserve"> </w:t>
      </w:r>
      <w:r w:rsidR="00781032">
        <w:rPr>
          <w:rFonts w:cs="Arial"/>
          <w:szCs w:val="20"/>
          <w:lang w:val="sl-SI"/>
        </w:rPr>
        <w:t xml:space="preserve">Z108 </w:t>
      </w:r>
      <w:r w:rsidR="009852A5">
        <w:rPr>
          <w:rFonts w:cs="Arial"/>
          <w:szCs w:val="20"/>
          <w:lang w:val="sl-SI"/>
        </w:rPr>
        <w:t xml:space="preserve">jasno </w:t>
      </w:r>
      <w:r w:rsidR="009852A5">
        <w:rPr>
          <w:rFonts w:cs="Arial"/>
          <w:szCs w:val="20"/>
          <w:lang w:val="sl-SI"/>
        </w:rPr>
        <w:lastRenderedPageBreak/>
        <w:t xml:space="preserve">izhaja, da </w:t>
      </w:r>
      <w:r w:rsidR="000E22E7" w:rsidRPr="000E22E7">
        <w:rPr>
          <w:rFonts w:cs="Arial"/>
          <w:szCs w:val="20"/>
          <w:lang w:val="sl-SI"/>
        </w:rPr>
        <w:t>se v primeru,</w:t>
      </w:r>
      <w:r w:rsidR="002945DC">
        <w:rPr>
          <w:rFonts w:cs="Arial"/>
          <w:szCs w:val="20"/>
          <w:lang w:val="sl-SI"/>
        </w:rPr>
        <w:t xml:space="preserve"> </w:t>
      </w:r>
      <w:r w:rsidR="000E22E7" w:rsidRPr="000E22E7">
        <w:rPr>
          <w:rFonts w:cs="Arial"/>
          <w:szCs w:val="20"/>
          <w:lang w:val="sl-SI"/>
        </w:rPr>
        <w:t xml:space="preserve">ko </w:t>
      </w:r>
      <w:r w:rsidR="00781032">
        <w:rPr>
          <w:rFonts w:cs="Arial"/>
          <w:szCs w:val="20"/>
          <w:lang w:val="sl-SI"/>
        </w:rPr>
        <w:t>osnovna plača za obračun</w:t>
      </w:r>
      <w:r w:rsidR="000E22E7" w:rsidRPr="000E22E7">
        <w:rPr>
          <w:rFonts w:cs="Arial"/>
          <w:szCs w:val="20"/>
          <w:lang w:val="sl-SI"/>
        </w:rPr>
        <w:t xml:space="preserve"> ne dosega višine minimalne plače, javnemu uslužbencu </w:t>
      </w:r>
      <w:r w:rsidR="00DB61F5">
        <w:rPr>
          <w:rFonts w:cs="Arial"/>
          <w:szCs w:val="20"/>
          <w:lang w:val="sl-SI"/>
        </w:rPr>
        <w:t xml:space="preserve">kot </w:t>
      </w:r>
      <w:r w:rsidR="000E22E7" w:rsidRPr="000E22E7">
        <w:rPr>
          <w:rFonts w:cs="Arial"/>
          <w:szCs w:val="20"/>
          <w:lang w:val="sl-SI"/>
        </w:rPr>
        <w:t xml:space="preserve">osnovna plača </w:t>
      </w:r>
      <w:r w:rsidR="00B57A4C">
        <w:rPr>
          <w:rFonts w:cs="Arial"/>
          <w:szCs w:val="20"/>
          <w:lang w:val="sl-SI"/>
        </w:rPr>
        <w:t xml:space="preserve">za obračun </w:t>
      </w:r>
      <w:r w:rsidR="00DB61F5">
        <w:rPr>
          <w:rFonts w:cs="Arial"/>
          <w:szCs w:val="20"/>
          <w:lang w:val="sl-SI"/>
        </w:rPr>
        <w:t>upošteva</w:t>
      </w:r>
      <w:r w:rsidR="009325A8">
        <w:rPr>
          <w:rFonts w:cs="Arial"/>
          <w:szCs w:val="20"/>
          <w:lang w:val="sl-SI"/>
        </w:rPr>
        <w:t xml:space="preserve"> minimalna plača</w:t>
      </w:r>
      <w:r w:rsidR="002945DC">
        <w:rPr>
          <w:rFonts w:cs="Arial"/>
          <w:szCs w:val="20"/>
          <w:lang w:val="sl-SI"/>
        </w:rPr>
        <w:t>.</w:t>
      </w:r>
      <w:r w:rsidR="009852A5">
        <w:rPr>
          <w:rFonts w:cs="Arial"/>
          <w:szCs w:val="20"/>
          <w:lang w:val="sl-SI"/>
        </w:rPr>
        <w:t xml:space="preserve"> Uredba bo danes</w:t>
      </w:r>
      <w:r w:rsidR="00CF4B41">
        <w:rPr>
          <w:rFonts w:cs="Arial"/>
          <w:szCs w:val="20"/>
          <w:lang w:val="sl-SI"/>
        </w:rPr>
        <w:t xml:space="preserve"> objavljena</w:t>
      </w:r>
      <w:r w:rsidR="009852A5">
        <w:rPr>
          <w:rFonts w:cs="Arial"/>
          <w:szCs w:val="20"/>
          <w:lang w:val="sl-SI"/>
        </w:rPr>
        <w:t xml:space="preserve"> v Ur</w:t>
      </w:r>
      <w:r w:rsidR="00E72AA1">
        <w:rPr>
          <w:rFonts w:cs="Arial"/>
          <w:szCs w:val="20"/>
          <w:lang w:val="sl-SI"/>
        </w:rPr>
        <w:t>adnem listu Republike Slovenije.</w:t>
      </w:r>
    </w:p>
    <w:p w14:paraId="7F40739A" w14:textId="2B8E78B5" w:rsidR="00313D13" w:rsidRPr="00DE2494" w:rsidRDefault="00313D13" w:rsidP="009E7234">
      <w:pPr>
        <w:spacing w:before="100" w:beforeAutospacing="1" w:after="100" w:afterAutospacing="1" w:line="240" w:lineRule="exact"/>
        <w:jc w:val="both"/>
        <w:rPr>
          <w:rFonts w:ascii="Republika" w:hAnsi="Republika"/>
          <w:sz w:val="16"/>
          <w:lang w:val="it-IT"/>
        </w:rPr>
      </w:pPr>
      <w:r w:rsidRPr="00313D13">
        <w:rPr>
          <w:rFonts w:cs="Arial"/>
          <w:szCs w:val="20"/>
          <w:u w:val="single"/>
          <w:lang w:val="sl-SI"/>
        </w:rPr>
        <w:t>Primer:</w:t>
      </w:r>
      <w:r w:rsidRPr="00611673">
        <w:rPr>
          <w:rFonts w:cs="Arial"/>
          <w:szCs w:val="20"/>
          <w:lang w:val="sl-SI"/>
        </w:rPr>
        <w:t xml:space="preserve"> </w:t>
      </w:r>
      <w:r>
        <w:rPr>
          <w:rFonts w:cs="Arial"/>
          <w:szCs w:val="20"/>
          <w:lang w:val="sl-SI"/>
        </w:rPr>
        <w:t>J</w:t>
      </w:r>
      <w:r w:rsidRPr="00611673">
        <w:rPr>
          <w:rFonts w:cs="Arial"/>
          <w:szCs w:val="20"/>
          <w:lang w:val="sl-SI"/>
        </w:rPr>
        <w:t xml:space="preserve">avni uslužbenec </w:t>
      </w:r>
      <w:r>
        <w:rPr>
          <w:rFonts w:cs="Arial"/>
          <w:szCs w:val="20"/>
          <w:lang w:val="sl-SI"/>
        </w:rPr>
        <w:t xml:space="preserve">ima sklenjeno pogodbo o zaposlitvi za delovno mesto </w:t>
      </w:r>
      <w:r w:rsidRPr="00611673">
        <w:rPr>
          <w:rFonts w:cs="Arial"/>
          <w:szCs w:val="20"/>
          <w:lang w:val="sl-SI"/>
        </w:rPr>
        <w:t xml:space="preserve"> </w:t>
      </w:r>
      <w:r w:rsidR="002760B3" w:rsidRPr="009E7234">
        <w:rPr>
          <w:rFonts w:cs="Arial"/>
          <w:szCs w:val="20"/>
          <w:lang w:val="sl-SI"/>
        </w:rPr>
        <w:t>C092001</w:t>
      </w:r>
      <w:r>
        <w:rPr>
          <w:rFonts w:cs="Arial"/>
          <w:szCs w:val="20"/>
          <w:lang w:val="sl-SI"/>
        </w:rPr>
        <w:t xml:space="preserve"> </w:t>
      </w:r>
      <w:r w:rsidRPr="00611673">
        <w:rPr>
          <w:rFonts w:cs="Arial"/>
          <w:szCs w:val="20"/>
          <w:lang w:val="sl-SI"/>
        </w:rPr>
        <w:t xml:space="preserve">Čistilka II </w:t>
      </w:r>
      <w:r>
        <w:rPr>
          <w:rFonts w:cs="Arial"/>
          <w:szCs w:val="20"/>
          <w:lang w:val="sl-SI"/>
        </w:rPr>
        <w:t xml:space="preserve">in je </w:t>
      </w:r>
      <w:r w:rsidRPr="00611673">
        <w:rPr>
          <w:rFonts w:cs="Arial"/>
          <w:szCs w:val="20"/>
          <w:lang w:val="sl-SI"/>
        </w:rPr>
        <w:t xml:space="preserve">uvrščen v 2. plačni razred. Zaradi dviga minimalne plače za leto 2026 </w:t>
      </w:r>
      <w:r>
        <w:rPr>
          <w:rFonts w:cs="Arial"/>
          <w:szCs w:val="20"/>
          <w:lang w:val="sl-SI"/>
        </w:rPr>
        <w:t>ga delodajalec uvrsti</w:t>
      </w:r>
      <w:r w:rsidRPr="00611673">
        <w:rPr>
          <w:rFonts w:cs="Arial"/>
          <w:szCs w:val="20"/>
          <w:lang w:val="sl-SI"/>
        </w:rPr>
        <w:t xml:space="preserve"> v 7. plačni razred. V aplikacijo </w:t>
      </w:r>
      <w:r>
        <w:rPr>
          <w:rFonts w:cs="Arial"/>
          <w:szCs w:val="20"/>
          <w:lang w:val="sl-SI"/>
        </w:rPr>
        <w:t>za izračun osnovne plače v prehodnem obdobju</w:t>
      </w:r>
      <w:r w:rsidRPr="00611673">
        <w:rPr>
          <w:rFonts w:cs="Arial"/>
          <w:szCs w:val="20"/>
          <w:lang w:val="sl-SI"/>
        </w:rPr>
        <w:t xml:space="preserve"> se vnese šifra delovnega mesta </w:t>
      </w:r>
      <w:r w:rsidR="002760B3" w:rsidRPr="009E7234">
        <w:rPr>
          <w:rFonts w:cs="Arial"/>
          <w:szCs w:val="20"/>
          <w:lang w:val="sl-SI"/>
        </w:rPr>
        <w:t>C092001</w:t>
      </w:r>
      <w:r w:rsidRPr="00611673">
        <w:rPr>
          <w:rFonts w:cs="Arial"/>
          <w:szCs w:val="20"/>
          <w:lang w:val="sl-SI"/>
        </w:rPr>
        <w:t xml:space="preserve">, šifra naziva 0 (ker gre za delovno mesto brez nazivov) in 7. plačni razred. </w:t>
      </w:r>
      <w:r>
        <w:rPr>
          <w:rFonts w:cs="Arial"/>
          <w:szCs w:val="20"/>
          <w:lang w:val="sl-SI"/>
        </w:rPr>
        <w:t xml:space="preserve">Izhodne podatke (tabelo) se </w:t>
      </w:r>
      <w:r w:rsidRPr="00611673">
        <w:rPr>
          <w:rFonts w:cs="Arial"/>
          <w:szCs w:val="20"/>
          <w:lang w:val="sl-SI"/>
        </w:rPr>
        <w:t xml:space="preserve">vnese v tretji odstavek 4. člena </w:t>
      </w:r>
      <w:r>
        <w:rPr>
          <w:rFonts w:cs="Arial"/>
          <w:szCs w:val="20"/>
          <w:lang w:val="sl-SI"/>
        </w:rPr>
        <w:t xml:space="preserve">priloženega </w:t>
      </w:r>
      <w:r w:rsidRPr="00611673">
        <w:rPr>
          <w:rFonts w:cs="Arial"/>
          <w:szCs w:val="20"/>
          <w:lang w:val="sl-SI"/>
        </w:rPr>
        <w:t>aneksa k pogodbi o zaposlitvi. Predlagamo, da v tabeli v prvem stolpcu dodate zapis označen z rumeno barvo, ki ga aplikacija sama ne izpiše</w:t>
      </w:r>
      <w:r w:rsidR="002760B3">
        <w:rPr>
          <w:rFonts w:cs="Arial"/>
          <w:szCs w:val="20"/>
          <w:lang w:val="sl-SI"/>
        </w:rPr>
        <w:t>,</w:t>
      </w:r>
      <w:r w:rsidRPr="00611673">
        <w:rPr>
          <w:rFonts w:cs="Arial"/>
          <w:szCs w:val="20"/>
          <w:lang w:val="sl-SI"/>
        </w:rPr>
        <w:t xml:space="preserve"> in da v drugem stolpcu letnico 2025 spremenite v 2026 (rumeno označeno).</w:t>
      </w:r>
    </w:p>
    <w:tbl>
      <w:tblPr>
        <w:tblW w:w="8788" w:type="dxa"/>
        <w:jc w:val="center"/>
        <w:tblCellMar>
          <w:left w:w="70" w:type="dxa"/>
          <w:right w:w="70" w:type="dxa"/>
        </w:tblCellMar>
        <w:tblLook w:val="04A0" w:firstRow="1" w:lastRow="0" w:firstColumn="1" w:lastColumn="0" w:noHBand="0" w:noVBand="1"/>
      </w:tblPr>
      <w:tblGrid>
        <w:gridCol w:w="3118"/>
        <w:gridCol w:w="2999"/>
        <w:gridCol w:w="2671"/>
      </w:tblGrid>
      <w:tr w:rsidR="00313D13" w:rsidRPr="00DE2494" w14:paraId="65C58B5A" w14:textId="77777777" w:rsidTr="00043958">
        <w:trPr>
          <w:trHeight w:val="484"/>
          <w:jc w:val="center"/>
        </w:trPr>
        <w:tc>
          <w:tcPr>
            <w:tcW w:w="3118"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669FC8B7" w14:textId="77777777" w:rsidR="00313D13" w:rsidRPr="00872469" w:rsidRDefault="00313D13" w:rsidP="00B771A9">
            <w:pPr>
              <w:spacing w:line="240" w:lineRule="auto"/>
              <w:rPr>
                <w:rFonts w:cs="Arial"/>
                <w:b/>
                <w:bCs/>
                <w:color w:val="000000"/>
                <w:szCs w:val="20"/>
                <w:lang w:val="sl-SI" w:eastAsia="sl-SI"/>
              </w:rPr>
            </w:pPr>
            <w:r w:rsidRPr="00872469">
              <w:rPr>
                <w:rFonts w:cs="Arial"/>
                <w:b/>
                <w:bCs/>
                <w:color w:val="000000"/>
                <w:szCs w:val="20"/>
                <w:lang w:val="sl-SI" w:eastAsia="sl-SI"/>
              </w:rPr>
              <w:t xml:space="preserve">Vrednost plačnega razreda javnega uslužbenca na dan 31. 12. 2024 </w:t>
            </w:r>
            <w:r w:rsidRPr="00872469">
              <w:rPr>
                <w:rFonts w:cs="Arial"/>
                <w:b/>
                <w:bCs/>
                <w:color w:val="000000"/>
                <w:szCs w:val="20"/>
                <w:highlight w:val="yellow"/>
                <w:lang w:val="sl-SI" w:eastAsia="sl-SI"/>
              </w:rPr>
              <w:t>ali vrednost minimalne plače za leto 2025</w:t>
            </w:r>
            <w:r w:rsidRPr="00872469">
              <w:rPr>
                <w:rFonts w:cs="Arial"/>
                <w:b/>
                <w:bCs/>
                <w:color w:val="000000"/>
                <w:szCs w:val="20"/>
                <w:lang w:val="sl-SI" w:eastAsia="sl-SI"/>
              </w:rPr>
              <w:t xml:space="preserve"> (A)</w:t>
            </w:r>
          </w:p>
        </w:tc>
        <w:tc>
          <w:tcPr>
            <w:tcW w:w="299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1AE3F25E" w14:textId="775CD3C3" w:rsidR="00313D13" w:rsidRPr="00872469" w:rsidRDefault="00313D13" w:rsidP="00B771A9">
            <w:pPr>
              <w:spacing w:line="240" w:lineRule="auto"/>
              <w:rPr>
                <w:rFonts w:cs="Arial"/>
                <w:b/>
                <w:bCs/>
                <w:color w:val="000000"/>
                <w:szCs w:val="20"/>
                <w:lang w:val="sl-SI" w:eastAsia="sl-SI"/>
              </w:rPr>
            </w:pPr>
            <w:r w:rsidRPr="00872469">
              <w:rPr>
                <w:rFonts w:cs="Arial"/>
                <w:b/>
                <w:bCs/>
                <w:color w:val="000000"/>
                <w:szCs w:val="20"/>
                <w:lang w:val="sl-SI" w:eastAsia="sl-SI"/>
              </w:rPr>
              <w:t xml:space="preserve">Vrednost plačnega razreda, v katerega je </w:t>
            </w:r>
            <w:r w:rsidRPr="002760B3">
              <w:rPr>
                <w:rFonts w:cs="Arial"/>
                <w:b/>
                <w:bCs/>
                <w:color w:val="000000"/>
                <w:szCs w:val="20"/>
                <w:lang w:val="sl-SI" w:eastAsia="sl-SI"/>
              </w:rPr>
              <w:t xml:space="preserve">javni uslužbenec uvrščen s 1. 1. </w:t>
            </w:r>
            <w:r w:rsidRPr="002760B3">
              <w:rPr>
                <w:rFonts w:cs="Arial"/>
                <w:b/>
                <w:bCs/>
                <w:color w:val="000000"/>
                <w:szCs w:val="20"/>
                <w:highlight w:val="yellow"/>
                <w:lang w:val="sl-SI" w:eastAsia="sl-SI"/>
              </w:rPr>
              <w:t>2026</w:t>
            </w:r>
            <w:r w:rsidRPr="002760B3">
              <w:rPr>
                <w:rFonts w:cs="Arial"/>
                <w:b/>
                <w:bCs/>
                <w:color w:val="000000"/>
                <w:szCs w:val="20"/>
                <w:lang w:val="sl-SI" w:eastAsia="sl-SI"/>
              </w:rPr>
              <w:t xml:space="preserve"> (B)</w:t>
            </w:r>
          </w:p>
        </w:tc>
        <w:tc>
          <w:tcPr>
            <w:tcW w:w="2671" w:type="dxa"/>
            <w:tcBorders>
              <w:top w:val="single" w:sz="8" w:space="0" w:color="auto"/>
              <w:left w:val="nil"/>
              <w:bottom w:val="single" w:sz="8" w:space="0" w:color="auto"/>
              <w:right w:val="single" w:sz="8" w:space="0" w:color="auto"/>
            </w:tcBorders>
            <w:shd w:val="clear" w:color="000000" w:fill="E7E6E6"/>
            <w:vAlign w:val="center"/>
            <w:hideMark/>
          </w:tcPr>
          <w:p w14:paraId="35D5CA7A" w14:textId="77777777" w:rsidR="00313D13" w:rsidRPr="00872469" w:rsidRDefault="00313D13" w:rsidP="00B771A9">
            <w:pPr>
              <w:spacing w:line="240" w:lineRule="auto"/>
              <w:rPr>
                <w:rFonts w:cs="Arial"/>
                <w:b/>
                <w:bCs/>
                <w:color w:val="000000"/>
                <w:szCs w:val="20"/>
                <w:lang w:val="sl-SI" w:eastAsia="sl-SI"/>
              </w:rPr>
            </w:pPr>
            <w:r w:rsidRPr="00872469">
              <w:rPr>
                <w:rFonts w:cs="Arial"/>
                <w:b/>
                <w:bCs/>
                <w:color w:val="000000"/>
                <w:szCs w:val="20"/>
                <w:lang w:val="sl-SI" w:eastAsia="sl-SI"/>
              </w:rPr>
              <w:t xml:space="preserve">Razlika (B - A) oziroma razlika do minimalne plače </w:t>
            </w:r>
          </w:p>
        </w:tc>
      </w:tr>
      <w:tr w:rsidR="00313D13" w:rsidRPr="00ED51F6" w14:paraId="1CB27699"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667FDE26" w14:textId="09C01F95" w:rsidR="00313D13" w:rsidRPr="00872469" w:rsidRDefault="00313D13" w:rsidP="00B771A9">
            <w:pPr>
              <w:spacing w:line="240" w:lineRule="auto"/>
              <w:jc w:val="center"/>
              <w:rPr>
                <w:rFonts w:cs="Arial"/>
                <w:color w:val="000000"/>
                <w:szCs w:val="20"/>
                <w:lang w:val="sl-SI" w:eastAsia="sl-SI"/>
              </w:rPr>
            </w:pPr>
            <w:r w:rsidRPr="00872469">
              <w:rPr>
                <w:rFonts w:cs="Arial"/>
                <w:color w:val="000000"/>
                <w:szCs w:val="20"/>
                <w:highlight w:val="yellow"/>
                <w:lang w:val="sl-SI" w:eastAsia="sl-SI"/>
              </w:rPr>
              <w:t>1277,72 €</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527A4B91" w14:textId="77777777" w:rsidR="00313D13" w:rsidRPr="00872469" w:rsidRDefault="00313D13" w:rsidP="00B771A9">
            <w:pPr>
              <w:spacing w:line="240" w:lineRule="auto"/>
              <w:jc w:val="center"/>
              <w:rPr>
                <w:rFonts w:cs="Arial"/>
                <w:color w:val="000000"/>
                <w:szCs w:val="20"/>
                <w:lang w:val="sl-SI" w:eastAsia="sl-SI"/>
              </w:rPr>
            </w:pPr>
            <w:r w:rsidRPr="00872469">
              <w:rPr>
                <w:rFonts w:cs="Arial"/>
                <w:color w:val="000000"/>
                <w:szCs w:val="20"/>
                <w:lang w:val="sl-SI" w:eastAsia="sl-SI"/>
              </w:rPr>
              <w:t>1.497,22 €</w:t>
            </w:r>
          </w:p>
        </w:tc>
        <w:tc>
          <w:tcPr>
            <w:tcW w:w="2671" w:type="dxa"/>
            <w:tcBorders>
              <w:top w:val="nil"/>
              <w:left w:val="nil"/>
              <w:bottom w:val="single" w:sz="8" w:space="0" w:color="auto"/>
              <w:right w:val="single" w:sz="8" w:space="0" w:color="auto"/>
            </w:tcBorders>
            <w:shd w:val="clear" w:color="000000" w:fill="E7E6E6"/>
            <w:vAlign w:val="center"/>
            <w:hideMark/>
          </w:tcPr>
          <w:p w14:paraId="38B1EBDE" w14:textId="77777777" w:rsidR="00313D13" w:rsidRPr="00872469" w:rsidRDefault="00313D13" w:rsidP="00B771A9">
            <w:pPr>
              <w:spacing w:line="240" w:lineRule="auto"/>
              <w:jc w:val="center"/>
              <w:rPr>
                <w:rFonts w:cs="Arial"/>
                <w:color w:val="000000"/>
                <w:szCs w:val="20"/>
                <w:lang w:val="sl-SI" w:eastAsia="sl-SI"/>
              </w:rPr>
            </w:pPr>
            <w:r w:rsidRPr="00872469">
              <w:rPr>
                <w:rFonts w:cs="Arial"/>
                <w:color w:val="000000"/>
                <w:szCs w:val="20"/>
                <w:lang w:val="sl-SI" w:eastAsia="sl-SI"/>
              </w:rPr>
              <w:t>219,50 €</w:t>
            </w:r>
          </w:p>
        </w:tc>
      </w:tr>
      <w:tr w:rsidR="00313D13" w:rsidRPr="00ED51F6" w14:paraId="22DCA6CE" w14:textId="77777777" w:rsidTr="00043958">
        <w:trPr>
          <w:trHeight w:val="274"/>
          <w:jc w:val="center"/>
        </w:trPr>
        <w:tc>
          <w:tcPr>
            <w:tcW w:w="3118" w:type="dxa"/>
            <w:tcBorders>
              <w:top w:val="nil"/>
              <w:left w:val="single" w:sz="8" w:space="0" w:color="auto"/>
              <w:bottom w:val="single" w:sz="8" w:space="0" w:color="auto"/>
              <w:right w:val="nil"/>
            </w:tcBorders>
            <w:shd w:val="clear" w:color="000000" w:fill="FFFFFF"/>
            <w:vAlign w:val="center"/>
            <w:hideMark/>
          </w:tcPr>
          <w:p w14:paraId="057C81FC" w14:textId="77777777" w:rsidR="00313D13" w:rsidRPr="00872469" w:rsidRDefault="00313D13" w:rsidP="00B771A9">
            <w:pPr>
              <w:spacing w:line="240" w:lineRule="auto"/>
              <w:rPr>
                <w:rFonts w:cs="Arial"/>
                <w:b/>
                <w:bCs/>
                <w:color w:val="000000"/>
                <w:szCs w:val="20"/>
                <w:lang w:val="sl-SI" w:eastAsia="sl-SI"/>
              </w:rPr>
            </w:pPr>
            <w:r w:rsidRPr="00872469">
              <w:rPr>
                <w:rFonts w:cs="Arial"/>
                <w:b/>
                <w:bCs/>
                <w:color w:val="000000"/>
                <w:szCs w:val="20"/>
                <w:lang w:val="sl-SI" w:eastAsia="sl-SI"/>
              </w:rPr>
              <w:t> </w:t>
            </w:r>
          </w:p>
        </w:tc>
        <w:tc>
          <w:tcPr>
            <w:tcW w:w="2999" w:type="dxa"/>
            <w:tcBorders>
              <w:top w:val="nil"/>
              <w:left w:val="nil"/>
              <w:bottom w:val="nil"/>
              <w:right w:val="nil"/>
            </w:tcBorders>
            <w:noWrap/>
            <w:vAlign w:val="bottom"/>
            <w:hideMark/>
          </w:tcPr>
          <w:p w14:paraId="14934F15" w14:textId="77777777" w:rsidR="00313D13" w:rsidRPr="00872469" w:rsidRDefault="00313D13" w:rsidP="00B771A9">
            <w:pPr>
              <w:spacing w:line="240" w:lineRule="auto"/>
              <w:rPr>
                <w:rFonts w:cs="Arial"/>
                <w:b/>
                <w:bCs/>
                <w:color w:val="000000"/>
                <w:szCs w:val="20"/>
                <w:lang w:val="sl-SI" w:eastAsia="sl-SI"/>
              </w:rPr>
            </w:pPr>
          </w:p>
        </w:tc>
        <w:tc>
          <w:tcPr>
            <w:tcW w:w="2671" w:type="dxa"/>
            <w:tcBorders>
              <w:top w:val="nil"/>
              <w:left w:val="nil"/>
              <w:bottom w:val="nil"/>
              <w:right w:val="nil"/>
            </w:tcBorders>
            <w:noWrap/>
            <w:vAlign w:val="bottom"/>
            <w:hideMark/>
          </w:tcPr>
          <w:p w14:paraId="724D8462" w14:textId="77777777" w:rsidR="00313D13" w:rsidRPr="00872469" w:rsidRDefault="00313D13" w:rsidP="00B771A9">
            <w:pPr>
              <w:spacing w:line="240" w:lineRule="auto"/>
              <w:rPr>
                <w:rFonts w:ascii="Times New Roman" w:hAnsi="Times New Roman"/>
                <w:szCs w:val="20"/>
                <w:lang w:val="sl-SI" w:eastAsia="sl-SI"/>
              </w:rPr>
            </w:pPr>
          </w:p>
        </w:tc>
      </w:tr>
      <w:tr w:rsidR="00313D13" w:rsidRPr="00ED51F6" w14:paraId="198BE2D8"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05F7E26A" w14:textId="77777777" w:rsidR="00313D13" w:rsidRPr="00872469" w:rsidRDefault="00313D13" w:rsidP="00B771A9">
            <w:pPr>
              <w:spacing w:line="240" w:lineRule="auto"/>
              <w:rPr>
                <w:rFonts w:cs="Arial"/>
                <w:b/>
                <w:bCs/>
                <w:color w:val="000000"/>
                <w:szCs w:val="20"/>
                <w:lang w:val="sl-SI" w:eastAsia="sl-SI"/>
              </w:rPr>
            </w:pPr>
            <w:r w:rsidRPr="00872469">
              <w:rPr>
                <w:rFonts w:cs="Arial"/>
                <w:b/>
                <w:bCs/>
                <w:color w:val="000000"/>
                <w:szCs w:val="20"/>
                <w:lang w:val="sl-SI" w:eastAsia="sl-SI"/>
              </w:rPr>
              <w:t> </w:t>
            </w:r>
          </w:p>
        </w:tc>
        <w:tc>
          <w:tcPr>
            <w:tcW w:w="299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11B5AB1E" w14:textId="77777777" w:rsidR="00313D13" w:rsidRPr="00872469" w:rsidRDefault="00313D13" w:rsidP="00872469">
            <w:pPr>
              <w:spacing w:line="240" w:lineRule="auto"/>
              <w:jc w:val="center"/>
              <w:rPr>
                <w:rFonts w:cs="Arial"/>
                <w:b/>
                <w:bCs/>
                <w:color w:val="000000"/>
                <w:szCs w:val="20"/>
                <w:lang w:val="sl-SI" w:eastAsia="sl-SI"/>
              </w:rPr>
            </w:pPr>
            <w:r w:rsidRPr="00872469">
              <w:rPr>
                <w:rFonts w:cs="Arial"/>
                <w:b/>
                <w:bCs/>
                <w:color w:val="000000"/>
                <w:szCs w:val="20"/>
                <w:lang w:val="sl-SI" w:eastAsia="sl-SI"/>
              </w:rPr>
              <w:t>Višina obroka</w:t>
            </w:r>
          </w:p>
        </w:tc>
        <w:tc>
          <w:tcPr>
            <w:tcW w:w="2671" w:type="dxa"/>
            <w:tcBorders>
              <w:top w:val="single" w:sz="8" w:space="0" w:color="auto"/>
              <w:left w:val="nil"/>
              <w:bottom w:val="single" w:sz="8" w:space="0" w:color="auto"/>
              <w:right w:val="single" w:sz="8" w:space="0" w:color="auto"/>
            </w:tcBorders>
            <w:shd w:val="clear" w:color="000000" w:fill="E7E6E6"/>
            <w:vAlign w:val="center"/>
            <w:hideMark/>
          </w:tcPr>
          <w:p w14:paraId="017250A1" w14:textId="77777777" w:rsidR="00313D13" w:rsidRPr="00872469" w:rsidRDefault="00313D13" w:rsidP="00872469">
            <w:pPr>
              <w:spacing w:line="240" w:lineRule="auto"/>
              <w:jc w:val="center"/>
              <w:rPr>
                <w:rFonts w:cs="Arial"/>
                <w:b/>
                <w:bCs/>
                <w:color w:val="000000"/>
                <w:szCs w:val="20"/>
                <w:lang w:val="sl-SI" w:eastAsia="sl-SI"/>
              </w:rPr>
            </w:pPr>
            <w:r w:rsidRPr="00872469">
              <w:rPr>
                <w:rFonts w:cs="Arial"/>
                <w:b/>
                <w:bCs/>
                <w:color w:val="000000"/>
                <w:szCs w:val="20"/>
                <w:lang w:val="sl-SI" w:eastAsia="sl-SI"/>
              </w:rPr>
              <w:t>Osnovna plača</w:t>
            </w:r>
          </w:p>
        </w:tc>
      </w:tr>
      <w:tr w:rsidR="00313D13" w:rsidRPr="00ED51F6" w14:paraId="226DAC09"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268A2E58" w14:textId="77777777" w:rsidR="00313D13" w:rsidRPr="00872469" w:rsidRDefault="00313D13" w:rsidP="00B771A9">
            <w:pPr>
              <w:spacing w:line="240" w:lineRule="auto"/>
              <w:jc w:val="center"/>
              <w:rPr>
                <w:rFonts w:cs="Arial"/>
                <w:color w:val="000000"/>
                <w:szCs w:val="20"/>
                <w:lang w:val="sl-SI" w:eastAsia="sl-SI"/>
              </w:rPr>
            </w:pPr>
            <w:r w:rsidRPr="00872469">
              <w:rPr>
                <w:rFonts w:cs="Arial"/>
                <w:color w:val="000000"/>
                <w:szCs w:val="20"/>
                <w:lang w:val="sl-SI" w:eastAsia="sl-SI"/>
              </w:rPr>
              <w:t>1.01.2025</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1E20BBF4" w14:textId="77777777" w:rsidR="00313D13" w:rsidRPr="00872469" w:rsidRDefault="00313D13" w:rsidP="00B771A9">
            <w:pPr>
              <w:spacing w:line="240" w:lineRule="auto"/>
              <w:jc w:val="center"/>
              <w:rPr>
                <w:rFonts w:cs="Arial"/>
                <w:color w:val="000000"/>
                <w:szCs w:val="20"/>
                <w:lang w:val="sl-SI" w:eastAsia="sl-SI"/>
              </w:rPr>
            </w:pPr>
            <w:r w:rsidRPr="00872469">
              <w:rPr>
                <w:rFonts w:cs="Arial"/>
                <w:color w:val="000000"/>
                <w:szCs w:val="20"/>
                <w:lang w:val="sl-SI" w:eastAsia="sl-SI"/>
              </w:rPr>
              <w:t>100,00 €</w:t>
            </w:r>
          </w:p>
        </w:tc>
        <w:tc>
          <w:tcPr>
            <w:tcW w:w="2671" w:type="dxa"/>
            <w:tcBorders>
              <w:top w:val="nil"/>
              <w:left w:val="nil"/>
              <w:bottom w:val="single" w:sz="8" w:space="0" w:color="auto"/>
              <w:right w:val="single" w:sz="8" w:space="0" w:color="auto"/>
            </w:tcBorders>
            <w:shd w:val="clear" w:color="000000" w:fill="E7E6E6"/>
            <w:vAlign w:val="center"/>
            <w:hideMark/>
          </w:tcPr>
          <w:p w14:paraId="68D73087" w14:textId="77777777" w:rsidR="00313D13" w:rsidRPr="00872469" w:rsidRDefault="00313D13" w:rsidP="00B771A9">
            <w:pPr>
              <w:spacing w:line="240" w:lineRule="auto"/>
              <w:jc w:val="center"/>
              <w:rPr>
                <w:rFonts w:cs="Arial"/>
                <w:color w:val="000000"/>
                <w:szCs w:val="20"/>
                <w:lang w:val="sl-SI" w:eastAsia="sl-SI"/>
              </w:rPr>
            </w:pPr>
            <w:r w:rsidRPr="00872469">
              <w:rPr>
                <w:rFonts w:cs="Arial"/>
                <w:color w:val="000000"/>
                <w:szCs w:val="20"/>
                <w:lang w:val="sl-SI" w:eastAsia="sl-SI"/>
              </w:rPr>
              <w:t>1.377,72 €</w:t>
            </w:r>
          </w:p>
        </w:tc>
      </w:tr>
      <w:tr w:rsidR="00313D13" w:rsidRPr="00ED51F6" w14:paraId="4F162367"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646D9029"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1.10.2025</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5A406C41"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100,00 €</w:t>
            </w:r>
          </w:p>
        </w:tc>
        <w:tc>
          <w:tcPr>
            <w:tcW w:w="2671" w:type="dxa"/>
            <w:tcBorders>
              <w:top w:val="nil"/>
              <w:left w:val="nil"/>
              <w:bottom w:val="single" w:sz="8" w:space="0" w:color="auto"/>
              <w:right w:val="single" w:sz="8" w:space="0" w:color="auto"/>
            </w:tcBorders>
            <w:shd w:val="clear" w:color="000000" w:fill="E7E6E6"/>
            <w:vAlign w:val="center"/>
            <w:hideMark/>
          </w:tcPr>
          <w:p w14:paraId="7485E103"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1.477,72 €</w:t>
            </w:r>
          </w:p>
        </w:tc>
      </w:tr>
      <w:tr w:rsidR="00313D13" w:rsidRPr="00ED51F6" w14:paraId="64FB85A9"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1F59153D"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1.06.2026</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37909170"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19,50 €</w:t>
            </w:r>
          </w:p>
        </w:tc>
        <w:tc>
          <w:tcPr>
            <w:tcW w:w="2671" w:type="dxa"/>
            <w:tcBorders>
              <w:top w:val="nil"/>
              <w:left w:val="nil"/>
              <w:bottom w:val="single" w:sz="8" w:space="0" w:color="auto"/>
              <w:right w:val="single" w:sz="8" w:space="0" w:color="auto"/>
            </w:tcBorders>
            <w:shd w:val="clear" w:color="000000" w:fill="E7E6E6"/>
            <w:vAlign w:val="center"/>
            <w:hideMark/>
          </w:tcPr>
          <w:p w14:paraId="40284C15"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1.497,22 €</w:t>
            </w:r>
          </w:p>
        </w:tc>
      </w:tr>
      <w:tr w:rsidR="00313D13" w:rsidRPr="00ED51F6" w14:paraId="2F76B34A"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2043A1E7"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1.12.2026</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5DA6D7E8"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0,00 €</w:t>
            </w:r>
          </w:p>
        </w:tc>
        <w:tc>
          <w:tcPr>
            <w:tcW w:w="2671" w:type="dxa"/>
            <w:tcBorders>
              <w:top w:val="nil"/>
              <w:left w:val="nil"/>
              <w:bottom w:val="single" w:sz="8" w:space="0" w:color="auto"/>
              <w:right w:val="single" w:sz="8" w:space="0" w:color="auto"/>
            </w:tcBorders>
            <w:shd w:val="clear" w:color="000000" w:fill="E7E6E6"/>
            <w:vAlign w:val="center"/>
            <w:hideMark/>
          </w:tcPr>
          <w:p w14:paraId="64B5D9F0"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1.497,22 €</w:t>
            </w:r>
          </w:p>
        </w:tc>
      </w:tr>
      <w:tr w:rsidR="00313D13" w:rsidRPr="00ED51F6" w14:paraId="1E99538B"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77C8F552"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1.07.2027</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73784A04"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0,00 €</w:t>
            </w:r>
          </w:p>
        </w:tc>
        <w:tc>
          <w:tcPr>
            <w:tcW w:w="2671" w:type="dxa"/>
            <w:tcBorders>
              <w:top w:val="nil"/>
              <w:left w:val="nil"/>
              <w:bottom w:val="single" w:sz="8" w:space="0" w:color="auto"/>
              <w:right w:val="single" w:sz="8" w:space="0" w:color="auto"/>
            </w:tcBorders>
            <w:shd w:val="clear" w:color="000000" w:fill="E7E6E6"/>
            <w:vAlign w:val="center"/>
            <w:hideMark/>
          </w:tcPr>
          <w:p w14:paraId="68BC65C6"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1.497,22 €</w:t>
            </w:r>
          </w:p>
        </w:tc>
      </w:tr>
      <w:tr w:rsidR="00313D13" w:rsidRPr="00ED51F6" w14:paraId="64D93618" w14:textId="77777777" w:rsidTr="00043958">
        <w:trPr>
          <w:trHeight w:val="274"/>
          <w:jc w:val="center"/>
        </w:trPr>
        <w:tc>
          <w:tcPr>
            <w:tcW w:w="3118" w:type="dxa"/>
            <w:tcBorders>
              <w:top w:val="nil"/>
              <w:left w:val="single" w:sz="8" w:space="0" w:color="auto"/>
              <w:bottom w:val="single" w:sz="8" w:space="0" w:color="auto"/>
              <w:right w:val="single" w:sz="8" w:space="0" w:color="auto"/>
            </w:tcBorders>
            <w:shd w:val="clear" w:color="000000" w:fill="E7E6E6"/>
            <w:vAlign w:val="center"/>
            <w:hideMark/>
          </w:tcPr>
          <w:p w14:paraId="7B26C393"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1.01.2028</w:t>
            </w:r>
          </w:p>
        </w:tc>
        <w:tc>
          <w:tcPr>
            <w:tcW w:w="2999" w:type="dxa"/>
            <w:tcBorders>
              <w:top w:val="nil"/>
              <w:left w:val="single" w:sz="8" w:space="0" w:color="auto"/>
              <w:bottom w:val="single" w:sz="8" w:space="0" w:color="auto"/>
              <w:right w:val="single" w:sz="8" w:space="0" w:color="auto"/>
            </w:tcBorders>
            <w:shd w:val="clear" w:color="000000" w:fill="E7E6E6"/>
            <w:vAlign w:val="center"/>
            <w:hideMark/>
          </w:tcPr>
          <w:p w14:paraId="1929D491"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0,00 €</w:t>
            </w:r>
          </w:p>
        </w:tc>
        <w:tc>
          <w:tcPr>
            <w:tcW w:w="2671" w:type="dxa"/>
            <w:tcBorders>
              <w:top w:val="nil"/>
              <w:left w:val="nil"/>
              <w:bottom w:val="single" w:sz="8" w:space="0" w:color="auto"/>
              <w:right w:val="single" w:sz="8" w:space="0" w:color="auto"/>
            </w:tcBorders>
            <w:shd w:val="clear" w:color="000000" w:fill="E7E6E6"/>
            <w:vAlign w:val="center"/>
            <w:hideMark/>
          </w:tcPr>
          <w:p w14:paraId="74CC8362" w14:textId="77777777" w:rsidR="00313D13" w:rsidRPr="002760B3" w:rsidRDefault="00313D13" w:rsidP="00B771A9">
            <w:pPr>
              <w:spacing w:line="240" w:lineRule="auto"/>
              <w:jc w:val="center"/>
              <w:rPr>
                <w:rFonts w:cs="Arial"/>
                <w:color w:val="000000"/>
                <w:szCs w:val="20"/>
                <w:lang w:eastAsia="sl-SI"/>
              </w:rPr>
            </w:pPr>
            <w:r w:rsidRPr="002760B3">
              <w:rPr>
                <w:rFonts w:cs="Arial"/>
                <w:color w:val="000000"/>
                <w:szCs w:val="20"/>
                <w:lang w:eastAsia="sl-SI"/>
              </w:rPr>
              <w:t>1.497,22 €</w:t>
            </w:r>
          </w:p>
        </w:tc>
      </w:tr>
    </w:tbl>
    <w:p w14:paraId="68C81808" w14:textId="6B0CF38F" w:rsidR="00D45045" w:rsidRPr="002760B3" w:rsidRDefault="002760B3" w:rsidP="002760B3">
      <w:pPr>
        <w:spacing w:before="100" w:beforeAutospacing="1" w:after="100" w:afterAutospacing="1" w:line="240" w:lineRule="exact"/>
        <w:jc w:val="both"/>
        <w:rPr>
          <w:rFonts w:cs="Arial"/>
          <w:szCs w:val="20"/>
          <w:lang w:val="sl-SI"/>
        </w:rPr>
      </w:pPr>
      <w:r>
        <w:rPr>
          <w:rFonts w:cs="Arial"/>
          <w:szCs w:val="20"/>
          <w:lang w:val="sl-SI"/>
        </w:rPr>
        <w:t>J</w:t>
      </w:r>
      <w:r w:rsidR="00313D13" w:rsidRPr="002760B3">
        <w:rPr>
          <w:rFonts w:cs="Arial"/>
          <w:szCs w:val="20"/>
          <w:lang w:val="sl-SI"/>
        </w:rPr>
        <w:t xml:space="preserve">avni uslužbenec </w:t>
      </w:r>
      <w:r>
        <w:rPr>
          <w:rFonts w:cs="Arial"/>
          <w:szCs w:val="20"/>
          <w:lang w:val="sl-SI"/>
        </w:rPr>
        <w:t xml:space="preserve">ima </w:t>
      </w:r>
      <w:r w:rsidR="00313D13" w:rsidRPr="002760B3">
        <w:rPr>
          <w:rFonts w:cs="Arial"/>
          <w:szCs w:val="20"/>
          <w:lang w:val="sl-SI"/>
        </w:rPr>
        <w:t xml:space="preserve">na dan 1. </w:t>
      </w:r>
      <w:r>
        <w:rPr>
          <w:rFonts w:cs="Arial"/>
          <w:szCs w:val="20"/>
          <w:lang w:val="sl-SI"/>
        </w:rPr>
        <w:t>januarja</w:t>
      </w:r>
      <w:r w:rsidR="00313D13" w:rsidRPr="002760B3">
        <w:rPr>
          <w:rFonts w:cs="Arial"/>
          <w:szCs w:val="20"/>
          <w:lang w:val="sl-SI"/>
        </w:rPr>
        <w:t xml:space="preserve"> 2026 </w:t>
      </w:r>
      <w:r w:rsidRPr="002760B3">
        <w:rPr>
          <w:rFonts w:cs="Arial"/>
          <w:szCs w:val="20"/>
          <w:lang w:val="sl-SI"/>
        </w:rPr>
        <w:t>osnovno plačo določeno v višini 1</w:t>
      </w:r>
      <w:r w:rsidR="006B568B">
        <w:rPr>
          <w:rFonts w:cs="Arial"/>
          <w:szCs w:val="20"/>
          <w:lang w:val="sl-SI"/>
        </w:rPr>
        <w:t>.</w:t>
      </w:r>
      <w:r w:rsidRPr="002760B3">
        <w:rPr>
          <w:rFonts w:cs="Arial"/>
          <w:szCs w:val="20"/>
          <w:lang w:val="sl-SI"/>
        </w:rPr>
        <w:t xml:space="preserve">477,72 </w:t>
      </w:r>
      <w:r>
        <w:rPr>
          <w:rFonts w:cs="Arial"/>
          <w:szCs w:val="20"/>
          <w:lang w:val="sl-SI"/>
        </w:rPr>
        <w:t xml:space="preserve">evrov. Ker bi bila njegova osnovna plača kljub </w:t>
      </w:r>
      <w:r w:rsidR="00313D13" w:rsidRPr="002760B3">
        <w:rPr>
          <w:rFonts w:cs="Arial"/>
          <w:szCs w:val="20"/>
          <w:lang w:val="sl-SI"/>
        </w:rPr>
        <w:t>uvrstitvi v 7. plačni razred</w:t>
      </w:r>
      <w:r>
        <w:rPr>
          <w:rFonts w:cs="Arial"/>
          <w:szCs w:val="20"/>
          <w:lang w:val="sl-SI"/>
        </w:rPr>
        <w:t xml:space="preserve"> nižja</w:t>
      </w:r>
      <w:r w:rsidR="00313D13" w:rsidRPr="002760B3">
        <w:rPr>
          <w:rFonts w:cs="Arial"/>
          <w:szCs w:val="20"/>
          <w:lang w:val="sl-SI"/>
        </w:rPr>
        <w:t xml:space="preserve"> od minimalne plače za leto 2026 (1.481,88 </w:t>
      </w:r>
      <w:r>
        <w:rPr>
          <w:rFonts w:cs="Arial"/>
          <w:szCs w:val="20"/>
          <w:lang w:val="sl-SI"/>
        </w:rPr>
        <w:t>evrov</w:t>
      </w:r>
      <w:r w:rsidR="00313D13" w:rsidRPr="002760B3">
        <w:rPr>
          <w:rFonts w:cs="Arial"/>
          <w:szCs w:val="20"/>
          <w:lang w:val="sl-SI"/>
        </w:rPr>
        <w:t xml:space="preserve">), </w:t>
      </w:r>
      <w:r>
        <w:rPr>
          <w:rFonts w:cs="Arial"/>
          <w:szCs w:val="20"/>
          <w:lang w:val="sl-SI"/>
        </w:rPr>
        <w:t xml:space="preserve">se </w:t>
      </w:r>
      <w:r w:rsidR="00313D13" w:rsidRPr="002760B3">
        <w:rPr>
          <w:rFonts w:cs="Arial"/>
          <w:szCs w:val="20"/>
          <w:lang w:val="sl-SI"/>
        </w:rPr>
        <w:t xml:space="preserve">mu od 1. </w:t>
      </w:r>
      <w:r>
        <w:rPr>
          <w:rFonts w:cs="Arial"/>
          <w:szCs w:val="20"/>
          <w:lang w:val="sl-SI"/>
        </w:rPr>
        <w:t xml:space="preserve">januarja </w:t>
      </w:r>
      <w:r w:rsidR="00313D13" w:rsidRPr="002760B3">
        <w:rPr>
          <w:rFonts w:cs="Arial"/>
          <w:szCs w:val="20"/>
          <w:lang w:val="sl-SI"/>
        </w:rPr>
        <w:t xml:space="preserve">2026 kot osnovno plačo za obračun (Z108) upošteva minimalno plačo za leto 2026 (1.481,88 </w:t>
      </w:r>
      <w:r w:rsidR="00F04C70">
        <w:rPr>
          <w:rFonts w:cs="Arial"/>
          <w:szCs w:val="20"/>
          <w:lang w:val="sl-SI"/>
        </w:rPr>
        <w:t>evrov</w:t>
      </w:r>
      <w:r w:rsidR="00313D13" w:rsidRPr="002760B3">
        <w:rPr>
          <w:rFonts w:cs="Arial"/>
          <w:szCs w:val="20"/>
          <w:lang w:val="sl-SI"/>
        </w:rPr>
        <w:t xml:space="preserve">). Ta osnovna plača predstavlja tudi osnovo za obračun dodatkov in delovne uspešnosti. </w:t>
      </w:r>
    </w:p>
    <w:p w14:paraId="7E85FCC4" w14:textId="206F9B38" w:rsidR="00611673" w:rsidRPr="00E85049" w:rsidRDefault="00E85049" w:rsidP="00611673">
      <w:pPr>
        <w:spacing w:before="100" w:beforeAutospacing="1" w:after="100" w:afterAutospacing="1" w:line="240" w:lineRule="exact"/>
        <w:jc w:val="both"/>
        <w:rPr>
          <w:rFonts w:cs="Arial"/>
          <w:b/>
          <w:bCs/>
          <w:szCs w:val="20"/>
          <w:u w:val="single"/>
          <w:lang w:val="sl-SI"/>
        </w:rPr>
      </w:pPr>
      <w:r w:rsidRPr="00E85049">
        <w:rPr>
          <w:rFonts w:cs="Arial"/>
          <w:b/>
          <w:bCs/>
          <w:szCs w:val="20"/>
          <w:u w:val="single"/>
          <w:lang w:val="sl-SI"/>
        </w:rPr>
        <w:t>II. Javni uslužbenci, uvrščeni v 7</w:t>
      </w:r>
      <w:r>
        <w:rPr>
          <w:rFonts w:cs="Arial"/>
          <w:b/>
          <w:bCs/>
          <w:szCs w:val="20"/>
          <w:u w:val="single"/>
          <w:lang w:val="sl-SI"/>
        </w:rPr>
        <w:t>.</w:t>
      </w:r>
      <w:r w:rsidRPr="00E85049">
        <w:rPr>
          <w:rFonts w:cs="Arial"/>
          <w:b/>
          <w:bCs/>
          <w:szCs w:val="20"/>
          <w:u w:val="single"/>
          <w:lang w:val="sl-SI"/>
        </w:rPr>
        <w:t xml:space="preserve"> ali višji plačni razred </w:t>
      </w:r>
    </w:p>
    <w:p w14:paraId="7ABF28A5" w14:textId="4EE5D732" w:rsidR="00611673" w:rsidRPr="002760B3" w:rsidRDefault="00611673" w:rsidP="002760B3">
      <w:pPr>
        <w:spacing w:before="100" w:beforeAutospacing="1" w:after="100" w:afterAutospacing="1" w:line="240" w:lineRule="exact"/>
        <w:jc w:val="both"/>
        <w:rPr>
          <w:rFonts w:cs="Arial"/>
          <w:szCs w:val="20"/>
          <w:lang w:val="sl-SI"/>
        </w:rPr>
      </w:pPr>
      <w:r w:rsidRPr="002760B3">
        <w:rPr>
          <w:rFonts w:cs="Arial"/>
          <w:szCs w:val="20"/>
          <w:lang w:val="sl-SI"/>
        </w:rPr>
        <w:t>Javni uslužbenci</w:t>
      </w:r>
      <w:r w:rsidR="00E85049">
        <w:rPr>
          <w:rFonts w:cs="Arial"/>
          <w:szCs w:val="20"/>
          <w:lang w:val="sl-SI"/>
        </w:rPr>
        <w:t>, ki</w:t>
      </w:r>
      <w:r w:rsidRPr="002760B3">
        <w:rPr>
          <w:rFonts w:cs="Arial"/>
          <w:szCs w:val="20"/>
          <w:lang w:val="sl-SI"/>
        </w:rPr>
        <w:t xml:space="preserve"> so</w:t>
      </w:r>
      <w:r w:rsidR="00E85049">
        <w:rPr>
          <w:rFonts w:cs="Arial"/>
          <w:szCs w:val="20"/>
          <w:lang w:val="sl-SI"/>
        </w:rPr>
        <w:t xml:space="preserve"> na dan 1. januarja 2026 že</w:t>
      </w:r>
      <w:r w:rsidRPr="002760B3">
        <w:rPr>
          <w:rFonts w:cs="Arial"/>
          <w:szCs w:val="20"/>
          <w:lang w:val="sl-SI"/>
        </w:rPr>
        <w:t xml:space="preserve"> uvrščeni v 7. ali višji plačni razred</w:t>
      </w:r>
      <w:r w:rsidR="00E85049">
        <w:rPr>
          <w:rFonts w:cs="Arial"/>
          <w:szCs w:val="20"/>
          <w:lang w:val="sl-SI"/>
        </w:rPr>
        <w:t xml:space="preserve">, </w:t>
      </w:r>
      <w:r w:rsidRPr="002760B3">
        <w:rPr>
          <w:rFonts w:cs="Arial"/>
          <w:szCs w:val="20"/>
          <w:lang w:val="sl-SI"/>
        </w:rPr>
        <w:t xml:space="preserve">imajo </w:t>
      </w:r>
      <w:r w:rsidR="00E85049">
        <w:rPr>
          <w:rFonts w:cs="Arial"/>
          <w:szCs w:val="20"/>
          <w:lang w:val="sl-SI"/>
        </w:rPr>
        <w:t xml:space="preserve">lahko v pogodbah o zaposlitvi oziroma pripadajočih aneksih </w:t>
      </w:r>
      <w:r w:rsidRPr="002760B3">
        <w:rPr>
          <w:rFonts w:cs="Arial"/>
          <w:szCs w:val="20"/>
          <w:lang w:val="sl-SI"/>
        </w:rPr>
        <w:t>osnovno plačo na dan 1. januar</w:t>
      </w:r>
      <w:r w:rsidR="00E85049">
        <w:rPr>
          <w:rFonts w:cs="Arial"/>
          <w:szCs w:val="20"/>
          <w:lang w:val="sl-SI"/>
        </w:rPr>
        <w:t>ja</w:t>
      </w:r>
      <w:r w:rsidRPr="002760B3">
        <w:rPr>
          <w:rFonts w:cs="Arial"/>
          <w:szCs w:val="20"/>
          <w:lang w:val="sl-SI"/>
        </w:rPr>
        <w:t xml:space="preserve"> 2026 določeno pod minimalno plačo za leto 2026</w:t>
      </w:r>
      <w:r w:rsidR="00E85049">
        <w:rPr>
          <w:rFonts w:cs="Arial"/>
          <w:szCs w:val="20"/>
          <w:lang w:val="sl-SI"/>
        </w:rPr>
        <w:t xml:space="preserve">. V teh primerih </w:t>
      </w:r>
      <w:r w:rsidR="00313D13" w:rsidRPr="002760B3">
        <w:rPr>
          <w:rFonts w:cs="Arial"/>
          <w:szCs w:val="20"/>
          <w:lang w:val="sl-SI"/>
        </w:rPr>
        <w:t>mora delodajalec</w:t>
      </w:r>
      <w:r w:rsidR="00E85049">
        <w:rPr>
          <w:rFonts w:cs="Arial"/>
          <w:szCs w:val="20"/>
          <w:lang w:val="sl-SI"/>
        </w:rPr>
        <w:t xml:space="preserve"> javnim uslužbencem</w:t>
      </w:r>
      <w:r w:rsidR="00313D13" w:rsidRPr="002760B3">
        <w:rPr>
          <w:rFonts w:cs="Arial"/>
          <w:szCs w:val="20"/>
          <w:lang w:val="sl-SI"/>
        </w:rPr>
        <w:t xml:space="preserve"> kot osnovno plačo za obračun (Z108) upoštevati minimalno plačo za leto 2026.</w:t>
      </w:r>
      <w:r w:rsidR="00313D13" w:rsidRPr="00313D13">
        <w:rPr>
          <w:rFonts w:cs="Arial"/>
          <w:szCs w:val="20"/>
          <w:lang w:val="sl-SI"/>
        </w:rPr>
        <w:t xml:space="preserve"> </w:t>
      </w:r>
    </w:p>
    <w:p w14:paraId="12872DC4" w14:textId="7ADEDB70" w:rsidR="00611673" w:rsidRPr="002760B3" w:rsidRDefault="00611673" w:rsidP="002760B3">
      <w:pPr>
        <w:spacing w:before="100" w:beforeAutospacing="1" w:after="100" w:afterAutospacing="1" w:line="240" w:lineRule="exact"/>
        <w:jc w:val="both"/>
        <w:rPr>
          <w:rFonts w:cs="Arial"/>
          <w:szCs w:val="20"/>
          <w:lang w:val="sl-SI"/>
        </w:rPr>
      </w:pPr>
      <w:r w:rsidRPr="002760B3">
        <w:rPr>
          <w:rFonts w:cs="Arial"/>
          <w:szCs w:val="20"/>
          <w:lang w:val="sl-SI"/>
        </w:rPr>
        <w:t xml:space="preserve">Tem javnim uslužbencem aneksa k pogodbi o zaposlitvi ni treba izdati. </w:t>
      </w:r>
    </w:p>
    <w:p w14:paraId="433A7E40" w14:textId="206EB975" w:rsidR="001D2AA5" w:rsidRDefault="00611673" w:rsidP="00E85049">
      <w:pPr>
        <w:spacing w:before="100" w:beforeAutospacing="1" w:after="100" w:afterAutospacing="1" w:line="240" w:lineRule="exact"/>
        <w:jc w:val="both"/>
        <w:rPr>
          <w:rFonts w:cs="Arial"/>
          <w:szCs w:val="20"/>
          <w:lang w:val="sl-SI"/>
        </w:rPr>
      </w:pPr>
      <w:r w:rsidRPr="00E85049">
        <w:rPr>
          <w:rFonts w:cs="Arial"/>
          <w:szCs w:val="20"/>
          <w:u w:val="single"/>
          <w:lang w:val="sl-SI"/>
        </w:rPr>
        <w:t>Primer:</w:t>
      </w:r>
      <w:r w:rsidRPr="002760B3">
        <w:rPr>
          <w:rFonts w:cs="Arial"/>
          <w:szCs w:val="20"/>
          <w:lang w:val="sl-SI"/>
        </w:rPr>
        <w:t xml:space="preserve"> </w:t>
      </w:r>
      <w:r w:rsidR="00E85049">
        <w:rPr>
          <w:rFonts w:cs="Arial"/>
          <w:szCs w:val="20"/>
          <w:lang w:val="sl-SI"/>
        </w:rPr>
        <w:t>J</w:t>
      </w:r>
      <w:r w:rsidRPr="002760B3">
        <w:rPr>
          <w:rFonts w:cs="Arial"/>
          <w:szCs w:val="20"/>
          <w:lang w:val="sl-SI"/>
        </w:rPr>
        <w:t xml:space="preserve">avni uslužbenec </w:t>
      </w:r>
      <w:r w:rsidR="00E85049">
        <w:rPr>
          <w:rFonts w:cs="Arial"/>
          <w:szCs w:val="20"/>
          <w:lang w:val="sl-SI"/>
        </w:rPr>
        <w:t>ima sklenjeno pogodbo o zaposlitvi za delovno mesto</w:t>
      </w:r>
      <w:r w:rsidRPr="002760B3">
        <w:rPr>
          <w:rFonts w:cs="Arial"/>
          <w:szCs w:val="20"/>
          <w:lang w:val="sl-SI"/>
        </w:rPr>
        <w:t xml:space="preserve"> </w:t>
      </w:r>
      <w:r w:rsidR="00E85049" w:rsidRPr="009E7234">
        <w:rPr>
          <w:rFonts w:cs="Arial"/>
          <w:szCs w:val="20"/>
          <w:lang w:val="sl-SI"/>
        </w:rPr>
        <w:t xml:space="preserve">C095047 </w:t>
      </w:r>
      <w:r w:rsidRPr="002760B3">
        <w:rPr>
          <w:rFonts w:cs="Arial"/>
          <w:szCs w:val="20"/>
          <w:lang w:val="sl-SI"/>
        </w:rPr>
        <w:t>Kuhar V</w:t>
      </w:r>
      <w:r w:rsidR="00E85049">
        <w:rPr>
          <w:rFonts w:cs="Arial"/>
          <w:szCs w:val="20"/>
          <w:lang w:val="sl-SI"/>
        </w:rPr>
        <w:t xml:space="preserve"> in je </w:t>
      </w:r>
      <w:r w:rsidRPr="002760B3">
        <w:rPr>
          <w:rFonts w:cs="Arial"/>
          <w:szCs w:val="20"/>
          <w:lang w:val="sl-SI"/>
        </w:rPr>
        <w:t xml:space="preserve">uvrščen v 8. plačni razred. Njegova osnovna plača na dan 1. </w:t>
      </w:r>
      <w:r w:rsidR="00E85049">
        <w:rPr>
          <w:rFonts w:cs="Arial"/>
          <w:szCs w:val="20"/>
          <w:lang w:val="sl-SI"/>
        </w:rPr>
        <w:t>januar</w:t>
      </w:r>
      <w:r w:rsidRPr="002760B3">
        <w:rPr>
          <w:rFonts w:cs="Arial"/>
          <w:szCs w:val="20"/>
          <w:lang w:val="sl-SI"/>
        </w:rPr>
        <w:t xml:space="preserve"> 2026 znaša 1.477,72 </w:t>
      </w:r>
      <w:r w:rsidR="00E85049">
        <w:rPr>
          <w:rFonts w:cs="Arial"/>
          <w:szCs w:val="20"/>
          <w:lang w:val="sl-SI"/>
        </w:rPr>
        <w:t>evrov</w:t>
      </w:r>
      <w:r w:rsidRPr="002760B3">
        <w:rPr>
          <w:rFonts w:cs="Arial"/>
          <w:szCs w:val="20"/>
          <w:lang w:val="sl-SI"/>
        </w:rPr>
        <w:t xml:space="preserve">. Ker je ta nižja od minimalne plače za leto 2026 (1.481,88 </w:t>
      </w:r>
      <w:r w:rsidR="00E85049">
        <w:rPr>
          <w:rFonts w:cs="Arial"/>
          <w:szCs w:val="20"/>
          <w:lang w:val="sl-SI"/>
        </w:rPr>
        <w:t>evrov</w:t>
      </w:r>
      <w:r w:rsidRPr="002760B3">
        <w:rPr>
          <w:rFonts w:cs="Arial"/>
          <w:szCs w:val="20"/>
          <w:lang w:val="sl-SI"/>
        </w:rPr>
        <w:t xml:space="preserve">), mu od 1. </w:t>
      </w:r>
      <w:r w:rsidR="00E85049">
        <w:rPr>
          <w:rFonts w:cs="Arial"/>
          <w:szCs w:val="20"/>
          <w:lang w:val="sl-SI"/>
        </w:rPr>
        <w:t>januarja</w:t>
      </w:r>
      <w:r w:rsidRPr="002760B3">
        <w:rPr>
          <w:rFonts w:cs="Arial"/>
          <w:szCs w:val="20"/>
          <w:lang w:val="sl-SI"/>
        </w:rPr>
        <w:t xml:space="preserve"> 2026 kot osnovno plačo za obračun (Z108) </w:t>
      </w:r>
      <w:r w:rsidR="00E85049">
        <w:rPr>
          <w:rFonts w:cs="Arial"/>
          <w:szCs w:val="20"/>
          <w:lang w:val="sl-SI"/>
        </w:rPr>
        <w:t>delodajalec upošteva</w:t>
      </w:r>
      <w:r w:rsidRPr="002760B3">
        <w:rPr>
          <w:rFonts w:cs="Arial"/>
          <w:szCs w:val="20"/>
          <w:lang w:val="sl-SI"/>
        </w:rPr>
        <w:t xml:space="preserve"> minimalno plačo za leto 2026 (1.481,88 </w:t>
      </w:r>
      <w:r w:rsidR="00E85049">
        <w:rPr>
          <w:rFonts w:cs="Arial"/>
          <w:szCs w:val="20"/>
          <w:lang w:val="sl-SI"/>
        </w:rPr>
        <w:t>evrov</w:t>
      </w:r>
      <w:r w:rsidRPr="002760B3">
        <w:rPr>
          <w:rFonts w:cs="Arial"/>
          <w:szCs w:val="20"/>
          <w:lang w:val="sl-SI"/>
        </w:rPr>
        <w:t xml:space="preserve">). Ta osnovna plača predstavlja tudi osnovo za obračun dodatkov in delovne uspešnosti. </w:t>
      </w:r>
    </w:p>
    <w:p w14:paraId="34EA87F4" w14:textId="615BCCDF" w:rsidR="00894D87" w:rsidRDefault="00894D87" w:rsidP="00E85049">
      <w:pPr>
        <w:spacing w:before="100" w:beforeAutospacing="1" w:after="100" w:afterAutospacing="1" w:line="240" w:lineRule="exact"/>
        <w:jc w:val="both"/>
        <w:rPr>
          <w:rFonts w:cs="Arial"/>
          <w:szCs w:val="20"/>
          <w:lang w:val="sl-SI"/>
        </w:rPr>
      </w:pPr>
      <w:r>
        <w:rPr>
          <w:rFonts w:cs="Arial"/>
          <w:szCs w:val="20"/>
          <w:lang w:val="sl-SI"/>
        </w:rPr>
        <w:t xml:space="preserve">Uporabnike sistema </w:t>
      </w:r>
      <w:proofErr w:type="spellStart"/>
      <w:r>
        <w:rPr>
          <w:rFonts w:cs="Arial"/>
          <w:szCs w:val="20"/>
          <w:lang w:val="sl-SI"/>
        </w:rPr>
        <w:t>MF</w:t>
      </w:r>
      <w:r w:rsidR="009E7234">
        <w:rPr>
          <w:rFonts w:cs="Arial"/>
          <w:szCs w:val="20"/>
          <w:lang w:val="sl-SI"/>
        </w:rPr>
        <w:t>e</w:t>
      </w:r>
      <w:r>
        <w:rPr>
          <w:rFonts w:cs="Arial"/>
          <w:szCs w:val="20"/>
          <w:lang w:val="sl-SI"/>
        </w:rPr>
        <w:t>RAC</w:t>
      </w:r>
      <w:proofErr w:type="spellEnd"/>
      <w:r>
        <w:rPr>
          <w:rFonts w:cs="Arial"/>
          <w:szCs w:val="20"/>
          <w:lang w:val="sl-SI"/>
        </w:rPr>
        <w:t xml:space="preserve"> obveščamo, da bo informacijska podpora zagotovljena predvidoma v ponedeljek, 2. februarja 2026, do konca delovnega dne. Natančnejša navodila bodo objavljena preko aplikacije</w:t>
      </w:r>
      <w:r w:rsidR="00BF5E3D">
        <w:rPr>
          <w:rFonts w:cs="Arial"/>
          <w:szCs w:val="20"/>
          <w:lang w:val="sl-SI"/>
        </w:rPr>
        <w:t xml:space="preserve"> v sistemu </w:t>
      </w:r>
      <w:proofErr w:type="spellStart"/>
      <w:r w:rsidR="00BF5E3D">
        <w:rPr>
          <w:rFonts w:cs="Arial"/>
          <w:szCs w:val="20"/>
          <w:lang w:val="sl-SI"/>
        </w:rPr>
        <w:t>MFeRAC</w:t>
      </w:r>
      <w:proofErr w:type="spellEnd"/>
      <w:r>
        <w:rPr>
          <w:rFonts w:cs="Arial"/>
          <w:szCs w:val="20"/>
          <w:lang w:val="sl-SI"/>
        </w:rPr>
        <w:t>.</w:t>
      </w:r>
      <w:r w:rsidR="00BF5E3D">
        <w:rPr>
          <w:rFonts w:cs="Arial"/>
          <w:szCs w:val="20"/>
          <w:lang w:val="sl-SI"/>
        </w:rPr>
        <w:t xml:space="preserve"> </w:t>
      </w:r>
    </w:p>
    <w:p w14:paraId="7C92E290" w14:textId="26AE6F31" w:rsidR="00E85049" w:rsidRPr="00FA1FE1" w:rsidRDefault="00E85049" w:rsidP="00E85049">
      <w:pPr>
        <w:spacing w:before="100" w:beforeAutospacing="1" w:after="100" w:afterAutospacing="1" w:line="240" w:lineRule="exact"/>
        <w:jc w:val="both"/>
        <w:rPr>
          <w:rFonts w:cs="Arial"/>
          <w:szCs w:val="20"/>
          <w:lang w:val="sl-SI"/>
        </w:rPr>
      </w:pPr>
      <w:r>
        <w:rPr>
          <w:rFonts w:cs="Arial"/>
          <w:szCs w:val="20"/>
          <w:lang w:val="sl-SI"/>
        </w:rPr>
        <w:lastRenderedPageBreak/>
        <w:t xml:space="preserve">Na koncu bi želeli opozoriti še na </w:t>
      </w:r>
      <w:r w:rsidR="009651D3">
        <w:rPr>
          <w:rFonts w:cs="Arial"/>
          <w:szCs w:val="20"/>
          <w:lang w:val="sl-SI"/>
        </w:rPr>
        <w:t xml:space="preserve">določbo 104. člena ZSTSPJS, ki ureja </w:t>
      </w:r>
      <w:r w:rsidR="009651D3" w:rsidRPr="009651D3">
        <w:rPr>
          <w:rFonts w:cs="Arial"/>
          <w:szCs w:val="20"/>
          <w:lang w:val="sl-SI"/>
        </w:rPr>
        <w:t>usklajevanje vrednosti plačnih razredov plačne lestvice v letih od 2025 do vključno 2028</w:t>
      </w:r>
      <w:r w:rsidR="009651D3">
        <w:rPr>
          <w:rFonts w:cs="Arial"/>
          <w:szCs w:val="20"/>
          <w:lang w:val="sl-SI"/>
        </w:rPr>
        <w:t>. Glede na to, da rast cen življenjskih potrebščin za leto 2025 znaša 2,7 odstotka, se bodo s 1. aprilom 2026 osnovne plače vseh javnih uslužbencev in plačna lestvica uskladile s faktorjem 0,9 odstotka. Ministrstvo bo v zvezi z navedenim pravočasno izdalo posebno obvestilo.</w:t>
      </w:r>
    </w:p>
    <w:p w14:paraId="360A354B" w14:textId="77777777" w:rsidR="001D2AA5" w:rsidRPr="00FA1FE1" w:rsidRDefault="001D2AA5" w:rsidP="001D2AA5">
      <w:pPr>
        <w:tabs>
          <w:tab w:val="left" w:pos="1701"/>
        </w:tabs>
        <w:jc w:val="both"/>
        <w:rPr>
          <w:rFonts w:cs="Arial"/>
          <w:szCs w:val="20"/>
          <w:lang w:val="sl-SI" w:eastAsia="sl-SI"/>
        </w:rPr>
      </w:pPr>
      <w:r w:rsidRPr="00FA1FE1">
        <w:rPr>
          <w:rFonts w:cs="Arial"/>
          <w:szCs w:val="20"/>
          <w:lang w:val="sl-SI"/>
        </w:rPr>
        <w:t>Ministrstva prosimo, da s tem dopisom seznanite proračunske uporabnike iz vaše pristojnosti.</w:t>
      </w:r>
    </w:p>
    <w:p w14:paraId="0514DB8F" w14:textId="77777777" w:rsidR="001D2AA5" w:rsidRDefault="001D2AA5" w:rsidP="001D2AA5">
      <w:pPr>
        <w:spacing w:line="240" w:lineRule="exact"/>
        <w:rPr>
          <w:rFonts w:cs="Arial"/>
          <w:szCs w:val="20"/>
          <w:lang w:val="sl-SI"/>
        </w:rPr>
      </w:pPr>
    </w:p>
    <w:p w14:paraId="79493D21" w14:textId="77777777" w:rsidR="00E85049" w:rsidRPr="00FA1FE1" w:rsidRDefault="00E85049" w:rsidP="001D2AA5">
      <w:pPr>
        <w:spacing w:line="240" w:lineRule="exact"/>
        <w:rPr>
          <w:rFonts w:cs="Arial"/>
          <w:szCs w:val="20"/>
          <w:lang w:val="sl-SI"/>
        </w:rPr>
      </w:pPr>
    </w:p>
    <w:p w14:paraId="5221589E" w14:textId="77777777" w:rsidR="001D2AA5" w:rsidRPr="00FA1FE1" w:rsidRDefault="001D2AA5" w:rsidP="001D2AA5">
      <w:pPr>
        <w:spacing w:line="240" w:lineRule="exact"/>
        <w:rPr>
          <w:rFonts w:cs="Arial"/>
          <w:szCs w:val="20"/>
          <w:lang w:val="sl-SI"/>
        </w:rPr>
      </w:pPr>
      <w:r w:rsidRPr="00FA1FE1">
        <w:rPr>
          <w:rFonts w:cs="Arial"/>
          <w:szCs w:val="20"/>
          <w:lang w:val="sl-SI"/>
        </w:rPr>
        <w:t>S spoštovanjem,</w:t>
      </w:r>
    </w:p>
    <w:p w14:paraId="0CCCDAD7" w14:textId="77777777" w:rsidR="00EF5224" w:rsidRDefault="001D2AA5" w:rsidP="001D2AA5">
      <w:pPr>
        <w:pStyle w:val="Telobesedila2"/>
        <w:spacing w:after="0" w:line="260" w:lineRule="exact"/>
        <w:jc w:val="both"/>
        <w:rPr>
          <w:rFonts w:ascii="Arial" w:hAnsi="Arial" w:cs="Arial"/>
          <w:sz w:val="20"/>
          <w:szCs w:val="20"/>
        </w:rPr>
      </w:pPr>
      <w:r w:rsidRPr="00FA1FE1">
        <w:rPr>
          <w:rFonts w:ascii="Arial" w:hAnsi="Arial" w:cs="Arial"/>
          <w:sz w:val="20"/>
          <w:szCs w:val="20"/>
        </w:rPr>
        <w:tab/>
      </w:r>
      <w:r w:rsidRPr="00FA1FE1">
        <w:rPr>
          <w:rFonts w:ascii="Arial" w:hAnsi="Arial" w:cs="Arial"/>
          <w:sz w:val="20"/>
          <w:szCs w:val="20"/>
        </w:rPr>
        <w:tab/>
      </w:r>
      <w:r w:rsidRPr="00FA1FE1">
        <w:rPr>
          <w:rFonts w:ascii="Arial" w:hAnsi="Arial" w:cs="Arial"/>
          <w:sz w:val="20"/>
          <w:szCs w:val="20"/>
        </w:rPr>
        <w:tab/>
      </w:r>
      <w:r w:rsidRPr="00FA1FE1">
        <w:rPr>
          <w:rFonts w:ascii="Arial" w:hAnsi="Arial" w:cs="Arial"/>
          <w:sz w:val="20"/>
          <w:szCs w:val="20"/>
        </w:rPr>
        <w:tab/>
      </w:r>
      <w:r w:rsidRPr="00FA1FE1">
        <w:rPr>
          <w:rFonts w:ascii="Arial" w:hAnsi="Arial" w:cs="Arial"/>
          <w:sz w:val="20"/>
          <w:szCs w:val="20"/>
        </w:rPr>
        <w:tab/>
        <w:t xml:space="preserve">                                 </w:t>
      </w:r>
    </w:p>
    <w:p w14:paraId="29467AAF" w14:textId="77777777" w:rsidR="005D073A" w:rsidRDefault="005D073A" w:rsidP="00EF5224">
      <w:pPr>
        <w:pStyle w:val="Telobesedila2"/>
        <w:spacing w:after="0" w:line="260" w:lineRule="exact"/>
        <w:ind w:left="4956" w:firstLine="708"/>
        <w:jc w:val="both"/>
        <w:rPr>
          <w:rFonts w:ascii="Arial" w:hAnsi="Arial" w:cs="Arial"/>
          <w:sz w:val="20"/>
          <w:szCs w:val="20"/>
        </w:rPr>
      </w:pPr>
    </w:p>
    <w:p w14:paraId="20CE9524" w14:textId="61F258D3" w:rsidR="001D2AA5" w:rsidRPr="00FA1FE1" w:rsidRDefault="00894D87" w:rsidP="00EF5224">
      <w:pPr>
        <w:pStyle w:val="Telobesedila2"/>
        <w:spacing w:after="0" w:line="260" w:lineRule="exact"/>
        <w:ind w:left="4956" w:firstLine="708"/>
        <w:jc w:val="both"/>
        <w:rPr>
          <w:rFonts w:ascii="Arial" w:hAnsi="Arial" w:cs="Arial"/>
          <w:sz w:val="20"/>
          <w:szCs w:val="20"/>
        </w:rPr>
      </w:pPr>
      <w:r>
        <w:rPr>
          <w:rFonts w:ascii="Arial" w:hAnsi="Arial" w:cs="Arial"/>
          <w:sz w:val="20"/>
          <w:szCs w:val="20"/>
        </w:rPr>
        <w:t xml:space="preserve">mag. Franc </w:t>
      </w:r>
      <w:proofErr w:type="spellStart"/>
      <w:r>
        <w:rPr>
          <w:rFonts w:ascii="Arial" w:hAnsi="Arial" w:cs="Arial"/>
          <w:sz w:val="20"/>
          <w:szCs w:val="20"/>
        </w:rPr>
        <w:t>Props</w:t>
      </w:r>
      <w:proofErr w:type="spellEnd"/>
    </w:p>
    <w:p w14:paraId="303C46BE" w14:textId="203560B5" w:rsidR="001D2AA5" w:rsidRPr="00FA1FE1" w:rsidRDefault="001D2AA5" w:rsidP="001D2AA5">
      <w:pPr>
        <w:jc w:val="both"/>
        <w:rPr>
          <w:rFonts w:cs="Arial"/>
          <w:szCs w:val="20"/>
          <w:lang w:val="sl-SI"/>
        </w:rPr>
      </w:pPr>
      <w:r w:rsidRPr="00FA1FE1">
        <w:rPr>
          <w:rFonts w:cs="Arial"/>
          <w:szCs w:val="20"/>
          <w:lang w:val="sl-SI"/>
        </w:rPr>
        <w:t xml:space="preserve">                                                                                                </w:t>
      </w:r>
      <w:r w:rsidR="00EF5224">
        <w:rPr>
          <w:rFonts w:cs="Arial"/>
          <w:szCs w:val="20"/>
          <w:lang w:val="sl-SI"/>
        </w:rPr>
        <w:t xml:space="preserve">      </w:t>
      </w:r>
      <w:r w:rsidR="00894D87">
        <w:rPr>
          <w:rFonts w:cs="Arial"/>
          <w:szCs w:val="20"/>
          <w:lang w:val="sl-SI"/>
        </w:rPr>
        <w:t>minister</w:t>
      </w:r>
    </w:p>
    <w:p w14:paraId="1372B780" w14:textId="77777777" w:rsidR="001D2AA5" w:rsidRPr="00FA1FE1" w:rsidRDefault="001D2AA5" w:rsidP="001D2AA5">
      <w:pPr>
        <w:pStyle w:val="podpisi"/>
        <w:spacing w:line="240" w:lineRule="exact"/>
        <w:rPr>
          <w:rFonts w:cs="Arial"/>
          <w:szCs w:val="20"/>
          <w:lang w:val="sl-SI"/>
        </w:rPr>
      </w:pPr>
    </w:p>
    <w:p w14:paraId="32F66020" w14:textId="77777777" w:rsidR="001D2AA5" w:rsidRPr="00FA1FE1" w:rsidRDefault="001D2AA5" w:rsidP="001D2AA5">
      <w:pPr>
        <w:pStyle w:val="podpisi"/>
        <w:spacing w:line="240" w:lineRule="exact"/>
        <w:rPr>
          <w:rFonts w:cs="Arial"/>
          <w:szCs w:val="20"/>
          <w:lang w:val="sl-SI"/>
        </w:rPr>
      </w:pPr>
    </w:p>
    <w:p w14:paraId="30D26F10" w14:textId="77777777" w:rsidR="001D2AA5" w:rsidRPr="00FA1FE1" w:rsidRDefault="001D2AA5" w:rsidP="001D2AA5">
      <w:pPr>
        <w:pStyle w:val="podpisi"/>
        <w:spacing w:line="240" w:lineRule="exact"/>
        <w:rPr>
          <w:rFonts w:cs="Arial"/>
          <w:szCs w:val="20"/>
          <w:lang w:val="sl-SI"/>
        </w:rPr>
      </w:pPr>
    </w:p>
    <w:p w14:paraId="13FB7E93" w14:textId="77777777" w:rsidR="001D2AA5" w:rsidRPr="00FA1FE1" w:rsidRDefault="001D2AA5" w:rsidP="001D2AA5">
      <w:pPr>
        <w:pStyle w:val="podpisi"/>
        <w:spacing w:line="240" w:lineRule="exact"/>
        <w:rPr>
          <w:rFonts w:cs="Arial"/>
          <w:szCs w:val="20"/>
          <w:lang w:val="sl-SI"/>
        </w:rPr>
      </w:pPr>
    </w:p>
    <w:p w14:paraId="7D82224B" w14:textId="1B84722D" w:rsidR="001D2AA5" w:rsidRPr="00FA1FE1" w:rsidRDefault="001D2AA5" w:rsidP="00894D87">
      <w:pPr>
        <w:pStyle w:val="podpisi"/>
        <w:spacing w:line="240" w:lineRule="exact"/>
        <w:rPr>
          <w:rFonts w:cs="Arial"/>
          <w:szCs w:val="20"/>
          <w:lang w:val="sl-SI"/>
        </w:rPr>
      </w:pPr>
      <w:r w:rsidRPr="00FA1FE1">
        <w:rPr>
          <w:rFonts w:cs="Arial"/>
          <w:szCs w:val="20"/>
          <w:lang w:val="sl-SI"/>
        </w:rPr>
        <w:t>Poslano: naslovnikom po elektronski pošti</w:t>
      </w:r>
    </w:p>
    <w:p w14:paraId="046A9A86" w14:textId="77777777" w:rsidR="001D2AA5" w:rsidRPr="00FA1FE1" w:rsidRDefault="001D2AA5" w:rsidP="001D2AA5">
      <w:pPr>
        <w:rPr>
          <w:rFonts w:cs="Arial"/>
          <w:szCs w:val="20"/>
          <w:lang w:val="sl-SI"/>
        </w:rPr>
      </w:pPr>
    </w:p>
    <w:p w14:paraId="2421AE57" w14:textId="77777777" w:rsidR="00FB780E" w:rsidRDefault="00FB780E"/>
    <w:sectPr w:rsidR="00FB780E" w:rsidSect="001D2AA5">
      <w:headerReference w:type="default" r:id="rId9"/>
      <w:footerReference w:type="default" r:id="rId10"/>
      <w:headerReference w:type="first" r:id="rId11"/>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4C55" w14:textId="77777777" w:rsidR="002B440A" w:rsidRDefault="002B440A">
      <w:pPr>
        <w:spacing w:line="240" w:lineRule="auto"/>
      </w:pPr>
      <w:r>
        <w:separator/>
      </w:r>
    </w:p>
  </w:endnote>
  <w:endnote w:type="continuationSeparator" w:id="0">
    <w:p w14:paraId="516F483D" w14:textId="77777777" w:rsidR="002B440A" w:rsidRDefault="002B4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89357"/>
      <w:docPartObj>
        <w:docPartGallery w:val="Page Numbers (Bottom of Page)"/>
        <w:docPartUnique/>
      </w:docPartObj>
    </w:sdtPr>
    <w:sdtEndPr/>
    <w:sdtContent>
      <w:p w14:paraId="7195E128" w14:textId="77777777" w:rsidR="006F389C" w:rsidRDefault="006F389C">
        <w:pPr>
          <w:pStyle w:val="Noga"/>
          <w:jc w:val="right"/>
        </w:pPr>
        <w:r>
          <w:fldChar w:fldCharType="begin"/>
        </w:r>
        <w:r>
          <w:instrText>PAGE   \* MERGEFORMAT</w:instrText>
        </w:r>
        <w:r>
          <w:fldChar w:fldCharType="separate"/>
        </w:r>
        <w:r>
          <w:rPr>
            <w:lang w:val="sl-SI"/>
          </w:rPr>
          <w:t>2</w:t>
        </w:r>
        <w:r>
          <w:fldChar w:fldCharType="end"/>
        </w:r>
      </w:p>
    </w:sdtContent>
  </w:sdt>
  <w:p w14:paraId="1DEBB6B7" w14:textId="77777777" w:rsidR="006F389C" w:rsidRDefault="006F38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79A5" w14:textId="77777777" w:rsidR="002B440A" w:rsidRDefault="002B440A">
      <w:pPr>
        <w:spacing w:line="240" w:lineRule="auto"/>
      </w:pPr>
      <w:r>
        <w:separator/>
      </w:r>
    </w:p>
  </w:footnote>
  <w:footnote w:type="continuationSeparator" w:id="0">
    <w:p w14:paraId="3FE69C24" w14:textId="77777777" w:rsidR="002B440A" w:rsidRDefault="002B4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C327" w14:textId="77777777" w:rsidR="006F389C" w:rsidRPr="00110CBD" w:rsidRDefault="006F389C" w:rsidP="00B1490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08CF" w14:textId="77777777" w:rsidR="006F389C" w:rsidRPr="00B76FBB" w:rsidRDefault="006F389C" w:rsidP="00010E91">
    <w:pPr>
      <w:tabs>
        <w:tab w:val="left" w:pos="5112"/>
      </w:tabs>
      <w:spacing w:before="120" w:line="240" w:lineRule="exact"/>
      <w:rPr>
        <w:rFonts w:cs="Arial"/>
        <w:sz w:val="16"/>
      </w:rPr>
    </w:pPr>
  </w:p>
  <w:p w14:paraId="456DC8D6" w14:textId="77777777" w:rsidR="006F389C" w:rsidRPr="00B76FBB" w:rsidRDefault="006F389C" w:rsidP="00010E91">
    <w:pPr>
      <w:tabs>
        <w:tab w:val="left" w:pos="5112"/>
      </w:tabs>
      <w:spacing w:before="120" w:line="240" w:lineRule="exact"/>
      <w:rPr>
        <w:rFonts w:cs="Arial"/>
        <w:sz w:val="16"/>
      </w:rPr>
    </w:pPr>
  </w:p>
  <w:p w14:paraId="1FBE9934" w14:textId="77777777" w:rsidR="006F389C" w:rsidRPr="00B76FBB" w:rsidRDefault="006F389C" w:rsidP="00010E91">
    <w:pPr>
      <w:tabs>
        <w:tab w:val="left" w:pos="5112"/>
      </w:tabs>
      <w:spacing w:before="120" w:line="240" w:lineRule="exact"/>
      <w:rPr>
        <w:rFonts w:cs="Arial"/>
        <w:sz w:val="16"/>
      </w:rPr>
    </w:pPr>
  </w:p>
  <w:p w14:paraId="6E082319" w14:textId="77777777" w:rsidR="006F389C" w:rsidRPr="00010E91" w:rsidRDefault="006F389C" w:rsidP="00010E91">
    <w:pPr>
      <w:tabs>
        <w:tab w:val="left" w:pos="5112"/>
      </w:tabs>
      <w:spacing w:before="120" w:line="240" w:lineRule="exact"/>
      <w:rPr>
        <w:rFonts w:cs="Arial"/>
        <w:sz w:val="16"/>
        <w:lang w:val="it-IT"/>
      </w:rPr>
    </w:pPr>
    <w:r w:rsidRPr="000C1003">
      <w:rPr>
        <w:noProof/>
        <w:lang w:val="sl-SI"/>
      </w:rPr>
      <w:drawing>
        <wp:anchor distT="0" distB="0" distL="114300" distR="114300" simplePos="0" relativeHeight="251660288" behindDoc="1" locked="0" layoutInCell="1" allowOverlap="1" wp14:anchorId="45C1C0A4" wp14:editId="35084060">
          <wp:simplePos x="0" y="0"/>
          <wp:positionH relativeFrom="page">
            <wp:posOffset>612140</wp:posOffset>
          </wp:positionH>
          <wp:positionV relativeFrom="page">
            <wp:posOffset>648335</wp:posOffset>
          </wp:positionV>
          <wp:extent cx="2348865" cy="52959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003">
      <w:rPr>
        <w:rFonts w:cs="Arial"/>
        <w:noProof/>
        <w:sz w:val="16"/>
        <w:lang w:val="sl-SI" w:eastAsia="sl-SI"/>
      </w:rPr>
      <mc:AlternateContent>
        <mc:Choice Requires="wps">
          <w:drawing>
            <wp:anchor distT="0" distB="0" distL="114300" distR="114300" simplePos="0" relativeHeight="251659264" behindDoc="0" locked="0" layoutInCell="0" allowOverlap="1" wp14:anchorId="189A72D4" wp14:editId="7833DB38">
              <wp:simplePos x="0" y="0"/>
              <wp:positionH relativeFrom="column">
                <wp:posOffset>-463550</wp:posOffset>
              </wp:positionH>
              <wp:positionV relativeFrom="page">
                <wp:posOffset>3600450</wp:posOffset>
              </wp:positionV>
              <wp:extent cx="215900" cy="0"/>
              <wp:effectExtent l="6985" t="9525" r="5715" b="9525"/>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A0983" id="_x0000_t32" coordsize="21600,21600" o:spt="32" o:oned="t" path="m,l21600,21600e" filled="f">
              <v:path arrowok="t" fillok="f" o:connecttype="none"/>
              <o:lock v:ext="edit" shapetype="t"/>
            </v:shapetype>
            <v:shape id="AutoShape 1" o:spid="_x0000_s1026" type="#_x0000_t32" alt="&quot;&quot;"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0C1003">
      <w:rPr>
        <w:rFonts w:cs="Arial"/>
        <w:sz w:val="16"/>
        <w:lang w:val="sl-SI"/>
      </w:rPr>
      <w:t>Tržaška cesta 21, 1000 Ljubljana</w:t>
    </w:r>
    <w:r w:rsidRPr="00010E91">
      <w:rPr>
        <w:rFonts w:cs="Arial"/>
        <w:sz w:val="16"/>
        <w:lang w:val="it-IT"/>
      </w:rPr>
      <w:tab/>
      <w:t xml:space="preserve">T: 01 478 </w:t>
    </w:r>
    <w:r>
      <w:rPr>
        <w:rFonts w:cs="Arial"/>
        <w:sz w:val="16"/>
        <w:lang w:val="it-IT"/>
      </w:rPr>
      <w:t>83 31</w:t>
    </w:r>
  </w:p>
  <w:p w14:paraId="493773A9" w14:textId="77777777" w:rsidR="006F389C" w:rsidRPr="00010E91" w:rsidRDefault="006F389C" w:rsidP="00010E91">
    <w:pPr>
      <w:tabs>
        <w:tab w:val="left" w:pos="5112"/>
      </w:tabs>
      <w:spacing w:line="240" w:lineRule="exact"/>
      <w:rPr>
        <w:rFonts w:cs="Arial"/>
        <w:sz w:val="16"/>
        <w:lang w:val="it-IT"/>
      </w:rPr>
    </w:pPr>
    <w:r w:rsidRPr="00010E91">
      <w:rPr>
        <w:rFonts w:cs="Arial"/>
        <w:sz w:val="16"/>
        <w:lang w:val="it-IT"/>
      </w:rPr>
      <w:tab/>
      <w:t>E: gp.mju@gov.si</w:t>
    </w:r>
  </w:p>
  <w:p w14:paraId="6F5D04B7" w14:textId="77777777" w:rsidR="006F389C" w:rsidRPr="00B76FBB" w:rsidRDefault="006F389C" w:rsidP="00010E91">
    <w:pPr>
      <w:tabs>
        <w:tab w:val="left" w:pos="5112"/>
      </w:tabs>
      <w:spacing w:line="240" w:lineRule="exact"/>
      <w:rPr>
        <w:rFonts w:cs="Arial"/>
        <w:sz w:val="16"/>
      </w:rPr>
    </w:pPr>
    <w:r w:rsidRPr="00010E91">
      <w:rPr>
        <w:rFonts w:cs="Arial"/>
        <w:sz w:val="16"/>
        <w:lang w:val="it-IT"/>
      </w:rPr>
      <w:tab/>
    </w:r>
    <w:r w:rsidRPr="00B76FBB">
      <w:rPr>
        <w:rFonts w:cs="Arial"/>
        <w:sz w:val="16"/>
      </w:rPr>
      <w:t>www.mju.gov.si</w:t>
    </w:r>
  </w:p>
  <w:p w14:paraId="5E8AD704" w14:textId="77777777" w:rsidR="006F389C" w:rsidRPr="008F3500" w:rsidRDefault="006F389C" w:rsidP="00010E91">
    <w:pPr>
      <w:pStyle w:val="Glava"/>
      <w:tabs>
        <w:tab w:val="clear" w:pos="4320"/>
        <w:tab w:val="clear" w:pos="8640"/>
        <w:tab w:val="left" w:pos="5112"/>
      </w:tabs>
    </w:pPr>
  </w:p>
  <w:p w14:paraId="0F679C15" w14:textId="77777777" w:rsidR="006F389C" w:rsidRPr="008F3500" w:rsidRDefault="006F389C" w:rsidP="00B14903">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A56"/>
    <w:multiLevelType w:val="hybridMultilevel"/>
    <w:tmpl w:val="568A8816"/>
    <w:lvl w:ilvl="0" w:tplc="25883686">
      <w:start w:val="1"/>
      <w:numFmt w:val="bullet"/>
      <w:lvlText w:val=""/>
      <w:lvlJc w:val="left"/>
      <w:pPr>
        <w:tabs>
          <w:tab w:val="num" w:pos="720"/>
        </w:tabs>
        <w:ind w:left="720" w:hanging="360"/>
      </w:pPr>
      <w:rPr>
        <w:rFonts w:ascii="Wingdings" w:hAnsi="Wingdings" w:hint="default"/>
      </w:rPr>
    </w:lvl>
    <w:lvl w:ilvl="1" w:tplc="0BB6A874" w:tentative="1">
      <w:start w:val="1"/>
      <w:numFmt w:val="bullet"/>
      <w:lvlText w:val=""/>
      <w:lvlJc w:val="left"/>
      <w:pPr>
        <w:tabs>
          <w:tab w:val="num" w:pos="1440"/>
        </w:tabs>
        <w:ind w:left="1440" w:hanging="360"/>
      </w:pPr>
      <w:rPr>
        <w:rFonts w:ascii="Wingdings" w:hAnsi="Wingdings" w:hint="default"/>
      </w:rPr>
    </w:lvl>
    <w:lvl w:ilvl="2" w:tplc="D3A635BC" w:tentative="1">
      <w:start w:val="1"/>
      <w:numFmt w:val="bullet"/>
      <w:lvlText w:val=""/>
      <w:lvlJc w:val="left"/>
      <w:pPr>
        <w:tabs>
          <w:tab w:val="num" w:pos="2160"/>
        </w:tabs>
        <w:ind w:left="2160" w:hanging="360"/>
      </w:pPr>
      <w:rPr>
        <w:rFonts w:ascii="Wingdings" w:hAnsi="Wingdings" w:hint="default"/>
      </w:rPr>
    </w:lvl>
    <w:lvl w:ilvl="3" w:tplc="D1F2C010" w:tentative="1">
      <w:start w:val="1"/>
      <w:numFmt w:val="bullet"/>
      <w:lvlText w:val=""/>
      <w:lvlJc w:val="left"/>
      <w:pPr>
        <w:tabs>
          <w:tab w:val="num" w:pos="2880"/>
        </w:tabs>
        <w:ind w:left="2880" w:hanging="360"/>
      </w:pPr>
      <w:rPr>
        <w:rFonts w:ascii="Wingdings" w:hAnsi="Wingdings" w:hint="default"/>
      </w:rPr>
    </w:lvl>
    <w:lvl w:ilvl="4" w:tplc="D8EC5AF0" w:tentative="1">
      <w:start w:val="1"/>
      <w:numFmt w:val="bullet"/>
      <w:lvlText w:val=""/>
      <w:lvlJc w:val="left"/>
      <w:pPr>
        <w:tabs>
          <w:tab w:val="num" w:pos="3600"/>
        </w:tabs>
        <w:ind w:left="3600" w:hanging="360"/>
      </w:pPr>
      <w:rPr>
        <w:rFonts w:ascii="Wingdings" w:hAnsi="Wingdings" w:hint="default"/>
      </w:rPr>
    </w:lvl>
    <w:lvl w:ilvl="5" w:tplc="0076E7F6" w:tentative="1">
      <w:start w:val="1"/>
      <w:numFmt w:val="bullet"/>
      <w:lvlText w:val=""/>
      <w:lvlJc w:val="left"/>
      <w:pPr>
        <w:tabs>
          <w:tab w:val="num" w:pos="4320"/>
        </w:tabs>
        <w:ind w:left="4320" w:hanging="360"/>
      </w:pPr>
      <w:rPr>
        <w:rFonts w:ascii="Wingdings" w:hAnsi="Wingdings" w:hint="default"/>
      </w:rPr>
    </w:lvl>
    <w:lvl w:ilvl="6" w:tplc="48D696DE" w:tentative="1">
      <w:start w:val="1"/>
      <w:numFmt w:val="bullet"/>
      <w:lvlText w:val=""/>
      <w:lvlJc w:val="left"/>
      <w:pPr>
        <w:tabs>
          <w:tab w:val="num" w:pos="5040"/>
        </w:tabs>
        <w:ind w:left="5040" w:hanging="360"/>
      </w:pPr>
      <w:rPr>
        <w:rFonts w:ascii="Wingdings" w:hAnsi="Wingdings" w:hint="default"/>
      </w:rPr>
    </w:lvl>
    <w:lvl w:ilvl="7" w:tplc="35824A82" w:tentative="1">
      <w:start w:val="1"/>
      <w:numFmt w:val="bullet"/>
      <w:lvlText w:val=""/>
      <w:lvlJc w:val="left"/>
      <w:pPr>
        <w:tabs>
          <w:tab w:val="num" w:pos="5760"/>
        </w:tabs>
        <w:ind w:left="5760" w:hanging="360"/>
      </w:pPr>
      <w:rPr>
        <w:rFonts w:ascii="Wingdings" w:hAnsi="Wingdings" w:hint="default"/>
      </w:rPr>
    </w:lvl>
    <w:lvl w:ilvl="8" w:tplc="B4F83A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867FA"/>
    <w:multiLevelType w:val="hybridMultilevel"/>
    <w:tmpl w:val="F10E44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BA71FB"/>
    <w:multiLevelType w:val="hybridMultilevel"/>
    <w:tmpl w:val="A8B822B2"/>
    <w:lvl w:ilvl="0" w:tplc="768422D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E626E3"/>
    <w:multiLevelType w:val="hybridMultilevel"/>
    <w:tmpl w:val="1B7248A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17D01EA"/>
    <w:multiLevelType w:val="hybridMultilevel"/>
    <w:tmpl w:val="80E8B5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A2A342B"/>
    <w:multiLevelType w:val="hybridMultilevel"/>
    <w:tmpl w:val="17C2B4F2"/>
    <w:lvl w:ilvl="0" w:tplc="0F14D7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F6E3E53"/>
    <w:multiLevelType w:val="hybridMultilevel"/>
    <w:tmpl w:val="F10E44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F01D3B"/>
    <w:multiLevelType w:val="hybridMultilevel"/>
    <w:tmpl w:val="4C12A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F047EA5"/>
    <w:multiLevelType w:val="hybridMultilevel"/>
    <w:tmpl w:val="FEFCD3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16661125">
    <w:abstractNumId w:val="5"/>
  </w:num>
  <w:num w:numId="2" w16cid:durableId="1353721271">
    <w:abstractNumId w:val="7"/>
  </w:num>
  <w:num w:numId="3" w16cid:durableId="742796559">
    <w:abstractNumId w:val="0"/>
  </w:num>
  <w:num w:numId="4" w16cid:durableId="1544437204">
    <w:abstractNumId w:val="8"/>
  </w:num>
  <w:num w:numId="5" w16cid:durableId="101074275">
    <w:abstractNumId w:val="1"/>
  </w:num>
  <w:num w:numId="6" w16cid:durableId="677855530">
    <w:abstractNumId w:val="2"/>
  </w:num>
  <w:num w:numId="7" w16cid:durableId="967056103">
    <w:abstractNumId w:val="6"/>
  </w:num>
  <w:num w:numId="8" w16cid:durableId="22481678">
    <w:abstractNumId w:val="4"/>
  </w:num>
  <w:num w:numId="9" w16cid:durableId="538787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A5"/>
    <w:rsid w:val="00006A12"/>
    <w:rsid w:val="000210DD"/>
    <w:rsid w:val="0004211B"/>
    <w:rsid w:val="00043958"/>
    <w:rsid w:val="00073C2A"/>
    <w:rsid w:val="000B0D16"/>
    <w:rsid w:val="000E1538"/>
    <w:rsid w:val="000E22E7"/>
    <w:rsid w:val="000F3123"/>
    <w:rsid w:val="00155A2A"/>
    <w:rsid w:val="00197561"/>
    <w:rsid w:val="001B00E2"/>
    <w:rsid w:val="001D2AA5"/>
    <w:rsid w:val="002760B3"/>
    <w:rsid w:val="0028377F"/>
    <w:rsid w:val="002945DC"/>
    <w:rsid w:val="002B440A"/>
    <w:rsid w:val="002C5E0B"/>
    <w:rsid w:val="002E71EA"/>
    <w:rsid w:val="00313D13"/>
    <w:rsid w:val="00352DC2"/>
    <w:rsid w:val="00382737"/>
    <w:rsid w:val="005D073A"/>
    <w:rsid w:val="00611673"/>
    <w:rsid w:val="00646C7C"/>
    <w:rsid w:val="006B568B"/>
    <w:rsid w:val="006E30E4"/>
    <w:rsid w:val="006F1CE4"/>
    <w:rsid w:val="006F389C"/>
    <w:rsid w:val="00781032"/>
    <w:rsid w:val="0082295A"/>
    <w:rsid w:val="00862EE6"/>
    <w:rsid w:val="00872469"/>
    <w:rsid w:val="00894D87"/>
    <w:rsid w:val="009325A8"/>
    <w:rsid w:val="00962C1F"/>
    <w:rsid w:val="009651D3"/>
    <w:rsid w:val="009852A5"/>
    <w:rsid w:val="009A41EA"/>
    <w:rsid w:val="009C4A9D"/>
    <w:rsid w:val="009E7234"/>
    <w:rsid w:val="00A47398"/>
    <w:rsid w:val="00B22EA1"/>
    <w:rsid w:val="00B57A4C"/>
    <w:rsid w:val="00BB1739"/>
    <w:rsid w:val="00BF5E3D"/>
    <w:rsid w:val="00C027AC"/>
    <w:rsid w:val="00C70572"/>
    <w:rsid w:val="00C97635"/>
    <w:rsid w:val="00CF4B41"/>
    <w:rsid w:val="00D00759"/>
    <w:rsid w:val="00D21AC2"/>
    <w:rsid w:val="00D45045"/>
    <w:rsid w:val="00DB61F5"/>
    <w:rsid w:val="00DE2494"/>
    <w:rsid w:val="00E72AA1"/>
    <w:rsid w:val="00E85049"/>
    <w:rsid w:val="00EF5224"/>
    <w:rsid w:val="00F04C70"/>
    <w:rsid w:val="00F702D1"/>
    <w:rsid w:val="00FB50F6"/>
    <w:rsid w:val="00FB78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5635"/>
  <w15:chartTrackingRefBased/>
  <w15:docId w15:val="{1A73FDC7-2679-43DF-AC4D-26DE24F9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2AA5"/>
    <w:pPr>
      <w:spacing w:after="0" w:line="260" w:lineRule="exac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F702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link w:val="Naslov3Znak"/>
    <w:uiPriority w:val="9"/>
    <w:qFormat/>
    <w:rsid w:val="00A47398"/>
    <w:pPr>
      <w:spacing w:before="100" w:beforeAutospacing="1" w:after="100" w:afterAutospacing="1" w:line="240" w:lineRule="auto"/>
      <w:outlineLvl w:val="2"/>
    </w:pPr>
    <w:rPr>
      <w:rFonts w:ascii="Times New Roman" w:hAnsi="Times New Roman"/>
      <w:b/>
      <w:bCs/>
      <w:sz w:val="27"/>
      <w:szCs w:val="27"/>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D2AA5"/>
    <w:pPr>
      <w:tabs>
        <w:tab w:val="center" w:pos="4320"/>
        <w:tab w:val="right" w:pos="8640"/>
      </w:tabs>
    </w:pPr>
  </w:style>
  <w:style w:type="character" w:customStyle="1" w:styleId="GlavaZnak">
    <w:name w:val="Glava Znak"/>
    <w:basedOn w:val="Privzetapisavaodstavka"/>
    <w:link w:val="Glava"/>
    <w:rsid w:val="001D2AA5"/>
    <w:rPr>
      <w:rFonts w:ascii="Arial" w:eastAsia="Times New Roman" w:hAnsi="Arial" w:cs="Times New Roman"/>
      <w:kern w:val="0"/>
      <w:sz w:val="20"/>
      <w:szCs w:val="24"/>
      <w:lang w:val="en-US"/>
      <w14:ligatures w14:val="none"/>
    </w:rPr>
  </w:style>
  <w:style w:type="paragraph" w:styleId="Noga">
    <w:name w:val="footer"/>
    <w:basedOn w:val="Navaden"/>
    <w:link w:val="NogaZnak"/>
    <w:uiPriority w:val="99"/>
    <w:rsid w:val="001D2AA5"/>
    <w:pPr>
      <w:tabs>
        <w:tab w:val="center" w:pos="4320"/>
        <w:tab w:val="right" w:pos="8640"/>
      </w:tabs>
    </w:pPr>
  </w:style>
  <w:style w:type="character" w:customStyle="1" w:styleId="NogaZnak">
    <w:name w:val="Noga Znak"/>
    <w:basedOn w:val="Privzetapisavaodstavka"/>
    <w:link w:val="Noga"/>
    <w:uiPriority w:val="99"/>
    <w:rsid w:val="001D2AA5"/>
    <w:rPr>
      <w:rFonts w:ascii="Arial" w:eastAsia="Times New Roman" w:hAnsi="Arial" w:cs="Times New Roman"/>
      <w:kern w:val="0"/>
      <w:sz w:val="20"/>
      <w:szCs w:val="24"/>
      <w:lang w:val="en-US"/>
      <w14:ligatures w14:val="none"/>
    </w:rPr>
  </w:style>
  <w:style w:type="paragraph" w:customStyle="1" w:styleId="datumtevilka">
    <w:name w:val="datum številka"/>
    <w:basedOn w:val="Navaden"/>
    <w:qFormat/>
    <w:rsid w:val="001D2AA5"/>
    <w:pPr>
      <w:tabs>
        <w:tab w:val="left" w:pos="1701"/>
      </w:tabs>
    </w:pPr>
    <w:rPr>
      <w:szCs w:val="20"/>
      <w:lang w:val="sl-SI" w:eastAsia="sl-SI"/>
    </w:rPr>
  </w:style>
  <w:style w:type="paragraph" w:customStyle="1" w:styleId="podpisi">
    <w:name w:val="podpisi"/>
    <w:basedOn w:val="Navaden"/>
    <w:qFormat/>
    <w:rsid w:val="001D2AA5"/>
    <w:pPr>
      <w:tabs>
        <w:tab w:val="left" w:pos="3402"/>
      </w:tabs>
    </w:pPr>
    <w:rPr>
      <w:lang w:val="it-IT"/>
    </w:rPr>
  </w:style>
  <w:style w:type="paragraph" w:styleId="Odstavekseznama">
    <w:name w:val="List Paragraph"/>
    <w:aliases w:val="numbered list"/>
    <w:basedOn w:val="Navaden"/>
    <w:link w:val="OdstavekseznamaZnak"/>
    <w:uiPriority w:val="34"/>
    <w:qFormat/>
    <w:rsid w:val="001D2AA5"/>
    <w:pPr>
      <w:spacing w:line="260" w:lineRule="atLeast"/>
      <w:ind w:left="720"/>
      <w:contextualSpacing/>
    </w:pPr>
    <w:rPr>
      <w:lang w:val="sl-SI"/>
    </w:rPr>
  </w:style>
  <w:style w:type="character" w:customStyle="1" w:styleId="OdstavekseznamaZnak">
    <w:name w:val="Odstavek seznama Znak"/>
    <w:aliases w:val="numbered list Znak"/>
    <w:link w:val="Odstavekseznama"/>
    <w:uiPriority w:val="34"/>
    <w:locked/>
    <w:rsid w:val="001D2AA5"/>
    <w:rPr>
      <w:rFonts w:ascii="Arial" w:eastAsia="Times New Roman" w:hAnsi="Arial" w:cs="Times New Roman"/>
      <w:kern w:val="0"/>
      <w:sz w:val="20"/>
      <w:szCs w:val="24"/>
      <w14:ligatures w14:val="none"/>
    </w:rPr>
  </w:style>
  <w:style w:type="paragraph" w:styleId="Telobesedila2">
    <w:name w:val="Body Text 2"/>
    <w:basedOn w:val="Navaden"/>
    <w:link w:val="Telobesedila2Znak"/>
    <w:rsid w:val="001D2AA5"/>
    <w:pPr>
      <w:suppressAutoHyphens/>
      <w:spacing w:after="120" w:line="480" w:lineRule="auto"/>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1D2AA5"/>
    <w:rPr>
      <w:rFonts w:ascii="Times New Roman" w:eastAsia="Times New Roman" w:hAnsi="Times New Roman" w:cs="Times New Roman"/>
      <w:kern w:val="0"/>
      <w:sz w:val="24"/>
      <w:szCs w:val="24"/>
      <w:lang w:eastAsia="ar-SA"/>
      <w14:ligatures w14:val="none"/>
    </w:rPr>
  </w:style>
  <w:style w:type="paragraph" w:customStyle="1" w:styleId="xmsonormal">
    <w:name w:val="x_msonormal"/>
    <w:basedOn w:val="Navaden"/>
    <w:rsid w:val="001D2AA5"/>
    <w:pPr>
      <w:spacing w:line="240" w:lineRule="auto"/>
    </w:pPr>
    <w:rPr>
      <w:rFonts w:ascii="Calibri" w:eastAsiaTheme="minorHAnsi" w:hAnsi="Calibri" w:cs="Calibri"/>
      <w:sz w:val="22"/>
      <w:szCs w:val="22"/>
      <w:lang w:val="sl-SI" w:eastAsia="sl-SI"/>
    </w:rPr>
  </w:style>
  <w:style w:type="paragraph" w:customStyle="1" w:styleId="len">
    <w:name w:val="len"/>
    <w:basedOn w:val="Navaden"/>
    <w:rsid w:val="001D2AA5"/>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155A2A"/>
    <w:rPr>
      <w:color w:val="0000FF"/>
      <w:u w:val="single"/>
    </w:rPr>
  </w:style>
  <w:style w:type="character" w:customStyle="1" w:styleId="Naslov3Znak">
    <w:name w:val="Naslov 3 Znak"/>
    <w:basedOn w:val="Privzetapisavaodstavka"/>
    <w:link w:val="Naslov3"/>
    <w:uiPriority w:val="9"/>
    <w:rsid w:val="00A47398"/>
    <w:rPr>
      <w:rFonts w:ascii="Times New Roman" w:eastAsia="Times New Roman" w:hAnsi="Times New Roman" w:cs="Times New Roman"/>
      <w:b/>
      <w:bCs/>
      <w:kern w:val="0"/>
      <w:sz w:val="27"/>
      <w:szCs w:val="27"/>
      <w:lang w:eastAsia="sl-SI"/>
      <w14:ligatures w14:val="none"/>
    </w:rPr>
  </w:style>
  <w:style w:type="paragraph" w:styleId="Revizija">
    <w:name w:val="Revision"/>
    <w:hidden/>
    <w:uiPriority w:val="99"/>
    <w:semiHidden/>
    <w:rsid w:val="006F389C"/>
    <w:pPr>
      <w:spacing w:after="0" w:line="240" w:lineRule="auto"/>
    </w:pPr>
    <w:rPr>
      <w:rFonts w:ascii="Arial" w:eastAsia="Times New Roman" w:hAnsi="Arial" w:cs="Times New Roman"/>
      <w:kern w:val="0"/>
      <w:sz w:val="20"/>
      <w:szCs w:val="24"/>
      <w:lang w:val="en-US"/>
      <w14:ligatures w14:val="none"/>
    </w:rPr>
  </w:style>
  <w:style w:type="paragraph" w:customStyle="1" w:styleId="ZADEVA">
    <w:name w:val="ZADEVA"/>
    <w:basedOn w:val="Navaden"/>
    <w:qFormat/>
    <w:rsid w:val="00F702D1"/>
    <w:pPr>
      <w:tabs>
        <w:tab w:val="left" w:pos="1701"/>
      </w:tabs>
      <w:ind w:left="1701" w:hanging="1701"/>
    </w:pPr>
    <w:rPr>
      <w:b/>
      <w:lang w:val="it-IT"/>
    </w:rPr>
  </w:style>
  <w:style w:type="character" w:customStyle="1" w:styleId="Naslov1Znak">
    <w:name w:val="Naslov 1 Znak"/>
    <w:basedOn w:val="Privzetapisavaodstavka"/>
    <w:link w:val="Naslov1"/>
    <w:uiPriority w:val="9"/>
    <w:rsid w:val="00F702D1"/>
    <w:rPr>
      <w:rFonts w:asciiTheme="majorHAnsi" w:eastAsiaTheme="majorEastAsia" w:hAnsiTheme="majorHAnsi" w:cstheme="majorBidi"/>
      <w:color w:val="2F5496" w:themeColor="accent1" w:themeShade="BF"/>
      <w:kern w:val="0"/>
      <w:sz w:val="32"/>
      <w:szCs w:val="32"/>
      <w:lang w:val="en-US"/>
      <w14:ligatures w14:val="none"/>
    </w:rPr>
  </w:style>
  <w:style w:type="character" w:styleId="Nerazreenaomemba">
    <w:name w:val="Unresolved Mention"/>
    <w:basedOn w:val="Privzetapisavaodstavka"/>
    <w:uiPriority w:val="99"/>
    <w:semiHidden/>
    <w:unhideWhenUsed/>
    <w:rsid w:val="00F702D1"/>
    <w:rPr>
      <w:color w:val="605E5C"/>
      <w:shd w:val="clear" w:color="auto" w:fill="E1DFDD"/>
    </w:rPr>
  </w:style>
  <w:style w:type="paragraph" w:styleId="Sprotnaopomba-besedilo">
    <w:name w:val="footnote text"/>
    <w:basedOn w:val="Navaden"/>
    <w:link w:val="Sprotnaopomba-besediloZnak"/>
    <w:uiPriority w:val="99"/>
    <w:semiHidden/>
    <w:unhideWhenUsed/>
    <w:rsid w:val="00611673"/>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611673"/>
    <w:rPr>
      <w:kern w:val="0"/>
      <w:sz w:val="20"/>
      <w:szCs w:val="20"/>
      <w14:ligatures w14:val="none"/>
    </w:rPr>
  </w:style>
  <w:style w:type="character" w:styleId="Sprotnaopomba-sklic">
    <w:name w:val="footnote reference"/>
    <w:basedOn w:val="Privzetapisavaodstavka"/>
    <w:uiPriority w:val="99"/>
    <w:semiHidden/>
    <w:unhideWhenUsed/>
    <w:rsid w:val="00611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9672">
      <w:bodyDiv w:val="1"/>
      <w:marLeft w:val="0"/>
      <w:marRight w:val="0"/>
      <w:marTop w:val="0"/>
      <w:marBottom w:val="0"/>
      <w:divBdr>
        <w:top w:val="none" w:sz="0" w:space="0" w:color="auto"/>
        <w:left w:val="none" w:sz="0" w:space="0" w:color="auto"/>
        <w:bottom w:val="none" w:sz="0" w:space="0" w:color="auto"/>
        <w:right w:val="none" w:sz="0" w:space="0" w:color="auto"/>
      </w:divBdr>
      <w:divsChild>
        <w:div w:id="1926261572">
          <w:marLeft w:val="0"/>
          <w:marRight w:val="0"/>
          <w:marTop w:val="0"/>
          <w:marBottom w:val="0"/>
          <w:divBdr>
            <w:top w:val="none" w:sz="0" w:space="0" w:color="auto"/>
            <w:left w:val="none" w:sz="0" w:space="0" w:color="auto"/>
            <w:bottom w:val="none" w:sz="0" w:space="0" w:color="auto"/>
            <w:right w:val="none" w:sz="0" w:space="0" w:color="auto"/>
          </w:divBdr>
          <w:divsChild>
            <w:div w:id="2107534390">
              <w:marLeft w:val="0"/>
              <w:marRight w:val="0"/>
              <w:marTop w:val="0"/>
              <w:marBottom w:val="0"/>
              <w:divBdr>
                <w:top w:val="none" w:sz="0" w:space="0" w:color="auto"/>
                <w:left w:val="none" w:sz="0" w:space="0" w:color="auto"/>
                <w:bottom w:val="none" w:sz="0" w:space="0" w:color="auto"/>
                <w:right w:val="none" w:sz="0" w:space="0" w:color="auto"/>
              </w:divBdr>
              <w:divsChild>
                <w:div w:id="288973307">
                  <w:marLeft w:val="0"/>
                  <w:marRight w:val="0"/>
                  <w:marTop w:val="0"/>
                  <w:marBottom w:val="0"/>
                  <w:divBdr>
                    <w:top w:val="none" w:sz="0" w:space="0" w:color="auto"/>
                    <w:left w:val="none" w:sz="0" w:space="0" w:color="auto"/>
                    <w:bottom w:val="none" w:sz="0" w:space="0" w:color="auto"/>
                    <w:right w:val="none" w:sz="0" w:space="0" w:color="auto"/>
                  </w:divBdr>
                  <w:divsChild>
                    <w:div w:id="4311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6531">
          <w:marLeft w:val="0"/>
          <w:marRight w:val="0"/>
          <w:marTop w:val="0"/>
          <w:marBottom w:val="0"/>
          <w:divBdr>
            <w:top w:val="none" w:sz="0" w:space="0" w:color="auto"/>
            <w:left w:val="none" w:sz="0" w:space="0" w:color="auto"/>
            <w:bottom w:val="none" w:sz="0" w:space="0" w:color="auto"/>
            <w:right w:val="none" w:sz="0" w:space="0" w:color="auto"/>
          </w:divBdr>
          <w:divsChild>
            <w:div w:id="1330058463">
              <w:marLeft w:val="0"/>
              <w:marRight w:val="0"/>
              <w:marTop w:val="0"/>
              <w:marBottom w:val="0"/>
              <w:divBdr>
                <w:top w:val="none" w:sz="0" w:space="0" w:color="auto"/>
                <w:left w:val="none" w:sz="0" w:space="0" w:color="auto"/>
                <w:bottom w:val="none" w:sz="0" w:space="0" w:color="auto"/>
                <w:right w:val="none" w:sz="0" w:space="0" w:color="auto"/>
              </w:divBdr>
              <w:divsChild>
                <w:div w:id="10025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4201">
      <w:bodyDiv w:val="1"/>
      <w:marLeft w:val="0"/>
      <w:marRight w:val="0"/>
      <w:marTop w:val="0"/>
      <w:marBottom w:val="0"/>
      <w:divBdr>
        <w:top w:val="none" w:sz="0" w:space="0" w:color="auto"/>
        <w:left w:val="none" w:sz="0" w:space="0" w:color="auto"/>
        <w:bottom w:val="none" w:sz="0" w:space="0" w:color="auto"/>
        <w:right w:val="none" w:sz="0" w:space="0" w:color="auto"/>
      </w:divBdr>
      <w:divsChild>
        <w:div w:id="1342464471">
          <w:marLeft w:val="0"/>
          <w:marRight w:val="0"/>
          <w:marTop w:val="0"/>
          <w:marBottom w:val="0"/>
          <w:divBdr>
            <w:top w:val="none" w:sz="0" w:space="0" w:color="auto"/>
            <w:left w:val="none" w:sz="0" w:space="0" w:color="auto"/>
            <w:bottom w:val="none" w:sz="0" w:space="0" w:color="auto"/>
            <w:right w:val="none" w:sz="0" w:space="0" w:color="auto"/>
          </w:divBdr>
        </w:div>
      </w:divsChild>
    </w:div>
    <w:div w:id="378432663">
      <w:bodyDiv w:val="1"/>
      <w:marLeft w:val="0"/>
      <w:marRight w:val="0"/>
      <w:marTop w:val="0"/>
      <w:marBottom w:val="0"/>
      <w:divBdr>
        <w:top w:val="none" w:sz="0" w:space="0" w:color="auto"/>
        <w:left w:val="none" w:sz="0" w:space="0" w:color="auto"/>
        <w:bottom w:val="none" w:sz="0" w:space="0" w:color="auto"/>
        <w:right w:val="none" w:sz="0" w:space="0" w:color="auto"/>
      </w:divBdr>
    </w:div>
    <w:div w:id="506871662">
      <w:bodyDiv w:val="1"/>
      <w:marLeft w:val="0"/>
      <w:marRight w:val="0"/>
      <w:marTop w:val="0"/>
      <w:marBottom w:val="0"/>
      <w:divBdr>
        <w:top w:val="none" w:sz="0" w:space="0" w:color="auto"/>
        <w:left w:val="none" w:sz="0" w:space="0" w:color="auto"/>
        <w:bottom w:val="none" w:sz="0" w:space="0" w:color="auto"/>
        <w:right w:val="none" w:sz="0" w:space="0" w:color="auto"/>
      </w:divBdr>
      <w:divsChild>
        <w:div w:id="955989067">
          <w:marLeft w:val="0"/>
          <w:marRight w:val="0"/>
          <w:marTop w:val="0"/>
          <w:marBottom w:val="0"/>
          <w:divBdr>
            <w:top w:val="none" w:sz="0" w:space="0" w:color="auto"/>
            <w:left w:val="none" w:sz="0" w:space="0" w:color="auto"/>
            <w:bottom w:val="none" w:sz="0" w:space="0" w:color="auto"/>
            <w:right w:val="none" w:sz="0" w:space="0" w:color="auto"/>
          </w:divBdr>
        </w:div>
      </w:divsChild>
    </w:div>
    <w:div w:id="672531882">
      <w:bodyDiv w:val="1"/>
      <w:marLeft w:val="0"/>
      <w:marRight w:val="0"/>
      <w:marTop w:val="0"/>
      <w:marBottom w:val="0"/>
      <w:divBdr>
        <w:top w:val="none" w:sz="0" w:space="0" w:color="auto"/>
        <w:left w:val="none" w:sz="0" w:space="0" w:color="auto"/>
        <w:bottom w:val="none" w:sz="0" w:space="0" w:color="auto"/>
        <w:right w:val="none" w:sz="0" w:space="0" w:color="auto"/>
      </w:divBdr>
    </w:div>
    <w:div w:id="685860971">
      <w:bodyDiv w:val="1"/>
      <w:marLeft w:val="0"/>
      <w:marRight w:val="0"/>
      <w:marTop w:val="0"/>
      <w:marBottom w:val="0"/>
      <w:divBdr>
        <w:top w:val="none" w:sz="0" w:space="0" w:color="auto"/>
        <w:left w:val="none" w:sz="0" w:space="0" w:color="auto"/>
        <w:bottom w:val="none" w:sz="0" w:space="0" w:color="auto"/>
        <w:right w:val="none" w:sz="0" w:space="0" w:color="auto"/>
      </w:divBdr>
    </w:div>
    <w:div w:id="708188488">
      <w:bodyDiv w:val="1"/>
      <w:marLeft w:val="0"/>
      <w:marRight w:val="0"/>
      <w:marTop w:val="0"/>
      <w:marBottom w:val="0"/>
      <w:divBdr>
        <w:top w:val="none" w:sz="0" w:space="0" w:color="auto"/>
        <w:left w:val="none" w:sz="0" w:space="0" w:color="auto"/>
        <w:bottom w:val="none" w:sz="0" w:space="0" w:color="auto"/>
        <w:right w:val="none" w:sz="0" w:space="0" w:color="auto"/>
      </w:divBdr>
    </w:div>
    <w:div w:id="715393070">
      <w:bodyDiv w:val="1"/>
      <w:marLeft w:val="0"/>
      <w:marRight w:val="0"/>
      <w:marTop w:val="0"/>
      <w:marBottom w:val="0"/>
      <w:divBdr>
        <w:top w:val="none" w:sz="0" w:space="0" w:color="auto"/>
        <w:left w:val="none" w:sz="0" w:space="0" w:color="auto"/>
        <w:bottom w:val="none" w:sz="0" w:space="0" w:color="auto"/>
        <w:right w:val="none" w:sz="0" w:space="0" w:color="auto"/>
      </w:divBdr>
    </w:div>
    <w:div w:id="794758425">
      <w:bodyDiv w:val="1"/>
      <w:marLeft w:val="0"/>
      <w:marRight w:val="0"/>
      <w:marTop w:val="0"/>
      <w:marBottom w:val="0"/>
      <w:divBdr>
        <w:top w:val="none" w:sz="0" w:space="0" w:color="auto"/>
        <w:left w:val="none" w:sz="0" w:space="0" w:color="auto"/>
        <w:bottom w:val="none" w:sz="0" w:space="0" w:color="auto"/>
        <w:right w:val="none" w:sz="0" w:space="0" w:color="auto"/>
      </w:divBdr>
    </w:div>
    <w:div w:id="1984697299">
      <w:bodyDiv w:val="1"/>
      <w:marLeft w:val="0"/>
      <w:marRight w:val="0"/>
      <w:marTop w:val="0"/>
      <w:marBottom w:val="0"/>
      <w:divBdr>
        <w:top w:val="none" w:sz="0" w:space="0" w:color="auto"/>
        <w:left w:val="none" w:sz="0" w:space="0" w:color="auto"/>
        <w:bottom w:val="none" w:sz="0" w:space="0" w:color="auto"/>
        <w:right w:val="none" w:sz="0" w:space="0" w:color="auto"/>
      </w:divBdr>
      <w:divsChild>
        <w:div w:id="588583629">
          <w:marLeft w:val="0"/>
          <w:marRight w:val="0"/>
          <w:marTop w:val="0"/>
          <w:marBottom w:val="0"/>
          <w:divBdr>
            <w:top w:val="none" w:sz="0" w:space="0" w:color="auto"/>
            <w:left w:val="none" w:sz="0" w:space="0" w:color="auto"/>
            <w:bottom w:val="none" w:sz="0" w:space="0" w:color="auto"/>
            <w:right w:val="none" w:sz="0" w:space="0" w:color="auto"/>
          </w:divBdr>
          <w:divsChild>
            <w:div w:id="887650503">
              <w:marLeft w:val="0"/>
              <w:marRight w:val="0"/>
              <w:marTop w:val="0"/>
              <w:marBottom w:val="0"/>
              <w:divBdr>
                <w:top w:val="none" w:sz="0" w:space="0" w:color="auto"/>
                <w:left w:val="none" w:sz="0" w:space="0" w:color="auto"/>
                <w:bottom w:val="none" w:sz="0" w:space="0" w:color="auto"/>
                <w:right w:val="none" w:sz="0" w:space="0" w:color="auto"/>
              </w:divBdr>
              <w:divsChild>
                <w:div w:id="483008696">
                  <w:marLeft w:val="0"/>
                  <w:marRight w:val="0"/>
                  <w:marTop w:val="0"/>
                  <w:marBottom w:val="0"/>
                  <w:divBdr>
                    <w:top w:val="none" w:sz="0" w:space="0" w:color="auto"/>
                    <w:left w:val="none" w:sz="0" w:space="0" w:color="auto"/>
                    <w:bottom w:val="none" w:sz="0" w:space="0" w:color="auto"/>
                    <w:right w:val="none" w:sz="0" w:space="0" w:color="auto"/>
                  </w:divBdr>
                  <w:divsChild>
                    <w:div w:id="15612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4256">
          <w:marLeft w:val="0"/>
          <w:marRight w:val="0"/>
          <w:marTop w:val="0"/>
          <w:marBottom w:val="0"/>
          <w:divBdr>
            <w:top w:val="none" w:sz="0" w:space="0" w:color="auto"/>
            <w:left w:val="none" w:sz="0" w:space="0" w:color="auto"/>
            <w:bottom w:val="none" w:sz="0" w:space="0" w:color="auto"/>
            <w:right w:val="none" w:sz="0" w:space="0" w:color="auto"/>
          </w:divBdr>
          <w:divsChild>
            <w:div w:id="460345507">
              <w:marLeft w:val="0"/>
              <w:marRight w:val="0"/>
              <w:marTop w:val="0"/>
              <w:marBottom w:val="0"/>
              <w:divBdr>
                <w:top w:val="none" w:sz="0" w:space="0" w:color="auto"/>
                <w:left w:val="none" w:sz="0" w:space="0" w:color="auto"/>
                <w:bottom w:val="none" w:sz="0" w:space="0" w:color="auto"/>
                <w:right w:val="none" w:sz="0" w:space="0" w:color="auto"/>
              </w:divBdr>
              <w:divsChild>
                <w:div w:id="1257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5486">
      <w:bodyDiv w:val="1"/>
      <w:marLeft w:val="0"/>
      <w:marRight w:val="0"/>
      <w:marTop w:val="0"/>
      <w:marBottom w:val="0"/>
      <w:divBdr>
        <w:top w:val="none" w:sz="0" w:space="0" w:color="auto"/>
        <w:left w:val="none" w:sz="0" w:space="0" w:color="auto"/>
        <w:bottom w:val="none" w:sz="0" w:space="0" w:color="auto"/>
        <w:right w:val="none" w:sz="0" w:space="0" w:color="auto"/>
      </w:divBdr>
      <w:divsChild>
        <w:div w:id="1442069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placni-sist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assets/ministrstva/MJU/Nov-placni-sistem/Stalisca/Stalisce-st-v2.-10-sprejeto-na-sestanku-delovne-skupine-28.-1.-2026.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8027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2</cp:revision>
  <dcterms:created xsi:type="dcterms:W3CDTF">2026-01-30T12:59:00Z</dcterms:created>
  <dcterms:modified xsi:type="dcterms:W3CDTF">2026-01-30T12:59:00Z</dcterms:modified>
</cp:coreProperties>
</file>