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B92" w14:textId="77777777" w:rsidR="00557704" w:rsidRPr="00FA1FE1" w:rsidRDefault="00557704" w:rsidP="00557704">
      <w:pPr>
        <w:spacing w:line="240" w:lineRule="exact"/>
        <w:jc w:val="both"/>
        <w:rPr>
          <w:rFonts w:cs="Arial"/>
          <w:b/>
          <w:color w:val="000000"/>
          <w:szCs w:val="20"/>
          <w:lang w:val="sl-SI"/>
        </w:rPr>
      </w:pPr>
      <w:r w:rsidRPr="00FA1FE1">
        <w:rPr>
          <w:rFonts w:cs="Arial"/>
          <w:b/>
          <w:bCs/>
          <w:color w:val="000000" w:themeColor="text1"/>
          <w:szCs w:val="20"/>
          <w:lang w:val="sl-SI"/>
        </w:rPr>
        <w:t>URAD PREDSEDNIKA REPUBLIKE</w:t>
      </w:r>
    </w:p>
    <w:p w14:paraId="0C5194AA"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DRŽAVNI ZBOR REPUBLIKE SLOVENIJE</w:t>
      </w:r>
    </w:p>
    <w:p w14:paraId="30C104B7"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DRŽAVNI SVET REPUBLIKE SLOVENIJE</w:t>
      </w:r>
    </w:p>
    <w:p w14:paraId="77DEBAD7"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USTAVNO SODIŠČE REPUBLIKE SLOVENIJE</w:t>
      </w:r>
    </w:p>
    <w:p w14:paraId="36B2CC8E"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RAČUNSKO SODIŠČE REPUBLIKE SLOVENIJE</w:t>
      </w:r>
    </w:p>
    <w:p w14:paraId="045E4692"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VARUH ČLOVEKOVIH PRAVIC REPUBLIKE SLOVENIJE</w:t>
      </w:r>
    </w:p>
    <w:p w14:paraId="2FC6007E"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DRŽAVNA REVIZIJSKA KOMISIJA REPUBLIKE SLOVENIJE</w:t>
      </w:r>
    </w:p>
    <w:p w14:paraId="5A0DB71E" w14:textId="77777777" w:rsidR="00557704" w:rsidRPr="00FA1FE1" w:rsidRDefault="00557704" w:rsidP="00557704">
      <w:pPr>
        <w:spacing w:line="240" w:lineRule="exact"/>
        <w:jc w:val="both"/>
        <w:rPr>
          <w:rFonts w:cs="Arial"/>
          <w:b/>
          <w:color w:val="000000"/>
          <w:szCs w:val="20"/>
          <w:lang w:val="sl-SI"/>
        </w:rPr>
      </w:pPr>
      <w:r w:rsidRPr="00FA1FE1">
        <w:rPr>
          <w:rFonts w:cs="Arial"/>
          <w:b/>
          <w:color w:val="000000"/>
          <w:szCs w:val="20"/>
          <w:lang w:val="sl-SI"/>
        </w:rPr>
        <w:t>INFORMACIJSKI POOBLAŠČENEC REPUBLIKE SLOVENIJE</w:t>
      </w:r>
    </w:p>
    <w:p w14:paraId="5B36CF77"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KOMISIJA ZA PREPREČEVANJE KORUPCIJE REPUBLIKE SLOVENIJE</w:t>
      </w:r>
    </w:p>
    <w:p w14:paraId="60C1F2B4"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DRŽAVNA VOLILNA KOMISIJA</w:t>
      </w:r>
    </w:p>
    <w:p w14:paraId="0B88C181"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FISKALNI SVET</w:t>
      </w:r>
    </w:p>
    <w:p w14:paraId="18742ABD"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SODNI SVET</w:t>
      </w:r>
    </w:p>
    <w:p w14:paraId="3B9842F7"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ZAGOVORNIK NAČELA ENAKOSTI</w:t>
      </w:r>
    </w:p>
    <w:p w14:paraId="5B4DE14F" w14:textId="77777777" w:rsidR="00557704" w:rsidRPr="00FA1FE1" w:rsidRDefault="00557704" w:rsidP="00557704">
      <w:pPr>
        <w:spacing w:line="240" w:lineRule="exact"/>
        <w:jc w:val="both"/>
        <w:rPr>
          <w:rFonts w:cs="Arial"/>
          <w:b/>
          <w:szCs w:val="20"/>
          <w:lang w:val="sl-SI"/>
        </w:rPr>
      </w:pPr>
    </w:p>
    <w:p w14:paraId="55C97CE6"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VRHOVNO SODIŠČE REPUBLIKE SLOVENIJE</w:t>
      </w:r>
    </w:p>
    <w:p w14:paraId="2DC95E4B"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VRHOVNO DRŽAVNO TOŽILSTVO</w:t>
      </w:r>
    </w:p>
    <w:p w14:paraId="21333BD0"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DRŽAVNO ODVETNIŠTVO</w:t>
      </w:r>
    </w:p>
    <w:p w14:paraId="458A68DD" w14:textId="77777777" w:rsidR="00557704" w:rsidRPr="00FA1FE1" w:rsidRDefault="00557704" w:rsidP="00557704">
      <w:pPr>
        <w:spacing w:line="240" w:lineRule="exact"/>
        <w:jc w:val="both"/>
        <w:rPr>
          <w:rFonts w:cs="Arial"/>
          <w:b/>
          <w:szCs w:val="20"/>
          <w:lang w:val="sl-SI"/>
        </w:rPr>
      </w:pPr>
    </w:p>
    <w:p w14:paraId="69E5B901"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OBČINE</w:t>
      </w:r>
    </w:p>
    <w:p w14:paraId="2CF74996"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ZDRUŽENJE OBČIN SLOVENIJE</w:t>
      </w:r>
    </w:p>
    <w:p w14:paraId="25CEBA63"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SKUPNOST OBČIN SLOVENIJE</w:t>
      </w:r>
    </w:p>
    <w:p w14:paraId="06D138F7"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ZDRUŽENJE MESTNIH OBČIN SLOVENIJE</w:t>
      </w:r>
    </w:p>
    <w:p w14:paraId="23831CC5" w14:textId="77777777" w:rsidR="00557704" w:rsidRPr="00FA1FE1" w:rsidRDefault="00557704" w:rsidP="00557704">
      <w:pPr>
        <w:spacing w:line="240" w:lineRule="exact"/>
        <w:jc w:val="both"/>
        <w:rPr>
          <w:rFonts w:cs="Arial"/>
          <w:b/>
          <w:szCs w:val="20"/>
          <w:lang w:val="sl-SI"/>
        </w:rPr>
      </w:pPr>
    </w:p>
    <w:p w14:paraId="77F37E84"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MINISTRSTVA</w:t>
      </w:r>
    </w:p>
    <w:p w14:paraId="53497CB2"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ORGANI V SESTAVI MINISTRSTEV</w:t>
      </w:r>
    </w:p>
    <w:p w14:paraId="4541A47C"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VLADNE SLUŽBE</w:t>
      </w:r>
    </w:p>
    <w:p w14:paraId="02501180" w14:textId="77777777" w:rsidR="00557704" w:rsidRPr="00FA1FE1" w:rsidRDefault="00557704" w:rsidP="00557704">
      <w:pPr>
        <w:spacing w:line="240" w:lineRule="exact"/>
        <w:jc w:val="both"/>
        <w:rPr>
          <w:rFonts w:cs="Arial"/>
          <w:b/>
          <w:szCs w:val="20"/>
          <w:lang w:val="sl-SI"/>
        </w:rPr>
      </w:pPr>
      <w:r w:rsidRPr="00FA1FE1">
        <w:rPr>
          <w:rFonts w:cs="Arial"/>
          <w:b/>
          <w:szCs w:val="20"/>
          <w:lang w:val="sl-SI"/>
        </w:rPr>
        <w:t>UPRAVNE ENOTE</w:t>
      </w:r>
    </w:p>
    <w:p w14:paraId="54BC16EB" w14:textId="77777777" w:rsidR="00557704" w:rsidRPr="00FA1FE1" w:rsidRDefault="00557704" w:rsidP="00557704">
      <w:pPr>
        <w:pStyle w:val="datumtevilka"/>
        <w:spacing w:line="240" w:lineRule="exact"/>
        <w:rPr>
          <w:rFonts w:cs="Arial"/>
        </w:rPr>
      </w:pPr>
    </w:p>
    <w:p w14:paraId="4EC810C9" w14:textId="77777777" w:rsidR="00557704" w:rsidRPr="00FA1FE1" w:rsidRDefault="00557704" w:rsidP="00557704">
      <w:pPr>
        <w:pStyle w:val="datumtevilka"/>
        <w:spacing w:line="240" w:lineRule="exact"/>
        <w:rPr>
          <w:rFonts w:cs="Arial"/>
        </w:rPr>
      </w:pPr>
    </w:p>
    <w:p w14:paraId="460754D8" w14:textId="230CE0ED" w:rsidR="009804FC" w:rsidRPr="00FF0B2C" w:rsidRDefault="009804FC" w:rsidP="009804FC">
      <w:pPr>
        <w:pStyle w:val="datumtevilka"/>
      </w:pPr>
      <w:r>
        <w:t>Številka</w:t>
      </w:r>
      <w:r w:rsidRPr="00202A77">
        <w:t xml:space="preserve">: </w:t>
      </w:r>
      <w:r w:rsidRPr="00202A77">
        <w:tab/>
      </w:r>
      <w:r w:rsidR="00041680" w:rsidRPr="00A7014C">
        <w:t>1002-</w:t>
      </w:r>
      <w:r w:rsidR="00C03F99" w:rsidRPr="00A7014C">
        <w:t>1480</w:t>
      </w:r>
      <w:r w:rsidR="00041680" w:rsidRPr="00A7014C">
        <w:t>/</w:t>
      </w:r>
      <w:r w:rsidR="00041680" w:rsidRPr="001D4943">
        <w:t>2024-31310-</w:t>
      </w:r>
      <w:r w:rsidR="001D4943" w:rsidRPr="001D4943">
        <w:t>80</w:t>
      </w:r>
    </w:p>
    <w:p w14:paraId="224EC680" w14:textId="1CC482ED" w:rsidR="009804FC" w:rsidRPr="00202A77" w:rsidRDefault="009804FC" w:rsidP="009804FC">
      <w:pPr>
        <w:pStyle w:val="datumtevilka"/>
      </w:pPr>
      <w:r w:rsidRPr="00FF0B2C">
        <w:t xml:space="preserve">Datum: </w:t>
      </w:r>
      <w:r w:rsidRPr="00FF0B2C">
        <w:tab/>
      </w:r>
      <w:r w:rsidR="0065509D">
        <w:t>1</w:t>
      </w:r>
      <w:r w:rsidR="001D4943">
        <w:t>5</w:t>
      </w:r>
      <w:r w:rsidR="0065509D">
        <w:t>. 12.</w:t>
      </w:r>
      <w:r w:rsidR="006D4ECC" w:rsidRPr="00FF0B2C">
        <w:t xml:space="preserve"> 2025</w:t>
      </w:r>
      <w:r w:rsidRPr="00202A77">
        <w:t xml:space="preserve"> </w:t>
      </w:r>
    </w:p>
    <w:p w14:paraId="4321E2C8" w14:textId="77777777" w:rsidR="009804FC" w:rsidRDefault="009804FC" w:rsidP="009804FC">
      <w:pPr>
        <w:rPr>
          <w:lang w:val="sl-SI"/>
        </w:rPr>
      </w:pPr>
    </w:p>
    <w:p w14:paraId="2A3EF624" w14:textId="77777777" w:rsidR="00FF0B2C" w:rsidRPr="00202A77" w:rsidRDefault="00FF0B2C" w:rsidP="009804FC">
      <w:pPr>
        <w:rPr>
          <w:lang w:val="sl-SI"/>
        </w:rPr>
      </w:pPr>
    </w:p>
    <w:p w14:paraId="0605FB09" w14:textId="38574E0F" w:rsidR="009804FC" w:rsidRPr="001B258F" w:rsidRDefault="009804FC" w:rsidP="001B258F">
      <w:pPr>
        <w:pStyle w:val="Naslov1"/>
        <w:rPr>
          <w:b/>
          <w:bCs/>
          <w:lang w:val="sl-SI"/>
        </w:rPr>
      </w:pPr>
      <w:r w:rsidRPr="001B258F">
        <w:rPr>
          <w:b/>
          <w:bCs/>
          <w:lang w:val="sl-SI"/>
        </w:rPr>
        <w:t xml:space="preserve">Zadeva: </w:t>
      </w:r>
      <w:r w:rsidRPr="001B258F">
        <w:rPr>
          <w:b/>
          <w:bCs/>
          <w:lang w:val="sl-SI"/>
        </w:rPr>
        <w:tab/>
      </w:r>
      <w:r w:rsidR="007233E2" w:rsidRPr="001B258F">
        <w:rPr>
          <w:b/>
          <w:bCs/>
          <w:lang w:val="sl-SI"/>
        </w:rPr>
        <w:t>Del plače za delovno uspešnost javnih uslužbencev</w:t>
      </w:r>
      <w:r w:rsidR="0065509D" w:rsidRPr="001B258F">
        <w:rPr>
          <w:b/>
          <w:bCs/>
          <w:lang w:val="sl-SI"/>
        </w:rPr>
        <w:t xml:space="preserve"> </w:t>
      </w:r>
      <w:r w:rsidR="007233E2" w:rsidRPr="001B258F">
        <w:rPr>
          <w:b/>
          <w:bCs/>
          <w:lang w:val="sl-SI"/>
        </w:rPr>
        <w:t>od</w:t>
      </w:r>
      <w:r w:rsidR="0065509D" w:rsidRPr="001B258F">
        <w:rPr>
          <w:b/>
          <w:bCs/>
          <w:lang w:val="sl-SI"/>
        </w:rPr>
        <w:t xml:space="preserve"> 1. 1. 2026</w:t>
      </w:r>
      <w:r w:rsidR="007233E2" w:rsidRPr="001B258F">
        <w:rPr>
          <w:b/>
          <w:bCs/>
          <w:lang w:val="sl-SI"/>
        </w:rPr>
        <w:t xml:space="preserve"> dalje</w:t>
      </w:r>
    </w:p>
    <w:p w14:paraId="68029D9F" w14:textId="77777777" w:rsidR="00557704" w:rsidRPr="00FA1FE1" w:rsidRDefault="00557704" w:rsidP="00557704">
      <w:pPr>
        <w:spacing w:line="240" w:lineRule="exact"/>
        <w:jc w:val="both"/>
        <w:rPr>
          <w:rFonts w:cs="Arial"/>
          <w:b/>
          <w:bCs/>
          <w:szCs w:val="20"/>
          <w:lang w:val="sl-SI" w:eastAsia="sl-SI"/>
        </w:rPr>
      </w:pPr>
      <w:bookmarkStart w:id="0" w:name="_Hlk60740389"/>
    </w:p>
    <w:bookmarkEnd w:id="0"/>
    <w:p w14:paraId="1F16441B" w14:textId="77777777" w:rsidR="008E5FDE" w:rsidRPr="00FA1FE1" w:rsidRDefault="008E5FDE" w:rsidP="008E5FDE">
      <w:pPr>
        <w:spacing w:line="240" w:lineRule="exact"/>
        <w:jc w:val="both"/>
        <w:rPr>
          <w:rFonts w:cs="Arial"/>
          <w:szCs w:val="20"/>
          <w:lang w:val="sl-SI"/>
        </w:rPr>
      </w:pPr>
    </w:p>
    <w:p w14:paraId="5778E75D" w14:textId="77777777" w:rsidR="002078AF" w:rsidRPr="00FA1FE1" w:rsidRDefault="002078AF" w:rsidP="00885545">
      <w:pPr>
        <w:spacing w:line="240" w:lineRule="atLeast"/>
        <w:jc w:val="both"/>
        <w:rPr>
          <w:rFonts w:cs="Arial"/>
          <w:szCs w:val="20"/>
          <w:lang w:val="sl-SI"/>
        </w:rPr>
      </w:pPr>
    </w:p>
    <w:p w14:paraId="6C6DD3CB" w14:textId="014FCC7B" w:rsidR="00B722FF" w:rsidRDefault="003F6A16" w:rsidP="0065509D">
      <w:pPr>
        <w:jc w:val="both"/>
        <w:rPr>
          <w:rFonts w:cs="Arial"/>
          <w:szCs w:val="20"/>
          <w:lang w:val="sl-SI"/>
        </w:rPr>
      </w:pPr>
      <w:r w:rsidRPr="00C03F99">
        <w:rPr>
          <w:rFonts w:cs="Arial"/>
          <w:szCs w:val="20"/>
          <w:lang w:val="sl-SI"/>
        </w:rPr>
        <w:t xml:space="preserve">Obveščamo vas, da </w:t>
      </w:r>
      <w:r w:rsidR="0065509D">
        <w:rPr>
          <w:rFonts w:cs="Arial"/>
          <w:szCs w:val="20"/>
          <w:lang w:val="sl-SI"/>
        </w:rPr>
        <w:t>se d</w:t>
      </w:r>
      <w:r w:rsidR="0065509D" w:rsidRPr="0065509D">
        <w:rPr>
          <w:rFonts w:cs="Arial"/>
          <w:szCs w:val="20"/>
          <w:lang w:val="sl-SI"/>
        </w:rPr>
        <w:t>oločbe Zakon</w:t>
      </w:r>
      <w:r w:rsidR="0065509D">
        <w:rPr>
          <w:rFonts w:cs="Arial"/>
          <w:szCs w:val="20"/>
          <w:lang w:val="sl-SI"/>
        </w:rPr>
        <w:t>a</w:t>
      </w:r>
      <w:r w:rsidR="0065509D" w:rsidRPr="0065509D">
        <w:rPr>
          <w:rFonts w:cs="Arial"/>
          <w:szCs w:val="20"/>
          <w:lang w:val="sl-SI"/>
        </w:rPr>
        <w:t xml:space="preserve"> o skupnih temeljih sistema plač v javnem sektorju (Uradni list RS, št. 95/24</w:t>
      </w:r>
      <w:r w:rsidR="0065509D">
        <w:rPr>
          <w:rFonts w:cs="Arial"/>
          <w:szCs w:val="20"/>
          <w:lang w:val="sl-SI"/>
        </w:rPr>
        <w:t>; v nadaljnjem besedilu ZSTSPJS)</w:t>
      </w:r>
      <w:r w:rsidR="0065509D" w:rsidRPr="0065509D">
        <w:rPr>
          <w:rFonts w:cs="Arial"/>
          <w:szCs w:val="20"/>
          <w:lang w:val="sl-SI"/>
        </w:rPr>
        <w:t>, ki urejajo del plače za delovno uspešnost iz 1. točke 29. člena</w:t>
      </w:r>
      <w:r w:rsidR="007233E2">
        <w:rPr>
          <w:rFonts w:cs="Arial"/>
          <w:szCs w:val="20"/>
          <w:lang w:val="sl-SI"/>
        </w:rPr>
        <w:t xml:space="preserve"> ZSTSPJS</w:t>
      </w:r>
      <w:r w:rsidR="0065509D" w:rsidRPr="0065509D">
        <w:rPr>
          <w:rFonts w:cs="Arial"/>
          <w:szCs w:val="20"/>
          <w:lang w:val="sl-SI"/>
        </w:rPr>
        <w:t xml:space="preserve">, začnejo uporabljati 1. </w:t>
      </w:r>
      <w:r w:rsidR="0065509D">
        <w:rPr>
          <w:rFonts w:cs="Arial"/>
          <w:szCs w:val="20"/>
          <w:lang w:val="sl-SI"/>
        </w:rPr>
        <w:t>1.</w:t>
      </w:r>
      <w:r w:rsidR="0065509D" w:rsidRPr="0065509D">
        <w:rPr>
          <w:rFonts w:cs="Arial"/>
          <w:szCs w:val="20"/>
          <w:lang w:val="sl-SI"/>
        </w:rPr>
        <w:t xml:space="preserve"> 2026</w:t>
      </w:r>
      <w:r w:rsidR="0065509D">
        <w:rPr>
          <w:rFonts w:cs="Arial"/>
          <w:szCs w:val="20"/>
          <w:lang w:val="sl-SI"/>
        </w:rPr>
        <w:t>.</w:t>
      </w:r>
    </w:p>
    <w:p w14:paraId="3394D30F" w14:textId="77777777" w:rsidR="0065509D" w:rsidRDefault="0065509D" w:rsidP="0065509D">
      <w:pPr>
        <w:jc w:val="both"/>
        <w:rPr>
          <w:rFonts w:cs="Arial"/>
          <w:szCs w:val="20"/>
          <w:lang w:val="sl-SI"/>
        </w:rPr>
      </w:pPr>
    </w:p>
    <w:p w14:paraId="3B9A3150" w14:textId="205BE107" w:rsidR="00D76D65" w:rsidRDefault="00D76D65" w:rsidP="00484053">
      <w:pPr>
        <w:jc w:val="both"/>
        <w:rPr>
          <w:rFonts w:cs="Arial"/>
          <w:szCs w:val="20"/>
          <w:lang w:val="sl-SI"/>
        </w:rPr>
      </w:pPr>
      <w:r>
        <w:rPr>
          <w:rFonts w:cs="Arial"/>
          <w:szCs w:val="20"/>
          <w:lang w:val="sl-SI"/>
        </w:rPr>
        <w:t xml:space="preserve">Redna delovna uspešnost in delovna uspešnost iz naslova povečanega obsega dela, ki se </w:t>
      </w:r>
      <w:r w:rsidR="00484053">
        <w:rPr>
          <w:rFonts w:cs="Arial"/>
          <w:szCs w:val="20"/>
          <w:lang w:val="sl-SI"/>
        </w:rPr>
        <w:t xml:space="preserve">na podlagi 119. člena ZSTSPJS </w:t>
      </w:r>
      <w:r w:rsidRPr="0065509D">
        <w:rPr>
          <w:rFonts w:cs="Arial"/>
          <w:szCs w:val="20"/>
          <w:lang w:val="sl-SI"/>
        </w:rPr>
        <w:t>do 31.</w:t>
      </w:r>
      <w:r>
        <w:rPr>
          <w:rFonts w:cs="Arial"/>
          <w:szCs w:val="20"/>
          <w:lang w:val="sl-SI"/>
        </w:rPr>
        <w:t xml:space="preserve"> </w:t>
      </w:r>
      <w:r w:rsidRPr="0065509D">
        <w:rPr>
          <w:rFonts w:cs="Arial"/>
          <w:szCs w:val="20"/>
          <w:lang w:val="sl-SI"/>
        </w:rPr>
        <w:t>12.</w:t>
      </w:r>
      <w:r>
        <w:rPr>
          <w:rFonts w:cs="Arial"/>
          <w:szCs w:val="20"/>
          <w:lang w:val="sl-SI"/>
        </w:rPr>
        <w:t xml:space="preserve"> </w:t>
      </w:r>
      <w:r w:rsidRPr="0065509D">
        <w:rPr>
          <w:rFonts w:cs="Arial"/>
          <w:szCs w:val="20"/>
          <w:lang w:val="sl-SI"/>
        </w:rPr>
        <w:t xml:space="preserve">2025 izplačujeta ločeno in v skladu z </w:t>
      </w:r>
      <w:r w:rsidR="00484053" w:rsidRPr="00484053">
        <w:rPr>
          <w:rFonts w:cs="Arial"/>
          <w:szCs w:val="20"/>
          <w:lang w:val="sl-SI"/>
        </w:rPr>
        <w:t>Zakon</w:t>
      </w:r>
      <w:r w:rsidR="00484053">
        <w:rPr>
          <w:rFonts w:cs="Arial"/>
          <w:szCs w:val="20"/>
          <w:lang w:val="sl-SI"/>
        </w:rPr>
        <w:t>om</w:t>
      </w:r>
      <w:r w:rsidR="00484053" w:rsidRPr="00484053">
        <w:rPr>
          <w:rFonts w:cs="Arial"/>
          <w:szCs w:val="20"/>
          <w:lang w:val="sl-SI"/>
        </w:rPr>
        <w:t xml:space="preserve"> o sistemu plač v javnem sektorju (Uradni list RS, št. 108/09 – uradno prečiščeno besedilo, 13/10, 59/10, 85/10, 107/10, 35/11 – ORZSPJS49a, 27/12 – </w:t>
      </w:r>
      <w:proofErr w:type="spellStart"/>
      <w:r w:rsidR="00484053" w:rsidRPr="00484053">
        <w:rPr>
          <w:rFonts w:cs="Arial"/>
          <w:szCs w:val="20"/>
          <w:lang w:val="sl-SI"/>
        </w:rPr>
        <w:t>odl</w:t>
      </w:r>
      <w:proofErr w:type="spellEnd"/>
      <w:r w:rsidR="00484053" w:rsidRPr="00484053">
        <w:rPr>
          <w:rFonts w:cs="Arial"/>
          <w:szCs w:val="20"/>
          <w:lang w:val="sl-SI"/>
        </w:rPr>
        <w:t xml:space="preserve">. US, 40/12 – ZUJF, 46/13, 25/14 – ZFU, 50/14, 95/14 – ZUPPJS15, 82/15, 23/17 – </w:t>
      </w:r>
      <w:proofErr w:type="spellStart"/>
      <w:r w:rsidR="00484053" w:rsidRPr="00484053">
        <w:rPr>
          <w:rFonts w:cs="Arial"/>
          <w:szCs w:val="20"/>
          <w:lang w:val="sl-SI"/>
        </w:rPr>
        <w:t>ZDOdv</w:t>
      </w:r>
      <w:proofErr w:type="spellEnd"/>
      <w:r w:rsidR="00484053" w:rsidRPr="00484053">
        <w:rPr>
          <w:rFonts w:cs="Arial"/>
          <w:szCs w:val="20"/>
          <w:lang w:val="sl-SI"/>
        </w:rPr>
        <w:t xml:space="preserve">, 67/17, 84/18, 204/21, 139/22, 38/24, 48/24 – </w:t>
      </w:r>
      <w:proofErr w:type="spellStart"/>
      <w:r w:rsidR="00484053" w:rsidRPr="00484053">
        <w:rPr>
          <w:rFonts w:cs="Arial"/>
          <w:szCs w:val="20"/>
          <w:lang w:val="sl-SI"/>
        </w:rPr>
        <w:t>odl</w:t>
      </w:r>
      <w:proofErr w:type="spellEnd"/>
      <w:r w:rsidR="00484053" w:rsidRPr="00484053">
        <w:rPr>
          <w:rFonts w:cs="Arial"/>
          <w:szCs w:val="20"/>
          <w:lang w:val="sl-SI"/>
        </w:rPr>
        <w:t>. US in 95/24 – ZSTSPJS)</w:t>
      </w:r>
      <w:r w:rsidRPr="00484053">
        <w:rPr>
          <w:rFonts w:cs="Arial"/>
          <w:szCs w:val="20"/>
          <w:lang w:val="sl-SI"/>
        </w:rPr>
        <w:t xml:space="preserve">, </w:t>
      </w:r>
      <w:r w:rsidR="00484053" w:rsidRPr="00484053">
        <w:rPr>
          <w:rFonts w:cs="Arial"/>
          <w:szCs w:val="20"/>
          <w:lang w:val="sl-SI"/>
        </w:rPr>
        <w:t>Kolektivn</w:t>
      </w:r>
      <w:r w:rsidR="00484053">
        <w:rPr>
          <w:rFonts w:cs="Arial"/>
          <w:szCs w:val="20"/>
          <w:lang w:val="sl-SI"/>
        </w:rPr>
        <w:t>o</w:t>
      </w:r>
      <w:r w:rsidR="00484053" w:rsidRPr="00484053">
        <w:rPr>
          <w:rFonts w:cs="Arial"/>
          <w:szCs w:val="20"/>
          <w:lang w:val="sl-SI"/>
        </w:rPr>
        <w:t xml:space="preserve"> pogodba za javni sektor (Uradni list RS, št. 57/08, 23/09, 91/09, 89/10, 89/10, 40/12, 46/13, 95/14, 91/15, 21/17, 46/17, 69/17, 80/18, 136/22, 12/24 in 99/24</w:t>
      </w:r>
      <w:r w:rsidR="008766A0">
        <w:rPr>
          <w:rFonts w:cs="Arial"/>
          <w:szCs w:val="20"/>
          <w:lang w:val="sl-SI"/>
        </w:rPr>
        <w:t>; v nadaljnjem besedilu ZSPJS</w:t>
      </w:r>
      <w:r w:rsidR="00484053">
        <w:rPr>
          <w:rFonts w:cs="Arial"/>
          <w:szCs w:val="20"/>
          <w:lang w:val="sl-SI"/>
        </w:rPr>
        <w:t>)</w:t>
      </w:r>
      <w:r w:rsidRPr="0065509D">
        <w:rPr>
          <w:rFonts w:cs="Arial"/>
          <w:szCs w:val="20"/>
          <w:lang w:val="sl-SI"/>
        </w:rPr>
        <w:t xml:space="preserve"> in podzakonskimi akti</w:t>
      </w:r>
      <w:r>
        <w:rPr>
          <w:rFonts w:cs="Arial"/>
          <w:szCs w:val="20"/>
          <w:lang w:val="sl-SI"/>
        </w:rPr>
        <w:t>,</w:t>
      </w:r>
      <w:r w:rsidR="00484053">
        <w:rPr>
          <w:rFonts w:cs="Arial"/>
          <w:szCs w:val="20"/>
          <w:lang w:val="sl-SI"/>
        </w:rPr>
        <w:t xml:space="preserve"> sprejetimi na njihovi podlagi,</w:t>
      </w:r>
      <w:r>
        <w:rPr>
          <w:rFonts w:cs="Arial"/>
          <w:szCs w:val="20"/>
          <w:lang w:val="sl-SI"/>
        </w:rPr>
        <w:t xml:space="preserve"> se </w:t>
      </w:r>
      <w:r w:rsidRPr="00C914D6">
        <w:rPr>
          <w:rFonts w:cs="Arial"/>
          <w:szCs w:val="20"/>
          <w:u w:val="single"/>
          <w:lang w:val="sl-SI"/>
        </w:rPr>
        <w:t>združujeta v eno vrsto delovne uspešnosti</w:t>
      </w:r>
      <w:r>
        <w:rPr>
          <w:rFonts w:cs="Arial"/>
          <w:szCs w:val="20"/>
          <w:lang w:val="sl-SI"/>
        </w:rPr>
        <w:t>, ki je natančneje urejena v členih od 30. do 33. ZSTSPJS.</w:t>
      </w:r>
    </w:p>
    <w:p w14:paraId="4AAABE50" w14:textId="77777777" w:rsidR="00F510AF" w:rsidRDefault="00F510AF" w:rsidP="0065509D">
      <w:pPr>
        <w:jc w:val="both"/>
        <w:rPr>
          <w:rFonts w:cs="Arial"/>
          <w:szCs w:val="20"/>
          <w:lang w:val="sl-SI"/>
        </w:rPr>
      </w:pPr>
    </w:p>
    <w:p w14:paraId="26DB0C8E" w14:textId="6660FAD6" w:rsidR="00F510AF" w:rsidRPr="00F510AF" w:rsidRDefault="00F510AF" w:rsidP="00F510AF">
      <w:pPr>
        <w:jc w:val="both"/>
        <w:rPr>
          <w:rFonts w:cs="Arial"/>
          <w:szCs w:val="20"/>
          <w:lang w:val="sl-SI"/>
        </w:rPr>
      </w:pPr>
      <w:r>
        <w:rPr>
          <w:rFonts w:cs="Arial"/>
          <w:szCs w:val="20"/>
          <w:lang w:val="sl-SI"/>
        </w:rPr>
        <w:lastRenderedPageBreak/>
        <w:t xml:space="preserve">ZSTSPJS v 30. členu določa </w:t>
      </w:r>
      <w:r w:rsidRPr="00642087">
        <w:rPr>
          <w:rFonts w:cs="Arial"/>
          <w:b/>
          <w:bCs/>
          <w:szCs w:val="20"/>
          <w:lang w:val="sl-SI"/>
        </w:rPr>
        <w:t>kriterije za izplačilo dela plače za delovno uspešnost</w:t>
      </w:r>
      <w:r>
        <w:rPr>
          <w:rFonts w:cs="Arial"/>
          <w:szCs w:val="20"/>
          <w:lang w:val="sl-SI"/>
        </w:rPr>
        <w:t>. Predpisuje, da se d</w:t>
      </w:r>
      <w:r w:rsidRPr="00F510AF">
        <w:rPr>
          <w:rFonts w:cs="Arial"/>
          <w:szCs w:val="20"/>
          <w:lang w:val="sl-SI"/>
        </w:rPr>
        <w:t>oseganje nadpovprečnih rezultatov javnega uslužbenca presoja po kriterijih</w:t>
      </w:r>
      <w:r>
        <w:rPr>
          <w:rFonts w:cs="Arial"/>
          <w:szCs w:val="20"/>
          <w:lang w:val="sl-SI"/>
        </w:rPr>
        <w:t xml:space="preserve"> </w:t>
      </w:r>
      <w:r w:rsidRPr="00F510AF">
        <w:rPr>
          <w:rFonts w:cs="Arial"/>
          <w:szCs w:val="20"/>
          <w:lang w:val="sl-SI"/>
        </w:rPr>
        <w:t>kakovost,</w:t>
      </w:r>
      <w:r>
        <w:rPr>
          <w:rFonts w:cs="Arial"/>
          <w:szCs w:val="20"/>
          <w:lang w:val="sl-SI"/>
        </w:rPr>
        <w:t xml:space="preserve"> </w:t>
      </w:r>
      <w:r w:rsidRPr="00F510AF">
        <w:rPr>
          <w:rFonts w:cs="Arial"/>
          <w:szCs w:val="20"/>
          <w:lang w:val="sl-SI"/>
        </w:rPr>
        <w:t>natančnost,</w:t>
      </w:r>
      <w:r>
        <w:rPr>
          <w:rFonts w:cs="Arial"/>
          <w:szCs w:val="20"/>
          <w:lang w:val="sl-SI"/>
        </w:rPr>
        <w:t xml:space="preserve"> </w:t>
      </w:r>
      <w:r w:rsidRPr="00F510AF">
        <w:rPr>
          <w:rFonts w:cs="Arial"/>
          <w:szCs w:val="20"/>
          <w:lang w:val="sl-SI"/>
        </w:rPr>
        <w:t>samostojnost,</w:t>
      </w:r>
      <w:r>
        <w:rPr>
          <w:rFonts w:cs="Arial"/>
          <w:szCs w:val="20"/>
          <w:lang w:val="sl-SI"/>
        </w:rPr>
        <w:t xml:space="preserve"> </w:t>
      </w:r>
      <w:r w:rsidRPr="00F510AF">
        <w:rPr>
          <w:rFonts w:cs="Arial"/>
          <w:szCs w:val="20"/>
          <w:lang w:val="sl-SI"/>
        </w:rPr>
        <w:t>obseg dela in</w:t>
      </w:r>
      <w:r>
        <w:rPr>
          <w:rFonts w:cs="Arial"/>
          <w:szCs w:val="20"/>
          <w:lang w:val="sl-SI"/>
        </w:rPr>
        <w:t xml:space="preserve"> </w:t>
      </w:r>
      <w:r w:rsidRPr="00F510AF">
        <w:rPr>
          <w:rFonts w:cs="Arial"/>
          <w:szCs w:val="20"/>
          <w:lang w:val="sl-SI"/>
        </w:rPr>
        <w:t>učinkovitost dela.</w:t>
      </w:r>
      <w:r>
        <w:rPr>
          <w:rFonts w:cs="Arial"/>
          <w:szCs w:val="20"/>
          <w:lang w:val="sl-SI"/>
        </w:rPr>
        <w:t xml:space="preserve"> Dodatno navaja, da se k</w:t>
      </w:r>
      <w:r w:rsidRPr="00F510AF">
        <w:rPr>
          <w:rFonts w:cs="Arial"/>
          <w:szCs w:val="20"/>
          <w:lang w:val="sl-SI"/>
        </w:rPr>
        <w:t>ot poseben kriterij upošteva opravljanje dodatnega dela ali večji obseg dela zaradi odsotnih javnih uslužbencev ali nezasedenih delovnih mest.</w:t>
      </w:r>
      <w:r>
        <w:rPr>
          <w:rFonts w:cs="Arial"/>
          <w:szCs w:val="20"/>
          <w:lang w:val="sl-SI"/>
        </w:rPr>
        <w:t xml:space="preserve"> </w:t>
      </w:r>
      <w:r w:rsidR="007233E2">
        <w:rPr>
          <w:rFonts w:cs="Arial"/>
          <w:szCs w:val="20"/>
          <w:lang w:val="sl-SI"/>
        </w:rPr>
        <w:t>ZSTSPJS</w:t>
      </w:r>
      <w:r>
        <w:rPr>
          <w:rFonts w:cs="Arial"/>
          <w:szCs w:val="20"/>
          <w:lang w:val="sl-SI"/>
        </w:rPr>
        <w:t xml:space="preserve"> navaja, da se </w:t>
      </w:r>
      <w:r w:rsidRPr="00F510AF">
        <w:rPr>
          <w:rFonts w:cs="Arial"/>
          <w:szCs w:val="20"/>
          <w:lang w:val="sl-SI"/>
        </w:rPr>
        <w:t xml:space="preserve">kriteriji in merila za določitev dela plače za delovno uspešnost </w:t>
      </w:r>
      <w:r>
        <w:rPr>
          <w:rFonts w:cs="Arial"/>
          <w:szCs w:val="20"/>
          <w:lang w:val="sl-SI"/>
        </w:rPr>
        <w:t xml:space="preserve">podrobneje </w:t>
      </w:r>
      <w:r w:rsidRPr="00F510AF">
        <w:rPr>
          <w:rFonts w:cs="Arial"/>
          <w:szCs w:val="20"/>
          <w:lang w:val="sl-SI"/>
        </w:rPr>
        <w:t xml:space="preserve">določijo s predpisom vlade, kolektivnimi pogodbami oziroma splošnimi akti, upoštevaje določbe </w:t>
      </w:r>
      <w:r w:rsidR="007233E2">
        <w:rPr>
          <w:rFonts w:cs="Arial"/>
          <w:szCs w:val="20"/>
          <w:lang w:val="sl-SI"/>
        </w:rPr>
        <w:t>ZSTSPJS</w:t>
      </w:r>
      <w:r w:rsidRPr="00F510AF">
        <w:rPr>
          <w:rFonts w:cs="Arial"/>
          <w:szCs w:val="20"/>
          <w:lang w:val="sl-SI"/>
        </w:rPr>
        <w:t>, ki veljajo za posamezne plačne stebre.</w:t>
      </w:r>
      <w:r w:rsidR="000D29BD">
        <w:rPr>
          <w:rFonts w:cs="Arial"/>
          <w:szCs w:val="20"/>
          <w:lang w:val="sl-SI"/>
        </w:rPr>
        <w:t xml:space="preserve"> </w:t>
      </w:r>
    </w:p>
    <w:p w14:paraId="1650B8EF" w14:textId="3C7D794E" w:rsidR="00F510AF" w:rsidRDefault="00F510AF" w:rsidP="0065509D">
      <w:pPr>
        <w:jc w:val="both"/>
        <w:rPr>
          <w:rFonts w:cs="Arial"/>
          <w:szCs w:val="20"/>
          <w:lang w:val="sl-SI"/>
        </w:rPr>
      </w:pPr>
    </w:p>
    <w:p w14:paraId="42B7CC0E" w14:textId="7E5EB388" w:rsidR="0065509D" w:rsidRPr="0065509D" w:rsidRDefault="000D29BD" w:rsidP="0065509D">
      <w:pPr>
        <w:jc w:val="both"/>
        <w:rPr>
          <w:rFonts w:cs="Arial"/>
          <w:szCs w:val="20"/>
          <w:lang w:val="sl-SI"/>
        </w:rPr>
      </w:pPr>
      <w:r>
        <w:rPr>
          <w:rFonts w:cs="Arial"/>
          <w:szCs w:val="20"/>
          <w:lang w:val="sl-SI"/>
        </w:rPr>
        <w:t>Viri sredstev za izplačilo dela plače za delovno uspešnost so natančno opredeljeni v 31. členu ZSTSPJS, in sicer</w:t>
      </w:r>
      <w:r w:rsidR="0065509D" w:rsidRPr="0065509D">
        <w:rPr>
          <w:rFonts w:cs="Arial"/>
          <w:szCs w:val="20"/>
          <w:lang w:val="sl-SI"/>
        </w:rPr>
        <w:t>:</w:t>
      </w:r>
    </w:p>
    <w:p w14:paraId="201C111A" w14:textId="20AD2805" w:rsidR="0065509D" w:rsidRPr="0065509D" w:rsidRDefault="0065509D" w:rsidP="0065509D">
      <w:pPr>
        <w:pStyle w:val="Odstavekseznama"/>
        <w:numPr>
          <w:ilvl w:val="0"/>
          <w:numId w:val="18"/>
        </w:numPr>
        <w:jc w:val="both"/>
        <w:rPr>
          <w:rFonts w:cs="Arial"/>
          <w:szCs w:val="20"/>
        </w:rPr>
      </w:pPr>
      <w:r w:rsidRPr="0065509D">
        <w:rPr>
          <w:rFonts w:cs="Arial"/>
          <w:szCs w:val="20"/>
        </w:rPr>
        <w:t>3</w:t>
      </w:r>
      <w:r w:rsidR="00EF5C2D">
        <w:rPr>
          <w:rFonts w:cs="Arial"/>
          <w:szCs w:val="20"/>
        </w:rPr>
        <w:t xml:space="preserve"> </w:t>
      </w:r>
      <w:r w:rsidRPr="0065509D">
        <w:rPr>
          <w:rFonts w:cs="Arial"/>
          <w:szCs w:val="20"/>
        </w:rPr>
        <w:t>odstotki sredstev za osnovne plače javnih uslužbencev,</w:t>
      </w:r>
    </w:p>
    <w:p w14:paraId="6FC8C804" w14:textId="1014579C" w:rsidR="0065509D" w:rsidRPr="0065509D" w:rsidRDefault="0065509D" w:rsidP="0065509D">
      <w:pPr>
        <w:pStyle w:val="Odstavekseznama"/>
        <w:numPr>
          <w:ilvl w:val="0"/>
          <w:numId w:val="18"/>
        </w:numPr>
        <w:jc w:val="both"/>
        <w:rPr>
          <w:rFonts w:cs="Arial"/>
          <w:szCs w:val="20"/>
        </w:rPr>
      </w:pPr>
      <w:r w:rsidRPr="0065509D">
        <w:rPr>
          <w:rFonts w:cs="Arial"/>
          <w:szCs w:val="20"/>
        </w:rPr>
        <w:t>vsi prihranki sredstev za plače posameznega uporabnika proračuna, ki nastanejo zaradi odsotnosti javnih uslužbencev z dela ali nezasedenih delovnih mest,</w:t>
      </w:r>
    </w:p>
    <w:p w14:paraId="04AE3CCA" w14:textId="5ED4DC6D" w:rsidR="0065509D" w:rsidRPr="0065509D" w:rsidRDefault="0065509D" w:rsidP="0065509D">
      <w:pPr>
        <w:pStyle w:val="Odstavekseznama"/>
        <w:numPr>
          <w:ilvl w:val="0"/>
          <w:numId w:val="18"/>
        </w:numPr>
        <w:jc w:val="both"/>
        <w:rPr>
          <w:rFonts w:cs="Arial"/>
          <w:szCs w:val="20"/>
        </w:rPr>
      </w:pPr>
      <w:r w:rsidRPr="0065509D">
        <w:rPr>
          <w:rFonts w:cs="Arial"/>
          <w:szCs w:val="20"/>
        </w:rPr>
        <w:t>sredstva projekta, ki so predvidena v finančnem načrtu uporabnika proračuna, ali sredstva za izvajanje posebnega projekta, ki ga je s svojim aktom določila vlada, in jih je zagotovil financer projekta,</w:t>
      </w:r>
    </w:p>
    <w:p w14:paraId="2B5EC443" w14:textId="2319B493" w:rsidR="0065509D" w:rsidRPr="007F40B4" w:rsidRDefault="007F40B4" w:rsidP="0065509D">
      <w:pPr>
        <w:pStyle w:val="Odstavekseznama"/>
        <w:numPr>
          <w:ilvl w:val="0"/>
          <w:numId w:val="18"/>
        </w:numPr>
        <w:jc w:val="both"/>
        <w:rPr>
          <w:rFonts w:cs="Arial"/>
          <w:szCs w:val="20"/>
        </w:rPr>
      </w:pPr>
      <w:r>
        <w:rPr>
          <w:rFonts w:cs="Arial"/>
          <w:szCs w:val="20"/>
        </w:rPr>
        <w:t>č</w:t>
      </w:r>
      <w:r w:rsidRPr="007F40B4">
        <w:rPr>
          <w:rFonts w:cs="Arial"/>
          <w:szCs w:val="20"/>
        </w:rPr>
        <w:t xml:space="preserve">e tako določa poseben zakon, so vir sredstev za del plače za delovno uspešnost lahko tudi </w:t>
      </w:r>
      <w:r w:rsidR="0065509D" w:rsidRPr="007F40B4">
        <w:rPr>
          <w:rFonts w:cs="Arial"/>
          <w:szCs w:val="20"/>
        </w:rPr>
        <w:t xml:space="preserve">večji prihodki, ki nastanejo zaradi večjega obsega opravljenih storitev in niso pridobljeni na trgu ali prihodki za izvajanje nalog, za katere so s posebnim zakonom na področju vzgoje in izobraževanja določena dodatna sredstva. </w:t>
      </w:r>
    </w:p>
    <w:p w14:paraId="6D9BFEA0" w14:textId="77777777" w:rsidR="0065509D" w:rsidRPr="0065509D" w:rsidRDefault="0065509D" w:rsidP="0065509D">
      <w:pPr>
        <w:jc w:val="both"/>
        <w:rPr>
          <w:rFonts w:cs="Arial"/>
          <w:szCs w:val="20"/>
          <w:lang w:val="sl-SI"/>
        </w:rPr>
      </w:pPr>
    </w:p>
    <w:p w14:paraId="3551E37F" w14:textId="3E5AD275" w:rsidR="000D29BD" w:rsidRDefault="002614AF" w:rsidP="0065509D">
      <w:pPr>
        <w:jc w:val="both"/>
        <w:rPr>
          <w:rFonts w:cs="Arial"/>
          <w:szCs w:val="20"/>
          <w:lang w:val="sl-SI"/>
        </w:rPr>
      </w:pPr>
      <w:r w:rsidRPr="002614AF">
        <w:rPr>
          <w:rFonts w:cs="Arial"/>
          <w:szCs w:val="20"/>
          <w:lang w:val="sl-SI"/>
        </w:rPr>
        <w:t xml:space="preserve">V </w:t>
      </w:r>
      <w:r>
        <w:rPr>
          <w:rFonts w:cs="Arial"/>
          <w:szCs w:val="20"/>
          <w:lang w:val="sl-SI"/>
        </w:rPr>
        <w:t xml:space="preserve">skladu s 119. členom ZSTSPJS se </w:t>
      </w:r>
      <w:r w:rsidRPr="002614AF">
        <w:rPr>
          <w:rFonts w:cs="Arial"/>
          <w:szCs w:val="20"/>
          <w:u w:val="single"/>
          <w:lang w:val="sl-SI"/>
        </w:rPr>
        <w:t>v obdobju do 31. 12. 2027 za izplačilo dela plače za delovno uspešnost nameni enak odstotek sredstev za osnovne plače, kot je veljal v letu 2024, torej 2</w:t>
      </w:r>
      <w:r w:rsidR="00EF5C2D">
        <w:rPr>
          <w:rFonts w:cs="Arial"/>
          <w:szCs w:val="20"/>
          <w:u w:val="single"/>
          <w:lang w:val="sl-SI"/>
        </w:rPr>
        <w:t xml:space="preserve"> </w:t>
      </w:r>
      <w:r w:rsidRPr="002614AF">
        <w:rPr>
          <w:rFonts w:cs="Arial"/>
          <w:szCs w:val="20"/>
          <w:u w:val="single"/>
          <w:lang w:val="sl-SI"/>
        </w:rPr>
        <w:t>odstotka</w:t>
      </w:r>
      <w:r w:rsidRPr="002614AF">
        <w:rPr>
          <w:rFonts w:cs="Arial"/>
          <w:szCs w:val="20"/>
          <w:lang w:val="sl-SI"/>
        </w:rPr>
        <w:t>.</w:t>
      </w:r>
      <w:r>
        <w:rPr>
          <w:rFonts w:cs="Arial"/>
          <w:szCs w:val="20"/>
          <w:lang w:val="sl-SI"/>
        </w:rPr>
        <w:t xml:space="preserve"> S 1. 1. 2028 pa se</w:t>
      </w:r>
      <w:r w:rsidR="00333C5E">
        <w:rPr>
          <w:rFonts w:cs="Arial"/>
          <w:szCs w:val="20"/>
          <w:lang w:val="sl-SI"/>
        </w:rPr>
        <w:t xml:space="preserve"> bo</w:t>
      </w:r>
      <w:r>
        <w:rPr>
          <w:rFonts w:cs="Arial"/>
          <w:szCs w:val="20"/>
          <w:lang w:val="sl-SI"/>
        </w:rPr>
        <w:t xml:space="preserve"> ta odstotek poviša</w:t>
      </w:r>
      <w:r w:rsidR="00333C5E">
        <w:rPr>
          <w:rFonts w:cs="Arial"/>
          <w:szCs w:val="20"/>
          <w:lang w:val="sl-SI"/>
        </w:rPr>
        <w:t>l</w:t>
      </w:r>
      <w:r>
        <w:rPr>
          <w:rFonts w:cs="Arial"/>
          <w:szCs w:val="20"/>
          <w:lang w:val="sl-SI"/>
        </w:rPr>
        <w:t xml:space="preserve"> in znaša</w:t>
      </w:r>
      <w:r w:rsidR="00333C5E">
        <w:rPr>
          <w:rFonts w:cs="Arial"/>
          <w:szCs w:val="20"/>
          <w:lang w:val="sl-SI"/>
        </w:rPr>
        <w:t>l</w:t>
      </w:r>
      <w:r>
        <w:rPr>
          <w:rFonts w:cs="Arial"/>
          <w:szCs w:val="20"/>
          <w:lang w:val="sl-SI"/>
        </w:rPr>
        <w:t xml:space="preserve"> 3</w:t>
      </w:r>
      <w:r w:rsidR="00EF5C2D">
        <w:rPr>
          <w:rFonts w:cs="Arial"/>
          <w:szCs w:val="20"/>
          <w:lang w:val="sl-SI"/>
        </w:rPr>
        <w:t xml:space="preserve"> </w:t>
      </w:r>
      <w:r>
        <w:rPr>
          <w:rFonts w:cs="Arial"/>
          <w:szCs w:val="20"/>
          <w:lang w:val="sl-SI"/>
        </w:rPr>
        <w:t>odstotke sredstev za osnovne plače javnih uslužbencev.</w:t>
      </w:r>
      <w:r w:rsidR="007233E2">
        <w:rPr>
          <w:rFonts w:cs="Arial"/>
          <w:szCs w:val="20"/>
          <w:lang w:val="sl-SI"/>
        </w:rPr>
        <w:t xml:space="preserve"> </w:t>
      </w:r>
      <w:r w:rsidR="000D29BD" w:rsidRPr="000D29BD">
        <w:rPr>
          <w:rFonts w:cs="Arial"/>
          <w:szCs w:val="20"/>
          <w:lang w:val="sl-SI"/>
        </w:rPr>
        <w:t xml:space="preserve">Pri posameznem uporabniku proračuna se pri določitvi sredstev za osnovne plače upoštevajo podatki o osnovnih plačah za posamezne mesece na ravni proračunskega uporabnika ali organizacijske enote. Na tej podlagi uporabnik proračuna določi obseg sredstev za posamezno obdobje ugotavljanja delovne uspešnosti. Pri določitvi sredstev za osnovne plače se ne </w:t>
      </w:r>
      <w:r w:rsidR="000D29BD" w:rsidRPr="00977860">
        <w:rPr>
          <w:rFonts w:cs="Arial"/>
          <w:szCs w:val="20"/>
          <w:lang w:val="sl-SI"/>
        </w:rPr>
        <w:t xml:space="preserve">upoštevajo sredstva za osnovne plače javnih uslužbencev plačne skupine B in funkcionarjev, saj se v skladu s </w:t>
      </w:r>
      <w:r w:rsidR="00977860" w:rsidRPr="00977860">
        <w:rPr>
          <w:rFonts w:cs="Arial"/>
          <w:szCs w:val="20"/>
          <w:lang w:val="sl-SI"/>
        </w:rPr>
        <w:t xml:space="preserve">prvim odstavkom 57. člena </w:t>
      </w:r>
      <w:r w:rsidR="000D29BD" w:rsidRPr="00977860">
        <w:rPr>
          <w:rFonts w:cs="Arial"/>
          <w:szCs w:val="20"/>
          <w:lang w:val="sl-SI"/>
        </w:rPr>
        <w:t>ZSTSPJS sredstva</w:t>
      </w:r>
      <w:r w:rsidR="00977860" w:rsidRPr="00977860">
        <w:rPr>
          <w:rFonts w:cs="Arial"/>
          <w:szCs w:val="20"/>
          <w:lang w:val="sl-SI"/>
        </w:rPr>
        <w:t xml:space="preserve"> za delovno uspešnost </w:t>
      </w:r>
      <w:r w:rsidR="007233E2">
        <w:rPr>
          <w:rFonts w:cs="Arial"/>
          <w:szCs w:val="20"/>
          <w:lang w:val="sl-SI"/>
        </w:rPr>
        <w:t>javnih uslužbencev plačne skupine B</w:t>
      </w:r>
      <w:r w:rsidR="000D29BD" w:rsidRPr="00977860">
        <w:rPr>
          <w:rFonts w:cs="Arial"/>
          <w:szCs w:val="20"/>
          <w:lang w:val="sl-SI"/>
        </w:rPr>
        <w:t xml:space="preserve"> </w:t>
      </w:r>
      <w:r w:rsidR="00977860" w:rsidRPr="00977860">
        <w:rPr>
          <w:rFonts w:cs="Arial"/>
          <w:szCs w:val="20"/>
          <w:lang w:val="sl-SI"/>
        </w:rPr>
        <w:t>oblikuje in izkazuje ločeno od sredstev za del plače za delovno uspešnost drugih javnih uslužbencev, funkcionarji</w:t>
      </w:r>
      <w:r w:rsidR="00977860">
        <w:rPr>
          <w:rFonts w:cs="Arial"/>
          <w:szCs w:val="20"/>
          <w:lang w:val="sl-SI"/>
        </w:rPr>
        <w:t xml:space="preserve"> pa do dela plače za delovno uspešnost niso upravičeni.</w:t>
      </w:r>
      <w:r w:rsidR="000D29BD" w:rsidRPr="000D29BD">
        <w:rPr>
          <w:rFonts w:cs="Arial"/>
          <w:szCs w:val="20"/>
          <w:lang w:val="sl-SI"/>
        </w:rPr>
        <w:t xml:space="preserve"> </w:t>
      </w:r>
    </w:p>
    <w:p w14:paraId="20ACFFDB" w14:textId="77777777" w:rsidR="002614AF" w:rsidRDefault="002614AF" w:rsidP="0065509D">
      <w:pPr>
        <w:jc w:val="both"/>
        <w:rPr>
          <w:rFonts w:cs="Arial"/>
          <w:szCs w:val="20"/>
          <w:lang w:val="sl-SI"/>
        </w:rPr>
      </w:pPr>
    </w:p>
    <w:p w14:paraId="44BF070D" w14:textId="28B89FC9" w:rsidR="0065509D" w:rsidRPr="0065509D" w:rsidRDefault="007233E2" w:rsidP="0065509D">
      <w:pPr>
        <w:jc w:val="both"/>
        <w:rPr>
          <w:rFonts w:cs="Arial"/>
          <w:szCs w:val="20"/>
          <w:lang w:val="sl-SI"/>
        </w:rPr>
      </w:pPr>
      <w:r>
        <w:rPr>
          <w:rFonts w:cs="Arial"/>
          <w:szCs w:val="20"/>
          <w:lang w:val="sl-SI"/>
        </w:rPr>
        <w:t xml:space="preserve">Zakon natančno opredeljuje </w:t>
      </w:r>
      <w:r w:rsidR="0065509D" w:rsidRPr="0065509D">
        <w:rPr>
          <w:rFonts w:cs="Arial"/>
          <w:szCs w:val="20"/>
          <w:lang w:val="sl-SI"/>
        </w:rPr>
        <w:t>prihrank</w:t>
      </w:r>
      <w:r>
        <w:rPr>
          <w:rFonts w:cs="Arial"/>
          <w:szCs w:val="20"/>
          <w:lang w:val="sl-SI"/>
        </w:rPr>
        <w:t>e</w:t>
      </w:r>
      <w:r w:rsidR="0065509D" w:rsidRPr="0065509D">
        <w:rPr>
          <w:rFonts w:cs="Arial"/>
          <w:szCs w:val="20"/>
          <w:lang w:val="sl-SI"/>
        </w:rPr>
        <w:t xml:space="preserve"> sredstev za plače posameznega uporabnika proračuna zaradi odsotnosti javnih uslužbencev z dela</w:t>
      </w:r>
      <w:r>
        <w:rPr>
          <w:rFonts w:cs="Arial"/>
          <w:szCs w:val="20"/>
          <w:lang w:val="sl-SI"/>
        </w:rPr>
        <w:t xml:space="preserve">. Mednje </w:t>
      </w:r>
      <w:r w:rsidR="0065509D" w:rsidRPr="0065509D">
        <w:rPr>
          <w:rFonts w:cs="Arial"/>
          <w:szCs w:val="20"/>
          <w:lang w:val="sl-SI"/>
        </w:rPr>
        <w:t>v skladu s četrtim odstavkom 31. člena ZSTSPJS štejejo:</w:t>
      </w:r>
    </w:p>
    <w:p w14:paraId="5A122217" w14:textId="5F8CF76C" w:rsidR="0065509D" w:rsidRPr="0065509D" w:rsidRDefault="0065509D" w:rsidP="0065509D">
      <w:pPr>
        <w:pStyle w:val="Odstavekseznama"/>
        <w:numPr>
          <w:ilvl w:val="0"/>
          <w:numId w:val="17"/>
        </w:numPr>
        <w:jc w:val="both"/>
        <w:rPr>
          <w:rFonts w:cs="Arial"/>
          <w:szCs w:val="20"/>
        </w:rPr>
      </w:pPr>
      <w:r w:rsidRPr="0065509D">
        <w:rPr>
          <w:rFonts w:cs="Arial"/>
          <w:szCs w:val="20"/>
        </w:rPr>
        <w:t>prihranek, ki nastane zaradi razlike med plačo javnega uslužbenca in nadomestilom njegove plače v breme uporabnika proračuna,</w:t>
      </w:r>
    </w:p>
    <w:p w14:paraId="04B2B915" w14:textId="24C1612A" w:rsidR="0065509D" w:rsidRPr="0065509D" w:rsidRDefault="0065509D" w:rsidP="0065509D">
      <w:pPr>
        <w:pStyle w:val="Odstavekseznama"/>
        <w:numPr>
          <w:ilvl w:val="0"/>
          <w:numId w:val="17"/>
        </w:numPr>
        <w:jc w:val="both"/>
        <w:rPr>
          <w:rFonts w:cs="Arial"/>
          <w:szCs w:val="20"/>
        </w:rPr>
      </w:pPr>
      <w:r w:rsidRPr="0065509D">
        <w:rPr>
          <w:rFonts w:cs="Arial"/>
          <w:szCs w:val="20"/>
        </w:rPr>
        <w:t>prihranek, ki nastane zaradi nadomestila plače, ki ne bremeni uporabnika proračuna, pri katerem je javni uslužbenec zaposlen,</w:t>
      </w:r>
    </w:p>
    <w:p w14:paraId="5772FD3F" w14:textId="65BB031E" w:rsidR="0065509D" w:rsidRPr="0065509D" w:rsidRDefault="0065509D" w:rsidP="0065509D">
      <w:pPr>
        <w:pStyle w:val="Odstavekseznama"/>
        <w:numPr>
          <w:ilvl w:val="0"/>
          <w:numId w:val="17"/>
        </w:numPr>
        <w:jc w:val="both"/>
        <w:rPr>
          <w:rFonts w:cs="Arial"/>
          <w:szCs w:val="20"/>
        </w:rPr>
      </w:pPr>
      <w:r w:rsidRPr="0065509D">
        <w:rPr>
          <w:rFonts w:cs="Arial"/>
          <w:szCs w:val="20"/>
        </w:rPr>
        <w:t>prihranek, ki nastane zaradi opravljanja dela s krajšim delovnim časom od polnega na podlagi posebnih predpisov na delovnih mestih, za katera so v finančnem načrtu zagotovljena sredstva za delo s polnim delovnim časom,</w:t>
      </w:r>
      <w:r w:rsidR="007233E2">
        <w:rPr>
          <w:rFonts w:cs="Arial"/>
          <w:szCs w:val="20"/>
        </w:rPr>
        <w:t xml:space="preserve"> in</w:t>
      </w:r>
    </w:p>
    <w:p w14:paraId="4B731A2C" w14:textId="50483477" w:rsidR="0065509D" w:rsidRPr="0065509D" w:rsidRDefault="0065509D" w:rsidP="0065509D">
      <w:pPr>
        <w:pStyle w:val="Odstavekseznama"/>
        <w:numPr>
          <w:ilvl w:val="0"/>
          <w:numId w:val="17"/>
        </w:numPr>
        <w:jc w:val="both"/>
        <w:rPr>
          <w:rFonts w:cs="Arial"/>
          <w:szCs w:val="20"/>
        </w:rPr>
      </w:pPr>
      <w:r w:rsidRPr="0065509D">
        <w:rPr>
          <w:rFonts w:cs="Arial"/>
          <w:szCs w:val="20"/>
        </w:rPr>
        <w:t>prihranek, ki nastane zaradi odsotnosti javnih uslužbencev, za katero le-ti niso upravičeni do nadomestila plače.</w:t>
      </w:r>
    </w:p>
    <w:p w14:paraId="36EFF86C" w14:textId="77777777" w:rsidR="000D29BD" w:rsidRPr="003A72C6" w:rsidRDefault="000D29BD" w:rsidP="000D29BD">
      <w:pPr>
        <w:jc w:val="both"/>
        <w:rPr>
          <w:rFonts w:cs="Arial"/>
          <w:szCs w:val="20"/>
          <w:lang w:val="sl-SI"/>
        </w:rPr>
      </w:pPr>
    </w:p>
    <w:p w14:paraId="5B29C539" w14:textId="3DDD6D52" w:rsidR="000D29BD" w:rsidRPr="002614AF" w:rsidRDefault="000D29BD" w:rsidP="003A72C6">
      <w:pPr>
        <w:jc w:val="both"/>
        <w:rPr>
          <w:rFonts w:cs="Arial"/>
          <w:szCs w:val="20"/>
          <w:lang w:val="sl-SI"/>
        </w:rPr>
      </w:pPr>
      <w:r w:rsidRPr="003A72C6">
        <w:rPr>
          <w:rFonts w:cs="Arial"/>
          <w:szCs w:val="20"/>
          <w:lang w:val="sl-SI"/>
        </w:rPr>
        <w:t xml:space="preserve">Kot prihranek sredstev </w:t>
      </w:r>
      <w:r w:rsidR="003A72C6" w:rsidRPr="003A72C6">
        <w:rPr>
          <w:rFonts w:cs="Arial"/>
          <w:szCs w:val="20"/>
          <w:lang w:val="sl-SI"/>
        </w:rPr>
        <w:t>za plače, ki nastane zaradi</w:t>
      </w:r>
      <w:r w:rsidRPr="003A72C6">
        <w:rPr>
          <w:rFonts w:cs="Arial"/>
          <w:szCs w:val="20"/>
          <w:lang w:val="sl-SI"/>
        </w:rPr>
        <w:t xml:space="preserve"> nezasedenih delovnih mest</w:t>
      </w:r>
      <w:r w:rsidR="003A72C6" w:rsidRPr="003A72C6">
        <w:rPr>
          <w:rFonts w:cs="Arial"/>
          <w:szCs w:val="20"/>
          <w:lang w:val="sl-SI"/>
        </w:rPr>
        <w:t>,</w:t>
      </w:r>
      <w:r w:rsidRPr="003A72C6">
        <w:rPr>
          <w:rFonts w:cs="Arial"/>
          <w:szCs w:val="20"/>
          <w:lang w:val="sl-SI"/>
        </w:rPr>
        <w:t xml:space="preserve"> se </w:t>
      </w:r>
      <w:r w:rsidR="003A72C6" w:rsidRPr="003A72C6">
        <w:rPr>
          <w:rFonts w:cs="Arial"/>
          <w:szCs w:val="20"/>
          <w:lang w:val="sl-SI"/>
        </w:rPr>
        <w:t xml:space="preserve">v skladu s petim odstavkom 31. člena ZSTSPJS </w:t>
      </w:r>
      <w:r w:rsidRPr="003A72C6">
        <w:rPr>
          <w:rFonts w:cs="Arial"/>
          <w:szCs w:val="20"/>
          <w:lang w:val="sl-SI"/>
        </w:rPr>
        <w:t>upošteva</w:t>
      </w:r>
      <w:r w:rsidR="003A72C6" w:rsidRPr="003A72C6">
        <w:rPr>
          <w:rFonts w:cs="Arial"/>
          <w:szCs w:val="20"/>
          <w:lang w:val="sl-SI"/>
        </w:rPr>
        <w:t xml:space="preserve"> prihranek sredstev v finančnem načrtu</w:t>
      </w:r>
      <w:r w:rsidRPr="003A72C6">
        <w:rPr>
          <w:rFonts w:cs="Arial"/>
          <w:szCs w:val="20"/>
          <w:lang w:val="sl-SI"/>
        </w:rPr>
        <w:t xml:space="preserve">, če so delovna mesta v kadrovskem načrtu predvidena za zasedbo in so v finančnem načrtu zagotovljena sredstva za </w:t>
      </w:r>
      <w:r w:rsidRPr="002614AF">
        <w:rPr>
          <w:rFonts w:cs="Arial"/>
          <w:szCs w:val="20"/>
          <w:lang w:val="sl-SI"/>
        </w:rPr>
        <w:t>zasedbo teh delovnih mest ter delovna mesta niso zasedena oziroma so zasedena za krajši delovni čas.</w:t>
      </w:r>
    </w:p>
    <w:p w14:paraId="0817DE34" w14:textId="77777777" w:rsidR="000D29BD" w:rsidRPr="002614AF" w:rsidRDefault="000D29BD" w:rsidP="000D29BD">
      <w:pPr>
        <w:jc w:val="both"/>
        <w:rPr>
          <w:rFonts w:cs="Arial"/>
          <w:szCs w:val="20"/>
          <w:lang w:val="sl-SI"/>
        </w:rPr>
      </w:pPr>
    </w:p>
    <w:p w14:paraId="153F927B" w14:textId="606374FB" w:rsidR="002614AF" w:rsidRDefault="002614AF" w:rsidP="000D29BD">
      <w:pPr>
        <w:jc w:val="both"/>
        <w:rPr>
          <w:rFonts w:cs="Arial"/>
          <w:szCs w:val="20"/>
          <w:lang w:val="sl-SI"/>
        </w:rPr>
      </w:pPr>
      <w:r w:rsidRPr="002614AF">
        <w:rPr>
          <w:rFonts w:cs="Arial"/>
          <w:szCs w:val="20"/>
          <w:lang w:val="sl-SI"/>
        </w:rPr>
        <w:lastRenderedPageBreak/>
        <w:t>Z novo ureditvijo dela plače za delovno uspešnost</w:t>
      </w:r>
      <w:r>
        <w:rPr>
          <w:rFonts w:cs="Arial"/>
          <w:szCs w:val="20"/>
          <w:lang w:val="sl-SI"/>
        </w:rPr>
        <w:t xml:space="preserve"> se </w:t>
      </w:r>
      <w:r w:rsidRPr="002614AF">
        <w:rPr>
          <w:rFonts w:cs="Arial"/>
          <w:b/>
          <w:bCs/>
          <w:szCs w:val="20"/>
          <w:lang w:val="sl-SI"/>
        </w:rPr>
        <w:t>povečuje obseg sredstev, ki ga morajo uporabniki proračuna obvezno nameniti za izplačilo delovne uspešnosti javnim uslužbencem</w:t>
      </w:r>
      <w:r>
        <w:rPr>
          <w:rFonts w:cs="Arial"/>
          <w:szCs w:val="20"/>
          <w:lang w:val="sl-SI"/>
        </w:rPr>
        <w:t xml:space="preserve">, saj bodo morali od 1. 1. 2026 dalje </w:t>
      </w:r>
      <w:r w:rsidR="00484053">
        <w:rPr>
          <w:rFonts w:cs="Arial"/>
          <w:szCs w:val="20"/>
          <w:lang w:val="sl-SI"/>
        </w:rPr>
        <w:t xml:space="preserve">na letni ravni </w:t>
      </w:r>
      <w:r>
        <w:rPr>
          <w:rFonts w:cs="Arial"/>
          <w:szCs w:val="20"/>
          <w:lang w:val="sl-SI"/>
        </w:rPr>
        <w:t>poleg že do sedaj obveznih 2</w:t>
      </w:r>
      <w:r w:rsidR="00EF5C2D">
        <w:rPr>
          <w:rFonts w:cs="Arial"/>
          <w:szCs w:val="20"/>
          <w:lang w:val="sl-SI"/>
        </w:rPr>
        <w:t xml:space="preserve"> </w:t>
      </w:r>
      <w:r>
        <w:rPr>
          <w:rFonts w:cs="Arial"/>
          <w:szCs w:val="20"/>
          <w:lang w:val="sl-SI"/>
        </w:rPr>
        <w:t xml:space="preserve">odstotkov </w:t>
      </w:r>
      <w:r w:rsidRPr="0065509D">
        <w:rPr>
          <w:rFonts w:cs="Arial"/>
          <w:szCs w:val="20"/>
          <w:lang w:val="sl-SI"/>
        </w:rPr>
        <w:t>sredstev za osnovne plače javnih uslužbencev</w:t>
      </w:r>
      <w:r w:rsidR="00484053">
        <w:rPr>
          <w:rFonts w:cs="Arial"/>
          <w:szCs w:val="20"/>
          <w:lang w:val="sl-SI"/>
        </w:rPr>
        <w:t xml:space="preserve"> (od 1. 1. 2028 dalje 3</w:t>
      </w:r>
      <w:r w:rsidR="00EF5C2D">
        <w:rPr>
          <w:rFonts w:cs="Arial"/>
          <w:szCs w:val="20"/>
          <w:lang w:val="sl-SI"/>
        </w:rPr>
        <w:t xml:space="preserve"> </w:t>
      </w:r>
      <w:r w:rsidR="00484053">
        <w:rPr>
          <w:rFonts w:cs="Arial"/>
          <w:szCs w:val="20"/>
          <w:lang w:val="sl-SI"/>
        </w:rPr>
        <w:t>odstotk</w:t>
      </w:r>
      <w:r w:rsidR="00EF5C2D">
        <w:rPr>
          <w:rFonts w:cs="Arial"/>
          <w:szCs w:val="20"/>
          <w:lang w:val="sl-SI"/>
        </w:rPr>
        <w:t>e</w:t>
      </w:r>
      <w:r w:rsidR="00484053">
        <w:rPr>
          <w:rFonts w:cs="Arial"/>
          <w:szCs w:val="20"/>
          <w:lang w:val="sl-SI"/>
        </w:rPr>
        <w:t xml:space="preserve">) na podlagi šestega odstavka 31. člena ZSTSPJS obvezno izplačati tudi </w:t>
      </w:r>
      <w:r w:rsidR="00484053" w:rsidRPr="00424368">
        <w:rPr>
          <w:rFonts w:cs="Arial"/>
          <w:szCs w:val="20"/>
          <w:u w:val="single"/>
          <w:lang w:val="sl-SI"/>
        </w:rPr>
        <w:t>najmanj 50</w:t>
      </w:r>
      <w:r w:rsidR="00EF5C2D" w:rsidRPr="00424368">
        <w:rPr>
          <w:rFonts w:cs="Arial"/>
          <w:szCs w:val="20"/>
          <w:u w:val="single"/>
          <w:lang w:val="sl-SI"/>
        </w:rPr>
        <w:t xml:space="preserve"> </w:t>
      </w:r>
      <w:r w:rsidR="00484053" w:rsidRPr="00424368">
        <w:rPr>
          <w:rFonts w:cs="Arial"/>
          <w:szCs w:val="20"/>
          <w:u w:val="single"/>
          <w:lang w:val="sl-SI"/>
        </w:rPr>
        <w:t>odstotkov prihrankov sredstev za plače posameznega uporabnika proračuna, ki nastanejo zaradi odsotnosti javnih uslužbencev z dela, ali nezasedenih delovnih mest</w:t>
      </w:r>
      <w:r w:rsidR="00484053">
        <w:rPr>
          <w:rFonts w:cs="Arial"/>
          <w:szCs w:val="20"/>
          <w:lang w:val="sl-SI"/>
        </w:rPr>
        <w:t>.</w:t>
      </w:r>
    </w:p>
    <w:p w14:paraId="71CB7903" w14:textId="77777777" w:rsidR="00582B8E" w:rsidRDefault="00582B8E" w:rsidP="000D29BD">
      <w:pPr>
        <w:jc w:val="both"/>
        <w:rPr>
          <w:rFonts w:cs="Arial"/>
          <w:szCs w:val="20"/>
          <w:lang w:val="sl-SI"/>
        </w:rPr>
      </w:pPr>
    </w:p>
    <w:p w14:paraId="5E6991C6" w14:textId="18D088E2" w:rsidR="00BD4F52" w:rsidRDefault="00BD4F52" w:rsidP="008766A0">
      <w:pPr>
        <w:jc w:val="both"/>
        <w:rPr>
          <w:rFonts w:cs="Arial"/>
          <w:szCs w:val="20"/>
          <w:lang w:val="sl-SI"/>
        </w:rPr>
      </w:pPr>
      <w:r>
        <w:rPr>
          <w:rFonts w:cs="Arial"/>
          <w:szCs w:val="20"/>
          <w:lang w:val="sl-SI"/>
        </w:rPr>
        <w:t>Prihranki</w:t>
      </w:r>
      <w:r w:rsidR="00C44431">
        <w:rPr>
          <w:rFonts w:cs="Arial"/>
          <w:szCs w:val="20"/>
          <w:lang w:val="sl-SI"/>
        </w:rPr>
        <w:t xml:space="preserve">, ki nastanejo zaradi odsotnih </w:t>
      </w:r>
      <w:r w:rsidR="005555BA">
        <w:rPr>
          <w:rFonts w:cs="Arial"/>
          <w:szCs w:val="20"/>
          <w:lang w:val="sl-SI"/>
        </w:rPr>
        <w:t>javnih uslužbencev</w:t>
      </w:r>
      <w:r w:rsidR="00C44431">
        <w:rPr>
          <w:rFonts w:cs="Arial"/>
          <w:szCs w:val="20"/>
          <w:lang w:val="sl-SI"/>
        </w:rPr>
        <w:t xml:space="preserve"> in nezasedenih delovnih mest</w:t>
      </w:r>
      <w:r>
        <w:rPr>
          <w:rFonts w:cs="Arial"/>
          <w:szCs w:val="20"/>
          <w:lang w:val="sl-SI"/>
        </w:rPr>
        <w:t>,</w:t>
      </w:r>
      <w:r w:rsidR="00123FEB">
        <w:rPr>
          <w:rFonts w:cs="Arial"/>
          <w:szCs w:val="20"/>
          <w:lang w:val="sl-SI"/>
        </w:rPr>
        <w:t xml:space="preserve"> ki</w:t>
      </w:r>
      <w:r>
        <w:rPr>
          <w:rFonts w:cs="Arial"/>
          <w:szCs w:val="20"/>
          <w:lang w:val="sl-SI"/>
        </w:rPr>
        <w:t xml:space="preserve"> so </w:t>
      </w:r>
      <w:r w:rsidR="00C44431">
        <w:rPr>
          <w:rFonts w:cs="Arial"/>
          <w:szCs w:val="20"/>
          <w:lang w:val="sl-SI"/>
        </w:rPr>
        <w:t xml:space="preserve">se lahko na podlagi ZSPJS in </w:t>
      </w:r>
      <w:r w:rsidR="008766A0" w:rsidRPr="008766A0">
        <w:rPr>
          <w:rFonts w:cs="Arial"/>
          <w:szCs w:val="20"/>
          <w:lang w:val="sl-SI"/>
        </w:rPr>
        <w:t>Uredb</w:t>
      </w:r>
      <w:r w:rsidR="008766A0">
        <w:rPr>
          <w:rFonts w:cs="Arial"/>
          <w:szCs w:val="20"/>
          <w:lang w:val="sl-SI"/>
        </w:rPr>
        <w:t>e</w:t>
      </w:r>
      <w:r w:rsidR="008766A0" w:rsidRPr="008766A0">
        <w:rPr>
          <w:rFonts w:cs="Arial"/>
          <w:szCs w:val="20"/>
          <w:lang w:val="sl-SI"/>
        </w:rPr>
        <w:t xml:space="preserve"> o delovni uspešnosti iz naslova povečanega obsega dela za javne uslužbence</w:t>
      </w:r>
      <w:r w:rsidR="008766A0">
        <w:rPr>
          <w:rFonts w:cs="Arial"/>
          <w:szCs w:val="20"/>
          <w:lang w:val="sl-SI"/>
        </w:rPr>
        <w:t xml:space="preserve"> (</w:t>
      </w:r>
      <w:r w:rsidR="008766A0" w:rsidRPr="008766A0">
        <w:rPr>
          <w:rFonts w:cs="Arial"/>
          <w:szCs w:val="20"/>
          <w:lang w:val="sl-SI"/>
        </w:rPr>
        <w:t>Uradni list RS, št. 53/08, 89/08, 175/20 in 95/24 – ZSTSPJS</w:t>
      </w:r>
      <w:r w:rsidR="008766A0">
        <w:rPr>
          <w:rFonts w:cs="Arial"/>
          <w:szCs w:val="20"/>
          <w:lang w:val="sl-SI"/>
        </w:rPr>
        <w:t xml:space="preserve">) </w:t>
      </w:r>
      <w:r w:rsidR="00C44431">
        <w:rPr>
          <w:rFonts w:cs="Arial"/>
          <w:szCs w:val="20"/>
          <w:lang w:val="sl-SI"/>
        </w:rPr>
        <w:t xml:space="preserve">porabili </w:t>
      </w:r>
      <w:r>
        <w:rPr>
          <w:rFonts w:cs="Arial"/>
          <w:szCs w:val="20"/>
          <w:lang w:val="sl-SI"/>
        </w:rPr>
        <w:t>za plačilo dela plače za delovno uspešnost iz naslova povečanega obsega dela</w:t>
      </w:r>
      <w:r w:rsidR="005555BA">
        <w:rPr>
          <w:rFonts w:cs="Arial"/>
          <w:szCs w:val="20"/>
          <w:lang w:val="sl-SI"/>
        </w:rPr>
        <w:t xml:space="preserve">, </w:t>
      </w:r>
      <w:r w:rsidR="000E4F34">
        <w:rPr>
          <w:rFonts w:cs="Arial"/>
          <w:szCs w:val="20"/>
          <w:lang w:val="sl-SI"/>
        </w:rPr>
        <w:t>bodo</w:t>
      </w:r>
      <w:r w:rsidR="005555BA">
        <w:rPr>
          <w:rFonts w:cs="Arial"/>
          <w:szCs w:val="20"/>
          <w:lang w:val="sl-SI"/>
        </w:rPr>
        <w:t xml:space="preserve"> </w:t>
      </w:r>
      <w:r>
        <w:rPr>
          <w:rFonts w:cs="Arial"/>
          <w:szCs w:val="20"/>
          <w:lang w:val="sl-SI"/>
        </w:rPr>
        <w:t xml:space="preserve">od 1. 1. 2026 dalje vključeni v skupno maso skupaj z deležem sredstev </w:t>
      </w:r>
      <w:r w:rsidRPr="00C736E1">
        <w:rPr>
          <w:rFonts w:cs="Arial"/>
          <w:szCs w:val="20"/>
          <w:lang w:val="sl-SI"/>
        </w:rPr>
        <w:t>za osnovne plače javnih uslužbencev</w:t>
      </w:r>
      <w:r>
        <w:rPr>
          <w:rFonts w:cs="Arial"/>
          <w:szCs w:val="20"/>
          <w:lang w:val="sl-SI"/>
        </w:rPr>
        <w:t xml:space="preserve">, pri čemer morajo proračunski uporabniki, kot že navedeno zgoraj, na letni ravni porabiti najmanj 50% izračunanih prihrankov. </w:t>
      </w:r>
      <w:r w:rsidR="005555BA">
        <w:rPr>
          <w:rFonts w:cs="Arial"/>
          <w:szCs w:val="20"/>
          <w:lang w:val="sl-SI"/>
        </w:rPr>
        <w:t>Za določitev prihrankov je treba od 1. 1. 2026 dalje upoštevati četrti odstavek 31. člena ZSTSPJS.</w:t>
      </w:r>
    </w:p>
    <w:p w14:paraId="0B2D6B84" w14:textId="77777777" w:rsidR="00BD4F52" w:rsidRDefault="00BD4F52" w:rsidP="00BD4F52">
      <w:pPr>
        <w:jc w:val="both"/>
        <w:rPr>
          <w:rFonts w:cs="Arial"/>
          <w:szCs w:val="20"/>
          <w:lang w:val="sl-SI"/>
        </w:rPr>
      </w:pPr>
    </w:p>
    <w:p w14:paraId="4315FA2B" w14:textId="693BE7EA" w:rsidR="00582B8E" w:rsidRDefault="00582B8E" w:rsidP="000D29BD">
      <w:pPr>
        <w:jc w:val="both"/>
        <w:rPr>
          <w:rFonts w:cs="Arial"/>
          <w:szCs w:val="20"/>
          <w:lang w:val="sl-SI"/>
        </w:rPr>
      </w:pPr>
      <w:r w:rsidRPr="008766A0">
        <w:rPr>
          <w:rFonts w:cs="Arial"/>
          <w:szCs w:val="20"/>
          <w:lang w:val="sl-SI"/>
        </w:rPr>
        <w:t xml:space="preserve">Del plače za delovno uspešnost se od 1. 1. 2026 dalje </w:t>
      </w:r>
      <w:r w:rsidR="00EF5C2D" w:rsidRPr="008766A0">
        <w:rPr>
          <w:rFonts w:cs="Arial"/>
          <w:szCs w:val="20"/>
          <w:lang w:val="sl-SI"/>
        </w:rPr>
        <w:t xml:space="preserve">v skladu s prvim odstavkom 32. člena ZSTSPJS </w:t>
      </w:r>
      <w:r w:rsidRPr="008766A0">
        <w:rPr>
          <w:rFonts w:cs="Arial"/>
          <w:szCs w:val="20"/>
          <w:lang w:val="sl-SI"/>
        </w:rPr>
        <w:t xml:space="preserve">lahko izplačuje </w:t>
      </w:r>
      <w:r w:rsidRPr="008766A0">
        <w:rPr>
          <w:rFonts w:cs="Arial"/>
          <w:b/>
          <w:bCs/>
          <w:szCs w:val="20"/>
          <w:lang w:val="sl-SI"/>
        </w:rPr>
        <w:t>mesečno, trimesečno ali polletno</w:t>
      </w:r>
      <w:r w:rsidRPr="008766A0">
        <w:rPr>
          <w:rFonts w:cs="Arial"/>
          <w:szCs w:val="20"/>
          <w:lang w:val="sl-SI"/>
        </w:rPr>
        <w:t>.</w:t>
      </w:r>
      <w:r>
        <w:rPr>
          <w:rFonts w:cs="Arial"/>
          <w:szCs w:val="20"/>
          <w:lang w:val="sl-SI"/>
        </w:rPr>
        <w:t xml:space="preserve"> </w:t>
      </w:r>
    </w:p>
    <w:p w14:paraId="202312D1" w14:textId="77777777" w:rsidR="00582B8E" w:rsidRDefault="00582B8E" w:rsidP="000D29BD">
      <w:pPr>
        <w:jc w:val="both"/>
        <w:rPr>
          <w:rFonts w:cs="Arial"/>
          <w:szCs w:val="20"/>
          <w:lang w:val="sl-SI"/>
        </w:rPr>
      </w:pPr>
    </w:p>
    <w:p w14:paraId="50B2016E" w14:textId="678770EC" w:rsidR="00582B8E" w:rsidRPr="00EF5C2D" w:rsidRDefault="00EF5C2D" w:rsidP="00582B8E">
      <w:pPr>
        <w:jc w:val="both"/>
        <w:rPr>
          <w:rFonts w:cs="Arial"/>
          <w:szCs w:val="20"/>
          <w:lang w:val="sl-SI"/>
        </w:rPr>
      </w:pPr>
      <w:r w:rsidRPr="00EF5C2D">
        <w:rPr>
          <w:rFonts w:cs="Arial"/>
          <w:szCs w:val="20"/>
          <w:lang w:val="sl-SI"/>
        </w:rPr>
        <w:t>Posameznemu javnemu uslužbencu d</w:t>
      </w:r>
      <w:r w:rsidR="00582B8E" w:rsidRPr="00582B8E">
        <w:rPr>
          <w:rFonts w:cs="Arial"/>
          <w:szCs w:val="20"/>
          <w:lang w:val="sl-SI"/>
        </w:rPr>
        <w:t xml:space="preserve">el plače za delovno uspešnost </w:t>
      </w:r>
      <w:r w:rsidRPr="00582B8E">
        <w:rPr>
          <w:rFonts w:cs="Arial"/>
          <w:szCs w:val="20"/>
          <w:lang w:val="sl-SI"/>
        </w:rPr>
        <w:t>določi predstojnik ali poslovodni organ ali oseba, ki je javnemu uslužbencu nadrejena</w:t>
      </w:r>
      <w:r w:rsidRPr="00EF5C2D">
        <w:rPr>
          <w:rFonts w:cs="Arial"/>
          <w:szCs w:val="20"/>
          <w:lang w:val="sl-SI"/>
        </w:rPr>
        <w:t xml:space="preserve">, </w:t>
      </w:r>
      <w:r w:rsidR="00582B8E" w:rsidRPr="00582B8E">
        <w:rPr>
          <w:rFonts w:cs="Arial"/>
          <w:szCs w:val="20"/>
          <w:lang w:val="sl-SI"/>
        </w:rPr>
        <w:t>na podlagi kriterijev in meril</w:t>
      </w:r>
      <w:r>
        <w:rPr>
          <w:rFonts w:cs="Arial"/>
          <w:szCs w:val="20"/>
          <w:lang w:val="sl-SI"/>
        </w:rPr>
        <w:t xml:space="preserve"> iz ZSTSPJS, kolektivne pogodbe, </w:t>
      </w:r>
      <w:r w:rsidR="00424368">
        <w:rPr>
          <w:rFonts w:cs="Arial"/>
          <w:szCs w:val="20"/>
          <w:lang w:val="sl-SI"/>
        </w:rPr>
        <w:t>predpisa vlade</w:t>
      </w:r>
      <w:r>
        <w:rPr>
          <w:rFonts w:cs="Arial"/>
          <w:szCs w:val="20"/>
          <w:lang w:val="sl-SI"/>
        </w:rPr>
        <w:t xml:space="preserve"> oziroma splošnega akta delodajalca. V skladu z drugim odstavkom 32. člena ZSTSPJS se </w:t>
      </w:r>
      <w:r w:rsidR="00F91F21" w:rsidRPr="00582B8E">
        <w:rPr>
          <w:rFonts w:cs="Arial"/>
          <w:szCs w:val="20"/>
          <w:lang w:val="sl-SI"/>
        </w:rPr>
        <w:t xml:space="preserve">del plače za delovno uspešnost </w:t>
      </w:r>
      <w:r w:rsidR="00F91F21">
        <w:rPr>
          <w:rFonts w:cs="Arial"/>
          <w:szCs w:val="20"/>
          <w:lang w:val="sl-SI"/>
        </w:rPr>
        <w:t>n</w:t>
      </w:r>
      <w:r>
        <w:rPr>
          <w:rFonts w:cs="Arial"/>
          <w:szCs w:val="20"/>
          <w:lang w:val="sl-SI"/>
        </w:rPr>
        <w:t>a</w:t>
      </w:r>
      <w:r w:rsidR="00582B8E" w:rsidRPr="00582B8E">
        <w:rPr>
          <w:rFonts w:cs="Arial"/>
          <w:szCs w:val="20"/>
          <w:lang w:val="sl-SI"/>
        </w:rPr>
        <w:t>jprej</w:t>
      </w:r>
      <w:r>
        <w:rPr>
          <w:rFonts w:cs="Arial"/>
          <w:szCs w:val="20"/>
          <w:lang w:val="sl-SI"/>
        </w:rPr>
        <w:t xml:space="preserve"> </w:t>
      </w:r>
      <w:r w:rsidR="00582B8E" w:rsidRPr="00582B8E">
        <w:rPr>
          <w:rFonts w:cs="Arial"/>
          <w:szCs w:val="20"/>
          <w:lang w:val="sl-SI"/>
        </w:rPr>
        <w:t xml:space="preserve">določi tistim javnim uslužbencem, ki opravljajo dodatno delo ali večji obseg dela zaradi odsotnih javnih uslužbencev ali nezasedenih delovnih mest, </w:t>
      </w:r>
      <w:r w:rsidRPr="00EF5C2D">
        <w:rPr>
          <w:rFonts w:cs="Arial"/>
          <w:szCs w:val="20"/>
          <w:lang w:val="sl-SI"/>
        </w:rPr>
        <w:t xml:space="preserve">zatem pa še </w:t>
      </w:r>
      <w:r w:rsidR="00582B8E" w:rsidRPr="00582B8E">
        <w:rPr>
          <w:rFonts w:cs="Arial"/>
          <w:szCs w:val="20"/>
          <w:lang w:val="sl-SI"/>
        </w:rPr>
        <w:t>tistim javnim uslužbencem, ki dosegajo nadpovprečne rezultate v posameznem obdobju</w:t>
      </w:r>
      <w:r w:rsidRPr="00EF5C2D">
        <w:rPr>
          <w:rFonts w:cs="Arial"/>
          <w:szCs w:val="20"/>
          <w:lang w:val="sl-SI"/>
        </w:rPr>
        <w:t xml:space="preserve">, upoštevaje kriterije </w:t>
      </w:r>
      <w:r w:rsidRPr="00F510AF">
        <w:rPr>
          <w:rFonts w:cs="Arial"/>
          <w:szCs w:val="20"/>
          <w:lang w:val="sl-SI"/>
        </w:rPr>
        <w:t>kakovost,</w:t>
      </w:r>
      <w:r w:rsidRPr="00EF5C2D">
        <w:rPr>
          <w:rFonts w:cs="Arial"/>
          <w:szCs w:val="20"/>
          <w:lang w:val="sl-SI"/>
        </w:rPr>
        <w:t xml:space="preserve"> </w:t>
      </w:r>
      <w:r w:rsidRPr="00F510AF">
        <w:rPr>
          <w:rFonts w:cs="Arial"/>
          <w:szCs w:val="20"/>
          <w:lang w:val="sl-SI"/>
        </w:rPr>
        <w:t>natančnost,</w:t>
      </w:r>
      <w:r w:rsidRPr="00EF5C2D">
        <w:rPr>
          <w:rFonts w:cs="Arial"/>
          <w:szCs w:val="20"/>
          <w:lang w:val="sl-SI"/>
        </w:rPr>
        <w:t xml:space="preserve"> </w:t>
      </w:r>
      <w:r w:rsidRPr="00F510AF">
        <w:rPr>
          <w:rFonts w:cs="Arial"/>
          <w:szCs w:val="20"/>
          <w:lang w:val="sl-SI"/>
        </w:rPr>
        <w:t>samostojnost,</w:t>
      </w:r>
      <w:r w:rsidRPr="00EF5C2D">
        <w:rPr>
          <w:rFonts w:cs="Arial"/>
          <w:szCs w:val="20"/>
          <w:lang w:val="sl-SI"/>
        </w:rPr>
        <w:t xml:space="preserve"> </w:t>
      </w:r>
      <w:r w:rsidRPr="00F510AF">
        <w:rPr>
          <w:rFonts w:cs="Arial"/>
          <w:szCs w:val="20"/>
          <w:lang w:val="sl-SI"/>
        </w:rPr>
        <w:t>obseg dela in</w:t>
      </w:r>
      <w:r w:rsidRPr="00EF5C2D">
        <w:rPr>
          <w:rFonts w:cs="Arial"/>
          <w:szCs w:val="20"/>
          <w:lang w:val="sl-SI"/>
        </w:rPr>
        <w:t xml:space="preserve"> </w:t>
      </w:r>
      <w:r w:rsidRPr="00F510AF">
        <w:rPr>
          <w:rFonts w:cs="Arial"/>
          <w:szCs w:val="20"/>
          <w:lang w:val="sl-SI"/>
        </w:rPr>
        <w:t>učinkovitost dela.</w:t>
      </w:r>
    </w:p>
    <w:p w14:paraId="3C49003D" w14:textId="77777777" w:rsidR="00EF5C2D" w:rsidRPr="00EF5C2D" w:rsidRDefault="00EF5C2D" w:rsidP="00582B8E">
      <w:pPr>
        <w:jc w:val="both"/>
        <w:rPr>
          <w:rFonts w:cs="Arial"/>
          <w:szCs w:val="20"/>
          <w:lang w:val="sl-SI"/>
        </w:rPr>
      </w:pPr>
    </w:p>
    <w:p w14:paraId="57EDAE74" w14:textId="6C81FD54" w:rsidR="00582B8E" w:rsidRPr="00582B8E" w:rsidRDefault="00EF5C2D" w:rsidP="00582B8E">
      <w:pPr>
        <w:jc w:val="both"/>
        <w:rPr>
          <w:rFonts w:cs="Arial"/>
          <w:szCs w:val="20"/>
          <w:lang w:val="sl-SI"/>
        </w:rPr>
      </w:pPr>
      <w:r w:rsidRPr="00EF5C2D">
        <w:rPr>
          <w:rFonts w:cs="Arial"/>
          <w:szCs w:val="20"/>
          <w:lang w:val="sl-SI"/>
        </w:rPr>
        <w:t>D</w:t>
      </w:r>
      <w:r w:rsidR="00582B8E" w:rsidRPr="00582B8E">
        <w:rPr>
          <w:rFonts w:cs="Arial"/>
          <w:szCs w:val="20"/>
          <w:lang w:val="sl-SI"/>
        </w:rPr>
        <w:t xml:space="preserve">el plače za delovno uspešnost iz sredstev projekta se </w:t>
      </w:r>
      <w:r w:rsidRPr="00EF5C2D">
        <w:rPr>
          <w:rFonts w:cs="Arial"/>
          <w:szCs w:val="20"/>
          <w:lang w:val="sl-SI"/>
        </w:rPr>
        <w:t xml:space="preserve">v skladu s tretjim odstavkom 32. člena ZSTSPJS </w:t>
      </w:r>
      <w:r w:rsidR="00582B8E" w:rsidRPr="00582B8E">
        <w:rPr>
          <w:rFonts w:cs="Arial"/>
          <w:szCs w:val="20"/>
          <w:lang w:val="sl-SI"/>
        </w:rPr>
        <w:t>izplača javnim uslužbencem, ki so zaposleni za delo na projektu</w:t>
      </w:r>
      <w:r w:rsidRPr="00EF5C2D">
        <w:rPr>
          <w:rFonts w:cs="Arial"/>
          <w:szCs w:val="20"/>
          <w:lang w:val="sl-SI"/>
        </w:rPr>
        <w:t>,</w:t>
      </w:r>
      <w:r w:rsidR="00582B8E" w:rsidRPr="00582B8E">
        <w:rPr>
          <w:rFonts w:cs="Arial"/>
          <w:szCs w:val="20"/>
          <w:lang w:val="sl-SI"/>
        </w:rPr>
        <w:t xml:space="preserve"> in javnim uslužbencem, ki opravljajo naloge na projektu.</w:t>
      </w:r>
    </w:p>
    <w:p w14:paraId="2F425D10" w14:textId="77777777" w:rsidR="00582B8E" w:rsidRDefault="00582B8E" w:rsidP="000D29BD">
      <w:pPr>
        <w:jc w:val="both"/>
        <w:rPr>
          <w:rFonts w:cs="Arial"/>
          <w:szCs w:val="20"/>
          <w:lang w:val="sl-SI"/>
        </w:rPr>
      </w:pPr>
    </w:p>
    <w:p w14:paraId="388AFD8C" w14:textId="77777777" w:rsidR="00AB103B" w:rsidRDefault="00AB103B" w:rsidP="00582B8E">
      <w:pPr>
        <w:jc w:val="both"/>
        <w:rPr>
          <w:rFonts w:cs="Arial"/>
          <w:szCs w:val="20"/>
          <w:lang w:val="sl-SI"/>
        </w:rPr>
      </w:pPr>
      <w:r>
        <w:rPr>
          <w:rFonts w:cs="Arial"/>
          <w:szCs w:val="20"/>
          <w:lang w:val="sl-SI"/>
        </w:rPr>
        <w:t xml:space="preserve">Za namen izplačila dela plače za delovno uspešnost </w:t>
      </w:r>
      <w:r w:rsidRPr="00F91F21">
        <w:rPr>
          <w:rFonts w:cs="Arial"/>
          <w:b/>
          <w:bCs/>
          <w:szCs w:val="20"/>
          <w:lang w:val="sl-SI"/>
        </w:rPr>
        <w:t>proračunskim uporabnikom z javnimi uslužbenci ni več treba sklepati dogovorov o povečanem obsegu dela</w:t>
      </w:r>
      <w:r>
        <w:rPr>
          <w:rFonts w:cs="Arial"/>
          <w:szCs w:val="20"/>
          <w:lang w:val="sl-SI"/>
        </w:rPr>
        <w:t xml:space="preserve">, s čimer se zmanjšuje administrativno breme. </w:t>
      </w:r>
    </w:p>
    <w:p w14:paraId="3DD6B01A" w14:textId="77777777" w:rsidR="00AB103B" w:rsidRDefault="00AB103B" w:rsidP="00582B8E">
      <w:pPr>
        <w:jc w:val="both"/>
        <w:rPr>
          <w:rFonts w:cs="Arial"/>
          <w:szCs w:val="20"/>
          <w:lang w:val="sl-SI"/>
        </w:rPr>
      </w:pPr>
    </w:p>
    <w:p w14:paraId="65095103" w14:textId="472DA9C4" w:rsidR="00582B8E" w:rsidRPr="00582B8E" w:rsidRDefault="00582B8E" w:rsidP="00582B8E">
      <w:pPr>
        <w:jc w:val="both"/>
        <w:rPr>
          <w:rFonts w:cs="Arial"/>
          <w:szCs w:val="20"/>
          <w:lang w:val="sl-SI"/>
        </w:rPr>
      </w:pPr>
      <w:r>
        <w:rPr>
          <w:rFonts w:cs="Arial"/>
          <w:szCs w:val="20"/>
          <w:lang w:val="sl-SI"/>
        </w:rPr>
        <w:t xml:space="preserve">Proračunski uporabniki morajo v skladu s četrtim odstavkom 32. člena ZSTSPJS </w:t>
      </w:r>
      <w:r w:rsidRPr="00F91F21">
        <w:rPr>
          <w:rFonts w:cs="Arial"/>
          <w:szCs w:val="20"/>
          <w:u w:val="single"/>
          <w:lang w:val="sl-SI"/>
        </w:rPr>
        <w:t>o</w:t>
      </w:r>
      <w:r w:rsidRPr="00582B8E">
        <w:rPr>
          <w:rFonts w:cs="Arial"/>
          <w:szCs w:val="20"/>
          <w:u w:val="single"/>
          <w:lang w:val="sl-SI"/>
        </w:rPr>
        <w:t xml:space="preserve"> izplačilu dela plače za delovno uspešnost za posamezno obdobje izplačevanja izda</w:t>
      </w:r>
      <w:r w:rsidRPr="00F91F21">
        <w:rPr>
          <w:rFonts w:cs="Arial"/>
          <w:szCs w:val="20"/>
          <w:u w:val="single"/>
          <w:lang w:val="sl-SI"/>
        </w:rPr>
        <w:t>ti</w:t>
      </w:r>
      <w:r w:rsidRPr="00582B8E">
        <w:rPr>
          <w:rFonts w:cs="Arial"/>
          <w:szCs w:val="20"/>
          <w:u w:val="single"/>
          <w:lang w:val="sl-SI"/>
        </w:rPr>
        <w:t xml:space="preserve"> obvestilo</w:t>
      </w:r>
      <w:r w:rsidRPr="00582B8E">
        <w:rPr>
          <w:rFonts w:cs="Arial"/>
          <w:szCs w:val="20"/>
          <w:lang w:val="sl-SI"/>
        </w:rPr>
        <w:t xml:space="preserve">, v katerem </w:t>
      </w:r>
      <w:r>
        <w:rPr>
          <w:rFonts w:cs="Arial"/>
          <w:szCs w:val="20"/>
          <w:lang w:val="sl-SI"/>
        </w:rPr>
        <w:t>morajo navesti</w:t>
      </w:r>
      <w:r w:rsidRPr="00582B8E">
        <w:rPr>
          <w:rFonts w:cs="Arial"/>
          <w:szCs w:val="20"/>
          <w:lang w:val="sl-SI"/>
        </w:rPr>
        <w:t>:</w:t>
      </w:r>
    </w:p>
    <w:p w14:paraId="3175D68D" w14:textId="3DFE8E03" w:rsidR="00582B8E" w:rsidRPr="00582B8E" w:rsidRDefault="00582B8E" w:rsidP="00582B8E">
      <w:pPr>
        <w:pStyle w:val="Odstavekseznama"/>
        <w:numPr>
          <w:ilvl w:val="0"/>
          <w:numId w:val="19"/>
        </w:numPr>
        <w:jc w:val="both"/>
        <w:rPr>
          <w:rFonts w:cs="Arial"/>
          <w:szCs w:val="20"/>
        </w:rPr>
      </w:pPr>
      <w:r w:rsidRPr="00582B8E">
        <w:rPr>
          <w:rFonts w:cs="Arial"/>
          <w:szCs w:val="20"/>
        </w:rPr>
        <w:t xml:space="preserve">celoten obseg sredstev za izplačilo dela plače za delovno uspešnost po virih </w:t>
      </w:r>
      <w:r>
        <w:rPr>
          <w:rFonts w:cs="Arial"/>
          <w:szCs w:val="20"/>
        </w:rPr>
        <w:t>sredstev</w:t>
      </w:r>
      <w:r w:rsidRPr="00582B8E">
        <w:rPr>
          <w:rFonts w:cs="Arial"/>
          <w:szCs w:val="20"/>
        </w:rPr>
        <w:t>,</w:t>
      </w:r>
    </w:p>
    <w:p w14:paraId="10B4BFBC" w14:textId="6F5A00D6" w:rsidR="00582B8E" w:rsidRPr="00582B8E" w:rsidRDefault="00582B8E" w:rsidP="00582B8E">
      <w:pPr>
        <w:pStyle w:val="Odstavekseznama"/>
        <w:numPr>
          <w:ilvl w:val="0"/>
          <w:numId w:val="19"/>
        </w:numPr>
        <w:jc w:val="both"/>
        <w:rPr>
          <w:rFonts w:cs="Arial"/>
          <w:szCs w:val="20"/>
        </w:rPr>
      </w:pPr>
      <w:r w:rsidRPr="00582B8E">
        <w:rPr>
          <w:rFonts w:cs="Arial"/>
          <w:szCs w:val="20"/>
        </w:rPr>
        <w:t>javn</w:t>
      </w:r>
      <w:r>
        <w:rPr>
          <w:rFonts w:cs="Arial"/>
          <w:szCs w:val="20"/>
        </w:rPr>
        <w:t>e</w:t>
      </w:r>
      <w:r w:rsidRPr="00582B8E">
        <w:rPr>
          <w:rFonts w:cs="Arial"/>
          <w:szCs w:val="20"/>
        </w:rPr>
        <w:t xml:space="preserve"> uslužbenc</w:t>
      </w:r>
      <w:r>
        <w:rPr>
          <w:rFonts w:cs="Arial"/>
          <w:szCs w:val="20"/>
        </w:rPr>
        <w:t>e</w:t>
      </w:r>
      <w:r w:rsidRPr="00582B8E">
        <w:rPr>
          <w:rFonts w:cs="Arial"/>
          <w:szCs w:val="20"/>
        </w:rPr>
        <w:t>, ki prejmejo del plače za delovno uspešnost, z ločeno navedbo javnih uslužbencev, ki prejmejo del plače za delovno uspešnost zaradi opravljanja dodatnega dela ali večjega obsega dela zaradi odsotnih javnih uslužbencev ali nezasedenih delovnih mest in ločeno navedbo javnih uslužbencev, ki prejmejo delovno uspešnost zaradi opravljanja dela na projektu, in</w:t>
      </w:r>
    </w:p>
    <w:p w14:paraId="012C40FA" w14:textId="0AA0A403" w:rsidR="00582B8E" w:rsidRPr="00582B8E" w:rsidRDefault="00582B8E" w:rsidP="00582B8E">
      <w:pPr>
        <w:pStyle w:val="Odstavekseznama"/>
        <w:numPr>
          <w:ilvl w:val="0"/>
          <w:numId w:val="19"/>
        </w:numPr>
        <w:jc w:val="both"/>
        <w:rPr>
          <w:rFonts w:cs="Arial"/>
          <w:szCs w:val="20"/>
        </w:rPr>
      </w:pPr>
      <w:r w:rsidRPr="00582B8E">
        <w:rPr>
          <w:rFonts w:cs="Arial"/>
          <w:szCs w:val="20"/>
        </w:rPr>
        <w:t>višin</w:t>
      </w:r>
      <w:r>
        <w:rPr>
          <w:rFonts w:cs="Arial"/>
          <w:szCs w:val="20"/>
        </w:rPr>
        <w:t>o</w:t>
      </w:r>
      <w:r w:rsidRPr="00582B8E">
        <w:rPr>
          <w:rFonts w:cs="Arial"/>
          <w:szCs w:val="20"/>
        </w:rPr>
        <w:t xml:space="preserve"> izplačila dela plače za delovno uspešnost za posameznega javnega uslužbenca.</w:t>
      </w:r>
    </w:p>
    <w:p w14:paraId="666DFE7A" w14:textId="77777777" w:rsidR="007F40B4" w:rsidRDefault="007F40B4" w:rsidP="00582B8E">
      <w:pPr>
        <w:jc w:val="both"/>
        <w:rPr>
          <w:rFonts w:cs="Arial"/>
          <w:szCs w:val="20"/>
          <w:lang w:val="sl-SI"/>
        </w:rPr>
      </w:pPr>
    </w:p>
    <w:p w14:paraId="19C57AB5" w14:textId="388E7093" w:rsidR="00582B8E" w:rsidRPr="00582B8E" w:rsidRDefault="00582B8E" w:rsidP="00582B8E">
      <w:pPr>
        <w:jc w:val="both"/>
        <w:rPr>
          <w:rFonts w:cs="Arial"/>
          <w:szCs w:val="20"/>
          <w:lang w:val="sl-SI"/>
        </w:rPr>
      </w:pPr>
      <w:r>
        <w:rPr>
          <w:rFonts w:cs="Arial"/>
          <w:szCs w:val="20"/>
          <w:lang w:val="sl-SI"/>
        </w:rPr>
        <w:t>Navedeno o</w:t>
      </w:r>
      <w:r w:rsidRPr="00582B8E">
        <w:rPr>
          <w:rFonts w:cs="Arial"/>
          <w:szCs w:val="20"/>
          <w:lang w:val="sl-SI"/>
        </w:rPr>
        <w:t>bvestilo se</w:t>
      </w:r>
      <w:r w:rsidR="007F40B4">
        <w:rPr>
          <w:rFonts w:cs="Arial"/>
          <w:szCs w:val="20"/>
          <w:lang w:val="sl-SI"/>
        </w:rPr>
        <w:t xml:space="preserve"> ob izplačilu plače</w:t>
      </w:r>
      <w:r w:rsidRPr="00582B8E">
        <w:rPr>
          <w:rFonts w:cs="Arial"/>
          <w:szCs w:val="20"/>
          <w:lang w:val="sl-SI"/>
        </w:rPr>
        <w:t xml:space="preserve"> objavi znotraj uporabnika proračuna oziroma organizacijske enote</w:t>
      </w:r>
      <w:r w:rsidR="007F40B4">
        <w:rPr>
          <w:rFonts w:cs="Arial"/>
          <w:szCs w:val="20"/>
          <w:lang w:val="sl-SI"/>
        </w:rPr>
        <w:t xml:space="preserve"> na pri delodajalcu običajen način, objavljeno pa mora biti tako dolgo, da se z njim javni uslužbenci lahko seznanijo</w:t>
      </w:r>
      <w:r w:rsidRPr="00582B8E">
        <w:rPr>
          <w:rFonts w:cs="Arial"/>
          <w:szCs w:val="20"/>
          <w:lang w:val="sl-SI"/>
        </w:rPr>
        <w:t>.</w:t>
      </w:r>
    </w:p>
    <w:p w14:paraId="2D807ADA" w14:textId="77777777" w:rsidR="00582B8E" w:rsidRPr="002614AF" w:rsidRDefault="00582B8E" w:rsidP="000D29BD">
      <w:pPr>
        <w:jc w:val="both"/>
        <w:rPr>
          <w:rFonts w:cs="Arial"/>
          <w:szCs w:val="20"/>
          <w:lang w:val="sl-SI"/>
        </w:rPr>
      </w:pPr>
    </w:p>
    <w:p w14:paraId="493E8D3B" w14:textId="4B86EC4B" w:rsidR="00582B8E" w:rsidRDefault="00582B8E" w:rsidP="00582B8E">
      <w:pPr>
        <w:jc w:val="both"/>
        <w:rPr>
          <w:rFonts w:cs="Arial"/>
          <w:szCs w:val="20"/>
          <w:lang w:val="sl-SI"/>
        </w:rPr>
      </w:pPr>
      <w:r>
        <w:rPr>
          <w:rFonts w:cs="Arial"/>
          <w:szCs w:val="20"/>
          <w:lang w:val="sl-SI"/>
        </w:rPr>
        <w:lastRenderedPageBreak/>
        <w:t xml:space="preserve">S 1. 1. 2026 se </w:t>
      </w:r>
      <w:r w:rsidRPr="00964303">
        <w:rPr>
          <w:rFonts w:cs="Arial"/>
          <w:b/>
          <w:bCs/>
          <w:szCs w:val="20"/>
          <w:lang w:val="sl-SI"/>
        </w:rPr>
        <w:t>povečuje tudi odstotek osnovne plače, ki se posameznemu javnemu uslužbencu lahko izplača</w:t>
      </w:r>
      <w:r w:rsidR="00964303">
        <w:rPr>
          <w:rFonts w:cs="Arial"/>
          <w:b/>
          <w:bCs/>
          <w:szCs w:val="20"/>
          <w:lang w:val="sl-SI"/>
        </w:rPr>
        <w:t xml:space="preserve"> kot del plače za delovno uspešnost</w:t>
      </w:r>
      <w:r w:rsidRPr="00964303">
        <w:rPr>
          <w:rFonts w:cs="Arial"/>
          <w:b/>
          <w:bCs/>
          <w:szCs w:val="20"/>
          <w:lang w:val="sl-SI"/>
        </w:rPr>
        <w:t xml:space="preserve"> v posameznem mesecu</w:t>
      </w:r>
      <w:r w:rsidR="00964303" w:rsidRPr="00964303">
        <w:rPr>
          <w:rFonts w:cs="Arial"/>
          <w:szCs w:val="20"/>
          <w:lang w:val="sl-SI"/>
        </w:rPr>
        <w:t xml:space="preserve">, in sicer </w:t>
      </w:r>
      <w:r w:rsidR="00964303">
        <w:rPr>
          <w:rFonts w:cs="Arial"/>
          <w:szCs w:val="20"/>
          <w:lang w:val="sl-SI"/>
        </w:rPr>
        <w:t xml:space="preserve">na </w:t>
      </w:r>
      <w:r w:rsidRPr="00582B8E">
        <w:rPr>
          <w:rFonts w:cs="Arial"/>
          <w:szCs w:val="20"/>
          <w:u w:val="single"/>
          <w:lang w:val="sl-SI"/>
        </w:rPr>
        <w:t>30 odstotkov osnovne plače javnega uslužbenca</w:t>
      </w:r>
      <w:r w:rsidRPr="00582B8E">
        <w:rPr>
          <w:rFonts w:cs="Arial"/>
          <w:szCs w:val="20"/>
          <w:lang w:val="sl-SI"/>
        </w:rPr>
        <w:t>.</w:t>
      </w:r>
      <w:r w:rsidR="00964303">
        <w:rPr>
          <w:rFonts w:cs="Arial"/>
          <w:szCs w:val="20"/>
          <w:lang w:val="sl-SI"/>
        </w:rPr>
        <w:t xml:space="preserve"> </w:t>
      </w:r>
      <w:r w:rsidRPr="00582B8E">
        <w:rPr>
          <w:rFonts w:cs="Arial"/>
          <w:szCs w:val="20"/>
          <w:lang w:val="sl-SI"/>
        </w:rPr>
        <w:t>Del plače za delovno uspešnost iz sredstev posebnega projekta se lahko izplača največ v višini 50 odstotkov osnovne plače javnega uslužbenca v posameznem mesecu</w:t>
      </w:r>
      <w:r w:rsidR="00964303">
        <w:rPr>
          <w:rFonts w:cs="Arial"/>
          <w:szCs w:val="20"/>
          <w:lang w:val="sl-SI"/>
        </w:rPr>
        <w:t>, sk</w:t>
      </w:r>
      <w:r w:rsidRPr="00582B8E">
        <w:rPr>
          <w:rFonts w:cs="Arial"/>
          <w:szCs w:val="20"/>
          <w:lang w:val="sl-SI"/>
        </w:rPr>
        <w:t>upno</w:t>
      </w:r>
      <w:r w:rsidR="00964303">
        <w:rPr>
          <w:rFonts w:cs="Arial"/>
          <w:szCs w:val="20"/>
          <w:lang w:val="sl-SI"/>
        </w:rPr>
        <w:t xml:space="preserve"> (torej kot del plače za delovno uspešnost in za delo na posebnem projektu) pa</w:t>
      </w:r>
      <w:r w:rsidRPr="00582B8E">
        <w:rPr>
          <w:rFonts w:cs="Arial"/>
          <w:szCs w:val="20"/>
          <w:lang w:val="sl-SI"/>
        </w:rPr>
        <w:t xml:space="preserve"> lahko javni uslužbenec prejme </w:t>
      </w:r>
      <w:r w:rsidR="00964303">
        <w:rPr>
          <w:rFonts w:cs="Arial"/>
          <w:szCs w:val="20"/>
          <w:lang w:val="sl-SI"/>
        </w:rPr>
        <w:t xml:space="preserve">delovno uspešnost </w:t>
      </w:r>
      <w:r w:rsidRPr="00582B8E">
        <w:rPr>
          <w:rFonts w:cs="Arial"/>
          <w:szCs w:val="20"/>
          <w:lang w:val="sl-SI"/>
        </w:rPr>
        <w:t>največ v višini 50 odstotkov osnovne plače javnega uslužbenca v posameznem mesecu.</w:t>
      </w:r>
      <w:r w:rsidR="00964303">
        <w:rPr>
          <w:rFonts w:cs="Arial"/>
          <w:szCs w:val="20"/>
          <w:lang w:val="sl-SI"/>
        </w:rPr>
        <w:t xml:space="preserve"> Naveden</w:t>
      </w:r>
      <w:r w:rsidR="0048174D">
        <w:rPr>
          <w:rFonts w:cs="Arial"/>
          <w:szCs w:val="20"/>
          <w:lang w:val="sl-SI"/>
        </w:rPr>
        <w:t>a</w:t>
      </w:r>
      <w:r w:rsidR="00964303">
        <w:rPr>
          <w:rFonts w:cs="Arial"/>
          <w:szCs w:val="20"/>
          <w:lang w:val="sl-SI"/>
        </w:rPr>
        <w:t xml:space="preserve"> omejit</w:t>
      </w:r>
      <w:r w:rsidR="0048174D">
        <w:rPr>
          <w:rFonts w:cs="Arial"/>
          <w:szCs w:val="20"/>
          <w:lang w:val="sl-SI"/>
        </w:rPr>
        <w:t xml:space="preserve">ev 30 odstotkov </w:t>
      </w:r>
      <w:r w:rsidR="00964303">
        <w:rPr>
          <w:rFonts w:cs="Arial"/>
          <w:szCs w:val="20"/>
          <w:lang w:val="sl-SI"/>
        </w:rPr>
        <w:t xml:space="preserve">ne velja, ko je javnemu uslužbencu del plače za delovno uspešnost </w:t>
      </w:r>
      <w:r w:rsidR="0048174D">
        <w:rPr>
          <w:rFonts w:cs="Arial"/>
          <w:szCs w:val="20"/>
          <w:lang w:val="sl-SI"/>
        </w:rPr>
        <w:t xml:space="preserve">izplačan </w:t>
      </w:r>
      <w:r w:rsidR="00964303">
        <w:rPr>
          <w:rFonts w:cs="Arial"/>
          <w:szCs w:val="20"/>
          <w:lang w:val="sl-SI"/>
        </w:rPr>
        <w:t>iz</w:t>
      </w:r>
      <w:r w:rsidR="00903CF8">
        <w:rPr>
          <w:rFonts w:cs="Arial"/>
          <w:szCs w:val="20"/>
          <w:lang w:val="sl-SI"/>
        </w:rPr>
        <w:t xml:space="preserve"> posebnega</w:t>
      </w:r>
      <w:r w:rsidR="00727467">
        <w:rPr>
          <w:rFonts w:cs="Arial"/>
          <w:szCs w:val="20"/>
          <w:lang w:val="sl-SI"/>
        </w:rPr>
        <w:t>, novega</w:t>
      </w:r>
      <w:r w:rsidR="00903CF8">
        <w:rPr>
          <w:rFonts w:cs="Arial"/>
          <w:szCs w:val="20"/>
          <w:lang w:val="sl-SI"/>
        </w:rPr>
        <w:t xml:space="preserve"> vira, </w:t>
      </w:r>
      <w:r w:rsidR="00903CF8" w:rsidRPr="007F40B4">
        <w:rPr>
          <w:rFonts w:cs="Arial"/>
          <w:szCs w:val="20"/>
          <w:lang w:val="sl-SI"/>
        </w:rPr>
        <w:t>to je večjih prihodkov, ki nastanejo zaradi večjega obsega opravljenih storitev in niso pridobljeni na trgu</w:t>
      </w:r>
      <w:r w:rsidR="007F40B4" w:rsidRPr="007F40B4">
        <w:rPr>
          <w:rFonts w:cs="Arial"/>
          <w:szCs w:val="20"/>
          <w:lang w:val="sl-SI"/>
        </w:rPr>
        <w:t>, kadar tako določa poseben zakon,</w:t>
      </w:r>
      <w:r w:rsidR="00903CF8" w:rsidRPr="007F40B4">
        <w:rPr>
          <w:rFonts w:cs="Arial"/>
          <w:szCs w:val="20"/>
          <w:lang w:val="sl-SI"/>
        </w:rPr>
        <w:t xml:space="preserve"> ali prihodkov za izvajanje nalog, za katere so s posebnim zakonom na področju vzgoje in izobraževanja</w:t>
      </w:r>
      <w:r w:rsidR="00903CF8" w:rsidRPr="0065509D">
        <w:rPr>
          <w:rFonts w:cs="Arial"/>
          <w:szCs w:val="20"/>
          <w:lang w:val="sl-SI"/>
        </w:rPr>
        <w:t xml:space="preserve"> določena dodatna sredstva</w:t>
      </w:r>
      <w:r w:rsidR="00903CF8">
        <w:rPr>
          <w:rFonts w:cs="Arial"/>
          <w:szCs w:val="20"/>
          <w:lang w:val="sl-SI"/>
        </w:rPr>
        <w:t>.</w:t>
      </w:r>
    </w:p>
    <w:p w14:paraId="0C613D1A" w14:textId="77777777" w:rsidR="00580330" w:rsidRDefault="00580330" w:rsidP="00582B8E">
      <w:pPr>
        <w:jc w:val="both"/>
        <w:rPr>
          <w:rFonts w:cs="Arial"/>
          <w:szCs w:val="20"/>
          <w:lang w:val="sl-SI"/>
        </w:rPr>
      </w:pPr>
    </w:p>
    <w:p w14:paraId="6B321787" w14:textId="158D3FB0" w:rsidR="00580330" w:rsidRDefault="00580330" w:rsidP="00582B8E">
      <w:pPr>
        <w:jc w:val="both"/>
        <w:rPr>
          <w:rFonts w:cs="Arial"/>
          <w:szCs w:val="20"/>
          <w:lang w:val="sl-SI"/>
        </w:rPr>
      </w:pPr>
      <w:r>
        <w:rPr>
          <w:rFonts w:cs="Arial"/>
          <w:szCs w:val="20"/>
          <w:lang w:val="sl-SI"/>
        </w:rPr>
        <w:t xml:space="preserve">V zvezi z izplačilom delovne uspešnosti javnim uslužbencem poudarjamo, da </w:t>
      </w:r>
      <w:r w:rsidRPr="00580330">
        <w:rPr>
          <w:rFonts w:cs="Arial"/>
          <w:b/>
          <w:bCs/>
          <w:szCs w:val="20"/>
          <w:lang w:val="sl-SI"/>
        </w:rPr>
        <w:t>višina izplačila ni več odvisna od prisotnosti</w:t>
      </w:r>
      <w:r>
        <w:rPr>
          <w:rFonts w:cs="Arial"/>
          <w:b/>
          <w:bCs/>
          <w:szCs w:val="20"/>
          <w:lang w:val="sl-SI"/>
        </w:rPr>
        <w:t xml:space="preserve"> javnih uslužbencev na delovnem mestu</w:t>
      </w:r>
      <w:r>
        <w:rPr>
          <w:rFonts w:cs="Arial"/>
          <w:szCs w:val="20"/>
          <w:lang w:val="sl-SI"/>
        </w:rPr>
        <w:t xml:space="preserve">, kot je to veljalo pri redni delovni uspešnosti, ampak se del plače za delovno uspešnost obračuna glede da </w:t>
      </w:r>
      <w:r w:rsidR="003B300F">
        <w:rPr>
          <w:rFonts w:cs="Arial"/>
          <w:szCs w:val="20"/>
          <w:lang w:val="sl-SI"/>
        </w:rPr>
        <w:t>določen odstotek od osnovne plače javnega uslužbenca</w:t>
      </w:r>
      <w:r>
        <w:rPr>
          <w:rFonts w:cs="Arial"/>
          <w:szCs w:val="20"/>
          <w:lang w:val="sl-SI"/>
        </w:rPr>
        <w:t>.</w:t>
      </w:r>
    </w:p>
    <w:p w14:paraId="1A76B70F" w14:textId="77777777" w:rsidR="00C914D6" w:rsidRDefault="00C914D6" w:rsidP="00582B8E">
      <w:pPr>
        <w:jc w:val="both"/>
        <w:rPr>
          <w:rFonts w:cs="Arial"/>
          <w:szCs w:val="20"/>
          <w:lang w:val="sl-SI"/>
        </w:rPr>
      </w:pPr>
    </w:p>
    <w:p w14:paraId="40DEE86A" w14:textId="13200964" w:rsidR="002660A0" w:rsidRDefault="00C914D6" w:rsidP="00582B8E">
      <w:pPr>
        <w:jc w:val="both"/>
        <w:rPr>
          <w:rFonts w:cs="Arial"/>
          <w:szCs w:val="20"/>
          <w:lang w:val="sl-SI"/>
        </w:rPr>
      </w:pPr>
      <w:r>
        <w:rPr>
          <w:rFonts w:cs="Arial"/>
          <w:szCs w:val="20"/>
          <w:lang w:val="sl-SI"/>
        </w:rPr>
        <w:t xml:space="preserve">Delovna uspešnost se bo torej </w:t>
      </w:r>
      <w:r w:rsidR="00123FEB">
        <w:rPr>
          <w:rFonts w:cs="Arial"/>
          <w:szCs w:val="20"/>
          <w:lang w:val="sl-SI"/>
        </w:rPr>
        <w:t xml:space="preserve">že od meseca januarja 2026 dalje </w:t>
      </w:r>
      <w:r>
        <w:rPr>
          <w:rFonts w:cs="Arial"/>
          <w:szCs w:val="20"/>
          <w:lang w:val="sl-SI"/>
        </w:rPr>
        <w:t xml:space="preserve">ocenjevala in izplačevala  po </w:t>
      </w:r>
      <w:r w:rsidR="00123FEB">
        <w:rPr>
          <w:rFonts w:cs="Arial"/>
          <w:szCs w:val="20"/>
          <w:lang w:val="sl-SI"/>
        </w:rPr>
        <w:t xml:space="preserve">novih </w:t>
      </w:r>
      <w:r>
        <w:rPr>
          <w:rFonts w:cs="Arial"/>
          <w:szCs w:val="20"/>
          <w:lang w:val="sl-SI"/>
        </w:rPr>
        <w:t xml:space="preserve">pravilih ZSTSPJS. </w:t>
      </w:r>
      <w:r w:rsidR="00123FEB">
        <w:rPr>
          <w:rFonts w:cs="Arial"/>
          <w:szCs w:val="20"/>
          <w:lang w:val="sl-SI"/>
        </w:rPr>
        <w:t xml:space="preserve">Kot je pojasnjeno že zgoraj, torej uporabnik proračuna ne bo več ločeno izplačeval delovne uspešnosti iz povečanega obsega dela in redne delovne uspešnosti, ampak bo oblikoval skupno maso sredstev za delovno </w:t>
      </w:r>
      <w:r w:rsidR="005F08F4">
        <w:rPr>
          <w:rFonts w:cs="Arial"/>
          <w:szCs w:val="20"/>
          <w:lang w:val="sl-SI"/>
        </w:rPr>
        <w:t>uspešnost</w:t>
      </w:r>
      <w:r w:rsidR="00123FEB">
        <w:rPr>
          <w:rFonts w:cs="Arial"/>
          <w:szCs w:val="20"/>
          <w:lang w:val="sl-SI"/>
        </w:rPr>
        <w:t xml:space="preserve"> tako, da bo sredstvom prihranko</w:t>
      </w:r>
      <w:r w:rsidR="00A26D69">
        <w:rPr>
          <w:rFonts w:cs="Arial"/>
          <w:szCs w:val="20"/>
          <w:lang w:val="sl-SI"/>
        </w:rPr>
        <w:t>v</w:t>
      </w:r>
      <w:r w:rsidR="00123FEB">
        <w:rPr>
          <w:rFonts w:cs="Arial"/>
          <w:szCs w:val="20"/>
          <w:lang w:val="sl-SI"/>
        </w:rPr>
        <w:t xml:space="preserve">, ki so se do sedaj namenjali za </w:t>
      </w:r>
      <w:r w:rsidR="005F08F4">
        <w:rPr>
          <w:rFonts w:cs="Arial"/>
          <w:szCs w:val="20"/>
          <w:lang w:val="sl-SI"/>
        </w:rPr>
        <w:t xml:space="preserve">nagrajevanje </w:t>
      </w:r>
      <w:r w:rsidR="00123FEB">
        <w:rPr>
          <w:rFonts w:cs="Arial"/>
          <w:szCs w:val="20"/>
          <w:lang w:val="sl-SI"/>
        </w:rPr>
        <w:t>povečan</w:t>
      </w:r>
      <w:r w:rsidR="005F08F4">
        <w:rPr>
          <w:rFonts w:cs="Arial"/>
          <w:szCs w:val="20"/>
          <w:lang w:val="sl-SI"/>
        </w:rPr>
        <w:t>ega</w:t>
      </w:r>
      <w:r w:rsidR="00123FEB">
        <w:rPr>
          <w:rFonts w:cs="Arial"/>
          <w:szCs w:val="20"/>
          <w:lang w:val="sl-SI"/>
        </w:rPr>
        <w:t xml:space="preserve"> obseg</w:t>
      </w:r>
      <w:r w:rsidR="005F08F4">
        <w:rPr>
          <w:rFonts w:cs="Arial"/>
          <w:szCs w:val="20"/>
          <w:lang w:val="sl-SI"/>
        </w:rPr>
        <w:t>a</w:t>
      </w:r>
      <w:r w:rsidR="00123FEB">
        <w:rPr>
          <w:rFonts w:cs="Arial"/>
          <w:szCs w:val="20"/>
          <w:lang w:val="sl-SI"/>
        </w:rPr>
        <w:t xml:space="preserve"> dela</w:t>
      </w:r>
      <w:r w:rsidR="00A26D69">
        <w:rPr>
          <w:rFonts w:cs="Arial"/>
          <w:szCs w:val="20"/>
          <w:lang w:val="sl-SI"/>
        </w:rPr>
        <w:t>,</w:t>
      </w:r>
      <w:r w:rsidR="005F08F4">
        <w:rPr>
          <w:rFonts w:cs="Arial"/>
          <w:szCs w:val="20"/>
          <w:lang w:val="sl-SI"/>
        </w:rPr>
        <w:t xml:space="preserve"> pridružil sredstva v višini 2 % sredstev osnovnih plač in nato iz tako oblikovane skupne mase izplačal delovno uspešnost po kriterijih, ki jih določa zakon (</w:t>
      </w:r>
      <w:r w:rsidR="005F08F4" w:rsidRPr="00F510AF">
        <w:rPr>
          <w:rFonts w:cs="Arial"/>
          <w:szCs w:val="20"/>
          <w:lang w:val="sl-SI"/>
        </w:rPr>
        <w:t>kakovost,</w:t>
      </w:r>
      <w:r w:rsidR="005F08F4">
        <w:rPr>
          <w:rFonts w:cs="Arial"/>
          <w:szCs w:val="20"/>
          <w:lang w:val="sl-SI"/>
        </w:rPr>
        <w:t xml:space="preserve"> </w:t>
      </w:r>
      <w:r w:rsidR="005F08F4" w:rsidRPr="00F510AF">
        <w:rPr>
          <w:rFonts w:cs="Arial"/>
          <w:szCs w:val="20"/>
          <w:lang w:val="sl-SI"/>
        </w:rPr>
        <w:t>natančnost,</w:t>
      </w:r>
      <w:r w:rsidR="005F08F4">
        <w:rPr>
          <w:rFonts w:cs="Arial"/>
          <w:szCs w:val="20"/>
          <w:lang w:val="sl-SI"/>
        </w:rPr>
        <w:t xml:space="preserve"> </w:t>
      </w:r>
      <w:r w:rsidR="005F08F4" w:rsidRPr="00F510AF">
        <w:rPr>
          <w:rFonts w:cs="Arial"/>
          <w:szCs w:val="20"/>
          <w:lang w:val="sl-SI"/>
        </w:rPr>
        <w:t>samostojnost,</w:t>
      </w:r>
      <w:r w:rsidR="005F08F4">
        <w:rPr>
          <w:rFonts w:cs="Arial"/>
          <w:szCs w:val="20"/>
          <w:lang w:val="sl-SI"/>
        </w:rPr>
        <w:t xml:space="preserve"> </w:t>
      </w:r>
      <w:r w:rsidR="005F08F4" w:rsidRPr="00F510AF">
        <w:rPr>
          <w:rFonts w:cs="Arial"/>
          <w:szCs w:val="20"/>
          <w:lang w:val="sl-SI"/>
        </w:rPr>
        <w:t>obseg dela in</w:t>
      </w:r>
      <w:r w:rsidR="005F08F4">
        <w:rPr>
          <w:rFonts w:cs="Arial"/>
          <w:szCs w:val="20"/>
          <w:lang w:val="sl-SI"/>
        </w:rPr>
        <w:t xml:space="preserve"> </w:t>
      </w:r>
      <w:r w:rsidR="005F08F4" w:rsidRPr="00F510AF">
        <w:rPr>
          <w:rFonts w:cs="Arial"/>
          <w:szCs w:val="20"/>
          <w:lang w:val="sl-SI"/>
        </w:rPr>
        <w:t>učinkovitost dela</w:t>
      </w:r>
      <w:r w:rsidR="005F08F4">
        <w:rPr>
          <w:rFonts w:cs="Arial"/>
          <w:szCs w:val="20"/>
          <w:lang w:val="sl-SI"/>
        </w:rPr>
        <w:t xml:space="preserve">) in po prednostnem kriteriju  </w:t>
      </w:r>
      <w:r w:rsidR="005F08F4" w:rsidRPr="00582B8E">
        <w:rPr>
          <w:rFonts w:cs="Arial"/>
          <w:szCs w:val="20"/>
          <w:lang w:val="sl-SI"/>
        </w:rPr>
        <w:t>opravlja</w:t>
      </w:r>
      <w:r w:rsidR="005F08F4">
        <w:rPr>
          <w:rFonts w:cs="Arial"/>
          <w:szCs w:val="20"/>
          <w:lang w:val="sl-SI"/>
        </w:rPr>
        <w:t>nja</w:t>
      </w:r>
      <w:r w:rsidR="005F08F4" w:rsidRPr="00582B8E">
        <w:rPr>
          <w:rFonts w:cs="Arial"/>
          <w:szCs w:val="20"/>
          <w:lang w:val="sl-SI"/>
        </w:rPr>
        <w:t xml:space="preserve"> dodatn</w:t>
      </w:r>
      <w:r w:rsidR="005F08F4">
        <w:rPr>
          <w:rFonts w:cs="Arial"/>
          <w:szCs w:val="20"/>
          <w:lang w:val="sl-SI"/>
        </w:rPr>
        <w:t>ega</w:t>
      </w:r>
      <w:r w:rsidR="005F08F4" w:rsidRPr="00582B8E">
        <w:rPr>
          <w:rFonts w:cs="Arial"/>
          <w:szCs w:val="20"/>
          <w:lang w:val="sl-SI"/>
        </w:rPr>
        <w:t xml:space="preserve"> del</w:t>
      </w:r>
      <w:r w:rsidR="005F08F4">
        <w:rPr>
          <w:rFonts w:cs="Arial"/>
          <w:szCs w:val="20"/>
          <w:lang w:val="sl-SI"/>
        </w:rPr>
        <w:t>a</w:t>
      </w:r>
      <w:r w:rsidR="005F08F4" w:rsidRPr="00582B8E">
        <w:rPr>
          <w:rFonts w:cs="Arial"/>
          <w:szCs w:val="20"/>
          <w:lang w:val="sl-SI"/>
        </w:rPr>
        <w:t xml:space="preserve"> ali večj</w:t>
      </w:r>
      <w:r w:rsidR="005F08F4">
        <w:rPr>
          <w:rFonts w:cs="Arial"/>
          <w:szCs w:val="20"/>
          <w:lang w:val="sl-SI"/>
        </w:rPr>
        <w:t xml:space="preserve">ega </w:t>
      </w:r>
      <w:r w:rsidR="005F08F4" w:rsidRPr="00582B8E">
        <w:rPr>
          <w:rFonts w:cs="Arial"/>
          <w:szCs w:val="20"/>
          <w:lang w:val="sl-SI"/>
        </w:rPr>
        <w:t>obseg</w:t>
      </w:r>
      <w:r w:rsidR="005F08F4">
        <w:rPr>
          <w:rFonts w:cs="Arial"/>
          <w:szCs w:val="20"/>
          <w:lang w:val="sl-SI"/>
        </w:rPr>
        <w:t>a</w:t>
      </w:r>
      <w:r w:rsidR="005F08F4" w:rsidRPr="00582B8E">
        <w:rPr>
          <w:rFonts w:cs="Arial"/>
          <w:szCs w:val="20"/>
          <w:lang w:val="sl-SI"/>
        </w:rPr>
        <w:t xml:space="preserve"> dela zaradi odsotnih javnih uslužbencev ali nezasedenih delovnih mest</w:t>
      </w:r>
      <w:r w:rsidR="005F08F4">
        <w:rPr>
          <w:rFonts w:cs="Arial"/>
          <w:szCs w:val="20"/>
          <w:lang w:val="sl-SI"/>
        </w:rPr>
        <w:t xml:space="preserve">. Delež prihrankov, ki jih bo uporabnik proračuna združil v skupno maso, bo določil uporabnik proračuna sam, ne sme pa biti ta delež manjši od 50 % prihrankov.   </w:t>
      </w:r>
      <w:r>
        <w:rPr>
          <w:rFonts w:cs="Arial"/>
          <w:szCs w:val="20"/>
          <w:lang w:val="sl-SI"/>
        </w:rPr>
        <w:t>Stebrna pogajanja za sklenitev aneksov h kolektivnim pogodbam</w:t>
      </w:r>
      <w:r w:rsidR="00FD4D84">
        <w:rPr>
          <w:rFonts w:cs="Arial"/>
          <w:szCs w:val="20"/>
          <w:lang w:val="sl-SI"/>
        </w:rPr>
        <w:t xml:space="preserve">, v katerih bodo natančneje določeni kriteriji in merila za ocenjevanje delovne uspešnosti, so v teku in bodo predvidoma zaključena konec tega leta ali začetek prihodnjega leta. Prav tako so v pripravi predpisi vlade, s katerimi se natančneje določajo kriteriji in merila. Če </w:t>
      </w:r>
      <w:r w:rsidR="00C67F65">
        <w:rPr>
          <w:rFonts w:cs="Arial"/>
          <w:szCs w:val="20"/>
          <w:lang w:val="sl-SI"/>
        </w:rPr>
        <w:t xml:space="preserve">posamezni </w:t>
      </w:r>
      <w:r w:rsidR="00FD4D84">
        <w:rPr>
          <w:rFonts w:cs="Arial"/>
          <w:szCs w:val="20"/>
          <w:lang w:val="sl-SI"/>
        </w:rPr>
        <w:t xml:space="preserve">aneksi h kolektivnim pogodbam ne </w:t>
      </w:r>
      <w:r w:rsidR="00C67F65">
        <w:rPr>
          <w:rFonts w:cs="Arial"/>
          <w:szCs w:val="20"/>
          <w:lang w:val="sl-SI"/>
        </w:rPr>
        <w:t>bi bili</w:t>
      </w:r>
      <w:r w:rsidR="00FD4D84">
        <w:rPr>
          <w:rFonts w:cs="Arial"/>
          <w:szCs w:val="20"/>
          <w:lang w:val="sl-SI"/>
        </w:rPr>
        <w:t xml:space="preserve"> pravočasno sprejeti, bodo proračunski uporabniki </w:t>
      </w:r>
      <w:r w:rsidR="00C67F65">
        <w:rPr>
          <w:rFonts w:cs="Arial"/>
          <w:szCs w:val="20"/>
          <w:lang w:val="sl-SI"/>
        </w:rPr>
        <w:t xml:space="preserve">do njihove sklenitve </w:t>
      </w:r>
      <w:r w:rsidR="00FD4D84">
        <w:rPr>
          <w:rFonts w:cs="Arial"/>
          <w:szCs w:val="20"/>
          <w:lang w:val="sl-SI"/>
        </w:rPr>
        <w:t xml:space="preserve"> delovno uspešnost javnih uslužbencev ocenjevali </w:t>
      </w:r>
      <w:r w:rsidR="00C67F65">
        <w:rPr>
          <w:rFonts w:cs="Arial"/>
          <w:szCs w:val="20"/>
          <w:lang w:val="sl-SI"/>
        </w:rPr>
        <w:t xml:space="preserve"> neposredno </w:t>
      </w:r>
      <w:r w:rsidR="00FD4D84">
        <w:rPr>
          <w:rFonts w:cs="Arial"/>
          <w:szCs w:val="20"/>
          <w:lang w:val="sl-SI"/>
        </w:rPr>
        <w:t xml:space="preserve">glede na kriterije, ki jih predpisuje ZSTSPJS. </w:t>
      </w:r>
      <w:r w:rsidR="002660A0">
        <w:rPr>
          <w:rFonts w:cs="Arial"/>
          <w:szCs w:val="20"/>
          <w:lang w:val="sl-SI"/>
        </w:rPr>
        <w:t xml:space="preserve">Pri tem poudarjamo, da po novih pravilih ni </w:t>
      </w:r>
      <w:r w:rsidR="00333C5E">
        <w:rPr>
          <w:rFonts w:cs="Arial"/>
          <w:szCs w:val="20"/>
          <w:lang w:val="sl-SI"/>
        </w:rPr>
        <w:t>nujno</w:t>
      </w:r>
      <w:r w:rsidR="002660A0">
        <w:rPr>
          <w:rFonts w:cs="Arial"/>
          <w:szCs w:val="20"/>
          <w:lang w:val="sl-SI"/>
        </w:rPr>
        <w:t>, da bi vse javne uslužbence ocenjevali po vseh navedenih kriterijih, ampak naj bi po enem ali več kriterijih dodelili delovno uspešnost le tistim javnim uslužbencem, ki so po posameznem kriteriju izkazali nadpovprečno uspešnost.</w:t>
      </w:r>
    </w:p>
    <w:p w14:paraId="349D00E4" w14:textId="77777777" w:rsidR="002660A0" w:rsidRDefault="002660A0" w:rsidP="00582B8E">
      <w:pPr>
        <w:jc w:val="both"/>
        <w:rPr>
          <w:rFonts w:cs="Arial"/>
          <w:szCs w:val="20"/>
          <w:lang w:val="sl-SI"/>
        </w:rPr>
      </w:pPr>
    </w:p>
    <w:p w14:paraId="1F05B5D0" w14:textId="5F5D0BE8" w:rsidR="00C914D6" w:rsidRDefault="00C67F65" w:rsidP="00582B8E">
      <w:pPr>
        <w:jc w:val="both"/>
        <w:rPr>
          <w:rFonts w:cs="Arial"/>
          <w:szCs w:val="20"/>
          <w:lang w:val="sl-SI"/>
        </w:rPr>
      </w:pPr>
      <w:r>
        <w:rPr>
          <w:rFonts w:cs="Arial"/>
          <w:szCs w:val="20"/>
          <w:lang w:val="sl-SI"/>
        </w:rPr>
        <w:t>Obveznost porabe mase v višini 2 % sredstev osnovnih plač in najmanj 50 % prihrankov se nanaša na letno raven</w:t>
      </w:r>
      <w:r w:rsidR="00EA545D">
        <w:rPr>
          <w:rFonts w:cs="Arial"/>
          <w:szCs w:val="20"/>
          <w:lang w:val="sl-SI"/>
        </w:rPr>
        <w:t>. P</w:t>
      </w:r>
      <w:r>
        <w:rPr>
          <w:rFonts w:cs="Arial"/>
          <w:szCs w:val="20"/>
          <w:lang w:val="sl-SI"/>
        </w:rPr>
        <w:t xml:space="preserve">ri delitvi na podlagi kriterijev  pa je potrebno biti pozoren na to, da dodeljena in izplačana delovna uspešnost na bo presegla predvidene mase. Ministrstvo za javno upravo  </w:t>
      </w:r>
      <w:r w:rsidR="00B47098">
        <w:rPr>
          <w:rFonts w:cs="Arial"/>
          <w:szCs w:val="20"/>
          <w:lang w:val="sl-SI"/>
        </w:rPr>
        <w:t>bo</w:t>
      </w:r>
      <w:r>
        <w:rPr>
          <w:rFonts w:cs="Arial"/>
          <w:szCs w:val="20"/>
          <w:lang w:val="sl-SI"/>
        </w:rPr>
        <w:t xml:space="preserve"> </w:t>
      </w:r>
      <w:r w:rsidR="00B47098">
        <w:rPr>
          <w:rFonts w:cs="Arial"/>
          <w:szCs w:val="20"/>
          <w:lang w:val="sl-SI"/>
        </w:rPr>
        <w:t xml:space="preserve">predvidoma </w:t>
      </w:r>
      <w:r>
        <w:rPr>
          <w:rFonts w:cs="Arial"/>
          <w:szCs w:val="20"/>
          <w:lang w:val="sl-SI"/>
        </w:rPr>
        <w:t>v ta namen pripravilo delovni pripomoček, ki bi lahko pripomogel k poenostavitvi delitve delovne uspešnosti po novih pravilih  in uokvirjanju dodeljenih sredstev za posameznega javneg</w:t>
      </w:r>
      <w:r w:rsidR="002660A0">
        <w:rPr>
          <w:rFonts w:cs="Arial"/>
          <w:szCs w:val="20"/>
          <w:lang w:val="sl-SI"/>
        </w:rPr>
        <w:t>a</w:t>
      </w:r>
      <w:r>
        <w:rPr>
          <w:rFonts w:cs="Arial"/>
          <w:szCs w:val="20"/>
          <w:lang w:val="sl-SI"/>
        </w:rPr>
        <w:t xml:space="preserve"> uslužb</w:t>
      </w:r>
      <w:r w:rsidR="002660A0">
        <w:rPr>
          <w:rFonts w:cs="Arial"/>
          <w:szCs w:val="20"/>
          <w:lang w:val="sl-SI"/>
        </w:rPr>
        <w:t>e</w:t>
      </w:r>
      <w:r>
        <w:rPr>
          <w:rFonts w:cs="Arial"/>
          <w:szCs w:val="20"/>
          <w:lang w:val="sl-SI"/>
        </w:rPr>
        <w:t>nca v razpoložljivo maso</w:t>
      </w:r>
      <w:r w:rsidR="00A26D69">
        <w:rPr>
          <w:rFonts w:cs="Arial"/>
          <w:szCs w:val="20"/>
          <w:lang w:val="sl-SI"/>
        </w:rPr>
        <w:t>. Pripomoček</w:t>
      </w:r>
      <w:r>
        <w:rPr>
          <w:rFonts w:cs="Arial"/>
          <w:szCs w:val="20"/>
          <w:lang w:val="sl-SI"/>
        </w:rPr>
        <w:t xml:space="preserve"> bo </w:t>
      </w:r>
      <w:r w:rsidR="00546093">
        <w:rPr>
          <w:rFonts w:cs="Arial"/>
          <w:szCs w:val="20"/>
          <w:lang w:val="sl-SI"/>
        </w:rPr>
        <w:t>predvidoma v prvi polovici januarja 2026</w:t>
      </w:r>
      <w:r w:rsidR="006303E1">
        <w:rPr>
          <w:rFonts w:cs="Arial"/>
          <w:szCs w:val="20"/>
          <w:lang w:val="sl-SI"/>
        </w:rPr>
        <w:t xml:space="preserve"> ministrstvo</w:t>
      </w:r>
      <w:r w:rsidR="00546093">
        <w:rPr>
          <w:rFonts w:cs="Arial"/>
          <w:szCs w:val="20"/>
          <w:lang w:val="sl-SI"/>
        </w:rPr>
        <w:t xml:space="preserve"> </w:t>
      </w:r>
      <w:r>
        <w:rPr>
          <w:rFonts w:cs="Arial"/>
          <w:szCs w:val="20"/>
          <w:lang w:val="sl-SI"/>
        </w:rPr>
        <w:t>objavilo na s</w:t>
      </w:r>
      <w:r w:rsidR="002660A0">
        <w:rPr>
          <w:rFonts w:cs="Arial"/>
          <w:szCs w:val="20"/>
          <w:lang w:val="sl-SI"/>
        </w:rPr>
        <w:t>v</w:t>
      </w:r>
      <w:r>
        <w:rPr>
          <w:rFonts w:cs="Arial"/>
          <w:szCs w:val="20"/>
          <w:lang w:val="sl-SI"/>
        </w:rPr>
        <w:t>o</w:t>
      </w:r>
      <w:r w:rsidR="002660A0">
        <w:rPr>
          <w:rFonts w:cs="Arial"/>
          <w:szCs w:val="20"/>
          <w:lang w:val="sl-SI"/>
        </w:rPr>
        <w:t>j</w:t>
      </w:r>
      <w:r>
        <w:rPr>
          <w:rFonts w:cs="Arial"/>
          <w:szCs w:val="20"/>
          <w:lang w:val="sl-SI"/>
        </w:rPr>
        <w:t>i spletni strani</w:t>
      </w:r>
      <w:r w:rsidR="002660A0">
        <w:rPr>
          <w:rFonts w:cs="Arial"/>
          <w:szCs w:val="20"/>
          <w:lang w:val="sl-SI"/>
        </w:rPr>
        <w:t xml:space="preserve">, </w:t>
      </w:r>
      <w:r w:rsidR="00546093">
        <w:rPr>
          <w:rFonts w:cs="Arial"/>
          <w:szCs w:val="20"/>
          <w:lang w:val="sl-SI"/>
        </w:rPr>
        <w:t xml:space="preserve">tako da ga bo mogoče uporabiti za </w:t>
      </w:r>
      <w:r w:rsidR="006303E1">
        <w:rPr>
          <w:rFonts w:cs="Arial"/>
          <w:szCs w:val="20"/>
          <w:lang w:val="sl-SI"/>
        </w:rPr>
        <w:t xml:space="preserve">določitev dela plače za delovno uspešnost ob izplačilu </w:t>
      </w:r>
      <w:r w:rsidR="00546093">
        <w:rPr>
          <w:rFonts w:cs="Arial"/>
          <w:szCs w:val="20"/>
          <w:lang w:val="sl-SI"/>
        </w:rPr>
        <w:t>plače za mesec januar 2026</w:t>
      </w:r>
      <w:r w:rsidR="006303E1">
        <w:rPr>
          <w:rFonts w:cs="Arial"/>
          <w:szCs w:val="20"/>
          <w:lang w:val="sl-SI"/>
        </w:rPr>
        <w:t xml:space="preserve"> (izplačilo v februarju 2026).</w:t>
      </w:r>
      <w:r w:rsidR="00546093">
        <w:rPr>
          <w:rFonts w:cs="Arial"/>
          <w:szCs w:val="20"/>
          <w:lang w:val="sl-SI"/>
        </w:rPr>
        <w:t xml:space="preserve"> </w:t>
      </w:r>
      <w:r w:rsidR="006303E1">
        <w:rPr>
          <w:rFonts w:cs="Arial"/>
          <w:szCs w:val="20"/>
          <w:lang w:val="sl-SI"/>
        </w:rPr>
        <w:t>P</w:t>
      </w:r>
      <w:r w:rsidR="002660A0">
        <w:rPr>
          <w:rFonts w:cs="Arial"/>
          <w:szCs w:val="20"/>
          <w:lang w:val="sl-SI"/>
        </w:rPr>
        <w:t>oudarjamo pa, d</w:t>
      </w:r>
      <w:r w:rsidR="00A26D69">
        <w:rPr>
          <w:rFonts w:cs="Arial"/>
          <w:szCs w:val="20"/>
          <w:lang w:val="sl-SI"/>
        </w:rPr>
        <w:t>a</w:t>
      </w:r>
      <w:r w:rsidR="002660A0">
        <w:rPr>
          <w:rFonts w:cs="Arial"/>
          <w:szCs w:val="20"/>
          <w:lang w:val="sl-SI"/>
        </w:rPr>
        <w:t xml:space="preserve"> </w:t>
      </w:r>
      <w:r w:rsidR="006303E1">
        <w:rPr>
          <w:rFonts w:cs="Arial"/>
          <w:szCs w:val="20"/>
          <w:lang w:val="sl-SI"/>
        </w:rPr>
        <w:t xml:space="preserve">uporaba pripomočka ne bo </w:t>
      </w:r>
      <w:r w:rsidR="002660A0">
        <w:rPr>
          <w:rFonts w:cs="Arial"/>
          <w:szCs w:val="20"/>
          <w:lang w:val="sl-SI"/>
        </w:rPr>
        <w:t>obvezna</w:t>
      </w:r>
      <w:r w:rsidR="006303E1">
        <w:rPr>
          <w:rFonts w:cs="Arial"/>
          <w:szCs w:val="20"/>
          <w:lang w:val="sl-SI"/>
        </w:rPr>
        <w:t xml:space="preserve">. </w:t>
      </w:r>
      <w:r w:rsidR="00A26D69">
        <w:rPr>
          <w:rFonts w:cs="Arial"/>
          <w:szCs w:val="20"/>
          <w:lang w:val="sl-SI"/>
        </w:rPr>
        <w:t xml:space="preserve">Pripomoček </w:t>
      </w:r>
      <w:r w:rsidR="006303E1">
        <w:rPr>
          <w:rFonts w:cs="Arial"/>
          <w:szCs w:val="20"/>
          <w:lang w:val="sl-SI"/>
        </w:rPr>
        <w:t xml:space="preserve">bo </w:t>
      </w:r>
      <w:r w:rsidR="00A26D69">
        <w:rPr>
          <w:rFonts w:cs="Arial"/>
          <w:szCs w:val="20"/>
          <w:lang w:val="sl-SI"/>
        </w:rPr>
        <w:t xml:space="preserve">lahko </w:t>
      </w:r>
      <w:r w:rsidR="006303E1">
        <w:rPr>
          <w:rFonts w:cs="Arial"/>
          <w:szCs w:val="20"/>
          <w:lang w:val="sl-SI"/>
        </w:rPr>
        <w:t xml:space="preserve">proračunski </w:t>
      </w:r>
      <w:r w:rsidR="00A26D69">
        <w:rPr>
          <w:rFonts w:cs="Arial"/>
          <w:szCs w:val="20"/>
          <w:lang w:val="sl-SI"/>
        </w:rPr>
        <w:t>uporabnik tudi prilagodi</w:t>
      </w:r>
      <w:r w:rsidR="006303E1">
        <w:rPr>
          <w:rFonts w:cs="Arial"/>
          <w:szCs w:val="20"/>
          <w:lang w:val="sl-SI"/>
        </w:rPr>
        <w:t>l</w:t>
      </w:r>
      <w:r w:rsidR="00A26D69">
        <w:rPr>
          <w:rFonts w:cs="Arial"/>
          <w:szCs w:val="20"/>
          <w:lang w:val="sl-SI"/>
        </w:rPr>
        <w:t xml:space="preserve"> svojim potrebam.</w:t>
      </w:r>
    </w:p>
    <w:p w14:paraId="70608E97" w14:textId="77777777" w:rsidR="00C736E1" w:rsidRDefault="00C736E1" w:rsidP="00C736E1">
      <w:pPr>
        <w:jc w:val="both"/>
        <w:rPr>
          <w:rFonts w:cs="Arial"/>
          <w:szCs w:val="20"/>
          <w:lang w:val="sl-SI"/>
        </w:rPr>
      </w:pPr>
    </w:p>
    <w:p w14:paraId="529153D9" w14:textId="329FD11C" w:rsidR="003B300F" w:rsidRDefault="003B300F" w:rsidP="00582B8E">
      <w:pPr>
        <w:jc w:val="both"/>
        <w:rPr>
          <w:rFonts w:cs="Arial"/>
          <w:szCs w:val="20"/>
          <w:lang w:val="sl-SI"/>
        </w:rPr>
      </w:pPr>
      <w:r>
        <w:rPr>
          <w:rFonts w:cs="Arial"/>
          <w:szCs w:val="20"/>
          <w:lang w:val="sl-SI"/>
        </w:rPr>
        <w:t>Glede na to, da se s 1. 1. 2026 povišujeta tako o</w:t>
      </w:r>
      <w:r w:rsidRPr="003B300F">
        <w:rPr>
          <w:rFonts w:cs="Arial"/>
          <w:szCs w:val="20"/>
          <w:lang w:val="sl-SI"/>
        </w:rPr>
        <w:t>bseg sredstev</w:t>
      </w:r>
      <w:r>
        <w:rPr>
          <w:rFonts w:cs="Arial"/>
          <w:szCs w:val="20"/>
          <w:lang w:val="sl-SI"/>
        </w:rPr>
        <w:t xml:space="preserve">, ki jih proračunski uporabnik mora nameniti za izplačilo delovne uspešnosti, kot dovoljena </w:t>
      </w:r>
      <w:r w:rsidRPr="003B300F">
        <w:rPr>
          <w:rFonts w:cs="Arial"/>
          <w:szCs w:val="20"/>
          <w:lang w:val="sl-SI"/>
        </w:rPr>
        <w:t xml:space="preserve">višina </w:t>
      </w:r>
      <w:r>
        <w:rPr>
          <w:rFonts w:cs="Arial"/>
          <w:szCs w:val="20"/>
          <w:lang w:val="sl-SI"/>
        </w:rPr>
        <w:t xml:space="preserve">delovne uspešnosti na ravni posameznega javnega uslužbenca, </w:t>
      </w:r>
      <w:r w:rsidRPr="003B300F">
        <w:rPr>
          <w:rFonts w:cs="Arial"/>
          <w:szCs w:val="20"/>
          <w:lang w:val="sl-SI"/>
        </w:rPr>
        <w:t xml:space="preserve">se </w:t>
      </w:r>
      <w:r>
        <w:rPr>
          <w:rFonts w:cs="Arial"/>
          <w:szCs w:val="20"/>
          <w:lang w:val="sl-SI"/>
        </w:rPr>
        <w:t xml:space="preserve">hkrati </w:t>
      </w:r>
      <w:r w:rsidRPr="003B300F">
        <w:rPr>
          <w:rFonts w:cs="Arial"/>
          <w:szCs w:val="20"/>
          <w:lang w:val="sl-SI"/>
        </w:rPr>
        <w:t>povečuje</w:t>
      </w:r>
      <w:r>
        <w:rPr>
          <w:rFonts w:cs="Arial"/>
          <w:szCs w:val="20"/>
          <w:lang w:val="sl-SI"/>
        </w:rPr>
        <w:t xml:space="preserve"> tudi</w:t>
      </w:r>
      <w:r w:rsidRPr="003B300F">
        <w:rPr>
          <w:rFonts w:cs="Arial"/>
          <w:szCs w:val="20"/>
          <w:lang w:val="sl-SI"/>
        </w:rPr>
        <w:t xml:space="preserve"> možnost nagrajevanja večjega števila </w:t>
      </w:r>
      <w:r>
        <w:rPr>
          <w:rFonts w:cs="Arial"/>
          <w:szCs w:val="20"/>
          <w:lang w:val="sl-SI"/>
        </w:rPr>
        <w:lastRenderedPageBreak/>
        <w:t xml:space="preserve">javnih uslužbencev, zlasti pa se proračunskim uporabnikom daje </w:t>
      </w:r>
      <w:r w:rsidRPr="003B300F">
        <w:rPr>
          <w:rFonts w:cs="Arial"/>
          <w:szCs w:val="20"/>
          <w:lang w:val="sl-SI"/>
        </w:rPr>
        <w:t>možnost višjega nagrajevanja najboljših kadrov – seveda ob izpolnjevanju kriterijev in meril</w:t>
      </w:r>
      <w:r>
        <w:rPr>
          <w:rFonts w:cs="Arial"/>
          <w:szCs w:val="20"/>
          <w:lang w:val="sl-SI"/>
        </w:rPr>
        <w:t>.</w:t>
      </w:r>
    </w:p>
    <w:p w14:paraId="6117FE45" w14:textId="77777777" w:rsidR="00EA545D" w:rsidRDefault="00EA545D" w:rsidP="00582B8E">
      <w:pPr>
        <w:jc w:val="both"/>
        <w:rPr>
          <w:rFonts w:cs="Arial"/>
          <w:szCs w:val="20"/>
          <w:lang w:val="sl-SI"/>
        </w:rPr>
      </w:pPr>
    </w:p>
    <w:p w14:paraId="20E235F0" w14:textId="335CA892" w:rsidR="00EA545D" w:rsidRDefault="009B4C55" w:rsidP="00582B8E">
      <w:pPr>
        <w:jc w:val="both"/>
        <w:rPr>
          <w:rFonts w:cs="Arial"/>
          <w:szCs w:val="20"/>
          <w:lang w:val="sl-SI"/>
        </w:rPr>
      </w:pPr>
      <w:r>
        <w:rPr>
          <w:rFonts w:cs="Arial"/>
          <w:szCs w:val="20"/>
          <w:lang w:val="sl-SI"/>
        </w:rPr>
        <w:t>Upoštevaje dejstvo</w:t>
      </w:r>
      <w:r w:rsidR="00EA545D">
        <w:rPr>
          <w:rFonts w:cs="Arial"/>
          <w:szCs w:val="20"/>
          <w:lang w:val="sl-SI"/>
        </w:rPr>
        <w:t xml:space="preserve">, da se po novem delovna uspešnost za povečan obseg dela ne bo več izplačevala ločeno, Ministrstvo za javno upravo priporoča uporabnikom proračuna, da se kljub zakonski možnosti, da se lahko delovna uspešnost </w:t>
      </w:r>
      <w:r w:rsidR="00EA545D" w:rsidRPr="00582B8E">
        <w:rPr>
          <w:rFonts w:cs="Arial"/>
          <w:szCs w:val="20"/>
          <w:lang w:val="sl-SI"/>
        </w:rPr>
        <w:t xml:space="preserve">izplačuje </w:t>
      </w:r>
      <w:r w:rsidR="00EA545D" w:rsidRPr="00755707">
        <w:rPr>
          <w:rFonts w:cs="Arial"/>
          <w:szCs w:val="20"/>
          <w:lang w:val="sl-SI"/>
        </w:rPr>
        <w:t>mesečno, trimesečno ali polletno</w:t>
      </w:r>
      <w:r w:rsidR="00EA545D">
        <w:rPr>
          <w:rFonts w:cs="Arial"/>
          <w:szCs w:val="20"/>
          <w:lang w:val="sl-SI"/>
        </w:rPr>
        <w:t>, v čim večji meri odločajo za mesečno izplačevanje.</w:t>
      </w:r>
    </w:p>
    <w:p w14:paraId="0B2E1A1A" w14:textId="77777777" w:rsidR="008766A0" w:rsidRDefault="008766A0" w:rsidP="00582B8E">
      <w:pPr>
        <w:jc w:val="both"/>
        <w:rPr>
          <w:rFonts w:cs="Arial"/>
          <w:szCs w:val="20"/>
          <w:lang w:val="sl-SI"/>
        </w:rPr>
      </w:pPr>
    </w:p>
    <w:p w14:paraId="31953F55" w14:textId="4816973E" w:rsidR="008766A0" w:rsidRDefault="008766A0" w:rsidP="008766A0">
      <w:pPr>
        <w:jc w:val="both"/>
        <w:rPr>
          <w:rFonts w:cs="Arial"/>
          <w:szCs w:val="20"/>
          <w:lang w:val="sl-SI"/>
        </w:rPr>
      </w:pPr>
      <w:r>
        <w:rPr>
          <w:rFonts w:cs="Arial"/>
          <w:szCs w:val="20"/>
          <w:lang w:val="sl-SI"/>
        </w:rPr>
        <w:t xml:space="preserve">S 1. 1. 2026 se začne uporabljati tudi določba 57. člena ZSTSPJS, ki ureja del plače za delovno uspešnost javnih uslužbencev plačne skupine B, </w:t>
      </w:r>
      <w:r w:rsidRPr="008766A0">
        <w:rPr>
          <w:rFonts w:cs="Arial"/>
          <w:szCs w:val="20"/>
          <w:lang w:val="sl-SI"/>
        </w:rPr>
        <w:t>ki dosežejo nadpovprečne rezultate pri opravljanju delovnih nalog</w:t>
      </w:r>
      <w:r>
        <w:rPr>
          <w:rFonts w:cs="Arial"/>
          <w:szCs w:val="20"/>
          <w:lang w:val="sl-SI"/>
        </w:rPr>
        <w:t>.</w:t>
      </w:r>
      <w:r w:rsidR="007A1A7F">
        <w:rPr>
          <w:rFonts w:cs="Arial"/>
          <w:szCs w:val="20"/>
          <w:lang w:val="sl-SI"/>
        </w:rPr>
        <w:t xml:space="preserve"> </w:t>
      </w:r>
      <w:r w:rsidR="006D5588">
        <w:rPr>
          <w:rFonts w:cs="Arial"/>
          <w:szCs w:val="20"/>
          <w:lang w:val="sl-SI"/>
        </w:rPr>
        <w:t>Resorna ministrstva že pripravljajo pravilnike, s katerimi bodo določ</w:t>
      </w:r>
      <w:r w:rsidR="009B4C55">
        <w:rPr>
          <w:rFonts w:cs="Arial"/>
          <w:szCs w:val="20"/>
          <w:lang w:val="sl-SI"/>
        </w:rPr>
        <w:t>eni</w:t>
      </w:r>
      <w:r w:rsidR="006D5588">
        <w:rPr>
          <w:rFonts w:cs="Arial"/>
          <w:szCs w:val="20"/>
          <w:lang w:val="sl-SI"/>
        </w:rPr>
        <w:t xml:space="preserve"> k</w:t>
      </w:r>
      <w:r w:rsidRPr="008766A0">
        <w:rPr>
          <w:rFonts w:cs="Arial"/>
          <w:szCs w:val="20"/>
          <w:lang w:val="sl-SI"/>
        </w:rPr>
        <w:t>riterij</w:t>
      </w:r>
      <w:r w:rsidR="009B4C55">
        <w:rPr>
          <w:rFonts w:cs="Arial"/>
          <w:szCs w:val="20"/>
          <w:lang w:val="sl-SI"/>
        </w:rPr>
        <w:t>i</w:t>
      </w:r>
      <w:r w:rsidRPr="008766A0">
        <w:rPr>
          <w:rFonts w:cs="Arial"/>
          <w:szCs w:val="20"/>
          <w:lang w:val="sl-SI"/>
        </w:rPr>
        <w:t xml:space="preserve"> za določitev dela plače za delovno uspešnost javnih uslužbencev plačne skupine B</w:t>
      </w:r>
      <w:r w:rsidR="006D5588">
        <w:rPr>
          <w:rFonts w:cs="Arial"/>
          <w:szCs w:val="20"/>
          <w:lang w:val="sl-SI"/>
        </w:rPr>
        <w:t xml:space="preserve">, ki sodijo v njihovo pristojnost. </w:t>
      </w:r>
      <w:r w:rsidR="009B4C55">
        <w:rPr>
          <w:rFonts w:cs="Arial"/>
          <w:szCs w:val="20"/>
          <w:lang w:val="sl-SI"/>
        </w:rPr>
        <w:t>V tej zvezi bo po sprejetju navedenih pravilnikov pripravljeno posebno obvestilo.</w:t>
      </w:r>
    </w:p>
    <w:p w14:paraId="2D4DF2DC" w14:textId="77777777" w:rsidR="008766A0" w:rsidRPr="008766A0" w:rsidRDefault="008766A0" w:rsidP="008766A0">
      <w:pPr>
        <w:jc w:val="both"/>
        <w:rPr>
          <w:rFonts w:cs="Arial"/>
          <w:szCs w:val="20"/>
          <w:lang w:val="sl-SI"/>
        </w:rPr>
      </w:pPr>
    </w:p>
    <w:p w14:paraId="0D69C801" w14:textId="77777777" w:rsidR="008766A0" w:rsidRDefault="008766A0" w:rsidP="008766A0">
      <w:pPr>
        <w:jc w:val="both"/>
        <w:rPr>
          <w:rFonts w:cs="Arial"/>
          <w:szCs w:val="20"/>
          <w:lang w:val="sl-SI"/>
        </w:rPr>
      </w:pPr>
      <w:r>
        <w:rPr>
          <w:rFonts w:cs="Arial"/>
          <w:szCs w:val="20"/>
          <w:lang w:val="sl-SI"/>
        </w:rPr>
        <w:t>Poleg navedenega so j</w:t>
      </w:r>
      <w:r w:rsidRPr="008766A0">
        <w:rPr>
          <w:rFonts w:cs="Arial"/>
          <w:szCs w:val="20"/>
          <w:lang w:val="sl-SI"/>
        </w:rPr>
        <w:t xml:space="preserve">avni uslužbenci plačne skupine B upravičeni tudi do dela plače za delovno uspešnost iz naslova prodaje blaga in storitev na trgu, </w:t>
      </w:r>
      <w:r>
        <w:rPr>
          <w:rFonts w:cs="Arial"/>
          <w:szCs w:val="20"/>
          <w:lang w:val="sl-SI"/>
        </w:rPr>
        <w:t xml:space="preserve">in sicer </w:t>
      </w:r>
      <w:r w:rsidRPr="008766A0">
        <w:rPr>
          <w:rFonts w:cs="Arial"/>
          <w:szCs w:val="20"/>
          <w:lang w:val="sl-SI"/>
        </w:rPr>
        <w:t>pod enakimi pogoji in v enaki višini, kot veljajo za ostale javne uslužbence.</w:t>
      </w:r>
      <w:r>
        <w:rPr>
          <w:rFonts w:cs="Arial"/>
          <w:szCs w:val="20"/>
          <w:lang w:val="sl-SI"/>
        </w:rPr>
        <w:t xml:space="preserve"> </w:t>
      </w:r>
    </w:p>
    <w:p w14:paraId="14F79ED4" w14:textId="77777777" w:rsidR="008766A0" w:rsidRDefault="008766A0" w:rsidP="008766A0">
      <w:pPr>
        <w:jc w:val="both"/>
        <w:rPr>
          <w:rFonts w:cs="Arial"/>
          <w:szCs w:val="20"/>
          <w:lang w:val="sl-SI"/>
        </w:rPr>
      </w:pPr>
    </w:p>
    <w:p w14:paraId="0E69BE79" w14:textId="6E7AAFC8" w:rsidR="008766A0" w:rsidRPr="008766A0" w:rsidRDefault="008766A0" w:rsidP="008766A0">
      <w:pPr>
        <w:jc w:val="both"/>
        <w:rPr>
          <w:rFonts w:cs="Arial"/>
          <w:szCs w:val="20"/>
          <w:lang w:val="sl-SI"/>
        </w:rPr>
      </w:pPr>
      <w:r w:rsidRPr="008766A0">
        <w:rPr>
          <w:rFonts w:cs="Arial"/>
          <w:szCs w:val="20"/>
          <w:lang w:val="sl-SI"/>
        </w:rPr>
        <w:t xml:space="preserve">Javni uslužbenci plačne skupine B so upravičeni tudi do dela plače za delovno uspešnost iz sredstev projekta, </w:t>
      </w:r>
      <w:r>
        <w:rPr>
          <w:rFonts w:cs="Arial"/>
          <w:szCs w:val="20"/>
          <w:lang w:val="sl-SI"/>
        </w:rPr>
        <w:t xml:space="preserve">prav tako </w:t>
      </w:r>
      <w:r w:rsidRPr="008766A0">
        <w:rPr>
          <w:rFonts w:cs="Arial"/>
          <w:szCs w:val="20"/>
          <w:lang w:val="sl-SI"/>
        </w:rPr>
        <w:t>pod enakimi pogoji, kot veljajo za javne uslužbence</w:t>
      </w:r>
      <w:r w:rsidR="006D5588">
        <w:rPr>
          <w:rFonts w:cs="Arial"/>
          <w:szCs w:val="20"/>
          <w:lang w:val="sl-SI"/>
        </w:rPr>
        <w:t>, le da pri njih i</w:t>
      </w:r>
      <w:r w:rsidRPr="008766A0">
        <w:rPr>
          <w:rFonts w:cs="Arial"/>
          <w:szCs w:val="20"/>
          <w:lang w:val="sl-SI"/>
        </w:rPr>
        <w:t xml:space="preserve">zplačilo delovne uspešnosti iz naslova posebnega projekta ne sme presegati 33 odstotkov osnovne plače javnega uslužbenca plačne skupine B mesečno, izplačilo delovne uspešnosti iz preostalih projektov </w:t>
      </w:r>
      <w:r>
        <w:rPr>
          <w:rFonts w:cs="Arial"/>
          <w:szCs w:val="20"/>
          <w:lang w:val="sl-SI"/>
        </w:rPr>
        <w:t xml:space="preserve">pa </w:t>
      </w:r>
      <w:r w:rsidRPr="008766A0">
        <w:rPr>
          <w:rFonts w:cs="Arial"/>
          <w:szCs w:val="20"/>
          <w:lang w:val="sl-SI"/>
        </w:rPr>
        <w:t>ne sme presegati 13 odstotkov osnovne plače javnega uslužbenca plačne skupine B mesečno.</w:t>
      </w:r>
    </w:p>
    <w:p w14:paraId="3738810E" w14:textId="09BCEACC" w:rsidR="008766A0" w:rsidRPr="002614AF" w:rsidRDefault="008766A0" w:rsidP="00582B8E">
      <w:pPr>
        <w:jc w:val="both"/>
        <w:rPr>
          <w:rFonts w:cs="Arial"/>
          <w:szCs w:val="20"/>
          <w:lang w:val="sl-SI"/>
        </w:rPr>
      </w:pPr>
    </w:p>
    <w:p w14:paraId="737F7135" w14:textId="77777777" w:rsidR="0065509D" w:rsidRPr="002614AF" w:rsidRDefault="0065509D" w:rsidP="0065509D">
      <w:pPr>
        <w:jc w:val="both"/>
        <w:rPr>
          <w:rFonts w:cs="Arial"/>
          <w:szCs w:val="20"/>
          <w:lang w:val="sl-SI"/>
        </w:rPr>
      </w:pPr>
    </w:p>
    <w:p w14:paraId="73F70F21" w14:textId="77777777" w:rsidR="0065509D" w:rsidRPr="00FA1FE1" w:rsidRDefault="0065509D" w:rsidP="0065509D">
      <w:pPr>
        <w:tabs>
          <w:tab w:val="left" w:pos="1701"/>
        </w:tabs>
        <w:jc w:val="both"/>
        <w:rPr>
          <w:rFonts w:cs="Arial"/>
          <w:szCs w:val="20"/>
          <w:lang w:val="sl-SI" w:eastAsia="sl-SI"/>
        </w:rPr>
      </w:pPr>
      <w:r w:rsidRPr="00FA1FE1">
        <w:rPr>
          <w:rFonts w:cs="Arial"/>
          <w:szCs w:val="20"/>
          <w:lang w:val="sl-SI"/>
        </w:rPr>
        <w:t>Ministrstva prosimo, da s tem dopisom seznanite proračunske uporabnike iz vaše pristojnosti.</w:t>
      </w:r>
    </w:p>
    <w:p w14:paraId="1FCC1966" w14:textId="77777777" w:rsidR="0065509D" w:rsidRDefault="0065509D" w:rsidP="0065509D">
      <w:pPr>
        <w:jc w:val="both"/>
        <w:rPr>
          <w:rFonts w:cs="Arial"/>
          <w:szCs w:val="20"/>
          <w:lang w:val="sl-SI"/>
        </w:rPr>
      </w:pPr>
    </w:p>
    <w:p w14:paraId="2CFC7A83" w14:textId="77777777" w:rsidR="005E778D" w:rsidRDefault="005E778D" w:rsidP="005E778D">
      <w:pPr>
        <w:jc w:val="both"/>
        <w:rPr>
          <w:rFonts w:cs="Arial"/>
          <w:szCs w:val="20"/>
          <w:lang w:val="sl-SI"/>
        </w:rPr>
      </w:pPr>
    </w:p>
    <w:p w14:paraId="06B623EC" w14:textId="77777777" w:rsidR="005E778D" w:rsidRDefault="005E778D" w:rsidP="003F6A16">
      <w:pPr>
        <w:rPr>
          <w:rFonts w:cs="Arial"/>
          <w:szCs w:val="20"/>
          <w:lang w:val="sl-SI"/>
        </w:rPr>
      </w:pPr>
    </w:p>
    <w:p w14:paraId="298308E2" w14:textId="59EF3D28" w:rsidR="00885545" w:rsidRPr="00FA1FE1" w:rsidRDefault="003F6A16" w:rsidP="003F6A16">
      <w:pPr>
        <w:rPr>
          <w:rFonts w:cs="Arial"/>
          <w:szCs w:val="20"/>
          <w:lang w:val="sl-SI"/>
        </w:rPr>
      </w:pPr>
      <w:r>
        <w:rPr>
          <w:rFonts w:cs="Arial"/>
          <w:szCs w:val="20"/>
          <w:lang w:val="sl-SI"/>
        </w:rPr>
        <w:t>S spoštovanjem</w:t>
      </w:r>
      <w:r w:rsidR="00885545" w:rsidRPr="00FA1FE1">
        <w:rPr>
          <w:rFonts w:cs="Arial"/>
          <w:szCs w:val="20"/>
          <w:lang w:val="sl-SI"/>
        </w:rPr>
        <w:t>,</w:t>
      </w:r>
    </w:p>
    <w:p w14:paraId="22F88B7D" w14:textId="77777777" w:rsidR="00885545" w:rsidRPr="00FA1FE1" w:rsidRDefault="00885545" w:rsidP="00885545">
      <w:pPr>
        <w:spacing w:line="240" w:lineRule="exact"/>
        <w:rPr>
          <w:rFonts w:cs="Arial"/>
          <w:szCs w:val="20"/>
          <w:lang w:val="sl-SI"/>
        </w:rPr>
      </w:pPr>
    </w:p>
    <w:p w14:paraId="340BF588" w14:textId="77777777" w:rsidR="00885545" w:rsidRPr="00FA1FE1" w:rsidRDefault="00885545" w:rsidP="00885545">
      <w:pPr>
        <w:spacing w:line="240" w:lineRule="exact"/>
        <w:rPr>
          <w:rFonts w:cs="Arial"/>
          <w:szCs w:val="20"/>
          <w:lang w:val="sl-SI"/>
        </w:rPr>
      </w:pPr>
    </w:p>
    <w:p w14:paraId="49D721F2" w14:textId="77777777" w:rsidR="00885545" w:rsidRPr="00FA1FE1" w:rsidRDefault="00885545" w:rsidP="00885545">
      <w:pPr>
        <w:pStyle w:val="Telobesedila2"/>
        <w:spacing w:after="0" w:line="260" w:lineRule="exact"/>
        <w:jc w:val="both"/>
        <w:rPr>
          <w:rFonts w:ascii="Arial" w:hAnsi="Arial" w:cs="Arial"/>
          <w:sz w:val="20"/>
          <w:szCs w:val="20"/>
        </w:rPr>
      </w:pP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r>
      <w:r w:rsidRPr="00FA1FE1">
        <w:rPr>
          <w:rFonts w:ascii="Arial" w:hAnsi="Arial" w:cs="Arial"/>
          <w:sz w:val="20"/>
          <w:szCs w:val="20"/>
        </w:rPr>
        <w:tab/>
        <w:t xml:space="preserve">                                 </w:t>
      </w:r>
      <w:r>
        <w:rPr>
          <w:rFonts w:ascii="Arial" w:hAnsi="Arial" w:cs="Arial"/>
          <w:sz w:val="20"/>
          <w:szCs w:val="20"/>
        </w:rPr>
        <w:t xml:space="preserve">mag. Franc </w:t>
      </w:r>
      <w:proofErr w:type="spellStart"/>
      <w:r>
        <w:rPr>
          <w:rFonts w:ascii="Arial" w:hAnsi="Arial" w:cs="Arial"/>
          <w:sz w:val="20"/>
          <w:szCs w:val="20"/>
        </w:rPr>
        <w:t>Props</w:t>
      </w:r>
      <w:proofErr w:type="spellEnd"/>
    </w:p>
    <w:p w14:paraId="5D3E1BF3" w14:textId="77777777" w:rsidR="00885545" w:rsidRPr="00FA1FE1" w:rsidRDefault="00885545" w:rsidP="00885545">
      <w:pPr>
        <w:jc w:val="both"/>
        <w:rPr>
          <w:rFonts w:cs="Arial"/>
          <w:szCs w:val="20"/>
          <w:lang w:val="sl-SI"/>
        </w:rPr>
      </w:pPr>
      <w:r w:rsidRPr="00FA1FE1">
        <w:rPr>
          <w:rFonts w:cs="Arial"/>
          <w:szCs w:val="20"/>
          <w:lang w:val="sl-SI"/>
        </w:rPr>
        <w:t xml:space="preserve">                                                                                                         </w:t>
      </w:r>
      <w:r>
        <w:rPr>
          <w:rFonts w:cs="Arial"/>
          <w:szCs w:val="20"/>
          <w:lang w:val="sl-SI"/>
        </w:rPr>
        <w:t>minister</w:t>
      </w:r>
    </w:p>
    <w:p w14:paraId="32C32DB8" w14:textId="77777777" w:rsidR="00885545" w:rsidRPr="00FA1FE1" w:rsidRDefault="00885545" w:rsidP="00885545">
      <w:pPr>
        <w:pStyle w:val="podpisi"/>
        <w:spacing w:line="240" w:lineRule="exact"/>
        <w:rPr>
          <w:rFonts w:cs="Arial"/>
          <w:szCs w:val="20"/>
          <w:lang w:val="sl-SI"/>
        </w:rPr>
      </w:pPr>
    </w:p>
    <w:p w14:paraId="7B228C9C" w14:textId="77777777" w:rsidR="00885545" w:rsidRDefault="00885545" w:rsidP="00885545">
      <w:pPr>
        <w:pStyle w:val="podpisi"/>
        <w:spacing w:line="240" w:lineRule="exact"/>
        <w:rPr>
          <w:rFonts w:cs="Arial"/>
          <w:szCs w:val="20"/>
          <w:lang w:val="sl-SI"/>
        </w:rPr>
      </w:pPr>
    </w:p>
    <w:p w14:paraId="7662A2E0" w14:textId="77777777" w:rsidR="005E778D" w:rsidRDefault="005E778D" w:rsidP="00885545">
      <w:pPr>
        <w:pStyle w:val="podpisi"/>
        <w:spacing w:line="240" w:lineRule="exact"/>
        <w:rPr>
          <w:rFonts w:cs="Arial"/>
          <w:szCs w:val="20"/>
          <w:lang w:val="sl-SI"/>
        </w:rPr>
      </w:pPr>
    </w:p>
    <w:p w14:paraId="095FD59D" w14:textId="77777777" w:rsidR="005E778D" w:rsidRPr="00FA1FE1" w:rsidRDefault="005E778D" w:rsidP="00885545">
      <w:pPr>
        <w:pStyle w:val="podpisi"/>
        <w:spacing w:line="240" w:lineRule="exact"/>
        <w:rPr>
          <w:rFonts w:cs="Arial"/>
          <w:szCs w:val="20"/>
          <w:lang w:val="sl-SI"/>
        </w:rPr>
      </w:pPr>
    </w:p>
    <w:p w14:paraId="7779432A" w14:textId="77777777" w:rsidR="00885545" w:rsidRPr="00FA1FE1" w:rsidRDefault="00885545" w:rsidP="00885545">
      <w:pPr>
        <w:pStyle w:val="podpisi"/>
        <w:spacing w:line="240" w:lineRule="exact"/>
        <w:rPr>
          <w:rFonts w:cs="Arial"/>
          <w:szCs w:val="20"/>
          <w:lang w:val="sl-SI"/>
        </w:rPr>
      </w:pPr>
    </w:p>
    <w:p w14:paraId="0212A443" w14:textId="77777777" w:rsidR="00885545" w:rsidRPr="00FA1FE1" w:rsidRDefault="00885545" w:rsidP="00885545">
      <w:pPr>
        <w:pStyle w:val="podpisi"/>
        <w:spacing w:line="240" w:lineRule="exact"/>
        <w:rPr>
          <w:rFonts w:cs="Arial"/>
          <w:szCs w:val="20"/>
          <w:lang w:val="sl-SI"/>
        </w:rPr>
      </w:pPr>
      <w:r w:rsidRPr="00FA1FE1">
        <w:rPr>
          <w:rFonts w:cs="Arial"/>
          <w:szCs w:val="20"/>
          <w:lang w:val="sl-SI"/>
        </w:rPr>
        <w:t xml:space="preserve">Poslano: </w:t>
      </w:r>
    </w:p>
    <w:p w14:paraId="68357C89" w14:textId="0E4DDA8E" w:rsidR="00885545" w:rsidRPr="00787EA5" w:rsidRDefault="00885545">
      <w:pPr>
        <w:pStyle w:val="podpisi"/>
        <w:numPr>
          <w:ilvl w:val="0"/>
          <w:numId w:val="1"/>
        </w:numPr>
        <w:spacing w:line="240" w:lineRule="exact"/>
        <w:jc w:val="both"/>
        <w:rPr>
          <w:rFonts w:cs="Arial"/>
          <w:b/>
          <w:bCs/>
          <w:szCs w:val="20"/>
          <w:u w:val="single"/>
          <w:lang w:val="sl-SI"/>
        </w:rPr>
      </w:pPr>
      <w:r w:rsidRPr="00787EA5">
        <w:rPr>
          <w:rFonts w:cs="Arial"/>
          <w:szCs w:val="20"/>
          <w:lang w:val="sl-SI"/>
        </w:rPr>
        <w:t>naslovnikom po elektronski pošti</w:t>
      </w:r>
    </w:p>
    <w:p w14:paraId="417ED9F1" w14:textId="77777777" w:rsidR="00885545" w:rsidRPr="00377699" w:rsidRDefault="00885545" w:rsidP="00AA3581">
      <w:pPr>
        <w:jc w:val="both"/>
        <w:rPr>
          <w:rFonts w:cs="Arial"/>
          <w:b/>
          <w:bCs/>
          <w:szCs w:val="20"/>
          <w:u w:val="single"/>
          <w:lang w:val="sl-SI"/>
        </w:rPr>
      </w:pPr>
    </w:p>
    <w:p w14:paraId="7C2EEA77" w14:textId="55C4181D" w:rsidR="00AA3581" w:rsidRPr="00FA1FE1" w:rsidRDefault="00AA3581" w:rsidP="00A73AC9">
      <w:pPr>
        <w:jc w:val="both"/>
        <w:rPr>
          <w:rFonts w:cs="Arial"/>
          <w:b/>
          <w:bCs/>
          <w:szCs w:val="20"/>
          <w:lang w:val="sl-SI"/>
        </w:rPr>
      </w:pPr>
    </w:p>
    <w:sectPr w:rsidR="00AA3581" w:rsidRPr="00FA1FE1">
      <w:headerReference w:type="default" r:id="rId8"/>
      <w:footerReference w:type="default" r:id="rId9"/>
      <w:headerReference w:type="first" r:id="rId10"/>
      <w:footerReference w:type="first" r:id="rId11"/>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0150" w14:textId="77777777" w:rsidR="00EF661E" w:rsidRDefault="00EF661E" w:rsidP="001D39E2">
      <w:pPr>
        <w:spacing w:line="240" w:lineRule="auto"/>
      </w:pPr>
      <w:r>
        <w:separator/>
      </w:r>
    </w:p>
  </w:endnote>
  <w:endnote w:type="continuationSeparator" w:id="0">
    <w:p w14:paraId="388356DE" w14:textId="77777777" w:rsidR="00EF661E" w:rsidRDefault="00EF661E" w:rsidP="001D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89357"/>
      <w:docPartObj>
        <w:docPartGallery w:val="Page Numbers (Bottom of Page)"/>
        <w:docPartUnique/>
      </w:docPartObj>
    </w:sdtPr>
    <w:sdtEndPr/>
    <w:sdtContent>
      <w:p w14:paraId="78B4DE7A" w14:textId="77777777" w:rsidR="000531EE" w:rsidRDefault="00D202ED">
        <w:pPr>
          <w:pStyle w:val="Noga"/>
          <w:jc w:val="right"/>
        </w:pPr>
        <w:r>
          <w:fldChar w:fldCharType="begin"/>
        </w:r>
        <w:r>
          <w:instrText>PAGE   \* MERGEFORMAT</w:instrText>
        </w:r>
        <w:r>
          <w:fldChar w:fldCharType="separate"/>
        </w:r>
        <w:r w:rsidR="000E4F34" w:rsidRPr="000E4F34">
          <w:rPr>
            <w:noProof/>
            <w:lang w:val="sl-SI"/>
          </w:rPr>
          <w:t>5</w:t>
        </w:r>
        <w:r>
          <w:fldChar w:fldCharType="end"/>
        </w:r>
      </w:p>
    </w:sdtContent>
  </w:sdt>
  <w:p w14:paraId="4DC7F60D" w14:textId="77777777" w:rsidR="000531EE" w:rsidRDefault="000531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173" w14:textId="2AB18295" w:rsidR="007D0B1C" w:rsidRDefault="007D0B1C" w:rsidP="007D0B1C">
    <w:pPr>
      <w:pStyle w:val="Nog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D793" w14:textId="77777777" w:rsidR="00EF661E" w:rsidRDefault="00EF661E" w:rsidP="001D39E2">
      <w:pPr>
        <w:spacing w:line="240" w:lineRule="auto"/>
      </w:pPr>
      <w:r>
        <w:separator/>
      </w:r>
    </w:p>
  </w:footnote>
  <w:footnote w:type="continuationSeparator" w:id="0">
    <w:p w14:paraId="7AD34CFA" w14:textId="77777777" w:rsidR="00EF661E" w:rsidRDefault="00EF661E" w:rsidP="001D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E7A" w14:textId="77777777" w:rsidR="000531EE" w:rsidRPr="00110CBD" w:rsidRDefault="000531E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E1A" w14:textId="77777777" w:rsidR="00010E91" w:rsidRPr="00B76FBB" w:rsidRDefault="00010E91" w:rsidP="00010E91">
    <w:pPr>
      <w:tabs>
        <w:tab w:val="left" w:pos="5112"/>
      </w:tabs>
      <w:spacing w:before="120" w:line="240" w:lineRule="exact"/>
      <w:rPr>
        <w:rFonts w:cs="Arial"/>
        <w:sz w:val="16"/>
      </w:rPr>
    </w:pPr>
  </w:p>
  <w:p w14:paraId="0BF41789" w14:textId="77777777" w:rsidR="004C7365" w:rsidRPr="008F3500" w:rsidRDefault="004C7365" w:rsidP="004C736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41AD074F" wp14:editId="25FE497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275596C0" wp14:editId="5403CFEC">
              <wp:simplePos x="0" y="0"/>
              <wp:positionH relativeFrom="column">
                <wp:posOffset>-463550</wp:posOffset>
              </wp:positionH>
              <wp:positionV relativeFrom="page">
                <wp:posOffset>3600450</wp:posOffset>
              </wp:positionV>
              <wp:extent cx="215900" cy="0"/>
              <wp:effectExtent l="6985" t="9525" r="5715" b="9525"/>
              <wp:wrapNone/>
              <wp:docPr id="1" name="AutoShape 23" descr="Naslovnik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DFEC2" id="_x0000_t32" coordsize="21600,21600" o:spt="32" o:oned="t" path="m,l21600,21600e" filled="f">
              <v:path arrowok="t" fillok="f" o:connecttype="none"/>
              <o:lock v:ext="edit" shapetype="t"/>
            </v:shapetype>
            <v:shape id="AutoShape 23" o:spid="_x0000_s1026" type="#_x0000_t32" alt="Naslovniki"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2E379DD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26AE138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F2ECE4B"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2E9404E4" w14:textId="77777777" w:rsidR="00010E91" w:rsidRPr="004C7365" w:rsidRDefault="00010E91" w:rsidP="00010E91">
    <w:pPr>
      <w:pStyle w:val="Glava"/>
      <w:tabs>
        <w:tab w:val="clear" w:pos="4320"/>
        <w:tab w:val="clear" w:pos="8640"/>
        <w:tab w:val="left" w:pos="5112"/>
      </w:tabs>
      <w:rPr>
        <w:lang w:val="sl-SI"/>
      </w:rPr>
    </w:pPr>
  </w:p>
  <w:p w14:paraId="1AED179C" w14:textId="77777777" w:rsidR="000531EE" w:rsidRPr="008F3500" w:rsidRDefault="000531E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A56"/>
    <w:multiLevelType w:val="hybridMultilevel"/>
    <w:tmpl w:val="568A8816"/>
    <w:lvl w:ilvl="0" w:tplc="25883686">
      <w:start w:val="1"/>
      <w:numFmt w:val="bullet"/>
      <w:lvlText w:val=""/>
      <w:lvlJc w:val="left"/>
      <w:pPr>
        <w:tabs>
          <w:tab w:val="num" w:pos="720"/>
        </w:tabs>
        <w:ind w:left="720" w:hanging="360"/>
      </w:pPr>
      <w:rPr>
        <w:rFonts w:ascii="Wingdings" w:hAnsi="Wingdings" w:hint="default"/>
      </w:rPr>
    </w:lvl>
    <w:lvl w:ilvl="1" w:tplc="0BB6A874" w:tentative="1">
      <w:start w:val="1"/>
      <w:numFmt w:val="bullet"/>
      <w:lvlText w:val=""/>
      <w:lvlJc w:val="left"/>
      <w:pPr>
        <w:tabs>
          <w:tab w:val="num" w:pos="1440"/>
        </w:tabs>
        <w:ind w:left="1440" w:hanging="360"/>
      </w:pPr>
      <w:rPr>
        <w:rFonts w:ascii="Wingdings" w:hAnsi="Wingdings" w:hint="default"/>
      </w:rPr>
    </w:lvl>
    <w:lvl w:ilvl="2" w:tplc="D3A635BC" w:tentative="1">
      <w:start w:val="1"/>
      <w:numFmt w:val="bullet"/>
      <w:lvlText w:val=""/>
      <w:lvlJc w:val="left"/>
      <w:pPr>
        <w:tabs>
          <w:tab w:val="num" w:pos="2160"/>
        </w:tabs>
        <w:ind w:left="2160" w:hanging="360"/>
      </w:pPr>
      <w:rPr>
        <w:rFonts w:ascii="Wingdings" w:hAnsi="Wingdings" w:hint="default"/>
      </w:rPr>
    </w:lvl>
    <w:lvl w:ilvl="3" w:tplc="D1F2C010" w:tentative="1">
      <w:start w:val="1"/>
      <w:numFmt w:val="bullet"/>
      <w:lvlText w:val=""/>
      <w:lvlJc w:val="left"/>
      <w:pPr>
        <w:tabs>
          <w:tab w:val="num" w:pos="2880"/>
        </w:tabs>
        <w:ind w:left="2880" w:hanging="360"/>
      </w:pPr>
      <w:rPr>
        <w:rFonts w:ascii="Wingdings" w:hAnsi="Wingdings" w:hint="default"/>
      </w:rPr>
    </w:lvl>
    <w:lvl w:ilvl="4" w:tplc="D8EC5AF0" w:tentative="1">
      <w:start w:val="1"/>
      <w:numFmt w:val="bullet"/>
      <w:lvlText w:val=""/>
      <w:lvlJc w:val="left"/>
      <w:pPr>
        <w:tabs>
          <w:tab w:val="num" w:pos="3600"/>
        </w:tabs>
        <w:ind w:left="3600" w:hanging="360"/>
      </w:pPr>
      <w:rPr>
        <w:rFonts w:ascii="Wingdings" w:hAnsi="Wingdings" w:hint="default"/>
      </w:rPr>
    </w:lvl>
    <w:lvl w:ilvl="5" w:tplc="0076E7F6" w:tentative="1">
      <w:start w:val="1"/>
      <w:numFmt w:val="bullet"/>
      <w:lvlText w:val=""/>
      <w:lvlJc w:val="left"/>
      <w:pPr>
        <w:tabs>
          <w:tab w:val="num" w:pos="4320"/>
        </w:tabs>
        <w:ind w:left="4320" w:hanging="360"/>
      </w:pPr>
      <w:rPr>
        <w:rFonts w:ascii="Wingdings" w:hAnsi="Wingdings" w:hint="default"/>
      </w:rPr>
    </w:lvl>
    <w:lvl w:ilvl="6" w:tplc="48D696DE" w:tentative="1">
      <w:start w:val="1"/>
      <w:numFmt w:val="bullet"/>
      <w:lvlText w:val=""/>
      <w:lvlJc w:val="left"/>
      <w:pPr>
        <w:tabs>
          <w:tab w:val="num" w:pos="5040"/>
        </w:tabs>
        <w:ind w:left="5040" w:hanging="360"/>
      </w:pPr>
      <w:rPr>
        <w:rFonts w:ascii="Wingdings" w:hAnsi="Wingdings" w:hint="default"/>
      </w:rPr>
    </w:lvl>
    <w:lvl w:ilvl="7" w:tplc="35824A82" w:tentative="1">
      <w:start w:val="1"/>
      <w:numFmt w:val="bullet"/>
      <w:lvlText w:val=""/>
      <w:lvlJc w:val="left"/>
      <w:pPr>
        <w:tabs>
          <w:tab w:val="num" w:pos="5760"/>
        </w:tabs>
        <w:ind w:left="5760" w:hanging="360"/>
      </w:pPr>
      <w:rPr>
        <w:rFonts w:ascii="Wingdings" w:hAnsi="Wingdings" w:hint="default"/>
      </w:rPr>
    </w:lvl>
    <w:lvl w:ilvl="8" w:tplc="B4F83A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07C74"/>
    <w:multiLevelType w:val="hybridMultilevel"/>
    <w:tmpl w:val="5E123A9E"/>
    <w:lvl w:ilvl="0" w:tplc="29C26BB0">
      <w:start w:val="1"/>
      <w:numFmt w:val="bullet"/>
      <w:lvlText w:val=""/>
      <w:lvlJc w:val="left"/>
      <w:pPr>
        <w:tabs>
          <w:tab w:val="num" w:pos="720"/>
        </w:tabs>
        <w:ind w:left="720" w:hanging="360"/>
      </w:pPr>
      <w:rPr>
        <w:rFonts w:ascii="Wingdings" w:hAnsi="Wingdings" w:hint="default"/>
      </w:rPr>
    </w:lvl>
    <w:lvl w:ilvl="1" w:tplc="A782D45C" w:tentative="1">
      <w:start w:val="1"/>
      <w:numFmt w:val="bullet"/>
      <w:lvlText w:val=""/>
      <w:lvlJc w:val="left"/>
      <w:pPr>
        <w:tabs>
          <w:tab w:val="num" w:pos="1440"/>
        </w:tabs>
        <w:ind w:left="1440" w:hanging="360"/>
      </w:pPr>
      <w:rPr>
        <w:rFonts w:ascii="Wingdings" w:hAnsi="Wingdings" w:hint="default"/>
      </w:rPr>
    </w:lvl>
    <w:lvl w:ilvl="2" w:tplc="6BB2EE0E" w:tentative="1">
      <w:start w:val="1"/>
      <w:numFmt w:val="bullet"/>
      <w:lvlText w:val=""/>
      <w:lvlJc w:val="left"/>
      <w:pPr>
        <w:tabs>
          <w:tab w:val="num" w:pos="2160"/>
        </w:tabs>
        <w:ind w:left="2160" w:hanging="360"/>
      </w:pPr>
      <w:rPr>
        <w:rFonts w:ascii="Wingdings" w:hAnsi="Wingdings" w:hint="default"/>
      </w:rPr>
    </w:lvl>
    <w:lvl w:ilvl="3" w:tplc="2A72D3E6" w:tentative="1">
      <w:start w:val="1"/>
      <w:numFmt w:val="bullet"/>
      <w:lvlText w:val=""/>
      <w:lvlJc w:val="left"/>
      <w:pPr>
        <w:tabs>
          <w:tab w:val="num" w:pos="2880"/>
        </w:tabs>
        <w:ind w:left="2880" w:hanging="360"/>
      </w:pPr>
      <w:rPr>
        <w:rFonts w:ascii="Wingdings" w:hAnsi="Wingdings" w:hint="default"/>
      </w:rPr>
    </w:lvl>
    <w:lvl w:ilvl="4" w:tplc="B6CADF8E" w:tentative="1">
      <w:start w:val="1"/>
      <w:numFmt w:val="bullet"/>
      <w:lvlText w:val=""/>
      <w:lvlJc w:val="left"/>
      <w:pPr>
        <w:tabs>
          <w:tab w:val="num" w:pos="3600"/>
        </w:tabs>
        <w:ind w:left="3600" w:hanging="360"/>
      </w:pPr>
      <w:rPr>
        <w:rFonts w:ascii="Wingdings" w:hAnsi="Wingdings" w:hint="default"/>
      </w:rPr>
    </w:lvl>
    <w:lvl w:ilvl="5" w:tplc="EEB8AD12" w:tentative="1">
      <w:start w:val="1"/>
      <w:numFmt w:val="bullet"/>
      <w:lvlText w:val=""/>
      <w:lvlJc w:val="left"/>
      <w:pPr>
        <w:tabs>
          <w:tab w:val="num" w:pos="4320"/>
        </w:tabs>
        <w:ind w:left="4320" w:hanging="360"/>
      </w:pPr>
      <w:rPr>
        <w:rFonts w:ascii="Wingdings" w:hAnsi="Wingdings" w:hint="default"/>
      </w:rPr>
    </w:lvl>
    <w:lvl w:ilvl="6" w:tplc="3BCEBC52" w:tentative="1">
      <w:start w:val="1"/>
      <w:numFmt w:val="bullet"/>
      <w:lvlText w:val=""/>
      <w:lvlJc w:val="left"/>
      <w:pPr>
        <w:tabs>
          <w:tab w:val="num" w:pos="5040"/>
        </w:tabs>
        <w:ind w:left="5040" w:hanging="360"/>
      </w:pPr>
      <w:rPr>
        <w:rFonts w:ascii="Wingdings" w:hAnsi="Wingdings" w:hint="default"/>
      </w:rPr>
    </w:lvl>
    <w:lvl w:ilvl="7" w:tplc="1534F4DE" w:tentative="1">
      <w:start w:val="1"/>
      <w:numFmt w:val="bullet"/>
      <w:lvlText w:val=""/>
      <w:lvlJc w:val="left"/>
      <w:pPr>
        <w:tabs>
          <w:tab w:val="num" w:pos="5760"/>
        </w:tabs>
        <w:ind w:left="5760" w:hanging="360"/>
      </w:pPr>
      <w:rPr>
        <w:rFonts w:ascii="Wingdings" w:hAnsi="Wingdings" w:hint="default"/>
      </w:rPr>
    </w:lvl>
    <w:lvl w:ilvl="8" w:tplc="A5A435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703FB"/>
    <w:multiLevelType w:val="hybridMultilevel"/>
    <w:tmpl w:val="973A137E"/>
    <w:lvl w:ilvl="0" w:tplc="A008EDD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036AF3"/>
    <w:multiLevelType w:val="hybridMultilevel"/>
    <w:tmpl w:val="6B3C7D14"/>
    <w:lvl w:ilvl="0" w:tplc="F8E4CB52">
      <w:start w:val="1"/>
      <w:numFmt w:val="decimal"/>
      <w:lvlText w:val="%1."/>
      <w:lvlJc w:val="left"/>
      <w:pPr>
        <w:tabs>
          <w:tab w:val="num" w:pos="720"/>
        </w:tabs>
        <w:ind w:left="720" w:hanging="360"/>
      </w:pPr>
    </w:lvl>
    <w:lvl w:ilvl="1" w:tplc="C72ED518" w:tentative="1">
      <w:start w:val="1"/>
      <w:numFmt w:val="decimal"/>
      <w:lvlText w:val="%2."/>
      <w:lvlJc w:val="left"/>
      <w:pPr>
        <w:tabs>
          <w:tab w:val="num" w:pos="1440"/>
        </w:tabs>
        <w:ind w:left="1440" w:hanging="360"/>
      </w:pPr>
    </w:lvl>
    <w:lvl w:ilvl="2" w:tplc="72A6EC5A" w:tentative="1">
      <w:start w:val="1"/>
      <w:numFmt w:val="decimal"/>
      <w:lvlText w:val="%3."/>
      <w:lvlJc w:val="left"/>
      <w:pPr>
        <w:tabs>
          <w:tab w:val="num" w:pos="2160"/>
        </w:tabs>
        <w:ind w:left="2160" w:hanging="360"/>
      </w:pPr>
    </w:lvl>
    <w:lvl w:ilvl="3" w:tplc="E3721208" w:tentative="1">
      <w:start w:val="1"/>
      <w:numFmt w:val="decimal"/>
      <w:lvlText w:val="%4."/>
      <w:lvlJc w:val="left"/>
      <w:pPr>
        <w:tabs>
          <w:tab w:val="num" w:pos="2880"/>
        </w:tabs>
        <w:ind w:left="2880" w:hanging="360"/>
      </w:pPr>
    </w:lvl>
    <w:lvl w:ilvl="4" w:tplc="054A592C" w:tentative="1">
      <w:start w:val="1"/>
      <w:numFmt w:val="decimal"/>
      <w:lvlText w:val="%5."/>
      <w:lvlJc w:val="left"/>
      <w:pPr>
        <w:tabs>
          <w:tab w:val="num" w:pos="3600"/>
        </w:tabs>
        <w:ind w:left="3600" w:hanging="360"/>
      </w:pPr>
    </w:lvl>
    <w:lvl w:ilvl="5" w:tplc="58F66290" w:tentative="1">
      <w:start w:val="1"/>
      <w:numFmt w:val="decimal"/>
      <w:lvlText w:val="%6."/>
      <w:lvlJc w:val="left"/>
      <w:pPr>
        <w:tabs>
          <w:tab w:val="num" w:pos="4320"/>
        </w:tabs>
        <w:ind w:left="4320" w:hanging="360"/>
      </w:pPr>
    </w:lvl>
    <w:lvl w:ilvl="6" w:tplc="C696FF24" w:tentative="1">
      <w:start w:val="1"/>
      <w:numFmt w:val="decimal"/>
      <w:lvlText w:val="%7."/>
      <w:lvlJc w:val="left"/>
      <w:pPr>
        <w:tabs>
          <w:tab w:val="num" w:pos="5040"/>
        </w:tabs>
        <w:ind w:left="5040" w:hanging="360"/>
      </w:pPr>
    </w:lvl>
    <w:lvl w:ilvl="7" w:tplc="AE1617A0" w:tentative="1">
      <w:start w:val="1"/>
      <w:numFmt w:val="decimal"/>
      <w:lvlText w:val="%8."/>
      <w:lvlJc w:val="left"/>
      <w:pPr>
        <w:tabs>
          <w:tab w:val="num" w:pos="5760"/>
        </w:tabs>
        <w:ind w:left="5760" w:hanging="360"/>
      </w:pPr>
    </w:lvl>
    <w:lvl w:ilvl="8" w:tplc="D2C2E1D0" w:tentative="1">
      <w:start w:val="1"/>
      <w:numFmt w:val="decimal"/>
      <w:lvlText w:val="%9."/>
      <w:lvlJc w:val="left"/>
      <w:pPr>
        <w:tabs>
          <w:tab w:val="num" w:pos="6480"/>
        </w:tabs>
        <w:ind w:left="6480" w:hanging="360"/>
      </w:pPr>
    </w:lvl>
  </w:abstractNum>
  <w:abstractNum w:abstractNumId="4" w15:restartNumberingAfterBreak="0">
    <w:nsid w:val="32E70A61"/>
    <w:multiLevelType w:val="hybridMultilevel"/>
    <w:tmpl w:val="D0AC0A58"/>
    <w:lvl w:ilvl="0" w:tplc="1BEA4B6A">
      <w:start w:val="1"/>
      <w:numFmt w:val="bullet"/>
      <w:lvlText w:val=""/>
      <w:lvlJc w:val="left"/>
      <w:pPr>
        <w:tabs>
          <w:tab w:val="num" w:pos="720"/>
        </w:tabs>
        <w:ind w:left="720" w:hanging="360"/>
      </w:pPr>
      <w:rPr>
        <w:rFonts w:ascii="Wingdings" w:hAnsi="Wingdings" w:hint="default"/>
      </w:rPr>
    </w:lvl>
    <w:lvl w:ilvl="1" w:tplc="75303D6A" w:tentative="1">
      <w:start w:val="1"/>
      <w:numFmt w:val="bullet"/>
      <w:lvlText w:val=""/>
      <w:lvlJc w:val="left"/>
      <w:pPr>
        <w:tabs>
          <w:tab w:val="num" w:pos="1440"/>
        </w:tabs>
        <w:ind w:left="1440" w:hanging="360"/>
      </w:pPr>
      <w:rPr>
        <w:rFonts w:ascii="Wingdings" w:hAnsi="Wingdings" w:hint="default"/>
      </w:rPr>
    </w:lvl>
    <w:lvl w:ilvl="2" w:tplc="81AE8C9A" w:tentative="1">
      <w:start w:val="1"/>
      <w:numFmt w:val="bullet"/>
      <w:lvlText w:val=""/>
      <w:lvlJc w:val="left"/>
      <w:pPr>
        <w:tabs>
          <w:tab w:val="num" w:pos="2160"/>
        </w:tabs>
        <w:ind w:left="2160" w:hanging="360"/>
      </w:pPr>
      <w:rPr>
        <w:rFonts w:ascii="Wingdings" w:hAnsi="Wingdings" w:hint="default"/>
      </w:rPr>
    </w:lvl>
    <w:lvl w:ilvl="3" w:tplc="6CF2EAA8" w:tentative="1">
      <w:start w:val="1"/>
      <w:numFmt w:val="bullet"/>
      <w:lvlText w:val=""/>
      <w:lvlJc w:val="left"/>
      <w:pPr>
        <w:tabs>
          <w:tab w:val="num" w:pos="2880"/>
        </w:tabs>
        <w:ind w:left="2880" w:hanging="360"/>
      </w:pPr>
      <w:rPr>
        <w:rFonts w:ascii="Wingdings" w:hAnsi="Wingdings" w:hint="default"/>
      </w:rPr>
    </w:lvl>
    <w:lvl w:ilvl="4" w:tplc="C6A42DA8" w:tentative="1">
      <w:start w:val="1"/>
      <w:numFmt w:val="bullet"/>
      <w:lvlText w:val=""/>
      <w:lvlJc w:val="left"/>
      <w:pPr>
        <w:tabs>
          <w:tab w:val="num" w:pos="3600"/>
        </w:tabs>
        <w:ind w:left="3600" w:hanging="360"/>
      </w:pPr>
      <w:rPr>
        <w:rFonts w:ascii="Wingdings" w:hAnsi="Wingdings" w:hint="default"/>
      </w:rPr>
    </w:lvl>
    <w:lvl w:ilvl="5" w:tplc="FA647434" w:tentative="1">
      <w:start w:val="1"/>
      <w:numFmt w:val="bullet"/>
      <w:lvlText w:val=""/>
      <w:lvlJc w:val="left"/>
      <w:pPr>
        <w:tabs>
          <w:tab w:val="num" w:pos="4320"/>
        </w:tabs>
        <w:ind w:left="4320" w:hanging="360"/>
      </w:pPr>
      <w:rPr>
        <w:rFonts w:ascii="Wingdings" w:hAnsi="Wingdings" w:hint="default"/>
      </w:rPr>
    </w:lvl>
    <w:lvl w:ilvl="6" w:tplc="5FD01C46" w:tentative="1">
      <w:start w:val="1"/>
      <w:numFmt w:val="bullet"/>
      <w:lvlText w:val=""/>
      <w:lvlJc w:val="left"/>
      <w:pPr>
        <w:tabs>
          <w:tab w:val="num" w:pos="5040"/>
        </w:tabs>
        <w:ind w:left="5040" w:hanging="360"/>
      </w:pPr>
      <w:rPr>
        <w:rFonts w:ascii="Wingdings" w:hAnsi="Wingdings" w:hint="default"/>
      </w:rPr>
    </w:lvl>
    <w:lvl w:ilvl="7" w:tplc="3364DD3A" w:tentative="1">
      <w:start w:val="1"/>
      <w:numFmt w:val="bullet"/>
      <w:lvlText w:val=""/>
      <w:lvlJc w:val="left"/>
      <w:pPr>
        <w:tabs>
          <w:tab w:val="num" w:pos="5760"/>
        </w:tabs>
        <w:ind w:left="5760" w:hanging="360"/>
      </w:pPr>
      <w:rPr>
        <w:rFonts w:ascii="Wingdings" w:hAnsi="Wingdings" w:hint="default"/>
      </w:rPr>
    </w:lvl>
    <w:lvl w:ilvl="8" w:tplc="A13CE5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1E5094"/>
    <w:multiLevelType w:val="hybridMultilevel"/>
    <w:tmpl w:val="31FCFF82"/>
    <w:lvl w:ilvl="0" w:tplc="04240017">
      <w:start w:val="1"/>
      <w:numFmt w:val="low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CF6C8D"/>
    <w:multiLevelType w:val="hybridMultilevel"/>
    <w:tmpl w:val="60D8A71E"/>
    <w:lvl w:ilvl="0" w:tplc="C160015C">
      <w:start w:val="1"/>
      <w:numFmt w:val="bullet"/>
      <w:lvlText w:val=""/>
      <w:lvlJc w:val="left"/>
      <w:pPr>
        <w:tabs>
          <w:tab w:val="num" w:pos="720"/>
        </w:tabs>
        <w:ind w:left="720" w:hanging="360"/>
      </w:pPr>
      <w:rPr>
        <w:rFonts w:ascii="Wingdings" w:hAnsi="Wingdings" w:hint="default"/>
      </w:rPr>
    </w:lvl>
    <w:lvl w:ilvl="1" w:tplc="81D67CA6" w:tentative="1">
      <w:start w:val="1"/>
      <w:numFmt w:val="bullet"/>
      <w:lvlText w:val=""/>
      <w:lvlJc w:val="left"/>
      <w:pPr>
        <w:tabs>
          <w:tab w:val="num" w:pos="1440"/>
        </w:tabs>
        <w:ind w:left="1440" w:hanging="360"/>
      </w:pPr>
      <w:rPr>
        <w:rFonts w:ascii="Wingdings" w:hAnsi="Wingdings" w:hint="default"/>
      </w:rPr>
    </w:lvl>
    <w:lvl w:ilvl="2" w:tplc="8E7EFBB8" w:tentative="1">
      <w:start w:val="1"/>
      <w:numFmt w:val="bullet"/>
      <w:lvlText w:val=""/>
      <w:lvlJc w:val="left"/>
      <w:pPr>
        <w:tabs>
          <w:tab w:val="num" w:pos="2160"/>
        </w:tabs>
        <w:ind w:left="2160" w:hanging="360"/>
      </w:pPr>
      <w:rPr>
        <w:rFonts w:ascii="Wingdings" w:hAnsi="Wingdings" w:hint="default"/>
      </w:rPr>
    </w:lvl>
    <w:lvl w:ilvl="3" w:tplc="68724498" w:tentative="1">
      <w:start w:val="1"/>
      <w:numFmt w:val="bullet"/>
      <w:lvlText w:val=""/>
      <w:lvlJc w:val="left"/>
      <w:pPr>
        <w:tabs>
          <w:tab w:val="num" w:pos="2880"/>
        </w:tabs>
        <w:ind w:left="2880" w:hanging="360"/>
      </w:pPr>
      <w:rPr>
        <w:rFonts w:ascii="Wingdings" w:hAnsi="Wingdings" w:hint="default"/>
      </w:rPr>
    </w:lvl>
    <w:lvl w:ilvl="4" w:tplc="E536046E" w:tentative="1">
      <w:start w:val="1"/>
      <w:numFmt w:val="bullet"/>
      <w:lvlText w:val=""/>
      <w:lvlJc w:val="left"/>
      <w:pPr>
        <w:tabs>
          <w:tab w:val="num" w:pos="3600"/>
        </w:tabs>
        <w:ind w:left="3600" w:hanging="360"/>
      </w:pPr>
      <w:rPr>
        <w:rFonts w:ascii="Wingdings" w:hAnsi="Wingdings" w:hint="default"/>
      </w:rPr>
    </w:lvl>
    <w:lvl w:ilvl="5" w:tplc="330822C2" w:tentative="1">
      <w:start w:val="1"/>
      <w:numFmt w:val="bullet"/>
      <w:lvlText w:val=""/>
      <w:lvlJc w:val="left"/>
      <w:pPr>
        <w:tabs>
          <w:tab w:val="num" w:pos="4320"/>
        </w:tabs>
        <w:ind w:left="4320" w:hanging="360"/>
      </w:pPr>
      <w:rPr>
        <w:rFonts w:ascii="Wingdings" w:hAnsi="Wingdings" w:hint="default"/>
      </w:rPr>
    </w:lvl>
    <w:lvl w:ilvl="6" w:tplc="CE38E5D8" w:tentative="1">
      <w:start w:val="1"/>
      <w:numFmt w:val="bullet"/>
      <w:lvlText w:val=""/>
      <w:lvlJc w:val="left"/>
      <w:pPr>
        <w:tabs>
          <w:tab w:val="num" w:pos="5040"/>
        </w:tabs>
        <w:ind w:left="5040" w:hanging="360"/>
      </w:pPr>
      <w:rPr>
        <w:rFonts w:ascii="Wingdings" w:hAnsi="Wingdings" w:hint="default"/>
      </w:rPr>
    </w:lvl>
    <w:lvl w:ilvl="7" w:tplc="20A25900" w:tentative="1">
      <w:start w:val="1"/>
      <w:numFmt w:val="bullet"/>
      <w:lvlText w:val=""/>
      <w:lvlJc w:val="left"/>
      <w:pPr>
        <w:tabs>
          <w:tab w:val="num" w:pos="5760"/>
        </w:tabs>
        <w:ind w:left="5760" w:hanging="360"/>
      </w:pPr>
      <w:rPr>
        <w:rFonts w:ascii="Wingdings" w:hAnsi="Wingdings" w:hint="default"/>
      </w:rPr>
    </w:lvl>
    <w:lvl w:ilvl="8" w:tplc="AC84E2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F58D6"/>
    <w:multiLevelType w:val="hybridMultilevel"/>
    <w:tmpl w:val="B1E4E44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216B42"/>
    <w:multiLevelType w:val="hybridMultilevel"/>
    <w:tmpl w:val="13642D6C"/>
    <w:lvl w:ilvl="0" w:tplc="DC065E6E">
      <w:start w:val="1"/>
      <w:numFmt w:val="bullet"/>
      <w:lvlText w:val=""/>
      <w:lvlJc w:val="left"/>
      <w:pPr>
        <w:tabs>
          <w:tab w:val="num" w:pos="720"/>
        </w:tabs>
        <w:ind w:left="720" w:hanging="360"/>
      </w:pPr>
      <w:rPr>
        <w:rFonts w:ascii="Wingdings" w:hAnsi="Wingdings" w:hint="default"/>
      </w:rPr>
    </w:lvl>
    <w:lvl w:ilvl="1" w:tplc="FFC4CB90" w:tentative="1">
      <w:start w:val="1"/>
      <w:numFmt w:val="bullet"/>
      <w:lvlText w:val=""/>
      <w:lvlJc w:val="left"/>
      <w:pPr>
        <w:tabs>
          <w:tab w:val="num" w:pos="1440"/>
        </w:tabs>
        <w:ind w:left="1440" w:hanging="360"/>
      </w:pPr>
      <w:rPr>
        <w:rFonts w:ascii="Wingdings" w:hAnsi="Wingdings" w:hint="default"/>
      </w:rPr>
    </w:lvl>
    <w:lvl w:ilvl="2" w:tplc="D958A6C6" w:tentative="1">
      <w:start w:val="1"/>
      <w:numFmt w:val="bullet"/>
      <w:lvlText w:val=""/>
      <w:lvlJc w:val="left"/>
      <w:pPr>
        <w:tabs>
          <w:tab w:val="num" w:pos="2160"/>
        </w:tabs>
        <w:ind w:left="2160" w:hanging="360"/>
      </w:pPr>
      <w:rPr>
        <w:rFonts w:ascii="Wingdings" w:hAnsi="Wingdings" w:hint="default"/>
      </w:rPr>
    </w:lvl>
    <w:lvl w:ilvl="3" w:tplc="A58C7078" w:tentative="1">
      <w:start w:val="1"/>
      <w:numFmt w:val="bullet"/>
      <w:lvlText w:val=""/>
      <w:lvlJc w:val="left"/>
      <w:pPr>
        <w:tabs>
          <w:tab w:val="num" w:pos="2880"/>
        </w:tabs>
        <w:ind w:left="2880" w:hanging="360"/>
      </w:pPr>
      <w:rPr>
        <w:rFonts w:ascii="Wingdings" w:hAnsi="Wingdings" w:hint="default"/>
      </w:rPr>
    </w:lvl>
    <w:lvl w:ilvl="4" w:tplc="28ACB3B4" w:tentative="1">
      <w:start w:val="1"/>
      <w:numFmt w:val="bullet"/>
      <w:lvlText w:val=""/>
      <w:lvlJc w:val="left"/>
      <w:pPr>
        <w:tabs>
          <w:tab w:val="num" w:pos="3600"/>
        </w:tabs>
        <w:ind w:left="3600" w:hanging="360"/>
      </w:pPr>
      <w:rPr>
        <w:rFonts w:ascii="Wingdings" w:hAnsi="Wingdings" w:hint="default"/>
      </w:rPr>
    </w:lvl>
    <w:lvl w:ilvl="5" w:tplc="8D9886EC" w:tentative="1">
      <w:start w:val="1"/>
      <w:numFmt w:val="bullet"/>
      <w:lvlText w:val=""/>
      <w:lvlJc w:val="left"/>
      <w:pPr>
        <w:tabs>
          <w:tab w:val="num" w:pos="4320"/>
        </w:tabs>
        <w:ind w:left="4320" w:hanging="360"/>
      </w:pPr>
      <w:rPr>
        <w:rFonts w:ascii="Wingdings" w:hAnsi="Wingdings" w:hint="default"/>
      </w:rPr>
    </w:lvl>
    <w:lvl w:ilvl="6" w:tplc="75D61398" w:tentative="1">
      <w:start w:val="1"/>
      <w:numFmt w:val="bullet"/>
      <w:lvlText w:val=""/>
      <w:lvlJc w:val="left"/>
      <w:pPr>
        <w:tabs>
          <w:tab w:val="num" w:pos="5040"/>
        </w:tabs>
        <w:ind w:left="5040" w:hanging="360"/>
      </w:pPr>
      <w:rPr>
        <w:rFonts w:ascii="Wingdings" w:hAnsi="Wingdings" w:hint="default"/>
      </w:rPr>
    </w:lvl>
    <w:lvl w:ilvl="7" w:tplc="0756E79C" w:tentative="1">
      <w:start w:val="1"/>
      <w:numFmt w:val="bullet"/>
      <w:lvlText w:val=""/>
      <w:lvlJc w:val="left"/>
      <w:pPr>
        <w:tabs>
          <w:tab w:val="num" w:pos="5760"/>
        </w:tabs>
        <w:ind w:left="5760" w:hanging="360"/>
      </w:pPr>
      <w:rPr>
        <w:rFonts w:ascii="Wingdings" w:hAnsi="Wingdings" w:hint="default"/>
      </w:rPr>
    </w:lvl>
    <w:lvl w:ilvl="8" w:tplc="035097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651FF"/>
    <w:multiLevelType w:val="hybridMultilevel"/>
    <w:tmpl w:val="F6BAE348"/>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8D7172"/>
    <w:multiLevelType w:val="hybridMultilevel"/>
    <w:tmpl w:val="F0AE0B1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D52681"/>
    <w:multiLevelType w:val="hybridMultilevel"/>
    <w:tmpl w:val="910AC054"/>
    <w:lvl w:ilvl="0" w:tplc="73589AA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8D6B03"/>
    <w:multiLevelType w:val="hybridMultilevel"/>
    <w:tmpl w:val="46EC3EF0"/>
    <w:lvl w:ilvl="0" w:tplc="0D48BF52">
      <w:start w:val="1"/>
      <w:numFmt w:val="bullet"/>
      <w:lvlText w:val="–"/>
      <w:lvlJc w:val="left"/>
      <w:pPr>
        <w:tabs>
          <w:tab w:val="num" w:pos="720"/>
        </w:tabs>
        <w:ind w:left="720" w:hanging="360"/>
      </w:pPr>
      <w:rPr>
        <w:rFonts w:ascii="Calibri" w:hAnsi="Calibri" w:hint="default"/>
      </w:rPr>
    </w:lvl>
    <w:lvl w:ilvl="1" w:tplc="24F8C136" w:tentative="1">
      <w:start w:val="1"/>
      <w:numFmt w:val="bullet"/>
      <w:lvlText w:val="–"/>
      <w:lvlJc w:val="left"/>
      <w:pPr>
        <w:tabs>
          <w:tab w:val="num" w:pos="1440"/>
        </w:tabs>
        <w:ind w:left="1440" w:hanging="360"/>
      </w:pPr>
      <w:rPr>
        <w:rFonts w:ascii="Calibri" w:hAnsi="Calibri" w:hint="default"/>
      </w:rPr>
    </w:lvl>
    <w:lvl w:ilvl="2" w:tplc="CD70ED2C" w:tentative="1">
      <w:start w:val="1"/>
      <w:numFmt w:val="bullet"/>
      <w:lvlText w:val="–"/>
      <w:lvlJc w:val="left"/>
      <w:pPr>
        <w:tabs>
          <w:tab w:val="num" w:pos="2160"/>
        </w:tabs>
        <w:ind w:left="2160" w:hanging="360"/>
      </w:pPr>
      <w:rPr>
        <w:rFonts w:ascii="Calibri" w:hAnsi="Calibri" w:hint="default"/>
      </w:rPr>
    </w:lvl>
    <w:lvl w:ilvl="3" w:tplc="7A68683A" w:tentative="1">
      <w:start w:val="1"/>
      <w:numFmt w:val="bullet"/>
      <w:lvlText w:val="–"/>
      <w:lvlJc w:val="left"/>
      <w:pPr>
        <w:tabs>
          <w:tab w:val="num" w:pos="2880"/>
        </w:tabs>
        <w:ind w:left="2880" w:hanging="360"/>
      </w:pPr>
      <w:rPr>
        <w:rFonts w:ascii="Calibri" w:hAnsi="Calibri" w:hint="default"/>
      </w:rPr>
    </w:lvl>
    <w:lvl w:ilvl="4" w:tplc="0CE62AE0" w:tentative="1">
      <w:start w:val="1"/>
      <w:numFmt w:val="bullet"/>
      <w:lvlText w:val="–"/>
      <w:lvlJc w:val="left"/>
      <w:pPr>
        <w:tabs>
          <w:tab w:val="num" w:pos="3600"/>
        </w:tabs>
        <w:ind w:left="3600" w:hanging="360"/>
      </w:pPr>
      <w:rPr>
        <w:rFonts w:ascii="Calibri" w:hAnsi="Calibri" w:hint="default"/>
      </w:rPr>
    </w:lvl>
    <w:lvl w:ilvl="5" w:tplc="1AB86496" w:tentative="1">
      <w:start w:val="1"/>
      <w:numFmt w:val="bullet"/>
      <w:lvlText w:val="–"/>
      <w:lvlJc w:val="left"/>
      <w:pPr>
        <w:tabs>
          <w:tab w:val="num" w:pos="4320"/>
        </w:tabs>
        <w:ind w:left="4320" w:hanging="360"/>
      </w:pPr>
      <w:rPr>
        <w:rFonts w:ascii="Calibri" w:hAnsi="Calibri" w:hint="default"/>
      </w:rPr>
    </w:lvl>
    <w:lvl w:ilvl="6" w:tplc="66BEFE52" w:tentative="1">
      <w:start w:val="1"/>
      <w:numFmt w:val="bullet"/>
      <w:lvlText w:val="–"/>
      <w:lvlJc w:val="left"/>
      <w:pPr>
        <w:tabs>
          <w:tab w:val="num" w:pos="5040"/>
        </w:tabs>
        <w:ind w:left="5040" w:hanging="360"/>
      </w:pPr>
      <w:rPr>
        <w:rFonts w:ascii="Calibri" w:hAnsi="Calibri" w:hint="default"/>
      </w:rPr>
    </w:lvl>
    <w:lvl w:ilvl="7" w:tplc="19AA1536" w:tentative="1">
      <w:start w:val="1"/>
      <w:numFmt w:val="bullet"/>
      <w:lvlText w:val="–"/>
      <w:lvlJc w:val="left"/>
      <w:pPr>
        <w:tabs>
          <w:tab w:val="num" w:pos="5760"/>
        </w:tabs>
        <w:ind w:left="5760" w:hanging="360"/>
      </w:pPr>
      <w:rPr>
        <w:rFonts w:ascii="Calibri" w:hAnsi="Calibri" w:hint="default"/>
      </w:rPr>
    </w:lvl>
    <w:lvl w:ilvl="8" w:tplc="083A032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9A66C02"/>
    <w:multiLevelType w:val="hybridMultilevel"/>
    <w:tmpl w:val="6B841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2A342B"/>
    <w:multiLevelType w:val="hybridMultilevel"/>
    <w:tmpl w:val="17C2B4F2"/>
    <w:lvl w:ilvl="0" w:tplc="0F14D7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F01D3B"/>
    <w:multiLevelType w:val="hybridMultilevel"/>
    <w:tmpl w:val="4C12A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AC3127E"/>
    <w:multiLevelType w:val="hybridMultilevel"/>
    <w:tmpl w:val="1B2E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550A8C"/>
    <w:multiLevelType w:val="hybridMultilevel"/>
    <w:tmpl w:val="9BA0E1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9B1C2F"/>
    <w:multiLevelType w:val="hybridMultilevel"/>
    <w:tmpl w:val="47E8DB06"/>
    <w:lvl w:ilvl="0" w:tplc="C882B5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1020404">
    <w:abstractNumId w:val="15"/>
  </w:num>
  <w:num w:numId="2" w16cid:durableId="966397239">
    <w:abstractNumId w:val="16"/>
  </w:num>
  <w:num w:numId="3" w16cid:durableId="1241983176">
    <w:abstractNumId w:val="6"/>
  </w:num>
  <w:num w:numId="4" w16cid:durableId="1805654662">
    <w:abstractNumId w:val="0"/>
  </w:num>
  <w:num w:numId="5" w16cid:durableId="37819356">
    <w:abstractNumId w:val="3"/>
  </w:num>
  <w:num w:numId="6" w16cid:durableId="1501845940">
    <w:abstractNumId w:val="8"/>
  </w:num>
  <w:num w:numId="7" w16cid:durableId="1192184091">
    <w:abstractNumId w:val="1"/>
  </w:num>
  <w:num w:numId="8" w16cid:durableId="1779326346">
    <w:abstractNumId w:val="13"/>
  </w:num>
  <w:num w:numId="9" w16cid:durableId="46341825">
    <w:abstractNumId w:val="4"/>
  </w:num>
  <w:num w:numId="10" w16cid:durableId="1207327907">
    <w:abstractNumId w:val="7"/>
  </w:num>
  <w:num w:numId="11" w16cid:durableId="532042292">
    <w:abstractNumId w:val="19"/>
  </w:num>
  <w:num w:numId="12" w16cid:durableId="592586709">
    <w:abstractNumId w:val="14"/>
  </w:num>
  <w:num w:numId="13" w16cid:durableId="1435050402">
    <w:abstractNumId w:val="17"/>
  </w:num>
  <w:num w:numId="14" w16cid:durableId="2019119756">
    <w:abstractNumId w:val="5"/>
  </w:num>
  <w:num w:numId="15" w16cid:durableId="1370373107">
    <w:abstractNumId w:val="11"/>
  </w:num>
  <w:num w:numId="16" w16cid:durableId="1573856566">
    <w:abstractNumId w:val="2"/>
  </w:num>
  <w:num w:numId="17" w16cid:durableId="1136873611">
    <w:abstractNumId w:val="18"/>
  </w:num>
  <w:num w:numId="18" w16cid:durableId="1089545775">
    <w:abstractNumId w:val="9"/>
  </w:num>
  <w:num w:numId="19" w16cid:durableId="1128359577">
    <w:abstractNumId w:val="10"/>
  </w:num>
  <w:num w:numId="20" w16cid:durableId="1263873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04"/>
    <w:rsid w:val="00006A12"/>
    <w:rsid w:val="00010E91"/>
    <w:rsid w:val="000357F0"/>
    <w:rsid w:val="00041109"/>
    <w:rsid w:val="00041680"/>
    <w:rsid w:val="000531EE"/>
    <w:rsid w:val="00063CA1"/>
    <w:rsid w:val="00064CAC"/>
    <w:rsid w:val="00083F31"/>
    <w:rsid w:val="000A3A9B"/>
    <w:rsid w:val="000C1003"/>
    <w:rsid w:val="000D29BD"/>
    <w:rsid w:val="000D5558"/>
    <w:rsid w:val="000D6AA4"/>
    <w:rsid w:val="000D6CB6"/>
    <w:rsid w:val="000E4F34"/>
    <w:rsid w:val="00101394"/>
    <w:rsid w:val="0011756D"/>
    <w:rsid w:val="00123FEB"/>
    <w:rsid w:val="00124B80"/>
    <w:rsid w:val="0017391B"/>
    <w:rsid w:val="001878F6"/>
    <w:rsid w:val="001A004E"/>
    <w:rsid w:val="001B258F"/>
    <w:rsid w:val="001B7FF7"/>
    <w:rsid w:val="001C0F79"/>
    <w:rsid w:val="001D39E2"/>
    <w:rsid w:val="001D4943"/>
    <w:rsid w:val="001E13FC"/>
    <w:rsid w:val="00200F04"/>
    <w:rsid w:val="00201037"/>
    <w:rsid w:val="002078AF"/>
    <w:rsid w:val="00214E5E"/>
    <w:rsid w:val="002203ED"/>
    <w:rsid w:val="0023209A"/>
    <w:rsid w:val="00243546"/>
    <w:rsid w:val="00243785"/>
    <w:rsid w:val="002577D6"/>
    <w:rsid w:val="002614AF"/>
    <w:rsid w:val="002660A0"/>
    <w:rsid w:val="00274DE3"/>
    <w:rsid w:val="00283312"/>
    <w:rsid w:val="002845F0"/>
    <w:rsid w:val="00284E02"/>
    <w:rsid w:val="002878C7"/>
    <w:rsid w:val="00294BEF"/>
    <w:rsid w:val="002A4A81"/>
    <w:rsid w:val="002C132B"/>
    <w:rsid w:val="002E12C3"/>
    <w:rsid w:val="002F398B"/>
    <w:rsid w:val="002F69C8"/>
    <w:rsid w:val="00302D1D"/>
    <w:rsid w:val="0033131A"/>
    <w:rsid w:val="003333D4"/>
    <w:rsid w:val="00333C5E"/>
    <w:rsid w:val="00333EFE"/>
    <w:rsid w:val="003466AA"/>
    <w:rsid w:val="0035781F"/>
    <w:rsid w:val="00372E08"/>
    <w:rsid w:val="00377699"/>
    <w:rsid w:val="003A2392"/>
    <w:rsid w:val="003A72C6"/>
    <w:rsid w:val="003B300F"/>
    <w:rsid w:val="003C241F"/>
    <w:rsid w:val="003C4AD3"/>
    <w:rsid w:val="003D7A90"/>
    <w:rsid w:val="003E060A"/>
    <w:rsid w:val="003F2A84"/>
    <w:rsid w:val="003F6A16"/>
    <w:rsid w:val="0040388C"/>
    <w:rsid w:val="00407D12"/>
    <w:rsid w:val="004104B8"/>
    <w:rsid w:val="00416AD0"/>
    <w:rsid w:val="00424368"/>
    <w:rsid w:val="004333CD"/>
    <w:rsid w:val="00433898"/>
    <w:rsid w:val="004530F5"/>
    <w:rsid w:val="00456BC6"/>
    <w:rsid w:val="0048174D"/>
    <w:rsid w:val="00484053"/>
    <w:rsid w:val="004A1BB9"/>
    <w:rsid w:val="004B3F03"/>
    <w:rsid w:val="004C0C80"/>
    <w:rsid w:val="004C7365"/>
    <w:rsid w:val="004D7C7B"/>
    <w:rsid w:val="004F06F8"/>
    <w:rsid w:val="0051646D"/>
    <w:rsid w:val="0052433F"/>
    <w:rsid w:val="00541412"/>
    <w:rsid w:val="00546093"/>
    <w:rsid w:val="00546E74"/>
    <w:rsid w:val="00554CA1"/>
    <w:rsid w:val="005555BA"/>
    <w:rsid w:val="00556650"/>
    <w:rsid w:val="00557704"/>
    <w:rsid w:val="0056051A"/>
    <w:rsid w:val="0056402C"/>
    <w:rsid w:val="00580330"/>
    <w:rsid w:val="00582B8E"/>
    <w:rsid w:val="005D2D88"/>
    <w:rsid w:val="005E778D"/>
    <w:rsid w:val="005F08F4"/>
    <w:rsid w:val="006124DC"/>
    <w:rsid w:val="006159A5"/>
    <w:rsid w:val="00616055"/>
    <w:rsid w:val="006303E1"/>
    <w:rsid w:val="00636190"/>
    <w:rsid w:val="00640EE7"/>
    <w:rsid w:val="00642087"/>
    <w:rsid w:val="0065509D"/>
    <w:rsid w:val="00662D92"/>
    <w:rsid w:val="006709AD"/>
    <w:rsid w:val="006755A2"/>
    <w:rsid w:val="00695CF6"/>
    <w:rsid w:val="006B1E26"/>
    <w:rsid w:val="006B5123"/>
    <w:rsid w:val="006D4ECC"/>
    <w:rsid w:val="006D5588"/>
    <w:rsid w:val="006D5AD5"/>
    <w:rsid w:val="006F1E66"/>
    <w:rsid w:val="007233E2"/>
    <w:rsid w:val="00727467"/>
    <w:rsid w:val="00755707"/>
    <w:rsid w:val="0077456A"/>
    <w:rsid w:val="0077562A"/>
    <w:rsid w:val="0077650F"/>
    <w:rsid w:val="007777C9"/>
    <w:rsid w:val="007837B0"/>
    <w:rsid w:val="00787EA5"/>
    <w:rsid w:val="007A1A7F"/>
    <w:rsid w:val="007C01A0"/>
    <w:rsid w:val="007C4284"/>
    <w:rsid w:val="007D0B1C"/>
    <w:rsid w:val="007E1668"/>
    <w:rsid w:val="007E532F"/>
    <w:rsid w:val="007F40B4"/>
    <w:rsid w:val="008002BE"/>
    <w:rsid w:val="00800586"/>
    <w:rsid w:val="008076EF"/>
    <w:rsid w:val="008214E2"/>
    <w:rsid w:val="00847372"/>
    <w:rsid w:val="008766A0"/>
    <w:rsid w:val="00877382"/>
    <w:rsid w:val="00885545"/>
    <w:rsid w:val="0089609B"/>
    <w:rsid w:val="0089745D"/>
    <w:rsid w:val="008A22EA"/>
    <w:rsid w:val="008E023D"/>
    <w:rsid w:val="008E5FDE"/>
    <w:rsid w:val="008F229E"/>
    <w:rsid w:val="00903CF8"/>
    <w:rsid w:val="00924DA2"/>
    <w:rsid w:val="00927394"/>
    <w:rsid w:val="009319A5"/>
    <w:rsid w:val="00947CD3"/>
    <w:rsid w:val="00962C1F"/>
    <w:rsid w:val="00964303"/>
    <w:rsid w:val="00977860"/>
    <w:rsid w:val="009804FC"/>
    <w:rsid w:val="0098799A"/>
    <w:rsid w:val="009959DB"/>
    <w:rsid w:val="009A003A"/>
    <w:rsid w:val="009B46E6"/>
    <w:rsid w:val="009B4C55"/>
    <w:rsid w:val="009C0EF1"/>
    <w:rsid w:val="009E7769"/>
    <w:rsid w:val="009F35A0"/>
    <w:rsid w:val="00A033C4"/>
    <w:rsid w:val="00A03F5B"/>
    <w:rsid w:val="00A049D5"/>
    <w:rsid w:val="00A14959"/>
    <w:rsid w:val="00A17ACF"/>
    <w:rsid w:val="00A26D69"/>
    <w:rsid w:val="00A31E2F"/>
    <w:rsid w:val="00A407D6"/>
    <w:rsid w:val="00A45E35"/>
    <w:rsid w:val="00A53E66"/>
    <w:rsid w:val="00A61144"/>
    <w:rsid w:val="00A66CBA"/>
    <w:rsid w:val="00A67D53"/>
    <w:rsid w:val="00A7014C"/>
    <w:rsid w:val="00A73AC9"/>
    <w:rsid w:val="00A909DB"/>
    <w:rsid w:val="00A91A37"/>
    <w:rsid w:val="00A942ED"/>
    <w:rsid w:val="00AA3581"/>
    <w:rsid w:val="00AA70BB"/>
    <w:rsid w:val="00AB103B"/>
    <w:rsid w:val="00AD03DA"/>
    <w:rsid w:val="00AD08BC"/>
    <w:rsid w:val="00AE4999"/>
    <w:rsid w:val="00B159C9"/>
    <w:rsid w:val="00B20971"/>
    <w:rsid w:val="00B47098"/>
    <w:rsid w:val="00B61BCB"/>
    <w:rsid w:val="00B66833"/>
    <w:rsid w:val="00B722FF"/>
    <w:rsid w:val="00BA784A"/>
    <w:rsid w:val="00BC75D4"/>
    <w:rsid w:val="00BD4F52"/>
    <w:rsid w:val="00BD5103"/>
    <w:rsid w:val="00BE4843"/>
    <w:rsid w:val="00C03F99"/>
    <w:rsid w:val="00C06E82"/>
    <w:rsid w:val="00C12AC1"/>
    <w:rsid w:val="00C13A1C"/>
    <w:rsid w:val="00C203E4"/>
    <w:rsid w:val="00C44431"/>
    <w:rsid w:val="00C446B2"/>
    <w:rsid w:val="00C529E0"/>
    <w:rsid w:val="00C53C9E"/>
    <w:rsid w:val="00C62B60"/>
    <w:rsid w:val="00C64CC9"/>
    <w:rsid w:val="00C67D7D"/>
    <w:rsid w:val="00C67F65"/>
    <w:rsid w:val="00C736E1"/>
    <w:rsid w:val="00C914D6"/>
    <w:rsid w:val="00C97897"/>
    <w:rsid w:val="00CA005B"/>
    <w:rsid w:val="00CA6985"/>
    <w:rsid w:val="00CC3E25"/>
    <w:rsid w:val="00CC5995"/>
    <w:rsid w:val="00D202ED"/>
    <w:rsid w:val="00D26390"/>
    <w:rsid w:val="00D35A21"/>
    <w:rsid w:val="00D40D97"/>
    <w:rsid w:val="00D41EA0"/>
    <w:rsid w:val="00D42C29"/>
    <w:rsid w:val="00D5600D"/>
    <w:rsid w:val="00D76D65"/>
    <w:rsid w:val="00D846CC"/>
    <w:rsid w:val="00D946AB"/>
    <w:rsid w:val="00DA10D9"/>
    <w:rsid w:val="00DA618B"/>
    <w:rsid w:val="00DB4310"/>
    <w:rsid w:val="00DD776B"/>
    <w:rsid w:val="00DF7E79"/>
    <w:rsid w:val="00E04738"/>
    <w:rsid w:val="00E15B60"/>
    <w:rsid w:val="00E65606"/>
    <w:rsid w:val="00E80978"/>
    <w:rsid w:val="00E8281C"/>
    <w:rsid w:val="00E92548"/>
    <w:rsid w:val="00EA545D"/>
    <w:rsid w:val="00EB46F1"/>
    <w:rsid w:val="00EC480C"/>
    <w:rsid w:val="00ED703F"/>
    <w:rsid w:val="00EF5C2D"/>
    <w:rsid w:val="00EF661E"/>
    <w:rsid w:val="00F510AF"/>
    <w:rsid w:val="00F76A71"/>
    <w:rsid w:val="00F84A73"/>
    <w:rsid w:val="00F91F21"/>
    <w:rsid w:val="00F9743A"/>
    <w:rsid w:val="00F97C7B"/>
    <w:rsid w:val="00FA1FE1"/>
    <w:rsid w:val="00FA5E99"/>
    <w:rsid w:val="00FB0AF8"/>
    <w:rsid w:val="00FC0A97"/>
    <w:rsid w:val="00FC30C8"/>
    <w:rsid w:val="00FC3D48"/>
    <w:rsid w:val="00FD4D84"/>
    <w:rsid w:val="00FE55FB"/>
    <w:rsid w:val="00FF0B2C"/>
    <w:rsid w:val="00FF6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0057"/>
  <w15:chartTrackingRefBased/>
  <w15:docId w15:val="{879D4E7C-BEE7-4501-9284-138BB0D5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704"/>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40388C"/>
    <w:p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57704"/>
    <w:pPr>
      <w:tabs>
        <w:tab w:val="center" w:pos="4320"/>
        <w:tab w:val="right" w:pos="8640"/>
      </w:tabs>
    </w:pPr>
  </w:style>
  <w:style w:type="character" w:customStyle="1" w:styleId="GlavaZnak">
    <w:name w:val="Glava Znak"/>
    <w:basedOn w:val="Privzetapisavaodstavka"/>
    <w:link w:val="Glava"/>
    <w:rsid w:val="00557704"/>
    <w:rPr>
      <w:rFonts w:ascii="Arial" w:eastAsia="Times New Roman" w:hAnsi="Arial" w:cs="Times New Roman"/>
      <w:sz w:val="20"/>
      <w:szCs w:val="24"/>
      <w:lang w:val="en-US"/>
    </w:rPr>
  </w:style>
  <w:style w:type="paragraph" w:styleId="Noga">
    <w:name w:val="footer"/>
    <w:basedOn w:val="Navaden"/>
    <w:link w:val="NogaZnak"/>
    <w:uiPriority w:val="99"/>
    <w:rsid w:val="00557704"/>
    <w:pPr>
      <w:tabs>
        <w:tab w:val="center" w:pos="4320"/>
        <w:tab w:val="right" w:pos="8640"/>
      </w:tabs>
    </w:pPr>
  </w:style>
  <w:style w:type="character" w:customStyle="1" w:styleId="NogaZnak">
    <w:name w:val="Noga Znak"/>
    <w:basedOn w:val="Privzetapisavaodstavka"/>
    <w:link w:val="Noga"/>
    <w:uiPriority w:val="99"/>
    <w:rsid w:val="00557704"/>
    <w:rPr>
      <w:rFonts w:ascii="Arial" w:eastAsia="Times New Roman" w:hAnsi="Arial" w:cs="Times New Roman"/>
      <w:sz w:val="20"/>
      <w:szCs w:val="24"/>
      <w:lang w:val="en-US"/>
    </w:rPr>
  </w:style>
  <w:style w:type="table" w:styleId="Tabelamrea">
    <w:name w:val="Table Grid"/>
    <w:basedOn w:val="Navadnatabela"/>
    <w:rsid w:val="005577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7704"/>
    <w:pPr>
      <w:tabs>
        <w:tab w:val="left" w:pos="1701"/>
      </w:tabs>
    </w:pPr>
    <w:rPr>
      <w:szCs w:val="20"/>
      <w:lang w:val="sl-SI" w:eastAsia="sl-SI"/>
    </w:rPr>
  </w:style>
  <w:style w:type="paragraph" w:customStyle="1" w:styleId="podpisi">
    <w:name w:val="podpisi"/>
    <w:basedOn w:val="Navaden"/>
    <w:qFormat/>
    <w:rsid w:val="00557704"/>
    <w:pPr>
      <w:tabs>
        <w:tab w:val="left" w:pos="3402"/>
      </w:tabs>
    </w:pPr>
    <w:rPr>
      <w:lang w:val="it-IT"/>
    </w:rPr>
  </w:style>
  <w:style w:type="paragraph" w:styleId="Odstavekseznama">
    <w:name w:val="List Paragraph"/>
    <w:aliases w:val="numbered list"/>
    <w:basedOn w:val="Navaden"/>
    <w:link w:val="OdstavekseznamaZnak"/>
    <w:uiPriority w:val="34"/>
    <w:qFormat/>
    <w:rsid w:val="00557704"/>
    <w:pPr>
      <w:spacing w:line="260" w:lineRule="atLeast"/>
      <w:ind w:left="720"/>
      <w:contextualSpacing/>
    </w:pPr>
    <w:rPr>
      <w:lang w:val="sl-SI"/>
    </w:rPr>
  </w:style>
  <w:style w:type="character" w:customStyle="1" w:styleId="OdstavekseznamaZnak">
    <w:name w:val="Odstavek seznama Znak"/>
    <w:aliases w:val="numbered list Znak"/>
    <w:link w:val="Odstavekseznama"/>
    <w:uiPriority w:val="34"/>
    <w:locked/>
    <w:rsid w:val="00557704"/>
    <w:rPr>
      <w:rFonts w:ascii="Arial" w:eastAsia="Times New Roman" w:hAnsi="Arial" w:cs="Times New Roman"/>
      <w:sz w:val="20"/>
      <w:szCs w:val="24"/>
    </w:rPr>
  </w:style>
  <w:style w:type="paragraph" w:styleId="Telobesedila2">
    <w:name w:val="Body Text 2"/>
    <w:basedOn w:val="Navaden"/>
    <w:link w:val="Telobesedila2Znak"/>
    <w:rsid w:val="00557704"/>
    <w:pPr>
      <w:suppressAutoHyphens/>
      <w:spacing w:after="120" w:line="480" w:lineRule="auto"/>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557704"/>
    <w:rPr>
      <w:rFonts w:ascii="Times New Roman" w:eastAsia="Times New Roman" w:hAnsi="Times New Roman" w:cs="Times New Roman"/>
      <w:sz w:val="24"/>
      <w:szCs w:val="24"/>
      <w:lang w:eastAsia="ar-SA"/>
    </w:rPr>
  </w:style>
  <w:style w:type="character" w:styleId="Hiperpovezava">
    <w:name w:val="Hyperlink"/>
    <w:basedOn w:val="Privzetapisavaodstavka"/>
    <w:uiPriority w:val="99"/>
    <w:unhideWhenUsed/>
    <w:rsid w:val="00557704"/>
    <w:rPr>
      <w:color w:val="0563C1" w:themeColor="hyperlink"/>
      <w:u w:val="single"/>
    </w:rPr>
  </w:style>
  <w:style w:type="character" w:customStyle="1" w:styleId="Nerazreenaomemba1">
    <w:name w:val="Nerazrešena omemba1"/>
    <w:basedOn w:val="Privzetapisavaodstavka"/>
    <w:uiPriority w:val="99"/>
    <w:semiHidden/>
    <w:unhideWhenUsed/>
    <w:rsid w:val="00557704"/>
    <w:rPr>
      <w:color w:val="605E5C"/>
      <w:shd w:val="clear" w:color="auto" w:fill="E1DFDD"/>
    </w:rPr>
  </w:style>
  <w:style w:type="paragraph" w:customStyle="1" w:styleId="odstavek">
    <w:name w:val="odstavek"/>
    <w:basedOn w:val="Navaden"/>
    <w:rsid w:val="00010E91"/>
    <w:pPr>
      <w:spacing w:before="100" w:beforeAutospacing="1" w:after="100" w:afterAutospacing="1" w:line="240" w:lineRule="auto"/>
    </w:pPr>
    <w:rPr>
      <w:rFonts w:ascii="Times New Roman" w:hAnsi="Times New Roman"/>
      <w:sz w:val="24"/>
      <w:lang w:val="sl-SI" w:eastAsia="sl-SI"/>
    </w:rPr>
  </w:style>
  <w:style w:type="paragraph" w:customStyle="1" w:styleId="xmsonormal">
    <w:name w:val="x_msonormal"/>
    <w:basedOn w:val="Navaden"/>
    <w:rsid w:val="0056051A"/>
    <w:pPr>
      <w:spacing w:line="240" w:lineRule="auto"/>
    </w:pPr>
    <w:rPr>
      <w:rFonts w:ascii="Calibri" w:eastAsiaTheme="minorHAnsi" w:hAnsi="Calibri" w:cs="Calibri"/>
      <w:sz w:val="22"/>
      <w:szCs w:val="22"/>
      <w:lang w:val="sl-SI" w:eastAsia="sl-SI"/>
    </w:rPr>
  </w:style>
  <w:style w:type="paragraph" w:customStyle="1" w:styleId="len">
    <w:name w:val="len"/>
    <w:basedOn w:val="Navaden"/>
    <w:rsid w:val="004104B8"/>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1C0F79"/>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1C0F79"/>
    <w:rPr>
      <w:rFonts w:ascii="Arial" w:eastAsia="Times New Roman" w:hAnsi="Arial" w:cs="Times New Roman"/>
      <w:b/>
    </w:rPr>
  </w:style>
  <w:style w:type="character" w:styleId="Pripombasklic">
    <w:name w:val="annotation reference"/>
    <w:basedOn w:val="Privzetapisavaodstavka"/>
    <w:uiPriority w:val="99"/>
    <w:semiHidden/>
    <w:unhideWhenUsed/>
    <w:rsid w:val="000357F0"/>
    <w:rPr>
      <w:sz w:val="16"/>
      <w:szCs w:val="16"/>
    </w:rPr>
  </w:style>
  <w:style w:type="paragraph" w:styleId="Pripombabesedilo">
    <w:name w:val="annotation text"/>
    <w:basedOn w:val="Navaden"/>
    <w:link w:val="PripombabesediloZnak"/>
    <w:uiPriority w:val="99"/>
    <w:unhideWhenUsed/>
    <w:rsid w:val="000357F0"/>
    <w:pPr>
      <w:spacing w:line="240" w:lineRule="auto"/>
    </w:pPr>
    <w:rPr>
      <w:szCs w:val="20"/>
    </w:rPr>
  </w:style>
  <w:style w:type="character" w:customStyle="1" w:styleId="PripombabesediloZnak">
    <w:name w:val="Pripomba – besedilo Znak"/>
    <w:basedOn w:val="Privzetapisavaodstavka"/>
    <w:link w:val="Pripombabesedilo"/>
    <w:uiPriority w:val="99"/>
    <w:rsid w:val="000357F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357F0"/>
    <w:rPr>
      <w:b/>
      <w:bCs/>
    </w:rPr>
  </w:style>
  <w:style w:type="character" w:customStyle="1" w:styleId="ZadevapripombeZnak">
    <w:name w:val="Zadeva pripombe Znak"/>
    <w:basedOn w:val="PripombabesediloZnak"/>
    <w:link w:val="Zadevapripombe"/>
    <w:uiPriority w:val="99"/>
    <w:semiHidden/>
    <w:rsid w:val="000357F0"/>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40388C"/>
    <w:rPr>
      <w:rFonts w:ascii="Arial" w:eastAsia="Times New Roman" w:hAnsi="Arial" w:cs="Times New Roman"/>
      <w:sz w:val="20"/>
      <w:szCs w:val="24"/>
      <w:lang w:val="en-US"/>
    </w:rPr>
  </w:style>
  <w:style w:type="paragraph" w:customStyle="1" w:styleId="ZADEVA">
    <w:name w:val="ZADEVA"/>
    <w:basedOn w:val="Navaden"/>
    <w:qFormat/>
    <w:rsid w:val="009804FC"/>
    <w:pPr>
      <w:tabs>
        <w:tab w:val="left" w:pos="1701"/>
      </w:tabs>
      <w:ind w:left="1701" w:hanging="1701"/>
    </w:pPr>
    <w:rPr>
      <w:b/>
      <w:lang w:val="it-IT"/>
    </w:rPr>
  </w:style>
  <w:style w:type="paragraph" w:styleId="Sprotnaopomba-besedilo">
    <w:name w:val="footnote text"/>
    <w:basedOn w:val="Navaden"/>
    <w:link w:val="Sprotnaopomba-besediloZnak"/>
    <w:uiPriority w:val="99"/>
    <w:semiHidden/>
    <w:unhideWhenUsed/>
    <w:rsid w:val="007837B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837B0"/>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7837B0"/>
    <w:rPr>
      <w:vertAlign w:val="superscript"/>
    </w:rPr>
  </w:style>
  <w:style w:type="paragraph" w:styleId="Revizija">
    <w:name w:val="Revision"/>
    <w:hidden/>
    <w:uiPriority w:val="99"/>
    <w:semiHidden/>
    <w:rsid w:val="00C64CC9"/>
    <w:pPr>
      <w:spacing w:after="0" w:line="240" w:lineRule="auto"/>
    </w:pPr>
    <w:rPr>
      <w:rFonts w:ascii="Arial" w:eastAsia="Times New Roman" w:hAnsi="Arial" w:cs="Times New Roman"/>
      <w:sz w:val="20"/>
      <w:szCs w:val="24"/>
      <w:lang w:val="en-US"/>
    </w:rPr>
  </w:style>
  <w:style w:type="character" w:styleId="SledenaHiperpovezava">
    <w:name w:val="FollowedHyperlink"/>
    <w:basedOn w:val="Privzetapisavaodstavka"/>
    <w:uiPriority w:val="99"/>
    <w:semiHidden/>
    <w:unhideWhenUsed/>
    <w:rsid w:val="0011756D"/>
    <w:rPr>
      <w:color w:val="954F72" w:themeColor="followedHyperlink"/>
      <w:u w:val="single"/>
    </w:rPr>
  </w:style>
  <w:style w:type="paragraph" w:styleId="Besedilooblaka">
    <w:name w:val="Balloon Text"/>
    <w:basedOn w:val="Navaden"/>
    <w:link w:val="BesedilooblakaZnak"/>
    <w:uiPriority w:val="99"/>
    <w:semiHidden/>
    <w:unhideWhenUsed/>
    <w:rsid w:val="00333C5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3C5E"/>
    <w:rPr>
      <w:rFonts w:ascii="Segoe UI" w:eastAsia="Times New Roman" w:hAnsi="Segoe UI" w:cs="Segoe UI"/>
      <w:sz w:val="18"/>
      <w:szCs w:val="18"/>
      <w:lang w:val="en-US"/>
    </w:rPr>
  </w:style>
  <w:style w:type="character" w:styleId="Nerazreenaomemba">
    <w:name w:val="Unresolved Mention"/>
    <w:basedOn w:val="Privzetapisavaodstavka"/>
    <w:uiPriority w:val="99"/>
    <w:semiHidden/>
    <w:unhideWhenUsed/>
    <w:rsid w:val="0087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5675">
      <w:bodyDiv w:val="1"/>
      <w:marLeft w:val="0"/>
      <w:marRight w:val="0"/>
      <w:marTop w:val="0"/>
      <w:marBottom w:val="0"/>
      <w:divBdr>
        <w:top w:val="none" w:sz="0" w:space="0" w:color="auto"/>
        <w:left w:val="none" w:sz="0" w:space="0" w:color="auto"/>
        <w:bottom w:val="none" w:sz="0" w:space="0" w:color="auto"/>
        <w:right w:val="none" w:sz="0" w:space="0" w:color="auto"/>
      </w:divBdr>
      <w:divsChild>
        <w:div w:id="1418595719">
          <w:marLeft w:val="0"/>
          <w:marRight w:val="0"/>
          <w:marTop w:val="0"/>
          <w:marBottom w:val="0"/>
          <w:divBdr>
            <w:top w:val="none" w:sz="0" w:space="0" w:color="auto"/>
            <w:left w:val="none" w:sz="0" w:space="0" w:color="auto"/>
            <w:bottom w:val="none" w:sz="0" w:space="0" w:color="auto"/>
            <w:right w:val="none" w:sz="0" w:space="0" w:color="auto"/>
          </w:divBdr>
        </w:div>
        <w:div w:id="1584997728">
          <w:marLeft w:val="0"/>
          <w:marRight w:val="0"/>
          <w:marTop w:val="0"/>
          <w:marBottom w:val="0"/>
          <w:divBdr>
            <w:top w:val="none" w:sz="0" w:space="0" w:color="auto"/>
            <w:left w:val="none" w:sz="0" w:space="0" w:color="auto"/>
            <w:bottom w:val="none" w:sz="0" w:space="0" w:color="auto"/>
            <w:right w:val="none" w:sz="0" w:space="0" w:color="auto"/>
          </w:divBdr>
        </w:div>
      </w:divsChild>
    </w:div>
    <w:div w:id="350567753">
      <w:bodyDiv w:val="1"/>
      <w:marLeft w:val="0"/>
      <w:marRight w:val="0"/>
      <w:marTop w:val="0"/>
      <w:marBottom w:val="0"/>
      <w:divBdr>
        <w:top w:val="none" w:sz="0" w:space="0" w:color="auto"/>
        <w:left w:val="none" w:sz="0" w:space="0" w:color="auto"/>
        <w:bottom w:val="none" w:sz="0" w:space="0" w:color="auto"/>
        <w:right w:val="none" w:sz="0" w:space="0" w:color="auto"/>
      </w:divBdr>
      <w:divsChild>
        <w:div w:id="1288202081">
          <w:marLeft w:val="0"/>
          <w:marRight w:val="0"/>
          <w:marTop w:val="0"/>
          <w:marBottom w:val="0"/>
          <w:divBdr>
            <w:top w:val="none" w:sz="0" w:space="0" w:color="auto"/>
            <w:left w:val="none" w:sz="0" w:space="0" w:color="auto"/>
            <w:bottom w:val="none" w:sz="0" w:space="0" w:color="auto"/>
            <w:right w:val="none" w:sz="0" w:space="0" w:color="auto"/>
          </w:divBdr>
          <w:divsChild>
            <w:div w:id="1601796743">
              <w:marLeft w:val="0"/>
              <w:marRight w:val="0"/>
              <w:marTop w:val="0"/>
              <w:marBottom w:val="0"/>
              <w:divBdr>
                <w:top w:val="none" w:sz="0" w:space="0" w:color="auto"/>
                <w:left w:val="none" w:sz="0" w:space="0" w:color="auto"/>
                <w:bottom w:val="none" w:sz="0" w:space="0" w:color="auto"/>
                <w:right w:val="none" w:sz="0" w:space="0" w:color="auto"/>
              </w:divBdr>
            </w:div>
          </w:divsChild>
        </w:div>
        <w:div w:id="2105638536">
          <w:marLeft w:val="0"/>
          <w:marRight w:val="0"/>
          <w:marTop w:val="0"/>
          <w:marBottom w:val="0"/>
          <w:divBdr>
            <w:top w:val="none" w:sz="0" w:space="0" w:color="auto"/>
            <w:left w:val="none" w:sz="0" w:space="0" w:color="auto"/>
            <w:bottom w:val="none" w:sz="0" w:space="0" w:color="auto"/>
            <w:right w:val="none" w:sz="0" w:space="0" w:color="auto"/>
          </w:divBdr>
          <w:divsChild>
            <w:div w:id="456292650">
              <w:marLeft w:val="0"/>
              <w:marRight w:val="0"/>
              <w:marTop w:val="0"/>
              <w:marBottom w:val="0"/>
              <w:divBdr>
                <w:top w:val="none" w:sz="0" w:space="0" w:color="auto"/>
                <w:left w:val="none" w:sz="0" w:space="0" w:color="auto"/>
                <w:bottom w:val="none" w:sz="0" w:space="0" w:color="auto"/>
                <w:right w:val="none" w:sz="0" w:space="0" w:color="auto"/>
              </w:divBdr>
            </w:div>
          </w:divsChild>
        </w:div>
        <w:div w:id="653490809">
          <w:marLeft w:val="0"/>
          <w:marRight w:val="0"/>
          <w:marTop w:val="0"/>
          <w:marBottom w:val="0"/>
          <w:divBdr>
            <w:top w:val="none" w:sz="0" w:space="0" w:color="auto"/>
            <w:left w:val="none" w:sz="0" w:space="0" w:color="auto"/>
            <w:bottom w:val="none" w:sz="0" w:space="0" w:color="auto"/>
            <w:right w:val="none" w:sz="0" w:space="0" w:color="auto"/>
          </w:divBdr>
          <w:divsChild>
            <w:div w:id="1232697884">
              <w:marLeft w:val="0"/>
              <w:marRight w:val="0"/>
              <w:marTop w:val="0"/>
              <w:marBottom w:val="0"/>
              <w:divBdr>
                <w:top w:val="none" w:sz="0" w:space="0" w:color="auto"/>
                <w:left w:val="none" w:sz="0" w:space="0" w:color="auto"/>
                <w:bottom w:val="none" w:sz="0" w:space="0" w:color="auto"/>
                <w:right w:val="none" w:sz="0" w:space="0" w:color="auto"/>
              </w:divBdr>
            </w:div>
          </w:divsChild>
        </w:div>
        <w:div w:id="396241937">
          <w:marLeft w:val="0"/>
          <w:marRight w:val="0"/>
          <w:marTop w:val="0"/>
          <w:marBottom w:val="0"/>
          <w:divBdr>
            <w:top w:val="none" w:sz="0" w:space="0" w:color="auto"/>
            <w:left w:val="none" w:sz="0" w:space="0" w:color="auto"/>
            <w:bottom w:val="none" w:sz="0" w:space="0" w:color="auto"/>
            <w:right w:val="none" w:sz="0" w:space="0" w:color="auto"/>
          </w:divBdr>
          <w:divsChild>
            <w:div w:id="225144714">
              <w:marLeft w:val="0"/>
              <w:marRight w:val="0"/>
              <w:marTop w:val="0"/>
              <w:marBottom w:val="0"/>
              <w:divBdr>
                <w:top w:val="none" w:sz="0" w:space="0" w:color="auto"/>
                <w:left w:val="none" w:sz="0" w:space="0" w:color="auto"/>
                <w:bottom w:val="none" w:sz="0" w:space="0" w:color="auto"/>
                <w:right w:val="none" w:sz="0" w:space="0" w:color="auto"/>
              </w:divBdr>
            </w:div>
          </w:divsChild>
        </w:div>
        <w:div w:id="442652650">
          <w:marLeft w:val="0"/>
          <w:marRight w:val="0"/>
          <w:marTop w:val="0"/>
          <w:marBottom w:val="0"/>
          <w:divBdr>
            <w:top w:val="none" w:sz="0" w:space="0" w:color="auto"/>
            <w:left w:val="none" w:sz="0" w:space="0" w:color="auto"/>
            <w:bottom w:val="none" w:sz="0" w:space="0" w:color="auto"/>
            <w:right w:val="none" w:sz="0" w:space="0" w:color="auto"/>
          </w:divBdr>
          <w:divsChild>
            <w:div w:id="616258387">
              <w:marLeft w:val="0"/>
              <w:marRight w:val="0"/>
              <w:marTop w:val="0"/>
              <w:marBottom w:val="0"/>
              <w:divBdr>
                <w:top w:val="none" w:sz="0" w:space="0" w:color="auto"/>
                <w:left w:val="none" w:sz="0" w:space="0" w:color="auto"/>
                <w:bottom w:val="none" w:sz="0" w:space="0" w:color="auto"/>
                <w:right w:val="none" w:sz="0" w:space="0" w:color="auto"/>
              </w:divBdr>
            </w:div>
          </w:divsChild>
        </w:div>
        <w:div w:id="2062554154">
          <w:marLeft w:val="0"/>
          <w:marRight w:val="0"/>
          <w:marTop w:val="0"/>
          <w:marBottom w:val="0"/>
          <w:divBdr>
            <w:top w:val="none" w:sz="0" w:space="0" w:color="auto"/>
            <w:left w:val="none" w:sz="0" w:space="0" w:color="auto"/>
            <w:bottom w:val="none" w:sz="0" w:space="0" w:color="auto"/>
            <w:right w:val="none" w:sz="0" w:space="0" w:color="auto"/>
          </w:divBdr>
          <w:divsChild>
            <w:div w:id="1427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605">
      <w:bodyDiv w:val="1"/>
      <w:marLeft w:val="0"/>
      <w:marRight w:val="0"/>
      <w:marTop w:val="0"/>
      <w:marBottom w:val="0"/>
      <w:divBdr>
        <w:top w:val="none" w:sz="0" w:space="0" w:color="auto"/>
        <w:left w:val="none" w:sz="0" w:space="0" w:color="auto"/>
        <w:bottom w:val="none" w:sz="0" w:space="0" w:color="auto"/>
        <w:right w:val="none" w:sz="0" w:space="0" w:color="auto"/>
      </w:divBdr>
      <w:divsChild>
        <w:div w:id="94717126">
          <w:marLeft w:val="0"/>
          <w:marRight w:val="0"/>
          <w:marTop w:val="0"/>
          <w:marBottom w:val="0"/>
          <w:divBdr>
            <w:top w:val="none" w:sz="0" w:space="0" w:color="auto"/>
            <w:left w:val="none" w:sz="0" w:space="0" w:color="auto"/>
            <w:bottom w:val="none" w:sz="0" w:space="0" w:color="auto"/>
            <w:right w:val="none" w:sz="0" w:space="0" w:color="auto"/>
          </w:divBdr>
          <w:divsChild>
            <w:div w:id="1891989406">
              <w:marLeft w:val="0"/>
              <w:marRight w:val="0"/>
              <w:marTop w:val="0"/>
              <w:marBottom w:val="0"/>
              <w:divBdr>
                <w:top w:val="none" w:sz="0" w:space="0" w:color="auto"/>
                <w:left w:val="none" w:sz="0" w:space="0" w:color="auto"/>
                <w:bottom w:val="none" w:sz="0" w:space="0" w:color="auto"/>
                <w:right w:val="none" w:sz="0" w:space="0" w:color="auto"/>
              </w:divBdr>
            </w:div>
          </w:divsChild>
        </w:div>
        <w:div w:id="134681092">
          <w:marLeft w:val="0"/>
          <w:marRight w:val="0"/>
          <w:marTop w:val="0"/>
          <w:marBottom w:val="0"/>
          <w:divBdr>
            <w:top w:val="none" w:sz="0" w:space="0" w:color="auto"/>
            <w:left w:val="none" w:sz="0" w:space="0" w:color="auto"/>
            <w:bottom w:val="none" w:sz="0" w:space="0" w:color="auto"/>
            <w:right w:val="none" w:sz="0" w:space="0" w:color="auto"/>
          </w:divBdr>
          <w:divsChild>
            <w:div w:id="1298803432">
              <w:marLeft w:val="0"/>
              <w:marRight w:val="0"/>
              <w:marTop w:val="0"/>
              <w:marBottom w:val="0"/>
              <w:divBdr>
                <w:top w:val="none" w:sz="0" w:space="0" w:color="auto"/>
                <w:left w:val="none" w:sz="0" w:space="0" w:color="auto"/>
                <w:bottom w:val="none" w:sz="0" w:space="0" w:color="auto"/>
                <w:right w:val="none" w:sz="0" w:space="0" w:color="auto"/>
              </w:divBdr>
            </w:div>
          </w:divsChild>
        </w:div>
        <w:div w:id="209464595">
          <w:marLeft w:val="0"/>
          <w:marRight w:val="0"/>
          <w:marTop w:val="0"/>
          <w:marBottom w:val="0"/>
          <w:divBdr>
            <w:top w:val="none" w:sz="0" w:space="0" w:color="auto"/>
            <w:left w:val="none" w:sz="0" w:space="0" w:color="auto"/>
            <w:bottom w:val="none" w:sz="0" w:space="0" w:color="auto"/>
            <w:right w:val="none" w:sz="0" w:space="0" w:color="auto"/>
          </w:divBdr>
          <w:divsChild>
            <w:div w:id="1881627248">
              <w:marLeft w:val="0"/>
              <w:marRight w:val="0"/>
              <w:marTop w:val="0"/>
              <w:marBottom w:val="0"/>
              <w:divBdr>
                <w:top w:val="none" w:sz="0" w:space="0" w:color="auto"/>
                <w:left w:val="none" w:sz="0" w:space="0" w:color="auto"/>
                <w:bottom w:val="none" w:sz="0" w:space="0" w:color="auto"/>
                <w:right w:val="none" w:sz="0" w:space="0" w:color="auto"/>
              </w:divBdr>
            </w:div>
          </w:divsChild>
        </w:div>
        <w:div w:id="564685505">
          <w:marLeft w:val="0"/>
          <w:marRight w:val="0"/>
          <w:marTop w:val="0"/>
          <w:marBottom w:val="0"/>
          <w:divBdr>
            <w:top w:val="none" w:sz="0" w:space="0" w:color="auto"/>
            <w:left w:val="none" w:sz="0" w:space="0" w:color="auto"/>
            <w:bottom w:val="none" w:sz="0" w:space="0" w:color="auto"/>
            <w:right w:val="none" w:sz="0" w:space="0" w:color="auto"/>
          </w:divBdr>
          <w:divsChild>
            <w:div w:id="1882356058">
              <w:marLeft w:val="0"/>
              <w:marRight w:val="0"/>
              <w:marTop w:val="0"/>
              <w:marBottom w:val="0"/>
              <w:divBdr>
                <w:top w:val="none" w:sz="0" w:space="0" w:color="auto"/>
                <w:left w:val="none" w:sz="0" w:space="0" w:color="auto"/>
                <w:bottom w:val="none" w:sz="0" w:space="0" w:color="auto"/>
                <w:right w:val="none" w:sz="0" w:space="0" w:color="auto"/>
              </w:divBdr>
            </w:div>
          </w:divsChild>
        </w:div>
        <w:div w:id="754015445">
          <w:marLeft w:val="0"/>
          <w:marRight w:val="0"/>
          <w:marTop w:val="0"/>
          <w:marBottom w:val="0"/>
          <w:divBdr>
            <w:top w:val="none" w:sz="0" w:space="0" w:color="auto"/>
            <w:left w:val="none" w:sz="0" w:space="0" w:color="auto"/>
            <w:bottom w:val="none" w:sz="0" w:space="0" w:color="auto"/>
            <w:right w:val="none" w:sz="0" w:space="0" w:color="auto"/>
          </w:divBdr>
          <w:divsChild>
            <w:div w:id="554778930">
              <w:marLeft w:val="0"/>
              <w:marRight w:val="0"/>
              <w:marTop w:val="0"/>
              <w:marBottom w:val="0"/>
              <w:divBdr>
                <w:top w:val="none" w:sz="0" w:space="0" w:color="auto"/>
                <w:left w:val="none" w:sz="0" w:space="0" w:color="auto"/>
                <w:bottom w:val="none" w:sz="0" w:space="0" w:color="auto"/>
                <w:right w:val="none" w:sz="0" w:space="0" w:color="auto"/>
              </w:divBdr>
            </w:div>
          </w:divsChild>
        </w:div>
        <w:div w:id="1639214832">
          <w:marLeft w:val="0"/>
          <w:marRight w:val="0"/>
          <w:marTop w:val="0"/>
          <w:marBottom w:val="0"/>
          <w:divBdr>
            <w:top w:val="none" w:sz="0" w:space="0" w:color="auto"/>
            <w:left w:val="none" w:sz="0" w:space="0" w:color="auto"/>
            <w:bottom w:val="none" w:sz="0" w:space="0" w:color="auto"/>
            <w:right w:val="none" w:sz="0" w:space="0" w:color="auto"/>
          </w:divBdr>
          <w:divsChild>
            <w:div w:id="99230671">
              <w:marLeft w:val="0"/>
              <w:marRight w:val="0"/>
              <w:marTop w:val="0"/>
              <w:marBottom w:val="0"/>
              <w:divBdr>
                <w:top w:val="none" w:sz="0" w:space="0" w:color="auto"/>
                <w:left w:val="none" w:sz="0" w:space="0" w:color="auto"/>
                <w:bottom w:val="none" w:sz="0" w:space="0" w:color="auto"/>
                <w:right w:val="none" w:sz="0" w:space="0" w:color="auto"/>
              </w:divBdr>
            </w:div>
          </w:divsChild>
        </w:div>
        <w:div w:id="1767529899">
          <w:marLeft w:val="0"/>
          <w:marRight w:val="0"/>
          <w:marTop w:val="0"/>
          <w:marBottom w:val="0"/>
          <w:divBdr>
            <w:top w:val="none" w:sz="0" w:space="0" w:color="auto"/>
            <w:left w:val="none" w:sz="0" w:space="0" w:color="auto"/>
            <w:bottom w:val="none" w:sz="0" w:space="0" w:color="auto"/>
            <w:right w:val="none" w:sz="0" w:space="0" w:color="auto"/>
          </w:divBdr>
          <w:divsChild>
            <w:div w:id="10496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6351">
      <w:bodyDiv w:val="1"/>
      <w:marLeft w:val="0"/>
      <w:marRight w:val="0"/>
      <w:marTop w:val="0"/>
      <w:marBottom w:val="0"/>
      <w:divBdr>
        <w:top w:val="none" w:sz="0" w:space="0" w:color="auto"/>
        <w:left w:val="none" w:sz="0" w:space="0" w:color="auto"/>
        <w:bottom w:val="none" w:sz="0" w:space="0" w:color="auto"/>
        <w:right w:val="none" w:sz="0" w:space="0" w:color="auto"/>
      </w:divBdr>
      <w:divsChild>
        <w:div w:id="2047483169">
          <w:marLeft w:val="547"/>
          <w:marRight w:val="0"/>
          <w:marTop w:val="86"/>
          <w:marBottom w:val="0"/>
          <w:divBdr>
            <w:top w:val="none" w:sz="0" w:space="0" w:color="auto"/>
            <w:left w:val="none" w:sz="0" w:space="0" w:color="auto"/>
            <w:bottom w:val="none" w:sz="0" w:space="0" w:color="auto"/>
            <w:right w:val="none" w:sz="0" w:space="0" w:color="auto"/>
          </w:divBdr>
        </w:div>
      </w:divsChild>
    </w:div>
    <w:div w:id="520318710">
      <w:bodyDiv w:val="1"/>
      <w:marLeft w:val="0"/>
      <w:marRight w:val="0"/>
      <w:marTop w:val="0"/>
      <w:marBottom w:val="0"/>
      <w:divBdr>
        <w:top w:val="none" w:sz="0" w:space="0" w:color="auto"/>
        <w:left w:val="none" w:sz="0" w:space="0" w:color="auto"/>
        <w:bottom w:val="none" w:sz="0" w:space="0" w:color="auto"/>
        <w:right w:val="none" w:sz="0" w:space="0" w:color="auto"/>
      </w:divBdr>
    </w:div>
    <w:div w:id="569001543">
      <w:bodyDiv w:val="1"/>
      <w:marLeft w:val="0"/>
      <w:marRight w:val="0"/>
      <w:marTop w:val="0"/>
      <w:marBottom w:val="0"/>
      <w:divBdr>
        <w:top w:val="none" w:sz="0" w:space="0" w:color="auto"/>
        <w:left w:val="none" w:sz="0" w:space="0" w:color="auto"/>
        <w:bottom w:val="none" w:sz="0" w:space="0" w:color="auto"/>
        <w:right w:val="none" w:sz="0" w:space="0" w:color="auto"/>
      </w:divBdr>
      <w:divsChild>
        <w:div w:id="1155292960">
          <w:marLeft w:val="0"/>
          <w:marRight w:val="0"/>
          <w:marTop w:val="0"/>
          <w:marBottom w:val="0"/>
          <w:divBdr>
            <w:top w:val="none" w:sz="0" w:space="0" w:color="auto"/>
            <w:left w:val="none" w:sz="0" w:space="0" w:color="auto"/>
            <w:bottom w:val="none" w:sz="0" w:space="0" w:color="auto"/>
            <w:right w:val="none" w:sz="0" w:space="0" w:color="auto"/>
          </w:divBdr>
          <w:divsChild>
            <w:div w:id="503741497">
              <w:marLeft w:val="0"/>
              <w:marRight w:val="0"/>
              <w:marTop w:val="0"/>
              <w:marBottom w:val="0"/>
              <w:divBdr>
                <w:top w:val="none" w:sz="0" w:space="0" w:color="auto"/>
                <w:left w:val="none" w:sz="0" w:space="0" w:color="auto"/>
                <w:bottom w:val="none" w:sz="0" w:space="0" w:color="auto"/>
                <w:right w:val="none" w:sz="0" w:space="0" w:color="auto"/>
              </w:divBdr>
            </w:div>
          </w:divsChild>
        </w:div>
        <w:div w:id="1483742234">
          <w:marLeft w:val="0"/>
          <w:marRight w:val="0"/>
          <w:marTop w:val="0"/>
          <w:marBottom w:val="0"/>
          <w:divBdr>
            <w:top w:val="none" w:sz="0" w:space="0" w:color="auto"/>
            <w:left w:val="none" w:sz="0" w:space="0" w:color="auto"/>
            <w:bottom w:val="none" w:sz="0" w:space="0" w:color="auto"/>
            <w:right w:val="none" w:sz="0" w:space="0" w:color="auto"/>
          </w:divBdr>
          <w:divsChild>
            <w:div w:id="1714647460">
              <w:marLeft w:val="0"/>
              <w:marRight w:val="0"/>
              <w:marTop w:val="0"/>
              <w:marBottom w:val="0"/>
              <w:divBdr>
                <w:top w:val="none" w:sz="0" w:space="0" w:color="auto"/>
                <w:left w:val="none" w:sz="0" w:space="0" w:color="auto"/>
                <w:bottom w:val="none" w:sz="0" w:space="0" w:color="auto"/>
                <w:right w:val="none" w:sz="0" w:space="0" w:color="auto"/>
              </w:divBdr>
            </w:div>
          </w:divsChild>
        </w:div>
        <w:div w:id="1104882165">
          <w:marLeft w:val="0"/>
          <w:marRight w:val="0"/>
          <w:marTop w:val="0"/>
          <w:marBottom w:val="0"/>
          <w:divBdr>
            <w:top w:val="none" w:sz="0" w:space="0" w:color="auto"/>
            <w:left w:val="none" w:sz="0" w:space="0" w:color="auto"/>
            <w:bottom w:val="none" w:sz="0" w:space="0" w:color="auto"/>
            <w:right w:val="none" w:sz="0" w:space="0" w:color="auto"/>
          </w:divBdr>
          <w:divsChild>
            <w:div w:id="667101472">
              <w:marLeft w:val="0"/>
              <w:marRight w:val="0"/>
              <w:marTop w:val="0"/>
              <w:marBottom w:val="0"/>
              <w:divBdr>
                <w:top w:val="none" w:sz="0" w:space="0" w:color="auto"/>
                <w:left w:val="none" w:sz="0" w:space="0" w:color="auto"/>
                <w:bottom w:val="none" w:sz="0" w:space="0" w:color="auto"/>
                <w:right w:val="none" w:sz="0" w:space="0" w:color="auto"/>
              </w:divBdr>
            </w:div>
          </w:divsChild>
        </w:div>
        <w:div w:id="979119191">
          <w:marLeft w:val="0"/>
          <w:marRight w:val="0"/>
          <w:marTop w:val="0"/>
          <w:marBottom w:val="0"/>
          <w:divBdr>
            <w:top w:val="none" w:sz="0" w:space="0" w:color="auto"/>
            <w:left w:val="none" w:sz="0" w:space="0" w:color="auto"/>
            <w:bottom w:val="none" w:sz="0" w:space="0" w:color="auto"/>
            <w:right w:val="none" w:sz="0" w:space="0" w:color="auto"/>
          </w:divBdr>
          <w:divsChild>
            <w:div w:id="1042485931">
              <w:marLeft w:val="0"/>
              <w:marRight w:val="0"/>
              <w:marTop w:val="0"/>
              <w:marBottom w:val="0"/>
              <w:divBdr>
                <w:top w:val="none" w:sz="0" w:space="0" w:color="auto"/>
                <w:left w:val="none" w:sz="0" w:space="0" w:color="auto"/>
                <w:bottom w:val="none" w:sz="0" w:space="0" w:color="auto"/>
                <w:right w:val="none" w:sz="0" w:space="0" w:color="auto"/>
              </w:divBdr>
            </w:div>
          </w:divsChild>
        </w:div>
        <w:div w:id="1526097888">
          <w:marLeft w:val="0"/>
          <w:marRight w:val="0"/>
          <w:marTop w:val="0"/>
          <w:marBottom w:val="0"/>
          <w:divBdr>
            <w:top w:val="none" w:sz="0" w:space="0" w:color="auto"/>
            <w:left w:val="none" w:sz="0" w:space="0" w:color="auto"/>
            <w:bottom w:val="none" w:sz="0" w:space="0" w:color="auto"/>
            <w:right w:val="none" w:sz="0" w:space="0" w:color="auto"/>
          </w:divBdr>
          <w:divsChild>
            <w:div w:id="624695910">
              <w:marLeft w:val="0"/>
              <w:marRight w:val="0"/>
              <w:marTop w:val="0"/>
              <w:marBottom w:val="0"/>
              <w:divBdr>
                <w:top w:val="none" w:sz="0" w:space="0" w:color="auto"/>
                <w:left w:val="none" w:sz="0" w:space="0" w:color="auto"/>
                <w:bottom w:val="none" w:sz="0" w:space="0" w:color="auto"/>
                <w:right w:val="none" w:sz="0" w:space="0" w:color="auto"/>
              </w:divBdr>
            </w:div>
          </w:divsChild>
        </w:div>
        <w:div w:id="1623999193">
          <w:marLeft w:val="0"/>
          <w:marRight w:val="0"/>
          <w:marTop w:val="0"/>
          <w:marBottom w:val="0"/>
          <w:divBdr>
            <w:top w:val="none" w:sz="0" w:space="0" w:color="auto"/>
            <w:left w:val="none" w:sz="0" w:space="0" w:color="auto"/>
            <w:bottom w:val="none" w:sz="0" w:space="0" w:color="auto"/>
            <w:right w:val="none" w:sz="0" w:space="0" w:color="auto"/>
          </w:divBdr>
          <w:divsChild>
            <w:div w:id="592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432">
      <w:bodyDiv w:val="1"/>
      <w:marLeft w:val="0"/>
      <w:marRight w:val="0"/>
      <w:marTop w:val="0"/>
      <w:marBottom w:val="0"/>
      <w:divBdr>
        <w:top w:val="none" w:sz="0" w:space="0" w:color="auto"/>
        <w:left w:val="none" w:sz="0" w:space="0" w:color="auto"/>
        <w:bottom w:val="none" w:sz="0" w:space="0" w:color="auto"/>
        <w:right w:val="none" w:sz="0" w:space="0" w:color="auto"/>
      </w:divBdr>
      <w:divsChild>
        <w:div w:id="1321619406">
          <w:marLeft w:val="0"/>
          <w:marRight w:val="0"/>
          <w:marTop w:val="0"/>
          <w:marBottom w:val="0"/>
          <w:divBdr>
            <w:top w:val="none" w:sz="0" w:space="0" w:color="auto"/>
            <w:left w:val="none" w:sz="0" w:space="0" w:color="auto"/>
            <w:bottom w:val="none" w:sz="0" w:space="0" w:color="auto"/>
            <w:right w:val="none" w:sz="0" w:space="0" w:color="auto"/>
          </w:divBdr>
          <w:divsChild>
            <w:div w:id="455293131">
              <w:marLeft w:val="0"/>
              <w:marRight w:val="0"/>
              <w:marTop w:val="0"/>
              <w:marBottom w:val="0"/>
              <w:divBdr>
                <w:top w:val="none" w:sz="0" w:space="0" w:color="auto"/>
                <w:left w:val="none" w:sz="0" w:space="0" w:color="auto"/>
                <w:bottom w:val="none" w:sz="0" w:space="0" w:color="auto"/>
                <w:right w:val="none" w:sz="0" w:space="0" w:color="auto"/>
              </w:divBdr>
              <w:divsChild>
                <w:div w:id="10717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477">
          <w:marLeft w:val="0"/>
          <w:marRight w:val="0"/>
          <w:marTop w:val="0"/>
          <w:marBottom w:val="0"/>
          <w:divBdr>
            <w:top w:val="none" w:sz="0" w:space="0" w:color="auto"/>
            <w:left w:val="none" w:sz="0" w:space="0" w:color="auto"/>
            <w:bottom w:val="none" w:sz="0" w:space="0" w:color="auto"/>
            <w:right w:val="none" w:sz="0" w:space="0" w:color="auto"/>
          </w:divBdr>
          <w:divsChild>
            <w:div w:id="1263149331">
              <w:marLeft w:val="0"/>
              <w:marRight w:val="0"/>
              <w:marTop w:val="0"/>
              <w:marBottom w:val="0"/>
              <w:divBdr>
                <w:top w:val="none" w:sz="0" w:space="0" w:color="auto"/>
                <w:left w:val="none" w:sz="0" w:space="0" w:color="auto"/>
                <w:bottom w:val="none" w:sz="0" w:space="0" w:color="auto"/>
                <w:right w:val="none" w:sz="0" w:space="0" w:color="auto"/>
              </w:divBdr>
              <w:divsChild>
                <w:div w:id="974943038">
                  <w:marLeft w:val="0"/>
                  <w:marRight w:val="0"/>
                  <w:marTop w:val="0"/>
                  <w:marBottom w:val="0"/>
                  <w:divBdr>
                    <w:top w:val="none" w:sz="0" w:space="0" w:color="auto"/>
                    <w:left w:val="none" w:sz="0" w:space="0" w:color="auto"/>
                    <w:bottom w:val="none" w:sz="0" w:space="0" w:color="auto"/>
                    <w:right w:val="none" w:sz="0" w:space="0" w:color="auto"/>
                  </w:divBdr>
                  <w:divsChild>
                    <w:div w:id="3720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6866">
      <w:bodyDiv w:val="1"/>
      <w:marLeft w:val="0"/>
      <w:marRight w:val="0"/>
      <w:marTop w:val="0"/>
      <w:marBottom w:val="0"/>
      <w:divBdr>
        <w:top w:val="none" w:sz="0" w:space="0" w:color="auto"/>
        <w:left w:val="none" w:sz="0" w:space="0" w:color="auto"/>
        <w:bottom w:val="none" w:sz="0" w:space="0" w:color="auto"/>
        <w:right w:val="none" w:sz="0" w:space="0" w:color="auto"/>
      </w:divBdr>
      <w:divsChild>
        <w:div w:id="626084348">
          <w:marLeft w:val="0"/>
          <w:marRight w:val="0"/>
          <w:marTop w:val="0"/>
          <w:marBottom w:val="0"/>
          <w:divBdr>
            <w:top w:val="none" w:sz="0" w:space="0" w:color="auto"/>
            <w:left w:val="none" w:sz="0" w:space="0" w:color="auto"/>
            <w:bottom w:val="none" w:sz="0" w:space="0" w:color="auto"/>
            <w:right w:val="none" w:sz="0" w:space="0" w:color="auto"/>
          </w:divBdr>
          <w:divsChild>
            <w:div w:id="783427554">
              <w:marLeft w:val="0"/>
              <w:marRight w:val="0"/>
              <w:marTop w:val="0"/>
              <w:marBottom w:val="0"/>
              <w:divBdr>
                <w:top w:val="none" w:sz="0" w:space="0" w:color="auto"/>
                <w:left w:val="none" w:sz="0" w:space="0" w:color="auto"/>
                <w:bottom w:val="none" w:sz="0" w:space="0" w:color="auto"/>
                <w:right w:val="none" w:sz="0" w:space="0" w:color="auto"/>
              </w:divBdr>
            </w:div>
          </w:divsChild>
        </w:div>
        <w:div w:id="793016064">
          <w:marLeft w:val="0"/>
          <w:marRight w:val="0"/>
          <w:marTop w:val="0"/>
          <w:marBottom w:val="0"/>
          <w:divBdr>
            <w:top w:val="none" w:sz="0" w:space="0" w:color="auto"/>
            <w:left w:val="none" w:sz="0" w:space="0" w:color="auto"/>
            <w:bottom w:val="none" w:sz="0" w:space="0" w:color="auto"/>
            <w:right w:val="none" w:sz="0" w:space="0" w:color="auto"/>
          </w:divBdr>
          <w:divsChild>
            <w:div w:id="671836829">
              <w:marLeft w:val="0"/>
              <w:marRight w:val="0"/>
              <w:marTop w:val="0"/>
              <w:marBottom w:val="0"/>
              <w:divBdr>
                <w:top w:val="none" w:sz="0" w:space="0" w:color="auto"/>
                <w:left w:val="none" w:sz="0" w:space="0" w:color="auto"/>
                <w:bottom w:val="none" w:sz="0" w:space="0" w:color="auto"/>
                <w:right w:val="none" w:sz="0" w:space="0" w:color="auto"/>
              </w:divBdr>
            </w:div>
          </w:divsChild>
        </w:div>
        <w:div w:id="1207985927">
          <w:marLeft w:val="0"/>
          <w:marRight w:val="0"/>
          <w:marTop w:val="0"/>
          <w:marBottom w:val="0"/>
          <w:divBdr>
            <w:top w:val="none" w:sz="0" w:space="0" w:color="auto"/>
            <w:left w:val="none" w:sz="0" w:space="0" w:color="auto"/>
            <w:bottom w:val="none" w:sz="0" w:space="0" w:color="auto"/>
            <w:right w:val="none" w:sz="0" w:space="0" w:color="auto"/>
          </w:divBdr>
          <w:divsChild>
            <w:div w:id="1667827731">
              <w:marLeft w:val="0"/>
              <w:marRight w:val="0"/>
              <w:marTop w:val="0"/>
              <w:marBottom w:val="0"/>
              <w:divBdr>
                <w:top w:val="none" w:sz="0" w:space="0" w:color="auto"/>
                <w:left w:val="none" w:sz="0" w:space="0" w:color="auto"/>
                <w:bottom w:val="none" w:sz="0" w:space="0" w:color="auto"/>
                <w:right w:val="none" w:sz="0" w:space="0" w:color="auto"/>
              </w:divBdr>
            </w:div>
          </w:divsChild>
        </w:div>
        <w:div w:id="1231620858">
          <w:marLeft w:val="0"/>
          <w:marRight w:val="0"/>
          <w:marTop w:val="0"/>
          <w:marBottom w:val="0"/>
          <w:divBdr>
            <w:top w:val="none" w:sz="0" w:space="0" w:color="auto"/>
            <w:left w:val="none" w:sz="0" w:space="0" w:color="auto"/>
            <w:bottom w:val="none" w:sz="0" w:space="0" w:color="auto"/>
            <w:right w:val="none" w:sz="0" w:space="0" w:color="auto"/>
          </w:divBdr>
          <w:divsChild>
            <w:div w:id="1357804320">
              <w:marLeft w:val="0"/>
              <w:marRight w:val="0"/>
              <w:marTop w:val="0"/>
              <w:marBottom w:val="0"/>
              <w:divBdr>
                <w:top w:val="none" w:sz="0" w:space="0" w:color="auto"/>
                <w:left w:val="none" w:sz="0" w:space="0" w:color="auto"/>
                <w:bottom w:val="none" w:sz="0" w:space="0" w:color="auto"/>
                <w:right w:val="none" w:sz="0" w:space="0" w:color="auto"/>
              </w:divBdr>
            </w:div>
          </w:divsChild>
        </w:div>
        <w:div w:id="2097625668">
          <w:marLeft w:val="0"/>
          <w:marRight w:val="0"/>
          <w:marTop w:val="0"/>
          <w:marBottom w:val="0"/>
          <w:divBdr>
            <w:top w:val="none" w:sz="0" w:space="0" w:color="auto"/>
            <w:left w:val="none" w:sz="0" w:space="0" w:color="auto"/>
            <w:bottom w:val="none" w:sz="0" w:space="0" w:color="auto"/>
            <w:right w:val="none" w:sz="0" w:space="0" w:color="auto"/>
          </w:divBdr>
          <w:divsChild>
            <w:div w:id="1637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6974">
      <w:bodyDiv w:val="1"/>
      <w:marLeft w:val="0"/>
      <w:marRight w:val="0"/>
      <w:marTop w:val="0"/>
      <w:marBottom w:val="0"/>
      <w:divBdr>
        <w:top w:val="none" w:sz="0" w:space="0" w:color="auto"/>
        <w:left w:val="none" w:sz="0" w:space="0" w:color="auto"/>
        <w:bottom w:val="none" w:sz="0" w:space="0" w:color="auto"/>
        <w:right w:val="none" w:sz="0" w:space="0" w:color="auto"/>
      </w:divBdr>
      <w:divsChild>
        <w:div w:id="412436729">
          <w:marLeft w:val="0"/>
          <w:marRight w:val="0"/>
          <w:marTop w:val="0"/>
          <w:marBottom w:val="0"/>
          <w:divBdr>
            <w:top w:val="none" w:sz="0" w:space="0" w:color="auto"/>
            <w:left w:val="none" w:sz="0" w:space="0" w:color="auto"/>
            <w:bottom w:val="none" w:sz="0" w:space="0" w:color="auto"/>
            <w:right w:val="none" w:sz="0" w:space="0" w:color="auto"/>
          </w:divBdr>
          <w:divsChild>
            <w:div w:id="1802961834">
              <w:marLeft w:val="0"/>
              <w:marRight w:val="0"/>
              <w:marTop w:val="0"/>
              <w:marBottom w:val="0"/>
              <w:divBdr>
                <w:top w:val="none" w:sz="0" w:space="0" w:color="auto"/>
                <w:left w:val="none" w:sz="0" w:space="0" w:color="auto"/>
                <w:bottom w:val="none" w:sz="0" w:space="0" w:color="auto"/>
                <w:right w:val="none" w:sz="0" w:space="0" w:color="auto"/>
              </w:divBdr>
              <w:divsChild>
                <w:div w:id="473332140">
                  <w:marLeft w:val="0"/>
                  <w:marRight w:val="0"/>
                  <w:marTop w:val="0"/>
                  <w:marBottom w:val="0"/>
                  <w:divBdr>
                    <w:top w:val="none" w:sz="0" w:space="0" w:color="auto"/>
                    <w:left w:val="none" w:sz="0" w:space="0" w:color="auto"/>
                    <w:bottom w:val="none" w:sz="0" w:space="0" w:color="auto"/>
                    <w:right w:val="none" w:sz="0" w:space="0" w:color="auto"/>
                  </w:divBdr>
                  <w:divsChild>
                    <w:div w:id="14631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9834">
          <w:marLeft w:val="0"/>
          <w:marRight w:val="0"/>
          <w:marTop w:val="0"/>
          <w:marBottom w:val="0"/>
          <w:divBdr>
            <w:top w:val="none" w:sz="0" w:space="0" w:color="auto"/>
            <w:left w:val="none" w:sz="0" w:space="0" w:color="auto"/>
            <w:bottom w:val="none" w:sz="0" w:space="0" w:color="auto"/>
            <w:right w:val="none" w:sz="0" w:space="0" w:color="auto"/>
          </w:divBdr>
          <w:divsChild>
            <w:div w:id="1521705342">
              <w:marLeft w:val="0"/>
              <w:marRight w:val="0"/>
              <w:marTop w:val="0"/>
              <w:marBottom w:val="0"/>
              <w:divBdr>
                <w:top w:val="none" w:sz="0" w:space="0" w:color="auto"/>
                <w:left w:val="none" w:sz="0" w:space="0" w:color="auto"/>
                <w:bottom w:val="none" w:sz="0" w:space="0" w:color="auto"/>
                <w:right w:val="none" w:sz="0" w:space="0" w:color="auto"/>
              </w:divBdr>
              <w:divsChild>
                <w:div w:id="289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9290">
      <w:bodyDiv w:val="1"/>
      <w:marLeft w:val="0"/>
      <w:marRight w:val="0"/>
      <w:marTop w:val="0"/>
      <w:marBottom w:val="0"/>
      <w:divBdr>
        <w:top w:val="none" w:sz="0" w:space="0" w:color="auto"/>
        <w:left w:val="none" w:sz="0" w:space="0" w:color="auto"/>
        <w:bottom w:val="none" w:sz="0" w:space="0" w:color="auto"/>
        <w:right w:val="none" w:sz="0" w:space="0" w:color="auto"/>
      </w:divBdr>
      <w:divsChild>
        <w:div w:id="421411376">
          <w:marLeft w:val="0"/>
          <w:marRight w:val="0"/>
          <w:marTop w:val="0"/>
          <w:marBottom w:val="0"/>
          <w:divBdr>
            <w:top w:val="none" w:sz="0" w:space="0" w:color="auto"/>
            <w:left w:val="none" w:sz="0" w:space="0" w:color="auto"/>
            <w:bottom w:val="none" w:sz="0" w:space="0" w:color="auto"/>
            <w:right w:val="none" w:sz="0" w:space="0" w:color="auto"/>
          </w:divBdr>
        </w:div>
        <w:div w:id="426777520">
          <w:marLeft w:val="0"/>
          <w:marRight w:val="0"/>
          <w:marTop w:val="0"/>
          <w:marBottom w:val="0"/>
          <w:divBdr>
            <w:top w:val="none" w:sz="0" w:space="0" w:color="auto"/>
            <w:left w:val="none" w:sz="0" w:space="0" w:color="auto"/>
            <w:bottom w:val="none" w:sz="0" w:space="0" w:color="auto"/>
            <w:right w:val="none" w:sz="0" w:space="0" w:color="auto"/>
          </w:divBdr>
        </w:div>
        <w:div w:id="972755462">
          <w:marLeft w:val="0"/>
          <w:marRight w:val="0"/>
          <w:marTop w:val="0"/>
          <w:marBottom w:val="0"/>
          <w:divBdr>
            <w:top w:val="none" w:sz="0" w:space="0" w:color="auto"/>
            <w:left w:val="none" w:sz="0" w:space="0" w:color="auto"/>
            <w:bottom w:val="none" w:sz="0" w:space="0" w:color="auto"/>
            <w:right w:val="none" w:sz="0" w:space="0" w:color="auto"/>
          </w:divBdr>
        </w:div>
        <w:div w:id="1567183845">
          <w:marLeft w:val="0"/>
          <w:marRight w:val="0"/>
          <w:marTop w:val="0"/>
          <w:marBottom w:val="0"/>
          <w:divBdr>
            <w:top w:val="none" w:sz="0" w:space="0" w:color="auto"/>
            <w:left w:val="none" w:sz="0" w:space="0" w:color="auto"/>
            <w:bottom w:val="none" w:sz="0" w:space="0" w:color="auto"/>
            <w:right w:val="none" w:sz="0" w:space="0" w:color="auto"/>
          </w:divBdr>
        </w:div>
        <w:div w:id="1802454865">
          <w:marLeft w:val="0"/>
          <w:marRight w:val="0"/>
          <w:marTop w:val="0"/>
          <w:marBottom w:val="0"/>
          <w:divBdr>
            <w:top w:val="none" w:sz="0" w:space="0" w:color="auto"/>
            <w:left w:val="none" w:sz="0" w:space="0" w:color="auto"/>
            <w:bottom w:val="none" w:sz="0" w:space="0" w:color="auto"/>
            <w:right w:val="none" w:sz="0" w:space="0" w:color="auto"/>
          </w:divBdr>
        </w:div>
      </w:divsChild>
    </w:div>
    <w:div w:id="1306469212">
      <w:bodyDiv w:val="1"/>
      <w:marLeft w:val="0"/>
      <w:marRight w:val="0"/>
      <w:marTop w:val="0"/>
      <w:marBottom w:val="0"/>
      <w:divBdr>
        <w:top w:val="none" w:sz="0" w:space="0" w:color="auto"/>
        <w:left w:val="none" w:sz="0" w:space="0" w:color="auto"/>
        <w:bottom w:val="none" w:sz="0" w:space="0" w:color="auto"/>
        <w:right w:val="none" w:sz="0" w:space="0" w:color="auto"/>
      </w:divBdr>
      <w:divsChild>
        <w:div w:id="1208028236">
          <w:marLeft w:val="0"/>
          <w:marRight w:val="0"/>
          <w:marTop w:val="0"/>
          <w:marBottom w:val="0"/>
          <w:divBdr>
            <w:top w:val="none" w:sz="0" w:space="0" w:color="auto"/>
            <w:left w:val="none" w:sz="0" w:space="0" w:color="auto"/>
            <w:bottom w:val="none" w:sz="0" w:space="0" w:color="auto"/>
            <w:right w:val="none" w:sz="0" w:space="0" w:color="auto"/>
          </w:divBdr>
          <w:divsChild>
            <w:div w:id="1532380994">
              <w:marLeft w:val="0"/>
              <w:marRight w:val="0"/>
              <w:marTop w:val="0"/>
              <w:marBottom w:val="0"/>
              <w:divBdr>
                <w:top w:val="none" w:sz="0" w:space="0" w:color="auto"/>
                <w:left w:val="none" w:sz="0" w:space="0" w:color="auto"/>
                <w:bottom w:val="none" w:sz="0" w:space="0" w:color="auto"/>
                <w:right w:val="none" w:sz="0" w:space="0" w:color="auto"/>
              </w:divBdr>
              <w:divsChild>
                <w:div w:id="1699234800">
                  <w:marLeft w:val="0"/>
                  <w:marRight w:val="0"/>
                  <w:marTop w:val="0"/>
                  <w:marBottom w:val="0"/>
                  <w:divBdr>
                    <w:top w:val="none" w:sz="0" w:space="0" w:color="auto"/>
                    <w:left w:val="none" w:sz="0" w:space="0" w:color="auto"/>
                    <w:bottom w:val="none" w:sz="0" w:space="0" w:color="auto"/>
                    <w:right w:val="none" w:sz="0" w:space="0" w:color="auto"/>
                  </w:divBdr>
                  <w:divsChild>
                    <w:div w:id="17028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14">
          <w:marLeft w:val="0"/>
          <w:marRight w:val="0"/>
          <w:marTop w:val="0"/>
          <w:marBottom w:val="0"/>
          <w:divBdr>
            <w:top w:val="none" w:sz="0" w:space="0" w:color="auto"/>
            <w:left w:val="none" w:sz="0" w:space="0" w:color="auto"/>
            <w:bottom w:val="none" w:sz="0" w:space="0" w:color="auto"/>
            <w:right w:val="none" w:sz="0" w:space="0" w:color="auto"/>
          </w:divBdr>
          <w:divsChild>
            <w:div w:id="292171816">
              <w:marLeft w:val="0"/>
              <w:marRight w:val="0"/>
              <w:marTop w:val="0"/>
              <w:marBottom w:val="0"/>
              <w:divBdr>
                <w:top w:val="none" w:sz="0" w:space="0" w:color="auto"/>
                <w:left w:val="none" w:sz="0" w:space="0" w:color="auto"/>
                <w:bottom w:val="none" w:sz="0" w:space="0" w:color="auto"/>
                <w:right w:val="none" w:sz="0" w:space="0" w:color="auto"/>
              </w:divBdr>
              <w:divsChild>
                <w:div w:id="1510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2789">
      <w:bodyDiv w:val="1"/>
      <w:marLeft w:val="0"/>
      <w:marRight w:val="0"/>
      <w:marTop w:val="0"/>
      <w:marBottom w:val="0"/>
      <w:divBdr>
        <w:top w:val="none" w:sz="0" w:space="0" w:color="auto"/>
        <w:left w:val="none" w:sz="0" w:space="0" w:color="auto"/>
        <w:bottom w:val="none" w:sz="0" w:space="0" w:color="auto"/>
        <w:right w:val="none" w:sz="0" w:space="0" w:color="auto"/>
      </w:divBdr>
    </w:div>
    <w:div w:id="1407728561">
      <w:bodyDiv w:val="1"/>
      <w:marLeft w:val="0"/>
      <w:marRight w:val="0"/>
      <w:marTop w:val="0"/>
      <w:marBottom w:val="0"/>
      <w:divBdr>
        <w:top w:val="none" w:sz="0" w:space="0" w:color="auto"/>
        <w:left w:val="none" w:sz="0" w:space="0" w:color="auto"/>
        <w:bottom w:val="none" w:sz="0" w:space="0" w:color="auto"/>
        <w:right w:val="none" w:sz="0" w:space="0" w:color="auto"/>
      </w:divBdr>
      <w:divsChild>
        <w:div w:id="1288703876">
          <w:marLeft w:val="0"/>
          <w:marRight w:val="0"/>
          <w:marTop w:val="0"/>
          <w:marBottom w:val="0"/>
          <w:divBdr>
            <w:top w:val="none" w:sz="0" w:space="0" w:color="auto"/>
            <w:left w:val="none" w:sz="0" w:space="0" w:color="auto"/>
            <w:bottom w:val="none" w:sz="0" w:space="0" w:color="auto"/>
            <w:right w:val="none" w:sz="0" w:space="0" w:color="auto"/>
          </w:divBdr>
          <w:divsChild>
            <w:div w:id="1460606686">
              <w:marLeft w:val="0"/>
              <w:marRight w:val="0"/>
              <w:marTop w:val="0"/>
              <w:marBottom w:val="0"/>
              <w:divBdr>
                <w:top w:val="none" w:sz="0" w:space="0" w:color="auto"/>
                <w:left w:val="none" w:sz="0" w:space="0" w:color="auto"/>
                <w:bottom w:val="none" w:sz="0" w:space="0" w:color="auto"/>
                <w:right w:val="none" w:sz="0" w:space="0" w:color="auto"/>
              </w:divBdr>
              <w:divsChild>
                <w:div w:id="11710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8691">
          <w:marLeft w:val="0"/>
          <w:marRight w:val="0"/>
          <w:marTop w:val="0"/>
          <w:marBottom w:val="0"/>
          <w:divBdr>
            <w:top w:val="none" w:sz="0" w:space="0" w:color="auto"/>
            <w:left w:val="none" w:sz="0" w:space="0" w:color="auto"/>
            <w:bottom w:val="none" w:sz="0" w:space="0" w:color="auto"/>
            <w:right w:val="none" w:sz="0" w:space="0" w:color="auto"/>
          </w:divBdr>
          <w:divsChild>
            <w:div w:id="1217738498">
              <w:marLeft w:val="0"/>
              <w:marRight w:val="0"/>
              <w:marTop w:val="0"/>
              <w:marBottom w:val="0"/>
              <w:divBdr>
                <w:top w:val="none" w:sz="0" w:space="0" w:color="auto"/>
                <w:left w:val="none" w:sz="0" w:space="0" w:color="auto"/>
                <w:bottom w:val="none" w:sz="0" w:space="0" w:color="auto"/>
                <w:right w:val="none" w:sz="0" w:space="0" w:color="auto"/>
              </w:divBdr>
              <w:divsChild>
                <w:div w:id="109252481">
                  <w:marLeft w:val="0"/>
                  <w:marRight w:val="0"/>
                  <w:marTop w:val="0"/>
                  <w:marBottom w:val="0"/>
                  <w:divBdr>
                    <w:top w:val="none" w:sz="0" w:space="0" w:color="auto"/>
                    <w:left w:val="none" w:sz="0" w:space="0" w:color="auto"/>
                    <w:bottom w:val="none" w:sz="0" w:space="0" w:color="auto"/>
                    <w:right w:val="none" w:sz="0" w:space="0" w:color="auto"/>
                  </w:divBdr>
                  <w:divsChild>
                    <w:div w:id="6663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3624">
      <w:bodyDiv w:val="1"/>
      <w:marLeft w:val="0"/>
      <w:marRight w:val="0"/>
      <w:marTop w:val="0"/>
      <w:marBottom w:val="0"/>
      <w:divBdr>
        <w:top w:val="none" w:sz="0" w:space="0" w:color="auto"/>
        <w:left w:val="none" w:sz="0" w:space="0" w:color="auto"/>
        <w:bottom w:val="none" w:sz="0" w:space="0" w:color="auto"/>
        <w:right w:val="none" w:sz="0" w:space="0" w:color="auto"/>
      </w:divBdr>
      <w:divsChild>
        <w:div w:id="411128416">
          <w:marLeft w:val="0"/>
          <w:marRight w:val="0"/>
          <w:marTop w:val="0"/>
          <w:marBottom w:val="0"/>
          <w:divBdr>
            <w:top w:val="none" w:sz="0" w:space="0" w:color="auto"/>
            <w:left w:val="none" w:sz="0" w:space="0" w:color="auto"/>
            <w:bottom w:val="none" w:sz="0" w:space="0" w:color="auto"/>
            <w:right w:val="none" w:sz="0" w:space="0" w:color="auto"/>
          </w:divBdr>
          <w:divsChild>
            <w:div w:id="281113719">
              <w:marLeft w:val="0"/>
              <w:marRight w:val="0"/>
              <w:marTop w:val="0"/>
              <w:marBottom w:val="0"/>
              <w:divBdr>
                <w:top w:val="none" w:sz="0" w:space="0" w:color="auto"/>
                <w:left w:val="none" w:sz="0" w:space="0" w:color="auto"/>
                <w:bottom w:val="none" w:sz="0" w:space="0" w:color="auto"/>
                <w:right w:val="none" w:sz="0" w:space="0" w:color="auto"/>
              </w:divBdr>
              <w:divsChild>
                <w:div w:id="4959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873">
          <w:marLeft w:val="0"/>
          <w:marRight w:val="0"/>
          <w:marTop w:val="0"/>
          <w:marBottom w:val="0"/>
          <w:divBdr>
            <w:top w:val="none" w:sz="0" w:space="0" w:color="auto"/>
            <w:left w:val="none" w:sz="0" w:space="0" w:color="auto"/>
            <w:bottom w:val="none" w:sz="0" w:space="0" w:color="auto"/>
            <w:right w:val="none" w:sz="0" w:space="0" w:color="auto"/>
          </w:divBdr>
          <w:divsChild>
            <w:div w:id="16347944">
              <w:marLeft w:val="0"/>
              <w:marRight w:val="0"/>
              <w:marTop w:val="0"/>
              <w:marBottom w:val="0"/>
              <w:divBdr>
                <w:top w:val="none" w:sz="0" w:space="0" w:color="auto"/>
                <w:left w:val="none" w:sz="0" w:space="0" w:color="auto"/>
                <w:bottom w:val="none" w:sz="0" w:space="0" w:color="auto"/>
                <w:right w:val="none" w:sz="0" w:space="0" w:color="auto"/>
              </w:divBdr>
              <w:divsChild>
                <w:div w:id="485779423">
                  <w:marLeft w:val="0"/>
                  <w:marRight w:val="0"/>
                  <w:marTop w:val="0"/>
                  <w:marBottom w:val="0"/>
                  <w:divBdr>
                    <w:top w:val="none" w:sz="0" w:space="0" w:color="auto"/>
                    <w:left w:val="none" w:sz="0" w:space="0" w:color="auto"/>
                    <w:bottom w:val="none" w:sz="0" w:space="0" w:color="auto"/>
                    <w:right w:val="none" w:sz="0" w:space="0" w:color="auto"/>
                  </w:divBdr>
                  <w:divsChild>
                    <w:div w:id="173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35781">
      <w:bodyDiv w:val="1"/>
      <w:marLeft w:val="0"/>
      <w:marRight w:val="0"/>
      <w:marTop w:val="0"/>
      <w:marBottom w:val="0"/>
      <w:divBdr>
        <w:top w:val="none" w:sz="0" w:space="0" w:color="auto"/>
        <w:left w:val="none" w:sz="0" w:space="0" w:color="auto"/>
        <w:bottom w:val="none" w:sz="0" w:space="0" w:color="auto"/>
        <w:right w:val="none" w:sz="0" w:space="0" w:color="auto"/>
      </w:divBdr>
      <w:divsChild>
        <w:div w:id="42296746">
          <w:marLeft w:val="0"/>
          <w:marRight w:val="0"/>
          <w:marTop w:val="0"/>
          <w:marBottom w:val="0"/>
          <w:divBdr>
            <w:top w:val="none" w:sz="0" w:space="0" w:color="auto"/>
            <w:left w:val="none" w:sz="0" w:space="0" w:color="auto"/>
            <w:bottom w:val="none" w:sz="0" w:space="0" w:color="auto"/>
            <w:right w:val="none" w:sz="0" w:space="0" w:color="auto"/>
          </w:divBdr>
          <w:divsChild>
            <w:div w:id="2003048466">
              <w:marLeft w:val="0"/>
              <w:marRight w:val="0"/>
              <w:marTop w:val="0"/>
              <w:marBottom w:val="0"/>
              <w:divBdr>
                <w:top w:val="none" w:sz="0" w:space="0" w:color="auto"/>
                <w:left w:val="none" w:sz="0" w:space="0" w:color="auto"/>
                <w:bottom w:val="none" w:sz="0" w:space="0" w:color="auto"/>
                <w:right w:val="none" w:sz="0" w:space="0" w:color="auto"/>
              </w:divBdr>
            </w:div>
          </w:divsChild>
        </w:div>
        <w:div w:id="219026034">
          <w:marLeft w:val="0"/>
          <w:marRight w:val="0"/>
          <w:marTop w:val="0"/>
          <w:marBottom w:val="0"/>
          <w:divBdr>
            <w:top w:val="none" w:sz="0" w:space="0" w:color="auto"/>
            <w:left w:val="none" w:sz="0" w:space="0" w:color="auto"/>
            <w:bottom w:val="none" w:sz="0" w:space="0" w:color="auto"/>
            <w:right w:val="none" w:sz="0" w:space="0" w:color="auto"/>
          </w:divBdr>
          <w:divsChild>
            <w:div w:id="1301229088">
              <w:marLeft w:val="0"/>
              <w:marRight w:val="0"/>
              <w:marTop w:val="0"/>
              <w:marBottom w:val="0"/>
              <w:divBdr>
                <w:top w:val="none" w:sz="0" w:space="0" w:color="auto"/>
                <w:left w:val="none" w:sz="0" w:space="0" w:color="auto"/>
                <w:bottom w:val="none" w:sz="0" w:space="0" w:color="auto"/>
                <w:right w:val="none" w:sz="0" w:space="0" w:color="auto"/>
              </w:divBdr>
            </w:div>
          </w:divsChild>
        </w:div>
        <w:div w:id="455946479">
          <w:marLeft w:val="0"/>
          <w:marRight w:val="0"/>
          <w:marTop w:val="0"/>
          <w:marBottom w:val="0"/>
          <w:divBdr>
            <w:top w:val="none" w:sz="0" w:space="0" w:color="auto"/>
            <w:left w:val="none" w:sz="0" w:space="0" w:color="auto"/>
            <w:bottom w:val="none" w:sz="0" w:space="0" w:color="auto"/>
            <w:right w:val="none" w:sz="0" w:space="0" w:color="auto"/>
          </w:divBdr>
          <w:divsChild>
            <w:div w:id="539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284">
      <w:bodyDiv w:val="1"/>
      <w:marLeft w:val="0"/>
      <w:marRight w:val="0"/>
      <w:marTop w:val="0"/>
      <w:marBottom w:val="0"/>
      <w:divBdr>
        <w:top w:val="none" w:sz="0" w:space="0" w:color="auto"/>
        <w:left w:val="none" w:sz="0" w:space="0" w:color="auto"/>
        <w:bottom w:val="none" w:sz="0" w:space="0" w:color="auto"/>
        <w:right w:val="none" w:sz="0" w:space="0" w:color="auto"/>
      </w:divBdr>
      <w:divsChild>
        <w:div w:id="432478345">
          <w:marLeft w:val="547"/>
          <w:marRight w:val="0"/>
          <w:marTop w:val="115"/>
          <w:marBottom w:val="0"/>
          <w:divBdr>
            <w:top w:val="none" w:sz="0" w:space="0" w:color="auto"/>
            <w:left w:val="none" w:sz="0" w:space="0" w:color="auto"/>
            <w:bottom w:val="none" w:sz="0" w:space="0" w:color="auto"/>
            <w:right w:val="none" w:sz="0" w:space="0" w:color="auto"/>
          </w:divBdr>
        </w:div>
      </w:divsChild>
    </w:div>
    <w:div w:id="1782724872">
      <w:bodyDiv w:val="1"/>
      <w:marLeft w:val="0"/>
      <w:marRight w:val="0"/>
      <w:marTop w:val="0"/>
      <w:marBottom w:val="0"/>
      <w:divBdr>
        <w:top w:val="none" w:sz="0" w:space="0" w:color="auto"/>
        <w:left w:val="none" w:sz="0" w:space="0" w:color="auto"/>
        <w:bottom w:val="none" w:sz="0" w:space="0" w:color="auto"/>
        <w:right w:val="none" w:sz="0" w:space="0" w:color="auto"/>
      </w:divBdr>
      <w:divsChild>
        <w:div w:id="80417260">
          <w:marLeft w:val="0"/>
          <w:marRight w:val="0"/>
          <w:marTop w:val="0"/>
          <w:marBottom w:val="0"/>
          <w:divBdr>
            <w:top w:val="none" w:sz="0" w:space="0" w:color="auto"/>
            <w:left w:val="none" w:sz="0" w:space="0" w:color="auto"/>
            <w:bottom w:val="none" w:sz="0" w:space="0" w:color="auto"/>
            <w:right w:val="none" w:sz="0" w:space="0" w:color="auto"/>
          </w:divBdr>
          <w:divsChild>
            <w:div w:id="1911496753">
              <w:marLeft w:val="0"/>
              <w:marRight w:val="0"/>
              <w:marTop w:val="0"/>
              <w:marBottom w:val="0"/>
              <w:divBdr>
                <w:top w:val="none" w:sz="0" w:space="0" w:color="auto"/>
                <w:left w:val="none" w:sz="0" w:space="0" w:color="auto"/>
                <w:bottom w:val="none" w:sz="0" w:space="0" w:color="auto"/>
                <w:right w:val="none" w:sz="0" w:space="0" w:color="auto"/>
              </w:divBdr>
            </w:div>
          </w:divsChild>
        </w:div>
        <w:div w:id="780759019">
          <w:marLeft w:val="0"/>
          <w:marRight w:val="0"/>
          <w:marTop w:val="0"/>
          <w:marBottom w:val="0"/>
          <w:divBdr>
            <w:top w:val="none" w:sz="0" w:space="0" w:color="auto"/>
            <w:left w:val="none" w:sz="0" w:space="0" w:color="auto"/>
            <w:bottom w:val="none" w:sz="0" w:space="0" w:color="auto"/>
            <w:right w:val="none" w:sz="0" w:space="0" w:color="auto"/>
          </w:divBdr>
          <w:divsChild>
            <w:div w:id="266886909">
              <w:marLeft w:val="0"/>
              <w:marRight w:val="0"/>
              <w:marTop w:val="0"/>
              <w:marBottom w:val="0"/>
              <w:divBdr>
                <w:top w:val="none" w:sz="0" w:space="0" w:color="auto"/>
                <w:left w:val="none" w:sz="0" w:space="0" w:color="auto"/>
                <w:bottom w:val="none" w:sz="0" w:space="0" w:color="auto"/>
                <w:right w:val="none" w:sz="0" w:space="0" w:color="auto"/>
              </w:divBdr>
            </w:div>
          </w:divsChild>
        </w:div>
        <w:div w:id="1009016743">
          <w:marLeft w:val="0"/>
          <w:marRight w:val="0"/>
          <w:marTop w:val="0"/>
          <w:marBottom w:val="0"/>
          <w:divBdr>
            <w:top w:val="none" w:sz="0" w:space="0" w:color="auto"/>
            <w:left w:val="none" w:sz="0" w:space="0" w:color="auto"/>
            <w:bottom w:val="none" w:sz="0" w:space="0" w:color="auto"/>
            <w:right w:val="none" w:sz="0" w:space="0" w:color="auto"/>
          </w:divBdr>
          <w:divsChild>
            <w:div w:id="1046295580">
              <w:marLeft w:val="0"/>
              <w:marRight w:val="0"/>
              <w:marTop w:val="0"/>
              <w:marBottom w:val="0"/>
              <w:divBdr>
                <w:top w:val="none" w:sz="0" w:space="0" w:color="auto"/>
                <w:left w:val="none" w:sz="0" w:space="0" w:color="auto"/>
                <w:bottom w:val="none" w:sz="0" w:space="0" w:color="auto"/>
                <w:right w:val="none" w:sz="0" w:space="0" w:color="auto"/>
              </w:divBdr>
            </w:div>
          </w:divsChild>
        </w:div>
        <w:div w:id="1103889264">
          <w:marLeft w:val="0"/>
          <w:marRight w:val="0"/>
          <w:marTop w:val="0"/>
          <w:marBottom w:val="0"/>
          <w:divBdr>
            <w:top w:val="none" w:sz="0" w:space="0" w:color="auto"/>
            <w:left w:val="none" w:sz="0" w:space="0" w:color="auto"/>
            <w:bottom w:val="none" w:sz="0" w:space="0" w:color="auto"/>
            <w:right w:val="none" w:sz="0" w:space="0" w:color="auto"/>
          </w:divBdr>
          <w:divsChild>
            <w:div w:id="505091806">
              <w:marLeft w:val="0"/>
              <w:marRight w:val="0"/>
              <w:marTop w:val="0"/>
              <w:marBottom w:val="0"/>
              <w:divBdr>
                <w:top w:val="none" w:sz="0" w:space="0" w:color="auto"/>
                <w:left w:val="none" w:sz="0" w:space="0" w:color="auto"/>
                <w:bottom w:val="none" w:sz="0" w:space="0" w:color="auto"/>
                <w:right w:val="none" w:sz="0" w:space="0" w:color="auto"/>
              </w:divBdr>
            </w:div>
          </w:divsChild>
        </w:div>
        <w:div w:id="1461263482">
          <w:marLeft w:val="0"/>
          <w:marRight w:val="0"/>
          <w:marTop w:val="0"/>
          <w:marBottom w:val="0"/>
          <w:divBdr>
            <w:top w:val="none" w:sz="0" w:space="0" w:color="auto"/>
            <w:left w:val="none" w:sz="0" w:space="0" w:color="auto"/>
            <w:bottom w:val="none" w:sz="0" w:space="0" w:color="auto"/>
            <w:right w:val="none" w:sz="0" w:space="0" w:color="auto"/>
          </w:divBdr>
          <w:divsChild>
            <w:div w:id="1183398024">
              <w:marLeft w:val="0"/>
              <w:marRight w:val="0"/>
              <w:marTop w:val="0"/>
              <w:marBottom w:val="0"/>
              <w:divBdr>
                <w:top w:val="none" w:sz="0" w:space="0" w:color="auto"/>
                <w:left w:val="none" w:sz="0" w:space="0" w:color="auto"/>
                <w:bottom w:val="none" w:sz="0" w:space="0" w:color="auto"/>
                <w:right w:val="none" w:sz="0" w:space="0" w:color="auto"/>
              </w:divBdr>
            </w:div>
          </w:divsChild>
        </w:div>
        <w:div w:id="1585607743">
          <w:marLeft w:val="0"/>
          <w:marRight w:val="0"/>
          <w:marTop w:val="0"/>
          <w:marBottom w:val="0"/>
          <w:divBdr>
            <w:top w:val="none" w:sz="0" w:space="0" w:color="auto"/>
            <w:left w:val="none" w:sz="0" w:space="0" w:color="auto"/>
            <w:bottom w:val="none" w:sz="0" w:space="0" w:color="auto"/>
            <w:right w:val="none" w:sz="0" w:space="0" w:color="auto"/>
          </w:divBdr>
          <w:divsChild>
            <w:div w:id="1134903750">
              <w:marLeft w:val="0"/>
              <w:marRight w:val="0"/>
              <w:marTop w:val="0"/>
              <w:marBottom w:val="0"/>
              <w:divBdr>
                <w:top w:val="none" w:sz="0" w:space="0" w:color="auto"/>
                <w:left w:val="none" w:sz="0" w:space="0" w:color="auto"/>
                <w:bottom w:val="none" w:sz="0" w:space="0" w:color="auto"/>
                <w:right w:val="none" w:sz="0" w:space="0" w:color="auto"/>
              </w:divBdr>
            </w:div>
          </w:divsChild>
        </w:div>
        <w:div w:id="1893270940">
          <w:marLeft w:val="0"/>
          <w:marRight w:val="0"/>
          <w:marTop w:val="0"/>
          <w:marBottom w:val="0"/>
          <w:divBdr>
            <w:top w:val="none" w:sz="0" w:space="0" w:color="auto"/>
            <w:left w:val="none" w:sz="0" w:space="0" w:color="auto"/>
            <w:bottom w:val="none" w:sz="0" w:space="0" w:color="auto"/>
            <w:right w:val="none" w:sz="0" w:space="0" w:color="auto"/>
          </w:divBdr>
          <w:divsChild>
            <w:div w:id="615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1835">
      <w:bodyDiv w:val="1"/>
      <w:marLeft w:val="0"/>
      <w:marRight w:val="0"/>
      <w:marTop w:val="0"/>
      <w:marBottom w:val="0"/>
      <w:divBdr>
        <w:top w:val="none" w:sz="0" w:space="0" w:color="auto"/>
        <w:left w:val="none" w:sz="0" w:space="0" w:color="auto"/>
        <w:bottom w:val="none" w:sz="0" w:space="0" w:color="auto"/>
        <w:right w:val="none" w:sz="0" w:space="0" w:color="auto"/>
      </w:divBdr>
      <w:divsChild>
        <w:div w:id="1073435659">
          <w:marLeft w:val="0"/>
          <w:marRight w:val="0"/>
          <w:marTop w:val="0"/>
          <w:marBottom w:val="0"/>
          <w:divBdr>
            <w:top w:val="none" w:sz="0" w:space="0" w:color="auto"/>
            <w:left w:val="none" w:sz="0" w:space="0" w:color="auto"/>
            <w:bottom w:val="none" w:sz="0" w:space="0" w:color="auto"/>
            <w:right w:val="none" w:sz="0" w:space="0" w:color="auto"/>
          </w:divBdr>
          <w:divsChild>
            <w:div w:id="1395008079">
              <w:marLeft w:val="0"/>
              <w:marRight w:val="0"/>
              <w:marTop w:val="0"/>
              <w:marBottom w:val="0"/>
              <w:divBdr>
                <w:top w:val="none" w:sz="0" w:space="0" w:color="auto"/>
                <w:left w:val="none" w:sz="0" w:space="0" w:color="auto"/>
                <w:bottom w:val="none" w:sz="0" w:space="0" w:color="auto"/>
                <w:right w:val="none" w:sz="0" w:space="0" w:color="auto"/>
              </w:divBdr>
            </w:div>
          </w:divsChild>
        </w:div>
        <w:div w:id="1857227289">
          <w:marLeft w:val="0"/>
          <w:marRight w:val="0"/>
          <w:marTop w:val="0"/>
          <w:marBottom w:val="0"/>
          <w:divBdr>
            <w:top w:val="none" w:sz="0" w:space="0" w:color="auto"/>
            <w:left w:val="none" w:sz="0" w:space="0" w:color="auto"/>
            <w:bottom w:val="none" w:sz="0" w:space="0" w:color="auto"/>
            <w:right w:val="none" w:sz="0" w:space="0" w:color="auto"/>
          </w:divBdr>
          <w:divsChild>
            <w:div w:id="1467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088">
      <w:bodyDiv w:val="1"/>
      <w:marLeft w:val="0"/>
      <w:marRight w:val="0"/>
      <w:marTop w:val="0"/>
      <w:marBottom w:val="0"/>
      <w:divBdr>
        <w:top w:val="none" w:sz="0" w:space="0" w:color="auto"/>
        <w:left w:val="none" w:sz="0" w:space="0" w:color="auto"/>
        <w:bottom w:val="none" w:sz="0" w:space="0" w:color="auto"/>
        <w:right w:val="none" w:sz="0" w:space="0" w:color="auto"/>
      </w:divBdr>
      <w:divsChild>
        <w:div w:id="996345252">
          <w:marLeft w:val="0"/>
          <w:marRight w:val="0"/>
          <w:marTop w:val="0"/>
          <w:marBottom w:val="0"/>
          <w:divBdr>
            <w:top w:val="none" w:sz="0" w:space="0" w:color="auto"/>
            <w:left w:val="none" w:sz="0" w:space="0" w:color="auto"/>
            <w:bottom w:val="none" w:sz="0" w:space="0" w:color="auto"/>
            <w:right w:val="none" w:sz="0" w:space="0" w:color="auto"/>
          </w:divBdr>
          <w:divsChild>
            <w:div w:id="503396137">
              <w:marLeft w:val="0"/>
              <w:marRight w:val="0"/>
              <w:marTop w:val="0"/>
              <w:marBottom w:val="0"/>
              <w:divBdr>
                <w:top w:val="none" w:sz="0" w:space="0" w:color="auto"/>
                <w:left w:val="none" w:sz="0" w:space="0" w:color="auto"/>
                <w:bottom w:val="none" w:sz="0" w:space="0" w:color="auto"/>
                <w:right w:val="none" w:sz="0" w:space="0" w:color="auto"/>
              </w:divBdr>
              <w:divsChild>
                <w:div w:id="923338196">
                  <w:marLeft w:val="0"/>
                  <w:marRight w:val="0"/>
                  <w:marTop w:val="0"/>
                  <w:marBottom w:val="0"/>
                  <w:divBdr>
                    <w:top w:val="none" w:sz="0" w:space="0" w:color="auto"/>
                    <w:left w:val="none" w:sz="0" w:space="0" w:color="auto"/>
                    <w:bottom w:val="none" w:sz="0" w:space="0" w:color="auto"/>
                    <w:right w:val="none" w:sz="0" w:space="0" w:color="auto"/>
                  </w:divBdr>
                  <w:divsChild>
                    <w:div w:id="20318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3065">
          <w:marLeft w:val="0"/>
          <w:marRight w:val="0"/>
          <w:marTop w:val="0"/>
          <w:marBottom w:val="0"/>
          <w:divBdr>
            <w:top w:val="none" w:sz="0" w:space="0" w:color="auto"/>
            <w:left w:val="none" w:sz="0" w:space="0" w:color="auto"/>
            <w:bottom w:val="none" w:sz="0" w:space="0" w:color="auto"/>
            <w:right w:val="none" w:sz="0" w:space="0" w:color="auto"/>
          </w:divBdr>
          <w:divsChild>
            <w:div w:id="2084251030">
              <w:marLeft w:val="0"/>
              <w:marRight w:val="0"/>
              <w:marTop w:val="0"/>
              <w:marBottom w:val="0"/>
              <w:divBdr>
                <w:top w:val="none" w:sz="0" w:space="0" w:color="auto"/>
                <w:left w:val="none" w:sz="0" w:space="0" w:color="auto"/>
                <w:bottom w:val="none" w:sz="0" w:space="0" w:color="auto"/>
                <w:right w:val="none" w:sz="0" w:space="0" w:color="auto"/>
              </w:divBdr>
              <w:divsChild>
                <w:div w:id="2065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603">
      <w:bodyDiv w:val="1"/>
      <w:marLeft w:val="0"/>
      <w:marRight w:val="0"/>
      <w:marTop w:val="0"/>
      <w:marBottom w:val="0"/>
      <w:divBdr>
        <w:top w:val="none" w:sz="0" w:space="0" w:color="auto"/>
        <w:left w:val="none" w:sz="0" w:space="0" w:color="auto"/>
        <w:bottom w:val="none" w:sz="0" w:space="0" w:color="auto"/>
        <w:right w:val="none" w:sz="0" w:space="0" w:color="auto"/>
      </w:divBdr>
      <w:divsChild>
        <w:div w:id="1066299172">
          <w:marLeft w:val="0"/>
          <w:marRight w:val="0"/>
          <w:marTop w:val="0"/>
          <w:marBottom w:val="0"/>
          <w:divBdr>
            <w:top w:val="none" w:sz="0" w:space="0" w:color="auto"/>
            <w:left w:val="none" w:sz="0" w:space="0" w:color="auto"/>
            <w:bottom w:val="none" w:sz="0" w:space="0" w:color="auto"/>
            <w:right w:val="none" w:sz="0" w:space="0" w:color="auto"/>
          </w:divBdr>
          <w:divsChild>
            <w:div w:id="529533127">
              <w:marLeft w:val="0"/>
              <w:marRight w:val="0"/>
              <w:marTop w:val="0"/>
              <w:marBottom w:val="0"/>
              <w:divBdr>
                <w:top w:val="none" w:sz="0" w:space="0" w:color="auto"/>
                <w:left w:val="none" w:sz="0" w:space="0" w:color="auto"/>
                <w:bottom w:val="none" w:sz="0" w:space="0" w:color="auto"/>
                <w:right w:val="none" w:sz="0" w:space="0" w:color="auto"/>
              </w:divBdr>
            </w:div>
          </w:divsChild>
        </w:div>
        <w:div w:id="1148715561">
          <w:marLeft w:val="0"/>
          <w:marRight w:val="0"/>
          <w:marTop w:val="0"/>
          <w:marBottom w:val="0"/>
          <w:divBdr>
            <w:top w:val="none" w:sz="0" w:space="0" w:color="auto"/>
            <w:left w:val="none" w:sz="0" w:space="0" w:color="auto"/>
            <w:bottom w:val="none" w:sz="0" w:space="0" w:color="auto"/>
            <w:right w:val="none" w:sz="0" w:space="0" w:color="auto"/>
          </w:divBdr>
          <w:divsChild>
            <w:div w:id="1537741243">
              <w:marLeft w:val="0"/>
              <w:marRight w:val="0"/>
              <w:marTop w:val="0"/>
              <w:marBottom w:val="0"/>
              <w:divBdr>
                <w:top w:val="none" w:sz="0" w:space="0" w:color="auto"/>
                <w:left w:val="none" w:sz="0" w:space="0" w:color="auto"/>
                <w:bottom w:val="none" w:sz="0" w:space="0" w:color="auto"/>
                <w:right w:val="none" w:sz="0" w:space="0" w:color="auto"/>
              </w:divBdr>
            </w:div>
          </w:divsChild>
        </w:div>
        <w:div w:id="1325209398">
          <w:marLeft w:val="0"/>
          <w:marRight w:val="0"/>
          <w:marTop w:val="0"/>
          <w:marBottom w:val="0"/>
          <w:divBdr>
            <w:top w:val="none" w:sz="0" w:space="0" w:color="auto"/>
            <w:left w:val="none" w:sz="0" w:space="0" w:color="auto"/>
            <w:bottom w:val="none" w:sz="0" w:space="0" w:color="auto"/>
            <w:right w:val="none" w:sz="0" w:space="0" w:color="auto"/>
          </w:divBdr>
          <w:divsChild>
            <w:div w:id="959066828">
              <w:marLeft w:val="0"/>
              <w:marRight w:val="0"/>
              <w:marTop w:val="0"/>
              <w:marBottom w:val="0"/>
              <w:divBdr>
                <w:top w:val="none" w:sz="0" w:space="0" w:color="auto"/>
                <w:left w:val="none" w:sz="0" w:space="0" w:color="auto"/>
                <w:bottom w:val="none" w:sz="0" w:space="0" w:color="auto"/>
                <w:right w:val="none" w:sz="0" w:space="0" w:color="auto"/>
              </w:divBdr>
            </w:div>
          </w:divsChild>
        </w:div>
        <w:div w:id="1428772013">
          <w:marLeft w:val="0"/>
          <w:marRight w:val="0"/>
          <w:marTop w:val="0"/>
          <w:marBottom w:val="0"/>
          <w:divBdr>
            <w:top w:val="none" w:sz="0" w:space="0" w:color="auto"/>
            <w:left w:val="none" w:sz="0" w:space="0" w:color="auto"/>
            <w:bottom w:val="none" w:sz="0" w:space="0" w:color="auto"/>
            <w:right w:val="none" w:sz="0" w:space="0" w:color="auto"/>
          </w:divBdr>
          <w:divsChild>
            <w:div w:id="1894463751">
              <w:marLeft w:val="0"/>
              <w:marRight w:val="0"/>
              <w:marTop w:val="0"/>
              <w:marBottom w:val="0"/>
              <w:divBdr>
                <w:top w:val="none" w:sz="0" w:space="0" w:color="auto"/>
                <w:left w:val="none" w:sz="0" w:space="0" w:color="auto"/>
                <w:bottom w:val="none" w:sz="0" w:space="0" w:color="auto"/>
                <w:right w:val="none" w:sz="0" w:space="0" w:color="auto"/>
              </w:divBdr>
            </w:div>
          </w:divsChild>
        </w:div>
        <w:div w:id="1748918777">
          <w:marLeft w:val="0"/>
          <w:marRight w:val="0"/>
          <w:marTop w:val="0"/>
          <w:marBottom w:val="0"/>
          <w:divBdr>
            <w:top w:val="none" w:sz="0" w:space="0" w:color="auto"/>
            <w:left w:val="none" w:sz="0" w:space="0" w:color="auto"/>
            <w:bottom w:val="none" w:sz="0" w:space="0" w:color="auto"/>
            <w:right w:val="none" w:sz="0" w:space="0" w:color="auto"/>
          </w:divBdr>
          <w:divsChild>
            <w:div w:id="2668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663">
      <w:bodyDiv w:val="1"/>
      <w:marLeft w:val="0"/>
      <w:marRight w:val="0"/>
      <w:marTop w:val="0"/>
      <w:marBottom w:val="0"/>
      <w:divBdr>
        <w:top w:val="none" w:sz="0" w:space="0" w:color="auto"/>
        <w:left w:val="none" w:sz="0" w:space="0" w:color="auto"/>
        <w:bottom w:val="none" w:sz="0" w:space="0" w:color="auto"/>
        <w:right w:val="none" w:sz="0" w:space="0" w:color="auto"/>
      </w:divBdr>
      <w:divsChild>
        <w:div w:id="469909555">
          <w:marLeft w:val="0"/>
          <w:marRight w:val="0"/>
          <w:marTop w:val="0"/>
          <w:marBottom w:val="0"/>
          <w:divBdr>
            <w:top w:val="none" w:sz="0" w:space="0" w:color="auto"/>
            <w:left w:val="none" w:sz="0" w:space="0" w:color="auto"/>
            <w:bottom w:val="none" w:sz="0" w:space="0" w:color="auto"/>
            <w:right w:val="none" w:sz="0" w:space="0" w:color="auto"/>
          </w:divBdr>
          <w:divsChild>
            <w:div w:id="625742530">
              <w:marLeft w:val="0"/>
              <w:marRight w:val="0"/>
              <w:marTop w:val="0"/>
              <w:marBottom w:val="0"/>
              <w:divBdr>
                <w:top w:val="none" w:sz="0" w:space="0" w:color="auto"/>
                <w:left w:val="none" w:sz="0" w:space="0" w:color="auto"/>
                <w:bottom w:val="none" w:sz="0" w:space="0" w:color="auto"/>
                <w:right w:val="none" w:sz="0" w:space="0" w:color="auto"/>
              </w:divBdr>
            </w:div>
          </w:divsChild>
        </w:div>
        <w:div w:id="2079862725">
          <w:marLeft w:val="0"/>
          <w:marRight w:val="0"/>
          <w:marTop w:val="0"/>
          <w:marBottom w:val="0"/>
          <w:divBdr>
            <w:top w:val="none" w:sz="0" w:space="0" w:color="auto"/>
            <w:left w:val="none" w:sz="0" w:space="0" w:color="auto"/>
            <w:bottom w:val="none" w:sz="0" w:space="0" w:color="auto"/>
            <w:right w:val="none" w:sz="0" w:space="0" w:color="auto"/>
          </w:divBdr>
          <w:divsChild>
            <w:div w:id="1061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9204">
      <w:bodyDiv w:val="1"/>
      <w:marLeft w:val="0"/>
      <w:marRight w:val="0"/>
      <w:marTop w:val="0"/>
      <w:marBottom w:val="0"/>
      <w:divBdr>
        <w:top w:val="none" w:sz="0" w:space="0" w:color="auto"/>
        <w:left w:val="none" w:sz="0" w:space="0" w:color="auto"/>
        <w:bottom w:val="none" w:sz="0" w:space="0" w:color="auto"/>
        <w:right w:val="none" w:sz="0" w:space="0" w:color="auto"/>
      </w:divBdr>
      <w:divsChild>
        <w:div w:id="413865305">
          <w:marLeft w:val="0"/>
          <w:marRight w:val="0"/>
          <w:marTop w:val="0"/>
          <w:marBottom w:val="0"/>
          <w:divBdr>
            <w:top w:val="none" w:sz="0" w:space="0" w:color="auto"/>
            <w:left w:val="none" w:sz="0" w:space="0" w:color="auto"/>
            <w:bottom w:val="none" w:sz="0" w:space="0" w:color="auto"/>
            <w:right w:val="none" w:sz="0" w:space="0" w:color="auto"/>
          </w:divBdr>
          <w:divsChild>
            <w:div w:id="359890583">
              <w:marLeft w:val="0"/>
              <w:marRight w:val="0"/>
              <w:marTop w:val="0"/>
              <w:marBottom w:val="0"/>
              <w:divBdr>
                <w:top w:val="none" w:sz="0" w:space="0" w:color="auto"/>
                <w:left w:val="none" w:sz="0" w:space="0" w:color="auto"/>
                <w:bottom w:val="none" w:sz="0" w:space="0" w:color="auto"/>
                <w:right w:val="none" w:sz="0" w:space="0" w:color="auto"/>
              </w:divBdr>
              <w:divsChild>
                <w:div w:id="20358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1609">
          <w:marLeft w:val="0"/>
          <w:marRight w:val="0"/>
          <w:marTop w:val="0"/>
          <w:marBottom w:val="0"/>
          <w:divBdr>
            <w:top w:val="none" w:sz="0" w:space="0" w:color="auto"/>
            <w:left w:val="none" w:sz="0" w:space="0" w:color="auto"/>
            <w:bottom w:val="none" w:sz="0" w:space="0" w:color="auto"/>
            <w:right w:val="none" w:sz="0" w:space="0" w:color="auto"/>
          </w:divBdr>
          <w:divsChild>
            <w:div w:id="843515038">
              <w:marLeft w:val="0"/>
              <w:marRight w:val="0"/>
              <w:marTop w:val="0"/>
              <w:marBottom w:val="0"/>
              <w:divBdr>
                <w:top w:val="none" w:sz="0" w:space="0" w:color="auto"/>
                <w:left w:val="none" w:sz="0" w:space="0" w:color="auto"/>
                <w:bottom w:val="none" w:sz="0" w:space="0" w:color="auto"/>
                <w:right w:val="none" w:sz="0" w:space="0" w:color="auto"/>
              </w:divBdr>
              <w:divsChild>
                <w:div w:id="919292461">
                  <w:marLeft w:val="0"/>
                  <w:marRight w:val="0"/>
                  <w:marTop w:val="0"/>
                  <w:marBottom w:val="0"/>
                  <w:divBdr>
                    <w:top w:val="none" w:sz="0" w:space="0" w:color="auto"/>
                    <w:left w:val="none" w:sz="0" w:space="0" w:color="auto"/>
                    <w:bottom w:val="none" w:sz="0" w:space="0" w:color="auto"/>
                    <w:right w:val="none" w:sz="0" w:space="0" w:color="auto"/>
                  </w:divBdr>
                  <w:divsChild>
                    <w:div w:id="1644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471">
      <w:bodyDiv w:val="1"/>
      <w:marLeft w:val="0"/>
      <w:marRight w:val="0"/>
      <w:marTop w:val="0"/>
      <w:marBottom w:val="0"/>
      <w:divBdr>
        <w:top w:val="none" w:sz="0" w:space="0" w:color="auto"/>
        <w:left w:val="none" w:sz="0" w:space="0" w:color="auto"/>
        <w:bottom w:val="none" w:sz="0" w:space="0" w:color="auto"/>
        <w:right w:val="none" w:sz="0" w:space="0" w:color="auto"/>
      </w:divBdr>
      <w:divsChild>
        <w:div w:id="1490050311">
          <w:marLeft w:val="0"/>
          <w:marRight w:val="0"/>
          <w:marTop w:val="0"/>
          <w:marBottom w:val="0"/>
          <w:divBdr>
            <w:top w:val="none" w:sz="0" w:space="0" w:color="auto"/>
            <w:left w:val="none" w:sz="0" w:space="0" w:color="auto"/>
            <w:bottom w:val="none" w:sz="0" w:space="0" w:color="auto"/>
            <w:right w:val="none" w:sz="0" w:space="0" w:color="auto"/>
          </w:divBdr>
          <w:divsChild>
            <w:div w:id="1551183337">
              <w:marLeft w:val="0"/>
              <w:marRight w:val="0"/>
              <w:marTop w:val="0"/>
              <w:marBottom w:val="0"/>
              <w:divBdr>
                <w:top w:val="none" w:sz="0" w:space="0" w:color="auto"/>
                <w:left w:val="none" w:sz="0" w:space="0" w:color="auto"/>
                <w:bottom w:val="none" w:sz="0" w:space="0" w:color="auto"/>
                <w:right w:val="none" w:sz="0" w:space="0" w:color="auto"/>
              </w:divBdr>
              <w:divsChild>
                <w:div w:id="1892156298">
                  <w:marLeft w:val="0"/>
                  <w:marRight w:val="0"/>
                  <w:marTop w:val="0"/>
                  <w:marBottom w:val="0"/>
                  <w:divBdr>
                    <w:top w:val="none" w:sz="0" w:space="0" w:color="auto"/>
                    <w:left w:val="none" w:sz="0" w:space="0" w:color="auto"/>
                    <w:bottom w:val="none" w:sz="0" w:space="0" w:color="auto"/>
                    <w:right w:val="none" w:sz="0" w:space="0" w:color="auto"/>
                  </w:divBdr>
                  <w:divsChild>
                    <w:div w:id="333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732">
          <w:marLeft w:val="0"/>
          <w:marRight w:val="0"/>
          <w:marTop w:val="0"/>
          <w:marBottom w:val="0"/>
          <w:divBdr>
            <w:top w:val="none" w:sz="0" w:space="0" w:color="auto"/>
            <w:left w:val="none" w:sz="0" w:space="0" w:color="auto"/>
            <w:bottom w:val="none" w:sz="0" w:space="0" w:color="auto"/>
            <w:right w:val="none" w:sz="0" w:space="0" w:color="auto"/>
          </w:divBdr>
          <w:divsChild>
            <w:div w:id="1043485514">
              <w:marLeft w:val="0"/>
              <w:marRight w:val="0"/>
              <w:marTop w:val="0"/>
              <w:marBottom w:val="0"/>
              <w:divBdr>
                <w:top w:val="none" w:sz="0" w:space="0" w:color="auto"/>
                <w:left w:val="none" w:sz="0" w:space="0" w:color="auto"/>
                <w:bottom w:val="none" w:sz="0" w:space="0" w:color="auto"/>
                <w:right w:val="none" w:sz="0" w:space="0" w:color="auto"/>
              </w:divBdr>
              <w:divsChild>
                <w:div w:id="2109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9610">
      <w:bodyDiv w:val="1"/>
      <w:marLeft w:val="0"/>
      <w:marRight w:val="0"/>
      <w:marTop w:val="0"/>
      <w:marBottom w:val="0"/>
      <w:divBdr>
        <w:top w:val="none" w:sz="0" w:space="0" w:color="auto"/>
        <w:left w:val="none" w:sz="0" w:space="0" w:color="auto"/>
        <w:bottom w:val="none" w:sz="0" w:space="0" w:color="auto"/>
        <w:right w:val="none" w:sz="0" w:space="0" w:color="auto"/>
      </w:divBdr>
      <w:divsChild>
        <w:div w:id="1429152310">
          <w:marLeft w:val="0"/>
          <w:marRight w:val="0"/>
          <w:marTop w:val="0"/>
          <w:marBottom w:val="0"/>
          <w:divBdr>
            <w:top w:val="none" w:sz="0" w:space="0" w:color="auto"/>
            <w:left w:val="none" w:sz="0" w:space="0" w:color="auto"/>
            <w:bottom w:val="none" w:sz="0" w:space="0" w:color="auto"/>
            <w:right w:val="none" w:sz="0" w:space="0" w:color="auto"/>
          </w:divBdr>
          <w:divsChild>
            <w:div w:id="1875339443">
              <w:marLeft w:val="0"/>
              <w:marRight w:val="0"/>
              <w:marTop w:val="0"/>
              <w:marBottom w:val="0"/>
              <w:divBdr>
                <w:top w:val="none" w:sz="0" w:space="0" w:color="auto"/>
                <w:left w:val="none" w:sz="0" w:space="0" w:color="auto"/>
                <w:bottom w:val="none" w:sz="0" w:space="0" w:color="auto"/>
                <w:right w:val="none" w:sz="0" w:space="0" w:color="auto"/>
              </w:divBdr>
              <w:divsChild>
                <w:div w:id="4142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5849">
          <w:marLeft w:val="0"/>
          <w:marRight w:val="0"/>
          <w:marTop w:val="0"/>
          <w:marBottom w:val="0"/>
          <w:divBdr>
            <w:top w:val="none" w:sz="0" w:space="0" w:color="auto"/>
            <w:left w:val="none" w:sz="0" w:space="0" w:color="auto"/>
            <w:bottom w:val="none" w:sz="0" w:space="0" w:color="auto"/>
            <w:right w:val="none" w:sz="0" w:space="0" w:color="auto"/>
          </w:divBdr>
          <w:divsChild>
            <w:div w:id="1133719794">
              <w:marLeft w:val="0"/>
              <w:marRight w:val="0"/>
              <w:marTop w:val="0"/>
              <w:marBottom w:val="0"/>
              <w:divBdr>
                <w:top w:val="none" w:sz="0" w:space="0" w:color="auto"/>
                <w:left w:val="none" w:sz="0" w:space="0" w:color="auto"/>
                <w:bottom w:val="none" w:sz="0" w:space="0" w:color="auto"/>
                <w:right w:val="none" w:sz="0" w:space="0" w:color="auto"/>
              </w:divBdr>
              <w:divsChild>
                <w:div w:id="176163963">
                  <w:marLeft w:val="0"/>
                  <w:marRight w:val="0"/>
                  <w:marTop w:val="0"/>
                  <w:marBottom w:val="0"/>
                  <w:divBdr>
                    <w:top w:val="none" w:sz="0" w:space="0" w:color="auto"/>
                    <w:left w:val="none" w:sz="0" w:space="0" w:color="auto"/>
                    <w:bottom w:val="none" w:sz="0" w:space="0" w:color="auto"/>
                    <w:right w:val="none" w:sz="0" w:space="0" w:color="auto"/>
                  </w:divBdr>
                  <w:divsChild>
                    <w:div w:id="14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884E7-89ED-4CB3-8238-E21CABA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2312</Words>
  <Characters>13181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Ukrepi na področju plač in drugih stroškov dela v javnem sektorju za leti 2022 in 2023 - pojasnilo (28. 10. 2022)</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Ukrepi na področju plač in drugih stroškov dela v javnem sektorju za leti 2022 in 2023 - pojasnilo (28. 10. 2022)</dc:title>
  <dc:subject/>
  <dc:creator>Nina Štefe</dc:creator>
  <cp:keywords/>
  <dc:description/>
  <cp:lastModifiedBy>Mojca Kustec</cp:lastModifiedBy>
  <cp:revision>3</cp:revision>
  <cp:lastPrinted>2025-10-07T10:37:00Z</cp:lastPrinted>
  <dcterms:created xsi:type="dcterms:W3CDTF">2025-12-17T07:18:00Z</dcterms:created>
  <dcterms:modified xsi:type="dcterms:W3CDTF">2025-12-17T07:30:00Z</dcterms:modified>
</cp:coreProperties>
</file>