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E0E6" w14:textId="4E0B5572" w:rsidR="00757ACF" w:rsidRPr="00197B96" w:rsidRDefault="00757ACF" w:rsidP="00757ACF">
      <w:pPr>
        <w:jc w:val="center"/>
        <w:rPr>
          <w:rFonts w:cstheme="minorHAnsi"/>
          <w:b/>
          <w:bCs/>
          <w:sz w:val="32"/>
          <w:szCs w:val="32"/>
        </w:rPr>
      </w:pPr>
      <w:r w:rsidRPr="00197B96">
        <w:rPr>
          <w:rFonts w:cstheme="minorHAnsi"/>
          <w:b/>
          <w:bCs/>
          <w:sz w:val="32"/>
          <w:szCs w:val="32"/>
        </w:rPr>
        <w:t xml:space="preserve">Navodila za uporabo aplikacij </w:t>
      </w:r>
      <w:r w:rsidRPr="00E97C4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za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določitev </w:t>
      </w:r>
      <w:r w:rsidRPr="00757ACF">
        <w:rPr>
          <w:rFonts w:cstheme="minorHAnsi"/>
          <w:b/>
          <w:bCs/>
          <w:sz w:val="32"/>
          <w:szCs w:val="32"/>
        </w:rPr>
        <w:t>osnovne plače javnih uslužbencev in funkcionarjev, napotenih na delo v tujino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</w:t>
      </w:r>
    </w:p>
    <w:p w14:paraId="1E3792E6" w14:textId="45B1D125" w:rsidR="00757ACF" w:rsidRDefault="00137590" w:rsidP="00757AC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23</w:t>
      </w:r>
      <w:r w:rsidR="00757AC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9</w:t>
      </w:r>
      <w:r w:rsidR="00757ACF">
        <w:rPr>
          <w:rFonts w:cstheme="minorHAnsi"/>
          <w:b/>
          <w:bCs/>
        </w:rPr>
        <w:t>.2025</w:t>
      </w:r>
    </w:p>
    <w:p w14:paraId="277E0A8A" w14:textId="77777777" w:rsidR="00757ACF" w:rsidRDefault="00757ACF" w:rsidP="00757ACF"/>
    <w:p w14:paraId="114C0F6A" w14:textId="6A636BDC" w:rsidR="00396BE1" w:rsidRDefault="00396BE1" w:rsidP="00757ACF">
      <w:r>
        <w:rPr>
          <w:b/>
          <w:bCs/>
          <w:sz w:val="24"/>
          <w:szCs w:val="24"/>
        </w:rPr>
        <w:t>A</w:t>
      </w:r>
      <w:r w:rsidRPr="00456A6A">
        <w:rPr>
          <w:b/>
          <w:bCs/>
          <w:sz w:val="24"/>
          <w:szCs w:val="24"/>
        </w:rPr>
        <w:t>plikacij</w:t>
      </w:r>
      <w:r>
        <w:rPr>
          <w:b/>
          <w:bCs/>
          <w:sz w:val="24"/>
          <w:szCs w:val="24"/>
        </w:rPr>
        <w:t>a</w:t>
      </w:r>
      <w:r w:rsidRPr="00456A6A">
        <w:rPr>
          <w:b/>
          <w:bCs/>
          <w:sz w:val="24"/>
          <w:szCs w:val="24"/>
        </w:rPr>
        <w:t xml:space="preserve"> za določitev osnovne plače javnih uslužbencev in funkcionarjev napotenih na delo v tujino</w:t>
      </w:r>
      <w:r w:rsidR="00AB6942">
        <w:rPr>
          <w:b/>
          <w:bCs/>
          <w:sz w:val="24"/>
          <w:szCs w:val="24"/>
        </w:rPr>
        <w:t xml:space="preserve"> od 1.7.2025 dalje</w:t>
      </w:r>
    </w:p>
    <w:p w14:paraId="4858F255" w14:textId="7806DE64" w:rsidR="00757ACF" w:rsidRPr="00757ACF" w:rsidRDefault="00757ACF" w:rsidP="00757ACF">
      <w:pPr>
        <w:jc w:val="both"/>
      </w:pPr>
      <w:r w:rsidRPr="00757ACF">
        <w:t xml:space="preserve">Aplikacija se uporablja za določitev </w:t>
      </w:r>
      <w:r w:rsidR="00B132D4">
        <w:t xml:space="preserve">postopne pravice do višje </w:t>
      </w:r>
      <w:r w:rsidRPr="00757ACF">
        <w:t>osnovn</w:t>
      </w:r>
      <w:r w:rsidR="00B132D4">
        <w:t>e</w:t>
      </w:r>
      <w:r w:rsidRPr="00757ACF">
        <w:t xml:space="preserve"> pla</w:t>
      </w:r>
      <w:r w:rsidR="00B132D4">
        <w:t>če</w:t>
      </w:r>
      <w:r w:rsidRPr="00757ACF">
        <w:t xml:space="preserve"> javnih uslužbencev in funkcionarjev, napotenih na delo v tujino po </w:t>
      </w:r>
      <w:r w:rsidRPr="00757ACF">
        <w:rPr>
          <w:b/>
          <w:bCs/>
        </w:rPr>
        <w:t>Uredbi o plačah in drugih prejemkih javnih uslužbencev za delo v tujini</w:t>
      </w:r>
      <w:r w:rsidRPr="00757ACF">
        <w:t xml:space="preserve"> </w:t>
      </w:r>
      <w:r w:rsidRPr="00757ACF">
        <w:rPr>
          <w:i/>
          <w:iCs/>
        </w:rPr>
        <w:t xml:space="preserve">(Uradni list RS, št. 14/09, 16/09 – </w:t>
      </w:r>
      <w:proofErr w:type="spellStart"/>
      <w:r w:rsidRPr="00757ACF">
        <w:rPr>
          <w:i/>
          <w:iCs/>
        </w:rPr>
        <w:t>popr</w:t>
      </w:r>
      <w:proofErr w:type="spellEnd"/>
      <w:r w:rsidRPr="00757ACF">
        <w:rPr>
          <w:i/>
          <w:iCs/>
        </w:rPr>
        <w:t>., 23/09, 51/10, 67/10, 80/10 – ZUTD, 41/12, 68/12, 47/13, 96/14, 39/15, 57/15, 73/15, 98/15, 6/16, 38/16, 62/16, 4/17, 26/17, 35/17, 54/17, 5/18, 35/18, 43/18, 64/18, 6/19, 35/19, 59/19, 78/19, 7/20, 129/20, 3/21, 16/21, 61/21, 87/21, 158/21, 15/22, 68/22, 74/22, 138/22, 81/23, 101/23, 120/23, 132/23, 27/24, 43/24, 55/24, 63/24, 81/24, 93/24</w:t>
      </w:r>
      <w:r w:rsidR="00396BE1">
        <w:rPr>
          <w:i/>
          <w:iCs/>
        </w:rPr>
        <w:t xml:space="preserve">, </w:t>
      </w:r>
      <w:r w:rsidRPr="00757ACF">
        <w:rPr>
          <w:i/>
          <w:iCs/>
        </w:rPr>
        <w:t>109/24</w:t>
      </w:r>
      <w:r w:rsidR="00396BE1">
        <w:rPr>
          <w:i/>
          <w:iCs/>
        </w:rPr>
        <w:t>, 14/25, 50/25 in 56/25</w:t>
      </w:r>
      <w:r w:rsidRPr="00757ACF">
        <w:rPr>
          <w:i/>
          <w:iCs/>
        </w:rPr>
        <w:t xml:space="preserve"> )</w:t>
      </w:r>
      <w:r w:rsidR="00396BE1">
        <w:t>.</w:t>
      </w:r>
    </w:p>
    <w:p w14:paraId="1755824B" w14:textId="77777777" w:rsidR="00757ACF" w:rsidRPr="00757ACF" w:rsidRDefault="00757ACF" w:rsidP="00757ACF">
      <w:pPr>
        <w:jc w:val="both"/>
      </w:pPr>
    </w:p>
    <w:p w14:paraId="467441CD" w14:textId="69ACB5CB" w:rsidR="00757ACF" w:rsidRPr="00757ACF" w:rsidRDefault="00757ACF" w:rsidP="00757ACF">
      <w:r w:rsidRPr="00757ACF">
        <w:t xml:space="preserve">Za funkcije, delovna mesta in nazive po </w:t>
      </w:r>
      <w:r w:rsidRPr="00757ACF">
        <w:rPr>
          <w:b/>
          <w:bCs/>
        </w:rPr>
        <w:t>Uredbi o plačah in drugih prejemkih javnih uslužbencev za delo v tujini</w:t>
      </w:r>
      <w:r w:rsidRPr="00757ACF">
        <w:t xml:space="preserve"> se v spustnem seznamu izbere:</w:t>
      </w:r>
    </w:p>
    <w:p w14:paraId="750D250B" w14:textId="77777777" w:rsidR="00757ACF" w:rsidRPr="00757ACF" w:rsidRDefault="00757ACF" w:rsidP="00757ACF">
      <w:pPr>
        <w:numPr>
          <w:ilvl w:val="0"/>
          <w:numId w:val="1"/>
        </w:numPr>
      </w:pPr>
      <w:r w:rsidRPr="00757ACF">
        <w:t>delovno mesto (iz Priloge 4 uredbe – Katalog funkcij, delovnih mest in nazivov za delo v tujini)</w:t>
      </w:r>
    </w:p>
    <w:p w14:paraId="14531374" w14:textId="77777777" w:rsidR="00757ACF" w:rsidRPr="00757ACF" w:rsidRDefault="00757ACF" w:rsidP="00757ACF">
      <w:pPr>
        <w:numPr>
          <w:ilvl w:val="0"/>
          <w:numId w:val="1"/>
        </w:numPr>
      </w:pPr>
      <w:r w:rsidRPr="00757ACF">
        <w:t>kraj napotitve (iz Priloge 2 uredbe – Indeksi življenjskih stroškov)</w:t>
      </w:r>
    </w:p>
    <w:p w14:paraId="521E17BD" w14:textId="77777777" w:rsidR="00757ACF" w:rsidRDefault="00757ACF" w:rsidP="00757ACF"/>
    <w:p w14:paraId="07F9EFFE" w14:textId="060C7ECF" w:rsidR="00757ACF" w:rsidRDefault="00757ACF" w:rsidP="00757ACF">
      <w:r w:rsidRPr="00757ACF">
        <w:rPr>
          <w:noProof/>
        </w:rPr>
        <w:drawing>
          <wp:inline distT="0" distB="0" distL="0" distR="0" wp14:anchorId="5F108398" wp14:editId="4BCC2C5F">
            <wp:extent cx="5760720" cy="772795"/>
            <wp:effectExtent l="0" t="0" r="0" b="8255"/>
            <wp:docPr id="484596311" name="Slika 1" descr="Slika uporabniškega vmesnika, ki prikazuje vnos vhodnih podatkov za izraču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96311" name="Slika 1" descr="Slika uporabniškega vmesnika, ki prikazuje vnos vhodnih podatkov za izračun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BCB5" w14:textId="21C241C4" w:rsidR="00757ACF" w:rsidRDefault="00757ACF" w:rsidP="00757ACF">
      <w:r>
        <w:t>Pri vnosu podatkov o krajih napotitve se uporablja šifrant</w:t>
      </w:r>
      <w:r w:rsidR="00396BE1">
        <w:t>:</w:t>
      </w:r>
    </w:p>
    <w:p w14:paraId="145C29D1" w14:textId="682325E7" w:rsidR="00396BE1" w:rsidRDefault="00F14258" w:rsidP="00757ACF">
      <w:r w:rsidRPr="00F14258">
        <w:rPr>
          <w:noProof/>
        </w:rPr>
        <w:drawing>
          <wp:inline distT="0" distB="0" distL="0" distR="0" wp14:anchorId="27720156" wp14:editId="2446BDFE">
            <wp:extent cx="3429000" cy="1738395"/>
            <wp:effectExtent l="0" t="0" r="0" b="0"/>
            <wp:docPr id="930033991" name="Slika 1" descr="Slika spustnega seznama za izbiro kraja napotit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33991" name="Slika 1" descr="Slika spustnega seznama za izbiro kraja napotitv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2976" cy="174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6C44" w14:textId="77777777" w:rsidR="00396BE1" w:rsidRDefault="00396BE1" w:rsidP="00757ACF"/>
    <w:p w14:paraId="1BE470D2" w14:textId="25D43606" w:rsidR="00757ACF" w:rsidRPr="00757ACF" w:rsidRDefault="00396BE1" w:rsidP="00757ACF">
      <w:r w:rsidRPr="00757ACF">
        <w:rPr>
          <w:u w:val="single"/>
        </w:rPr>
        <w:t>Opomba</w:t>
      </w:r>
      <w:r w:rsidRPr="00757ACF">
        <w:t>: Po Uredbi o plačah in drugih prejemkih javnih uslužbencev za delo v tujini se indeksi življenjskih stroškov usklajujejo trikrat na leto in sicer 1. marca, 1. julija in 1. novembra. Po objavi usklajenih indeksov bo aplikacija »dopolnjena« z novimi podatki za izračun.</w:t>
      </w:r>
    </w:p>
    <w:p w14:paraId="224F67F5" w14:textId="77777777" w:rsidR="00396BE1" w:rsidRPr="00396BE1" w:rsidRDefault="00396BE1" w:rsidP="00396BE1">
      <w:pPr>
        <w:jc w:val="both"/>
        <w:rPr>
          <w:b/>
          <w:bCs/>
          <w:sz w:val="24"/>
          <w:szCs w:val="24"/>
        </w:rPr>
      </w:pPr>
      <w:r w:rsidRPr="00396BE1">
        <w:rPr>
          <w:b/>
          <w:bCs/>
          <w:sz w:val="24"/>
          <w:szCs w:val="24"/>
        </w:rPr>
        <w:lastRenderedPageBreak/>
        <w:t>Aplikacija za določitev osnovne plače javnih uslužbencev napotenih na delo v tujino – pripadniki Slovenske vojske</w:t>
      </w:r>
    </w:p>
    <w:p w14:paraId="73073853" w14:textId="213B93EF" w:rsidR="00396BE1" w:rsidRDefault="00396BE1" w:rsidP="00396BE1">
      <w:pPr>
        <w:jc w:val="both"/>
      </w:pPr>
      <w:r w:rsidRPr="00757ACF">
        <w:t xml:space="preserve">Aplikacija se uporablja za določitev </w:t>
      </w:r>
      <w:r>
        <w:t xml:space="preserve">postopne pravice do višje </w:t>
      </w:r>
      <w:r w:rsidRPr="00757ACF">
        <w:t>osnovn</w:t>
      </w:r>
      <w:r>
        <w:t>e</w:t>
      </w:r>
      <w:r w:rsidRPr="00757ACF">
        <w:t xml:space="preserve"> pla</w:t>
      </w:r>
      <w:r>
        <w:t>če</w:t>
      </w:r>
      <w:r w:rsidRPr="00757ACF">
        <w:t xml:space="preserve"> javnih uslužbencev, napotenih na delo v tujino po</w:t>
      </w:r>
      <w:r>
        <w:t xml:space="preserve"> </w:t>
      </w:r>
      <w:r w:rsidRPr="00757ACF">
        <w:rPr>
          <w:b/>
          <w:bCs/>
        </w:rPr>
        <w:t>Uredbi o plačah in drugih prejemkih pripadnikov Slovenske vojske pri izvajanju obveznosti, prevzetih v mednarodnih organizacijah oziroma z mednarodnimi pogodbami</w:t>
      </w:r>
      <w:r w:rsidRPr="00757ACF">
        <w:t xml:space="preserve"> </w:t>
      </w:r>
      <w:r w:rsidRPr="00757ACF">
        <w:rPr>
          <w:i/>
          <w:iCs/>
        </w:rPr>
        <w:t>(Uradni list RS, št. 67/08, 98/10, 41/12, 41/13, 47/13, 96/14, 98/15, 25/17, 12/18, 20/19, 29/22, 138/22, 132/23, 44/24 in 109/24)</w:t>
      </w:r>
      <w:r w:rsidRPr="00757ACF">
        <w:t>.</w:t>
      </w:r>
    </w:p>
    <w:p w14:paraId="67819C41" w14:textId="61B52C4D" w:rsidR="00757ACF" w:rsidRPr="00757ACF" w:rsidRDefault="00757ACF" w:rsidP="00757ACF">
      <w:r w:rsidRPr="00757ACF">
        <w:t xml:space="preserve">Za formacijske dolžnosti oziroma nazive po </w:t>
      </w:r>
      <w:r w:rsidRPr="00757ACF">
        <w:rPr>
          <w:b/>
          <w:bCs/>
        </w:rPr>
        <w:t>Uredbi o plačah in drugih prejemkih pripadnikov Slovenske vojske pri izvajanju obveznosti, prevzetih v mednarodnih organizacijah oziroma z mednarodnimi pogodbami</w:t>
      </w:r>
      <w:r w:rsidRPr="00757ACF">
        <w:t xml:space="preserve"> se </w:t>
      </w:r>
      <w:r w:rsidR="00396BE1">
        <w:t xml:space="preserve">v </w:t>
      </w:r>
      <w:r w:rsidRPr="00757ACF">
        <w:t>spustnem seznamu se izbere:</w:t>
      </w:r>
    </w:p>
    <w:p w14:paraId="72544759" w14:textId="77777777" w:rsidR="00757ACF" w:rsidRDefault="00757ACF" w:rsidP="00757ACF">
      <w:pPr>
        <w:numPr>
          <w:ilvl w:val="0"/>
          <w:numId w:val="2"/>
        </w:numPr>
      </w:pPr>
      <w:r w:rsidRPr="00757ACF">
        <w:t>delovno mesto (iz Priloge 1 uredbe – Nominalne osnove za izračun plače za posamezno formacijsko dolžnost oziroma naziv)</w:t>
      </w:r>
    </w:p>
    <w:p w14:paraId="50DD3333" w14:textId="77777777" w:rsidR="00757ACF" w:rsidRPr="00757ACF" w:rsidRDefault="00757ACF" w:rsidP="00396BE1"/>
    <w:p w14:paraId="26420417" w14:textId="0628C855" w:rsidR="00757ACF" w:rsidRPr="00757ACF" w:rsidRDefault="00757ACF" w:rsidP="00757ACF">
      <w:r w:rsidRPr="00757ACF">
        <w:rPr>
          <w:noProof/>
        </w:rPr>
        <w:drawing>
          <wp:inline distT="0" distB="0" distL="0" distR="0" wp14:anchorId="5FB5035C" wp14:editId="4F604BE5">
            <wp:extent cx="5760720" cy="594360"/>
            <wp:effectExtent l="0" t="0" r="0" b="0"/>
            <wp:docPr id="1021831293" name="Slika 3" descr="Prikaz uporabniškega vmesnika, ki prikazuje vnos delovnega mesta kot vhodnega podatka za izraču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31293" name="Slika 3" descr="Prikaz uporabniškega vmesnika, ki prikazuje vnos delovnega mesta kot vhodnega podatka za izraču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3A96A" w14:textId="77777777" w:rsidR="00757ACF" w:rsidRPr="00757ACF" w:rsidRDefault="00757ACF" w:rsidP="00757ACF"/>
    <w:p w14:paraId="1BFB9F5F" w14:textId="77777777" w:rsidR="00757ACF" w:rsidRPr="00757ACF" w:rsidRDefault="00757ACF" w:rsidP="00757ACF"/>
    <w:p w14:paraId="1F1DCEF0" w14:textId="77777777" w:rsidR="00757ACF" w:rsidRPr="00757ACF" w:rsidRDefault="00757ACF" w:rsidP="00757ACF"/>
    <w:p w14:paraId="006A19B4" w14:textId="77777777" w:rsidR="004C65CA" w:rsidRDefault="004C65CA"/>
    <w:sectPr w:rsidR="004C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4410"/>
    <w:multiLevelType w:val="hybridMultilevel"/>
    <w:tmpl w:val="E362B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2E85"/>
    <w:multiLevelType w:val="hybridMultilevel"/>
    <w:tmpl w:val="313648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87A2CCE"/>
    <w:multiLevelType w:val="hybridMultilevel"/>
    <w:tmpl w:val="E632C7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24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435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75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CF"/>
    <w:rsid w:val="00137590"/>
    <w:rsid w:val="00146DA6"/>
    <w:rsid w:val="00160234"/>
    <w:rsid w:val="00184B72"/>
    <w:rsid w:val="001B4C64"/>
    <w:rsid w:val="00396BE1"/>
    <w:rsid w:val="0041634A"/>
    <w:rsid w:val="004C65CA"/>
    <w:rsid w:val="00641669"/>
    <w:rsid w:val="00757ACF"/>
    <w:rsid w:val="007E64C1"/>
    <w:rsid w:val="00AA79EC"/>
    <w:rsid w:val="00AB6942"/>
    <w:rsid w:val="00B132D4"/>
    <w:rsid w:val="00B55E59"/>
    <w:rsid w:val="00F1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E304"/>
  <w15:chartTrackingRefBased/>
  <w15:docId w15:val="{C781B962-F48E-4D9B-981C-AC567957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5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5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5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5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5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5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5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5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5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5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5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57A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57A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57A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57A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57A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57A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5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5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5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5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5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57A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57A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57A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5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57A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57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Nikić</dc:creator>
  <cp:keywords/>
  <dc:description/>
  <cp:lastModifiedBy>Mojca Kustec</cp:lastModifiedBy>
  <cp:revision>2</cp:revision>
  <dcterms:created xsi:type="dcterms:W3CDTF">2025-09-23T08:57:00Z</dcterms:created>
  <dcterms:modified xsi:type="dcterms:W3CDTF">2025-09-23T08:57:00Z</dcterms:modified>
</cp:coreProperties>
</file>